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BED" w:rsidRDefault="006C7BED" w:rsidP="006C7BED"/>
    <w:p w:rsidR="006C7BED" w:rsidRDefault="006C7BED" w:rsidP="006C7BED"/>
    <w:p w:rsidR="001176EF" w:rsidRDefault="001176EF" w:rsidP="006C7BED"/>
    <w:p w:rsidR="001176EF" w:rsidRPr="001176EF" w:rsidRDefault="001176EF" w:rsidP="001176EF">
      <w:pPr>
        <w:pStyle w:val="Ttulo1"/>
        <w:jc w:val="center"/>
        <w:rPr>
          <w:color w:val="FF0000"/>
        </w:rPr>
      </w:pPr>
      <w:proofErr w:type="spellStart"/>
      <w:r w:rsidRPr="001176EF">
        <w:rPr>
          <w:color w:val="FF0000"/>
        </w:rPr>
        <w:t>dene</w:t>
      </w:r>
      <w:proofErr w:type="spellEnd"/>
      <w:r w:rsidRPr="001176EF">
        <w:rPr>
          <w:color w:val="FF0000"/>
        </w:rPr>
        <w:t xml:space="preserve"> </w:t>
      </w:r>
      <w:proofErr w:type="spellStart"/>
      <w:r w:rsidRPr="001176EF">
        <w:rPr>
          <w:color w:val="FF0000"/>
        </w:rPr>
        <w:t>suliné</w:t>
      </w:r>
      <w:proofErr w:type="spellEnd"/>
      <w:r w:rsidRPr="001176EF">
        <w:rPr>
          <w:color w:val="FF0000"/>
        </w:rPr>
        <w:t xml:space="preserve"> o </w:t>
      </w:r>
      <w:proofErr w:type="spellStart"/>
      <w:r w:rsidRPr="001176EF">
        <w:rPr>
          <w:color w:val="FF0000"/>
        </w:rPr>
        <w:t>chipewyan</w:t>
      </w:r>
      <w:proofErr w:type="spellEnd"/>
      <w:r w:rsidRPr="001176EF">
        <w:rPr>
          <w:color w:val="FF0000"/>
        </w:rPr>
        <w:t xml:space="preserve">  -  C</w:t>
      </w:r>
      <w:r w:rsidRPr="001176EF">
        <w:rPr>
          <w:color w:val="FF0000"/>
        </w:rPr>
        <w:t>a</w:t>
      </w:r>
      <w:r w:rsidRPr="001176EF">
        <w:rPr>
          <w:color w:val="FF0000"/>
        </w:rPr>
        <w:t>nadá central</w:t>
      </w:r>
    </w:p>
    <w:tbl>
      <w:tblPr>
        <w:tblW w:w="5448" w:type="dxa"/>
        <w:tblCellSpacing w:w="15" w:type="dxa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161"/>
        <w:gridCol w:w="9965"/>
      </w:tblGrid>
      <w:tr w:rsidR="001176EF" w:rsidTr="001176E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1176EF" w:rsidRDefault="001176EF">
            <w:pPr>
              <w:spacing w:line="336" w:lineRule="atLeast"/>
              <w:jc w:val="center"/>
              <w:rPr>
                <w:b/>
                <w:bCs/>
              </w:rPr>
            </w:pPr>
          </w:p>
        </w:tc>
      </w:tr>
      <w:tr w:rsidR="001176EF" w:rsidTr="001176E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1176EF" w:rsidRDefault="001176EF">
            <w:pPr>
              <w:spacing w:line="336" w:lineRule="atLeast"/>
            </w:pPr>
          </w:p>
        </w:tc>
      </w:tr>
      <w:tr w:rsidR="001176EF" w:rsidTr="001176EF">
        <w:trPr>
          <w:tblCellSpacing w:w="15" w:type="dxa"/>
        </w:trPr>
        <w:tc>
          <w:tcPr>
            <w:tcW w:w="0" w:type="auto"/>
            <w:vAlign w:val="center"/>
            <w:hideMark/>
          </w:tcPr>
          <w:p w:rsidR="001176EF" w:rsidRDefault="001176EF">
            <w:pPr>
              <w:spacing w:line="336" w:lineRule="atLeast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1176EF" w:rsidRDefault="001176EF">
            <w:pPr>
              <w:spacing w:line="336" w:lineRule="atLeast"/>
            </w:pPr>
          </w:p>
        </w:tc>
      </w:tr>
      <w:tr w:rsidR="001176EF" w:rsidTr="001176EF">
        <w:trPr>
          <w:tblCellSpacing w:w="15" w:type="dxa"/>
        </w:trPr>
        <w:tc>
          <w:tcPr>
            <w:tcW w:w="0" w:type="auto"/>
            <w:vAlign w:val="center"/>
            <w:hideMark/>
          </w:tcPr>
          <w:p w:rsidR="001176EF" w:rsidRDefault="001176EF">
            <w:pPr>
              <w:spacing w:line="336" w:lineRule="atLeast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1176EF" w:rsidRDefault="001176EF">
            <w:pPr>
              <w:spacing w:line="336" w:lineRule="atLeast"/>
            </w:pPr>
          </w:p>
        </w:tc>
      </w:tr>
      <w:tr w:rsidR="001176EF" w:rsidTr="001176EF">
        <w:trPr>
          <w:tblCellSpacing w:w="15" w:type="dxa"/>
        </w:trPr>
        <w:tc>
          <w:tcPr>
            <w:tcW w:w="0" w:type="auto"/>
            <w:vAlign w:val="center"/>
            <w:hideMark/>
          </w:tcPr>
          <w:p w:rsidR="001176EF" w:rsidRDefault="001176EF">
            <w:pPr>
              <w:spacing w:line="336" w:lineRule="atLeast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1176EF" w:rsidRDefault="001176EF" w:rsidP="001176EF">
            <w:pPr>
              <w:spacing w:line="336" w:lineRule="atLeast"/>
            </w:pPr>
            <w:r>
              <w:rPr>
                <w:noProof/>
              </w:rPr>
              <w:drawing>
                <wp:inline distT="0" distB="0" distL="0" distR="0">
                  <wp:extent cx="6210300" cy="4762500"/>
                  <wp:effectExtent l="19050" t="0" r="0" b="0"/>
                  <wp:docPr id="10" name="Imagen 10" descr="Resultado de imagen de chipewyan idio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sultado de imagen de chipewyan idio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6EF" w:rsidTr="001176EF">
        <w:trPr>
          <w:tblCellSpacing w:w="15" w:type="dxa"/>
        </w:trPr>
        <w:tc>
          <w:tcPr>
            <w:tcW w:w="0" w:type="auto"/>
            <w:vAlign w:val="center"/>
            <w:hideMark/>
          </w:tcPr>
          <w:p w:rsidR="001176EF" w:rsidRDefault="001176EF">
            <w:pPr>
              <w:spacing w:line="336" w:lineRule="atLeast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1176EF" w:rsidRDefault="001176EF" w:rsidP="001176EF">
            <w:pPr>
              <w:spacing w:line="336" w:lineRule="atLeast"/>
              <w:rPr>
                <w:noProof/>
              </w:rPr>
            </w:pPr>
          </w:p>
        </w:tc>
      </w:tr>
      <w:tr w:rsidR="001176EF" w:rsidTr="001176EF">
        <w:trPr>
          <w:tblCellSpacing w:w="15" w:type="dxa"/>
        </w:trPr>
        <w:tc>
          <w:tcPr>
            <w:tcW w:w="0" w:type="auto"/>
            <w:vAlign w:val="center"/>
            <w:hideMark/>
          </w:tcPr>
          <w:p w:rsidR="001176EF" w:rsidRDefault="001176EF">
            <w:pPr>
              <w:spacing w:line="336" w:lineRule="atLeast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1176EF" w:rsidRDefault="001176EF">
            <w:pPr>
              <w:spacing w:line="336" w:lineRule="atLeast"/>
            </w:pPr>
          </w:p>
        </w:tc>
      </w:tr>
      <w:tr w:rsidR="001176EF" w:rsidTr="001176E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1176EF" w:rsidRDefault="001176EF">
            <w:pPr>
              <w:spacing w:line="336" w:lineRule="atLeast"/>
              <w:jc w:val="center"/>
              <w:rPr>
                <w:b/>
                <w:bCs/>
              </w:rPr>
            </w:pPr>
          </w:p>
        </w:tc>
      </w:tr>
      <w:tr w:rsidR="001176EF" w:rsidTr="001176EF">
        <w:trPr>
          <w:tblCellSpacing w:w="15" w:type="dxa"/>
        </w:trPr>
        <w:tc>
          <w:tcPr>
            <w:tcW w:w="0" w:type="auto"/>
            <w:vAlign w:val="center"/>
            <w:hideMark/>
          </w:tcPr>
          <w:p w:rsidR="001176EF" w:rsidRDefault="001176EF">
            <w:pPr>
              <w:spacing w:line="336" w:lineRule="atLeast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1176EF" w:rsidRDefault="001176EF">
            <w:pPr>
              <w:spacing w:line="336" w:lineRule="atLeast"/>
            </w:pPr>
          </w:p>
        </w:tc>
      </w:tr>
      <w:tr w:rsidR="001176EF" w:rsidTr="001176E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196994" w:rsidRDefault="001176EF" w:rsidP="00196994">
            <w:pPr>
              <w:spacing w:line="336" w:lineRule="atLeast"/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2362200" cy="1911832"/>
                  <wp:effectExtent l="1905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2063" t="50373" r="57163" b="29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77" cy="1911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96994">
              <w:rPr>
                <w:b/>
                <w:bCs/>
                <w:noProof/>
              </w:rPr>
              <w:t xml:space="preserve"> </w:t>
            </w:r>
            <w:r w:rsidR="00196994" w:rsidRPr="00196994">
              <w:rPr>
                <w:b/>
                <w:bCs/>
                <w:noProof/>
              </w:rPr>
              <w:drawing>
                <wp:inline distT="0" distB="0" distL="0" distR="0">
                  <wp:extent cx="2857500" cy="1959007"/>
                  <wp:effectExtent l="19050" t="0" r="0" b="0"/>
                  <wp:docPr id="1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63610" t="59515" r="15043" b="22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59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994" w:rsidRDefault="00196994" w:rsidP="00196994">
            <w:pPr>
              <w:spacing w:line="336" w:lineRule="atLeast"/>
              <w:jc w:val="center"/>
              <w:rPr>
                <w:b/>
                <w:bCs/>
                <w:noProof/>
              </w:rPr>
            </w:pPr>
          </w:p>
          <w:p w:rsidR="001176EF" w:rsidRDefault="001176EF" w:rsidP="00196994">
            <w:pPr>
              <w:spacing w:line="336" w:lineRule="atLeast"/>
              <w:jc w:val="center"/>
              <w:rPr>
                <w:b/>
                <w:bCs/>
              </w:rPr>
            </w:pPr>
          </w:p>
          <w:p w:rsidR="00196994" w:rsidRDefault="00196994" w:rsidP="00196994">
            <w:pPr>
              <w:spacing w:line="336" w:lineRule="atLeast"/>
              <w:jc w:val="center"/>
              <w:rPr>
                <w:b/>
                <w:bCs/>
              </w:rPr>
            </w:pPr>
          </w:p>
          <w:p w:rsidR="00196994" w:rsidRDefault="00196994" w:rsidP="00196994">
            <w:pPr>
              <w:spacing w:line="336" w:lineRule="atLeast"/>
              <w:jc w:val="center"/>
              <w:rPr>
                <w:b/>
                <w:bCs/>
              </w:rPr>
            </w:pPr>
          </w:p>
          <w:p w:rsidR="00196994" w:rsidRDefault="00196994" w:rsidP="00196994">
            <w:pPr>
              <w:spacing w:line="336" w:lineRule="atLeast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lastRenderedPageBreak/>
              <w:drawing>
                <wp:inline distT="0" distB="0" distL="0" distR="0">
                  <wp:extent cx="5829300" cy="9107424"/>
                  <wp:effectExtent l="19050" t="0" r="0" b="0"/>
                  <wp:docPr id="23" name="Imagen 23" descr="C:\Users\PECHI\Desktop\img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PECHI\Desktop\img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0049" cy="9108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6EF" w:rsidTr="001176EF">
        <w:trPr>
          <w:tblCellSpacing w:w="15" w:type="dxa"/>
        </w:trPr>
        <w:tc>
          <w:tcPr>
            <w:tcW w:w="0" w:type="auto"/>
            <w:vAlign w:val="center"/>
            <w:hideMark/>
          </w:tcPr>
          <w:p w:rsidR="001176EF" w:rsidRDefault="001176EF">
            <w:pPr>
              <w:spacing w:line="336" w:lineRule="atLeast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1176EF" w:rsidRDefault="001176EF">
            <w:pPr>
              <w:spacing w:line="336" w:lineRule="atLeast"/>
            </w:pPr>
          </w:p>
        </w:tc>
      </w:tr>
      <w:tr w:rsidR="001176EF" w:rsidTr="001176EF">
        <w:trPr>
          <w:tblCellSpacing w:w="15" w:type="dxa"/>
        </w:trPr>
        <w:tc>
          <w:tcPr>
            <w:tcW w:w="0" w:type="auto"/>
            <w:vAlign w:val="center"/>
            <w:hideMark/>
          </w:tcPr>
          <w:p w:rsidR="001176EF" w:rsidRDefault="001176EF">
            <w:pPr>
              <w:spacing w:line="336" w:lineRule="atLeast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1176EF" w:rsidRDefault="001176EF">
            <w:pPr>
              <w:spacing w:line="336" w:lineRule="atLeast"/>
            </w:pPr>
          </w:p>
        </w:tc>
      </w:tr>
      <w:tr w:rsidR="001176EF" w:rsidTr="001176E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1176EF" w:rsidRDefault="001176EF">
            <w:pPr>
              <w:spacing w:line="336" w:lineRule="atLeast"/>
            </w:pPr>
          </w:p>
        </w:tc>
      </w:tr>
    </w:tbl>
    <w:p w:rsidR="00196994" w:rsidRDefault="001176EF" w:rsidP="001176EF">
      <w:pPr>
        <w:pStyle w:val="NormalWeb"/>
        <w:rPr>
          <w:rFonts w:ascii="Arial" w:hAnsi="Arial" w:cs="Arial"/>
          <w:b/>
        </w:rPr>
      </w:pPr>
      <w:r w:rsidRPr="001176EF">
        <w:rPr>
          <w:rFonts w:ascii="Arial" w:hAnsi="Arial" w:cs="Arial"/>
          <w:b/>
        </w:rPr>
        <w:lastRenderedPageBreak/>
        <w:t xml:space="preserve">El </w:t>
      </w:r>
      <w:proofErr w:type="spellStart"/>
      <w:r w:rsidRPr="001176EF">
        <w:rPr>
          <w:rFonts w:ascii="Arial" w:hAnsi="Arial" w:cs="Arial"/>
          <w:b/>
          <w:bCs/>
        </w:rPr>
        <w:t>dené</w:t>
      </w:r>
      <w:proofErr w:type="spellEnd"/>
      <w:r w:rsidRPr="001176EF">
        <w:rPr>
          <w:rFonts w:ascii="Arial" w:hAnsi="Arial" w:cs="Arial"/>
          <w:b/>
        </w:rPr>
        <w:t xml:space="preserve"> (</w:t>
      </w:r>
      <w:proofErr w:type="spellStart"/>
      <w:r w:rsidRPr="001176EF">
        <w:rPr>
          <w:rFonts w:ascii="Euphemia" w:hAnsi="Euphemia" w:cs="Arial"/>
          <w:b/>
        </w:rPr>
        <w:t>ᑌᓀᓱᒼᕄᓀ</w:t>
      </w:r>
      <w:proofErr w:type="spellEnd"/>
      <w:r w:rsidRPr="001176EF">
        <w:rPr>
          <w:rFonts w:ascii="Arial" w:hAnsi="Arial" w:cs="Arial"/>
          <w:b/>
        </w:rPr>
        <w:t xml:space="preserve">, </w:t>
      </w:r>
      <w:proofErr w:type="spellStart"/>
      <w:r w:rsidRPr="001176EF">
        <w:rPr>
          <w:rFonts w:ascii="Arial" w:hAnsi="Arial" w:cs="Arial"/>
          <w:b/>
          <w:bCs/>
          <w:i/>
          <w:iCs/>
        </w:rPr>
        <w:t>dëne</w:t>
      </w:r>
      <w:proofErr w:type="spellEnd"/>
      <w:r w:rsidRPr="001176EF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Pr="001176EF">
        <w:rPr>
          <w:rFonts w:ascii="Arial" w:hAnsi="Arial" w:cs="Arial"/>
          <w:b/>
          <w:bCs/>
          <w:i/>
          <w:iCs/>
        </w:rPr>
        <w:t>sųłiné</w:t>
      </w:r>
      <w:proofErr w:type="spellEnd"/>
      <w:r w:rsidRPr="001176EF">
        <w:rPr>
          <w:rFonts w:ascii="Arial" w:hAnsi="Arial" w:cs="Arial"/>
          <w:b/>
        </w:rPr>
        <w:t xml:space="preserve">, </w:t>
      </w:r>
      <w:proofErr w:type="spellStart"/>
      <w:r w:rsidRPr="001176EF">
        <w:rPr>
          <w:rFonts w:ascii="Arial" w:hAnsi="Arial" w:cs="Arial"/>
          <w:b/>
          <w:bCs/>
        </w:rPr>
        <w:t>dene</w:t>
      </w:r>
      <w:proofErr w:type="spellEnd"/>
      <w:r w:rsidRPr="001176EF">
        <w:rPr>
          <w:rFonts w:ascii="Arial" w:hAnsi="Arial" w:cs="Arial"/>
          <w:b/>
          <w:bCs/>
        </w:rPr>
        <w:t xml:space="preserve"> </w:t>
      </w:r>
      <w:proofErr w:type="spellStart"/>
      <w:r w:rsidRPr="001176EF">
        <w:rPr>
          <w:rFonts w:ascii="Arial" w:hAnsi="Arial" w:cs="Arial"/>
          <w:b/>
          <w:bCs/>
        </w:rPr>
        <w:t>suliné</w:t>
      </w:r>
      <w:proofErr w:type="spellEnd"/>
      <w:r w:rsidRPr="001176EF">
        <w:rPr>
          <w:rFonts w:ascii="Arial" w:hAnsi="Arial" w:cs="Arial"/>
          <w:b/>
        </w:rPr>
        <w:t xml:space="preserve">, </w:t>
      </w:r>
      <w:proofErr w:type="spellStart"/>
      <w:r w:rsidRPr="001176EF">
        <w:rPr>
          <w:rFonts w:ascii="Arial" w:hAnsi="Arial" w:cs="Arial"/>
          <w:b/>
          <w:bCs/>
        </w:rPr>
        <w:t>dene</w:t>
      </w:r>
      <w:proofErr w:type="spellEnd"/>
      <w:r w:rsidRPr="001176EF">
        <w:rPr>
          <w:rFonts w:ascii="Arial" w:hAnsi="Arial" w:cs="Arial"/>
          <w:b/>
          <w:bCs/>
        </w:rPr>
        <w:t xml:space="preserve"> </w:t>
      </w:r>
      <w:proofErr w:type="spellStart"/>
      <w:r w:rsidRPr="001176EF">
        <w:rPr>
          <w:rFonts w:ascii="Arial" w:hAnsi="Arial" w:cs="Arial"/>
          <w:b/>
          <w:bCs/>
        </w:rPr>
        <w:t>soun’liné</w:t>
      </w:r>
      <w:proofErr w:type="spellEnd"/>
      <w:r w:rsidRPr="001176EF">
        <w:rPr>
          <w:rFonts w:ascii="Arial" w:hAnsi="Arial" w:cs="Arial"/>
          <w:b/>
        </w:rPr>
        <w:t xml:space="preserve"> o </w:t>
      </w:r>
      <w:proofErr w:type="spellStart"/>
      <w:r w:rsidRPr="001176EF">
        <w:rPr>
          <w:rFonts w:ascii="Arial" w:hAnsi="Arial" w:cs="Arial"/>
          <w:b/>
          <w:bCs/>
        </w:rPr>
        <w:t>chipewyan</w:t>
      </w:r>
      <w:proofErr w:type="spellEnd"/>
      <w:r w:rsidRPr="001176EF">
        <w:rPr>
          <w:rFonts w:ascii="Arial" w:hAnsi="Arial" w:cs="Arial"/>
          <w:b/>
        </w:rPr>
        <w:t xml:space="preserve">) es el </w:t>
      </w:r>
      <w:hyperlink r:id="rId9" w:tooltip="Idioma" w:history="1">
        <w:r w:rsidRPr="001176EF">
          <w:rPr>
            <w:rStyle w:val="Hipervnculo"/>
            <w:rFonts w:ascii="Arial" w:hAnsi="Arial" w:cs="Arial"/>
            <w:b/>
            <w:color w:val="auto"/>
            <w:u w:val="none"/>
          </w:rPr>
          <w:t>idioma</w:t>
        </w:r>
      </w:hyperlink>
      <w:r w:rsidRPr="001176EF">
        <w:rPr>
          <w:rFonts w:ascii="Arial" w:hAnsi="Arial" w:cs="Arial"/>
          <w:b/>
        </w:rPr>
        <w:t xml:space="preserve"> hablado por los </w:t>
      </w:r>
      <w:hyperlink r:id="rId10" w:tooltip="Chipewyan" w:history="1">
        <w:proofErr w:type="spellStart"/>
        <w:r w:rsidRPr="001176EF">
          <w:rPr>
            <w:rStyle w:val="Hipervnculo"/>
            <w:rFonts w:ascii="Arial" w:hAnsi="Arial" w:cs="Arial"/>
            <w:b/>
            <w:color w:val="auto"/>
            <w:u w:val="none"/>
          </w:rPr>
          <w:t>chipewyan</w:t>
        </w:r>
        <w:proofErr w:type="spellEnd"/>
      </w:hyperlink>
      <w:r w:rsidRPr="001176EF">
        <w:rPr>
          <w:rFonts w:ascii="Arial" w:hAnsi="Arial" w:cs="Arial"/>
          <w:b/>
        </w:rPr>
        <w:t xml:space="preserve">, pueblo de la parte central de </w:t>
      </w:r>
      <w:hyperlink r:id="rId11" w:tooltip="Canadá" w:history="1">
        <w:r w:rsidRPr="001176EF">
          <w:rPr>
            <w:rStyle w:val="Hipervnculo"/>
            <w:rFonts w:ascii="Arial" w:hAnsi="Arial" w:cs="Arial"/>
            <w:b/>
            <w:color w:val="auto"/>
            <w:u w:val="none"/>
          </w:rPr>
          <w:t>Canadá</w:t>
        </w:r>
      </w:hyperlink>
      <w:r w:rsidRPr="001176EF">
        <w:rPr>
          <w:rFonts w:ascii="Arial" w:hAnsi="Arial" w:cs="Arial"/>
          <w:b/>
        </w:rPr>
        <w:t xml:space="preserve">. Forma parte de la familia </w:t>
      </w:r>
      <w:hyperlink r:id="rId12" w:tooltip="Lenguas atabascanas" w:history="1">
        <w:proofErr w:type="spellStart"/>
        <w:r w:rsidRPr="001176EF">
          <w:rPr>
            <w:rStyle w:val="Hipervnculo"/>
            <w:rFonts w:ascii="Arial" w:hAnsi="Arial" w:cs="Arial"/>
            <w:b/>
            <w:color w:val="auto"/>
            <w:u w:val="none"/>
          </w:rPr>
          <w:t>atabascana</w:t>
        </w:r>
        <w:proofErr w:type="spellEnd"/>
      </w:hyperlink>
      <w:r w:rsidRPr="001176EF">
        <w:rPr>
          <w:rFonts w:ascii="Arial" w:hAnsi="Arial" w:cs="Arial"/>
          <w:b/>
        </w:rPr>
        <w:t xml:space="preserve"> y por lo tanto rel</w:t>
      </w:r>
      <w:r w:rsidRPr="001176EF">
        <w:rPr>
          <w:rFonts w:ascii="Arial" w:hAnsi="Arial" w:cs="Arial"/>
          <w:b/>
        </w:rPr>
        <w:t>a</w:t>
      </w:r>
      <w:r w:rsidRPr="001176EF">
        <w:rPr>
          <w:rFonts w:ascii="Arial" w:hAnsi="Arial" w:cs="Arial"/>
          <w:b/>
        </w:rPr>
        <w:t xml:space="preserve">cionado con el </w:t>
      </w:r>
      <w:hyperlink r:id="rId13" w:tooltip="Idioma navajo" w:history="1">
        <w:r w:rsidRPr="001176EF">
          <w:rPr>
            <w:rStyle w:val="Hipervnculo"/>
            <w:rFonts w:ascii="Arial" w:hAnsi="Arial" w:cs="Arial"/>
            <w:b/>
            <w:color w:val="auto"/>
            <w:u w:val="none"/>
          </w:rPr>
          <w:t>idioma navajo</w:t>
        </w:r>
      </w:hyperlink>
    </w:p>
    <w:p w:rsidR="001176EF" w:rsidRPr="001176EF" w:rsidRDefault="001176EF" w:rsidP="001176EF">
      <w:pPr>
        <w:pStyle w:val="NormalWeb"/>
        <w:rPr>
          <w:rFonts w:ascii="Arial" w:hAnsi="Arial" w:cs="Arial"/>
          <w:b/>
        </w:rPr>
      </w:pPr>
      <w:r w:rsidRPr="001176EF">
        <w:rPr>
          <w:rFonts w:ascii="Arial" w:hAnsi="Arial" w:cs="Arial"/>
          <w:b/>
        </w:rPr>
        <w:t xml:space="preserve">. El </w:t>
      </w:r>
      <w:proofErr w:type="spellStart"/>
      <w:r w:rsidRPr="001176EF">
        <w:rPr>
          <w:rFonts w:ascii="Arial" w:hAnsi="Arial" w:cs="Arial"/>
          <w:b/>
        </w:rPr>
        <w:t>chipewyan</w:t>
      </w:r>
      <w:proofErr w:type="spellEnd"/>
      <w:r w:rsidRPr="001176EF">
        <w:rPr>
          <w:rFonts w:ascii="Arial" w:hAnsi="Arial" w:cs="Arial"/>
          <w:b/>
        </w:rPr>
        <w:t xml:space="preserve"> o </w:t>
      </w:r>
      <w:proofErr w:type="spellStart"/>
      <w:r w:rsidRPr="001176EF">
        <w:rPr>
          <w:rFonts w:ascii="Arial" w:hAnsi="Arial" w:cs="Arial"/>
          <w:b/>
        </w:rPr>
        <w:t>dene</w:t>
      </w:r>
      <w:proofErr w:type="spellEnd"/>
      <w:r w:rsidRPr="001176EF">
        <w:rPr>
          <w:rFonts w:ascii="Arial" w:hAnsi="Arial" w:cs="Arial"/>
          <w:b/>
        </w:rPr>
        <w:t xml:space="preserve"> </w:t>
      </w:r>
      <w:proofErr w:type="spellStart"/>
      <w:r w:rsidRPr="001176EF">
        <w:rPr>
          <w:rFonts w:ascii="Arial" w:hAnsi="Arial" w:cs="Arial"/>
          <w:b/>
        </w:rPr>
        <w:t>suline</w:t>
      </w:r>
      <w:proofErr w:type="spellEnd"/>
      <w:r w:rsidRPr="001176EF">
        <w:rPr>
          <w:rFonts w:ascii="Arial" w:hAnsi="Arial" w:cs="Arial"/>
          <w:b/>
        </w:rPr>
        <w:t xml:space="preserve"> tiene unos 12.000 hablantes en Canadá, mayoritariamente en </w:t>
      </w:r>
      <w:hyperlink r:id="rId14" w:tooltip="Saskatchewan" w:history="1">
        <w:r w:rsidRPr="001176EF">
          <w:rPr>
            <w:rStyle w:val="Hipervnculo"/>
            <w:rFonts w:ascii="Arial" w:hAnsi="Arial" w:cs="Arial"/>
            <w:b/>
            <w:color w:val="auto"/>
            <w:u w:val="none"/>
          </w:rPr>
          <w:t>Saskatchewan</w:t>
        </w:r>
      </w:hyperlink>
      <w:r w:rsidRPr="001176EF">
        <w:rPr>
          <w:rFonts w:ascii="Arial" w:hAnsi="Arial" w:cs="Arial"/>
          <w:b/>
        </w:rPr>
        <w:t xml:space="preserve">, </w:t>
      </w:r>
      <w:hyperlink r:id="rId15" w:tooltip="Alberta" w:history="1">
        <w:r w:rsidRPr="001176EF">
          <w:rPr>
            <w:rStyle w:val="Hipervnculo"/>
            <w:rFonts w:ascii="Arial" w:hAnsi="Arial" w:cs="Arial"/>
            <w:b/>
            <w:color w:val="auto"/>
            <w:u w:val="none"/>
          </w:rPr>
          <w:t>Alberta</w:t>
        </w:r>
      </w:hyperlink>
      <w:r w:rsidRPr="001176EF">
        <w:rPr>
          <w:rFonts w:ascii="Arial" w:hAnsi="Arial" w:cs="Arial"/>
          <w:b/>
        </w:rPr>
        <w:t xml:space="preserve"> y </w:t>
      </w:r>
      <w:hyperlink r:id="rId16" w:tooltip="Territorios del Noroeste" w:history="1">
        <w:r w:rsidRPr="001176EF">
          <w:rPr>
            <w:rStyle w:val="Hipervnculo"/>
            <w:rFonts w:ascii="Arial" w:hAnsi="Arial" w:cs="Arial"/>
            <w:b/>
            <w:color w:val="auto"/>
            <w:u w:val="none"/>
          </w:rPr>
          <w:t>Territorios del Noroeste</w:t>
        </w:r>
      </w:hyperlink>
      <w:r w:rsidRPr="001176EF">
        <w:rPr>
          <w:rFonts w:ascii="Arial" w:hAnsi="Arial" w:cs="Arial"/>
          <w:b/>
        </w:rPr>
        <w:t>,</w:t>
      </w:r>
      <w:hyperlink r:id="rId17" w:anchor="cite_note-census-1" w:history="1">
        <w:r w:rsidRPr="001176EF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1</w:t>
        </w:r>
      </w:hyperlink>
      <w:r w:rsidRPr="001176EF">
        <w:rPr>
          <w:rFonts w:ascii="Arial" w:hAnsi="Arial" w:cs="Arial"/>
          <w:b/>
        </w:rPr>
        <w:t xml:space="preserve"> pero sólo tiene la condición de </w:t>
      </w:r>
      <w:hyperlink r:id="rId18" w:tooltip="Idioma oficial" w:history="1">
        <w:r w:rsidRPr="001176EF">
          <w:rPr>
            <w:rStyle w:val="Hipervnculo"/>
            <w:rFonts w:ascii="Arial" w:hAnsi="Arial" w:cs="Arial"/>
            <w:b/>
            <w:color w:val="auto"/>
            <w:u w:val="none"/>
          </w:rPr>
          <w:t>idioma of</w:t>
        </w:r>
        <w:r w:rsidRPr="001176EF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1176EF">
          <w:rPr>
            <w:rStyle w:val="Hipervnculo"/>
            <w:rFonts w:ascii="Arial" w:hAnsi="Arial" w:cs="Arial"/>
            <w:b/>
            <w:color w:val="auto"/>
            <w:u w:val="none"/>
          </w:rPr>
          <w:t>cial</w:t>
        </w:r>
      </w:hyperlink>
      <w:r w:rsidRPr="001176EF">
        <w:rPr>
          <w:rFonts w:ascii="Arial" w:hAnsi="Arial" w:cs="Arial"/>
          <w:b/>
        </w:rPr>
        <w:t xml:space="preserve"> en los Territorios del Noroeste junto a otros ocho </w:t>
      </w:r>
      <w:hyperlink r:id="rId19" w:tooltip="Lenguas indígenas de América" w:history="1">
        <w:r w:rsidRPr="001176EF">
          <w:rPr>
            <w:rStyle w:val="Hipervnculo"/>
            <w:rFonts w:ascii="Arial" w:hAnsi="Arial" w:cs="Arial"/>
            <w:b/>
            <w:color w:val="auto"/>
            <w:u w:val="none"/>
          </w:rPr>
          <w:t>idiomas aborígenes</w:t>
        </w:r>
      </w:hyperlink>
      <w:r w:rsidRPr="001176EF">
        <w:rPr>
          <w:rFonts w:ascii="Arial" w:hAnsi="Arial" w:cs="Arial"/>
          <w:b/>
        </w:rPr>
        <w:t xml:space="preserve">: </w:t>
      </w:r>
      <w:hyperlink r:id="rId20" w:tooltip="Idioma cree" w:history="1">
        <w:r w:rsidRPr="001176EF">
          <w:rPr>
            <w:rStyle w:val="Hipervnculo"/>
            <w:rFonts w:ascii="Arial" w:hAnsi="Arial" w:cs="Arial"/>
            <w:b/>
            <w:color w:val="auto"/>
            <w:u w:val="none"/>
          </w:rPr>
          <w:t>cree</w:t>
        </w:r>
      </w:hyperlink>
      <w:r w:rsidRPr="001176EF">
        <w:rPr>
          <w:rFonts w:ascii="Arial" w:hAnsi="Arial" w:cs="Arial"/>
          <w:b/>
        </w:rPr>
        <w:t xml:space="preserve">, </w:t>
      </w:r>
      <w:hyperlink r:id="rId21" w:tooltip="Dogrib" w:history="1">
        <w:proofErr w:type="spellStart"/>
        <w:r w:rsidRPr="001176EF">
          <w:rPr>
            <w:rStyle w:val="Hipervnculo"/>
            <w:rFonts w:ascii="Arial" w:hAnsi="Arial" w:cs="Arial"/>
            <w:b/>
            <w:color w:val="auto"/>
            <w:u w:val="none"/>
          </w:rPr>
          <w:t>dogrib</w:t>
        </w:r>
        <w:proofErr w:type="spellEnd"/>
      </w:hyperlink>
      <w:r w:rsidRPr="001176EF">
        <w:rPr>
          <w:rFonts w:ascii="Arial" w:hAnsi="Arial" w:cs="Arial"/>
          <w:b/>
        </w:rPr>
        <w:t xml:space="preserve">, </w:t>
      </w:r>
      <w:hyperlink r:id="rId22" w:tooltip="Idioma gwich'in" w:history="1">
        <w:proofErr w:type="spellStart"/>
        <w:r w:rsidRPr="001176EF">
          <w:rPr>
            <w:rStyle w:val="Hipervnculo"/>
            <w:rFonts w:ascii="Arial" w:hAnsi="Arial" w:cs="Arial"/>
            <w:b/>
            <w:color w:val="auto"/>
            <w:u w:val="none"/>
          </w:rPr>
          <w:t>gwich'in</w:t>
        </w:r>
        <w:proofErr w:type="spellEnd"/>
      </w:hyperlink>
      <w:r w:rsidRPr="001176EF">
        <w:rPr>
          <w:rFonts w:ascii="Arial" w:hAnsi="Arial" w:cs="Arial"/>
          <w:b/>
        </w:rPr>
        <w:t xml:space="preserve">, </w:t>
      </w:r>
      <w:hyperlink r:id="rId23" w:tooltip="Inuktitut" w:history="1">
        <w:r w:rsidRPr="001176EF">
          <w:rPr>
            <w:rStyle w:val="Hipervnculo"/>
            <w:rFonts w:ascii="Arial" w:hAnsi="Arial" w:cs="Arial"/>
            <w:b/>
            <w:color w:val="auto"/>
            <w:u w:val="none"/>
          </w:rPr>
          <w:t>inuktitut</w:t>
        </w:r>
      </w:hyperlink>
      <w:r w:rsidRPr="001176EF">
        <w:rPr>
          <w:rFonts w:ascii="Arial" w:hAnsi="Arial" w:cs="Arial"/>
          <w:b/>
        </w:rPr>
        <w:t xml:space="preserve">, </w:t>
      </w:r>
      <w:hyperlink r:id="rId24" w:tooltip="Idioma inuinnaqtun (aún no redactado)" w:history="1">
        <w:proofErr w:type="spellStart"/>
        <w:r w:rsidRPr="001176EF">
          <w:rPr>
            <w:rStyle w:val="Hipervnculo"/>
            <w:rFonts w:ascii="Arial" w:hAnsi="Arial" w:cs="Arial"/>
            <w:b/>
            <w:color w:val="auto"/>
            <w:u w:val="none"/>
          </w:rPr>
          <w:t>inuinna</w:t>
        </w:r>
        <w:r w:rsidRPr="001176EF">
          <w:rPr>
            <w:rStyle w:val="Hipervnculo"/>
            <w:rFonts w:ascii="Arial" w:hAnsi="Arial" w:cs="Arial"/>
            <w:b/>
            <w:color w:val="auto"/>
            <w:u w:val="none"/>
          </w:rPr>
          <w:t>q</w:t>
        </w:r>
        <w:r w:rsidRPr="001176EF">
          <w:rPr>
            <w:rStyle w:val="Hipervnculo"/>
            <w:rFonts w:ascii="Arial" w:hAnsi="Arial" w:cs="Arial"/>
            <w:b/>
            <w:color w:val="auto"/>
            <w:u w:val="none"/>
          </w:rPr>
          <w:t>tun</w:t>
        </w:r>
        <w:proofErr w:type="spellEnd"/>
      </w:hyperlink>
      <w:r w:rsidRPr="001176EF">
        <w:rPr>
          <w:rFonts w:ascii="Arial" w:hAnsi="Arial" w:cs="Arial"/>
          <w:b/>
        </w:rPr>
        <w:t xml:space="preserve">, </w:t>
      </w:r>
      <w:hyperlink r:id="rId25" w:tooltip="Idioma inuvialuktun" w:history="1">
        <w:proofErr w:type="spellStart"/>
        <w:r w:rsidRPr="001176EF">
          <w:rPr>
            <w:rStyle w:val="Hipervnculo"/>
            <w:rFonts w:ascii="Arial" w:hAnsi="Arial" w:cs="Arial"/>
            <w:b/>
            <w:color w:val="auto"/>
            <w:u w:val="none"/>
          </w:rPr>
          <w:t>inuvialuktun</w:t>
        </w:r>
        <w:proofErr w:type="spellEnd"/>
      </w:hyperlink>
      <w:r w:rsidRPr="001176EF">
        <w:rPr>
          <w:rFonts w:ascii="Arial" w:hAnsi="Arial" w:cs="Arial"/>
          <w:b/>
        </w:rPr>
        <w:t xml:space="preserve">, </w:t>
      </w:r>
      <w:hyperlink r:id="rId26" w:tooltip="Slave" w:history="1">
        <w:proofErr w:type="spellStart"/>
        <w:r w:rsidRPr="001176EF">
          <w:rPr>
            <w:rStyle w:val="Hipervnculo"/>
            <w:rFonts w:ascii="Arial" w:hAnsi="Arial" w:cs="Arial"/>
            <w:b/>
            <w:color w:val="auto"/>
            <w:u w:val="none"/>
          </w:rPr>
          <w:t>slave</w:t>
        </w:r>
        <w:proofErr w:type="spellEnd"/>
        <w:r w:rsidRPr="001176EF">
          <w:rPr>
            <w:rStyle w:val="Hipervnculo"/>
            <w:rFonts w:ascii="Arial" w:hAnsi="Arial" w:cs="Arial"/>
            <w:b/>
            <w:color w:val="auto"/>
            <w:u w:val="none"/>
          </w:rPr>
          <w:t xml:space="preserve"> norte</w:t>
        </w:r>
      </w:hyperlink>
      <w:r w:rsidRPr="001176EF">
        <w:rPr>
          <w:rFonts w:ascii="Arial" w:hAnsi="Arial" w:cs="Arial"/>
          <w:b/>
        </w:rPr>
        <w:t xml:space="preserve"> y </w:t>
      </w:r>
      <w:hyperlink r:id="rId27" w:tooltip="Slave" w:history="1">
        <w:proofErr w:type="spellStart"/>
        <w:r w:rsidRPr="001176EF">
          <w:rPr>
            <w:rStyle w:val="Hipervnculo"/>
            <w:rFonts w:ascii="Arial" w:hAnsi="Arial" w:cs="Arial"/>
            <w:b/>
            <w:color w:val="auto"/>
            <w:u w:val="none"/>
          </w:rPr>
          <w:t>slave</w:t>
        </w:r>
        <w:proofErr w:type="spellEnd"/>
        <w:r w:rsidRPr="001176EF">
          <w:rPr>
            <w:rStyle w:val="Hipervnculo"/>
            <w:rFonts w:ascii="Arial" w:hAnsi="Arial" w:cs="Arial"/>
            <w:b/>
            <w:color w:val="auto"/>
            <w:u w:val="none"/>
          </w:rPr>
          <w:t xml:space="preserve"> sur</w:t>
        </w:r>
      </w:hyperlink>
      <w:r w:rsidRPr="001176EF">
        <w:rPr>
          <w:rFonts w:ascii="Arial" w:hAnsi="Arial" w:cs="Arial"/>
          <w:b/>
        </w:rPr>
        <w:t>.</w:t>
      </w:r>
      <w:hyperlink r:id="rId28" w:anchor="cite_note-lang-2" w:history="1">
        <w:r w:rsidRPr="001176EF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2</w:t>
        </w:r>
      </w:hyperlink>
    </w:p>
    <w:p w:rsidR="001176EF" w:rsidRDefault="001176EF" w:rsidP="00196994">
      <w:pPr>
        <w:pStyle w:val="Ttulo2"/>
      </w:pPr>
      <w:r>
        <w:rPr>
          <w:rStyle w:val="mw-headline"/>
        </w:rPr>
        <w:t>Sonidos</w:t>
      </w:r>
      <w:r w:rsidR="00196994">
        <w:rPr>
          <w:rStyle w:val="mw-headline"/>
        </w:rPr>
        <w:t xml:space="preserve">    </w:t>
      </w:r>
      <w:r>
        <w:rPr>
          <w:rStyle w:val="mw-headline"/>
        </w:rPr>
        <w:t>Consonantes</w:t>
      </w:r>
      <w:r w:rsidR="00196994">
        <w:rPr>
          <w:rStyle w:val="mw-headline"/>
        </w:rPr>
        <w:t xml:space="preserve">   </w:t>
      </w:r>
      <w:r>
        <w:t xml:space="preserve">Las 39 consonantes del </w:t>
      </w:r>
      <w:proofErr w:type="spellStart"/>
      <w:r>
        <w:t>chipewyan</w:t>
      </w:r>
      <w:proofErr w:type="spellEnd"/>
      <w:r>
        <w:t xml:space="preserve"> son:</w:t>
      </w:r>
    </w:p>
    <w:p w:rsidR="001176EF" w:rsidRDefault="001176EF" w:rsidP="001176EF">
      <w:pPr>
        <w:pStyle w:val="NormalWeb"/>
      </w:pPr>
      <w:r>
        <w:rPr>
          <w:noProof/>
        </w:rPr>
        <w:drawing>
          <wp:inline distT="0" distB="0" distL="0" distR="0">
            <wp:extent cx="6168200" cy="7048500"/>
            <wp:effectExtent l="19050" t="0" r="400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4619" t="14366" r="29916" b="1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2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6EF" w:rsidRDefault="001176EF" w:rsidP="001176EF">
      <w:pPr>
        <w:pStyle w:val="NormalWeb"/>
      </w:pPr>
    </w:p>
    <w:p w:rsidR="001176EF" w:rsidRDefault="001176EF" w:rsidP="001176EF">
      <w:pPr>
        <w:pStyle w:val="NormalWeb"/>
      </w:pPr>
    </w:p>
    <w:p w:rsidR="001176EF" w:rsidRDefault="001176EF" w:rsidP="001176EF">
      <w:pPr>
        <w:pStyle w:val="NormalWeb"/>
      </w:pPr>
    </w:p>
    <w:p w:rsidR="001176EF" w:rsidRDefault="001176EF" w:rsidP="001176EF">
      <w:pPr>
        <w:pStyle w:val="NormalWeb"/>
      </w:pPr>
      <w:r>
        <w:rPr>
          <w:noProof/>
        </w:rPr>
        <w:drawing>
          <wp:inline distT="0" distB="0" distL="0" distR="0">
            <wp:extent cx="5905500" cy="7865147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5049" t="9888" r="42939" b="-1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86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6EF" w:rsidRDefault="001176EF" w:rsidP="001176EF">
      <w:pPr>
        <w:pStyle w:val="NormalWeb"/>
      </w:pPr>
      <w:r>
        <w:t xml:space="preserve">El </w:t>
      </w:r>
      <w:proofErr w:type="spellStart"/>
      <w:r>
        <w:t>Chipeweian</w:t>
      </w:r>
      <w:proofErr w:type="spellEnd"/>
      <w:r>
        <w:t xml:space="preserve"> tiene dos tono _ alto y bajo</w:t>
      </w:r>
    </w:p>
    <w:p w:rsidR="001176EF" w:rsidRDefault="001176EF" w:rsidP="001176EF">
      <w:pPr>
        <w:pStyle w:val="NormalWeb"/>
      </w:pPr>
    </w:p>
    <w:sectPr w:rsidR="001176EF" w:rsidSect="00287E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phemia">
    <w:panose1 w:val="020B0503040102020104"/>
    <w:charset w:val="00"/>
    <w:family w:val="swiss"/>
    <w:pitch w:val="variable"/>
    <w:sig w:usb0="8000006F" w:usb1="0000004A" w:usb2="00002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26E"/>
    <w:multiLevelType w:val="multilevel"/>
    <w:tmpl w:val="6F6C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057A2"/>
    <w:multiLevelType w:val="multilevel"/>
    <w:tmpl w:val="7262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AF46C3"/>
    <w:multiLevelType w:val="multilevel"/>
    <w:tmpl w:val="E5E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53E8D"/>
    <w:multiLevelType w:val="multilevel"/>
    <w:tmpl w:val="DC44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862886"/>
    <w:multiLevelType w:val="multilevel"/>
    <w:tmpl w:val="BD74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8C1D8A"/>
    <w:multiLevelType w:val="multilevel"/>
    <w:tmpl w:val="C6F0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3B1846"/>
    <w:multiLevelType w:val="multilevel"/>
    <w:tmpl w:val="D12C3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C4577D"/>
    <w:multiLevelType w:val="multilevel"/>
    <w:tmpl w:val="5ED8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5F6ABA"/>
    <w:multiLevelType w:val="multilevel"/>
    <w:tmpl w:val="743E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87657CA"/>
    <w:multiLevelType w:val="multilevel"/>
    <w:tmpl w:val="4B04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D662335"/>
    <w:multiLevelType w:val="multilevel"/>
    <w:tmpl w:val="B5A0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E9F0F7B"/>
    <w:multiLevelType w:val="multilevel"/>
    <w:tmpl w:val="11AC7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0E5578A"/>
    <w:multiLevelType w:val="multilevel"/>
    <w:tmpl w:val="231EB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5CA0E69"/>
    <w:multiLevelType w:val="multilevel"/>
    <w:tmpl w:val="E60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E085DE0"/>
    <w:multiLevelType w:val="multilevel"/>
    <w:tmpl w:val="31865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44D485C"/>
    <w:multiLevelType w:val="multilevel"/>
    <w:tmpl w:val="4EC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54C12BA"/>
    <w:multiLevelType w:val="multilevel"/>
    <w:tmpl w:val="2318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C65612C"/>
    <w:multiLevelType w:val="multilevel"/>
    <w:tmpl w:val="31A01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6634402"/>
    <w:multiLevelType w:val="multilevel"/>
    <w:tmpl w:val="A376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88C19FA"/>
    <w:multiLevelType w:val="multilevel"/>
    <w:tmpl w:val="5D86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DFA6F30"/>
    <w:multiLevelType w:val="multilevel"/>
    <w:tmpl w:val="CAE6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3265B1E"/>
    <w:multiLevelType w:val="multilevel"/>
    <w:tmpl w:val="D52E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C2B46BE"/>
    <w:multiLevelType w:val="multilevel"/>
    <w:tmpl w:val="7704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E1F30F3"/>
    <w:multiLevelType w:val="multilevel"/>
    <w:tmpl w:val="13D65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7"/>
  </w:num>
  <w:num w:numId="2">
    <w:abstractNumId w:val="44"/>
  </w:num>
  <w:num w:numId="3">
    <w:abstractNumId w:val="21"/>
  </w:num>
  <w:num w:numId="4">
    <w:abstractNumId w:val="18"/>
  </w:num>
  <w:num w:numId="5">
    <w:abstractNumId w:val="15"/>
  </w:num>
  <w:num w:numId="6">
    <w:abstractNumId w:val="30"/>
  </w:num>
  <w:num w:numId="7">
    <w:abstractNumId w:val="22"/>
  </w:num>
  <w:num w:numId="8">
    <w:abstractNumId w:val="6"/>
  </w:num>
  <w:num w:numId="9">
    <w:abstractNumId w:val="13"/>
  </w:num>
  <w:num w:numId="10">
    <w:abstractNumId w:val="8"/>
  </w:num>
  <w:num w:numId="11">
    <w:abstractNumId w:val="35"/>
  </w:num>
  <w:num w:numId="12">
    <w:abstractNumId w:val="2"/>
  </w:num>
  <w:num w:numId="13">
    <w:abstractNumId w:val="39"/>
  </w:num>
  <w:num w:numId="14">
    <w:abstractNumId w:val="41"/>
  </w:num>
  <w:num w:numId="15">
    <w:abstractNumId w:val="32"/>
  </w:num>
  <w:num w:numId="16">
    <w:abstractNumId w:val="9"/>
  </w:num>
  <w:num w:numId="17">
    <w:abstractNumId w:val="20"/>
  </w:num>
  <w:num w:numId="18">
    <w:abstractNumId w:val="40"/>
  </w:num>
  <w:num w:numId="19">
    <w:abstractNumId w:val="17"/>
  </w:num>
  <w:num w:numId="20">
    <w:abstractNumId w:val="14"/>
  </w:num>
  <w:num w:numId="21">
    <w:abstractNumId w:val="11"/>
  </w:num>
  <w:num w:numId="22">
    <w:abstractNumId w:val="26"/>
  </w:num>
  <w:num w:numId="23">
    <w:abstractNumId w:val="34"/>
  </w:num>
  <w:num w:numId="24">
    <w:abstractNumId w:val="12"/>
  </w:num>
  <w:num w:numId="25">
    <w:abstractNumId w:val="19"/>
  </w:num>
  <w:num w:numId="26">
    <w:abstractNumId w:val="24"/>
  </w:num>
  <w:num w:numId="27">
    <w:abstractNumId w:val="5"/>
  </w:num>
  <w:num w:numId="28">
    <w:abstractNumId w:val="25"/>
  </w:num>
  <w:num w:numId="29">
    <w:abstractNumId w:val="16"/>
  </w:num>
  <w:num w:numId="30">
    <w:abstractNumId w:val="23"/>
  </w:num>
  <w:num w:numId="31">
    <w:abstractNumId w:val="38"/>
  </w:num>
  <w:num w:numId="32">
    <w:abstractNumId w:val="3"/>
  </w:num>
  <w:num w:numId="33">
    <w:abstractNumId w:val="28"/>
  </w:num>
  <w:num w:numId="34">
    <w:abstractNumId w:val="7"/>
  </w:num>
  <w:num w:numId="35">
    <w:abstractNumId w:val="33"/>
  </w:num>
  <w:num w:numId="36">
    <w:abstractNumId w:val="4"/>
  </w:num>
  <w:num w:numId="37">
    <w:abstractNumId w:val="0"/>
  </w:num>
  <w:num w:numId="38">
    <w:abstractNumId w:val="36"/>
  </w:num>
  <w:num w:numId="39">
    <w:abstractNumId w:val="1"/>
  </w:num>
  <w:num w:numId="40">
    <w:abstractNumId w:val="29"/>
  </w:num>
  <w:num w:numId="41">
    <w:abstractNumId w:val="42"/>
  </w:num>
  <w:num w:numId="42">
    <w:abstractNumId w:val="10"/>
  </w:num>
  <w:num w:numId="43">
    <w:abstractNumId w:val="27"/>
  </w:num>
  <w:num w:numId="44">
    <w:abstractNumId w:val="31"/>
  </w:num>
  <w:num w:numId="45">
    <w:abstractNumId w:val="4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618B5"/>
    <w:rsid w:val="000824EF"/>
    <w:rsid w:val="00084B19"/>
    <w:rsid w:val="000927E9"/>
    <w:rsid w:val="000D1AC3"/>
    <w:rsid w:val="000E0A41"/>
    <w:rsid w:val="000E3A43"/>
    <w:rsid w:val="0010083F"/>
    <w:rsid w:val="00101EF0"/>
    <w:rsid w:val="00113289"/>
    <w:rsid w:val="001176EF"/>
    <w:rsid w:val="00131759"/>
    <w:rsid w:val="001458EB"/>
    <w:rsid w:val="00146CEB"/>
    <w:rsid w:val="00151A2E"/>
    <w:rsid w:val="00151FA3"/>
    <w:rsid w:val="0016415A"/>
    <w:rsid w:val="00196994"/>
    <w:rsid w:val="001A1E16"/>
    <w:rsid w:val="001B7720"/>
    <w:rsid w:val="001C2369"/>
    <w:rsid w:val="001C648D"/>
    <w:rsid w:val="001D2B60"/>
    <w:rsid w:val="001D33A6"/>
    <w:rsid w:val="001E19D7"/>
    <w:rsid w:val="001F397C"/>
    <w:rsid w:val="00203340"/>
    <w:rsid w:val="00204428"/>
    <w:rsid w:val="002045DD"/>
    <w:rsid w:val="0020686B"/>
    <w:rsid w:val="00224913"/>
    <w:rsid w:val="00232538"/>
    <w:rsid w:val="0023300D"/>
    <w:rsid w:val="002348A9"/>
    <w:rsid w:val="00244701"/>
    <w:rsid w:val="00246816"/>
    <w:rsid w:val="00257D28"/>
    <w:rsid w:val="00272685"/>
    <w:rsid w:val="00275B8C"/>
    <w:rsid w:val="0028296F"/>
    <w:rsid w:val="00287EE5"/>
    <w:rsid w:val="00292B5F"/>
    <w:rsid w:val="00292C54"/>
    <w:rsid w:val="00297BA5"/>
    <w:rsid w:val="002A1FB2"/>
    <w:rsid w:val="002A6108"/>
    <w:rsid w:val="002C08B3"/>
    <w:rsid w:val="002C34CC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7FDC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A9F"/>
    <w:rsid w:val="00426340"/>
    <w:rsid w:val="00432B44"/>
    <w:rsid w:val="00444BCB"/>
    <w:rsid w:val="004515C7"/>
    <w:rsid w:val="00453B03"/>
    <w:rsid w:val="00470D9F"/>
    <w:rsid w:val="00473512"/>
    <w:rsid w:val="00475DEB"/>
    <w:rsid w:val="004775CF"/>
    <w:rsid w:val="004905EB"/>
    <w:rsid w:val="004A0931"/>
    <w:rsid w:val="004A1561"/>
    <w:rsid w:val="004A1935"/>
    <w:rsid w:val="004B1731"/>
    <w:rsid w:val="004C1D41"/>
    <w:rsid w:val="004C4B07"/>
    <w:rsid w:val="004C7C54"/>
    <w:rsid w:val="004E1424"/>
    <w:rsid w:val="004F5C96"/>
    <w:rsid w:val="004F67A1"/>
    <w:rsid w:val="004F6B77"/>
    <w:rsid w:val="00507496"/>
    <w:rsid w:val="005161E0"/>
    <w:rsid w:val="005178D2"/>
    <w:rsid w:val="00517BCB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2C8"/>
    <w:rsid w:val="0057174D"/>
    <w:rsid w:val="005824B8"/>
    <w:rsid w:val="00586A1F"/>
    <w:rsid w:val="00587A12"/>
    <w:rsid w:val="005944D4"/>
    <w:rsid w:val="005B0F2B"/>
    <w:rsid w:val="005C23DA"/>
    <w:rsid w:val="005C2CAB"/>
    <w:rsid w:val="005C685C"/>
    <w:rsid w:val="005F0007"/>
    <w:rsid w:val="00604742"/>
    <w:rsid w:val="0062125D"/>
    <w:rsid w:val="00624021"/>
    <w:rsid w:val="006300FF"/>
    <w:rsid w:val="006417DB"/>
    <w:rsid w:val="00642F7A"/>
    <w:rsid w:val="006569D3"/>
    <w:rsid w:val="00665971"/>
    <w:rsid w:val="00670487"/>
    <w:rsid w:val="00671510"/>
    <w:rsid w:val="006832CF"/>
    <w:rsid w:val="006878DC"/>
    <w:rsid w:val="006A0F30"/>
    <w:rsid w:val="006A110E"/>
    <w:rsid w:val="006A46DC"/>
    <w:rsid w:val="006B057E"/>
    <w:rsid w:val="006B6134"/>
    <w:rsid w:val="006B700D"/>
    <w:rsid w:val="006B7ED4"/>
    <w:rsid w:val="006C7BED"/>
    <w:rsid w:val="006D37BC"/>
    <w:rsid w:val="006E71BA"/>
    <w:rsid w:val="006F2B54"/>
    <w:rsid w:val="006F42C9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53"/>
    <w:rsid w:val="00767812"/>
    <w:rsid w:val="007864F9"/>
    <w:rsid w:val="0079674C"/>
    <w:rsid w:val="007B1D7B"/>
    <w:rsid w:val="007B23D9"/>
    <w:rsid w:val="007C2603"/>
    <w:rsid w:val="007C5650"/>
    <w:rsid w:val="007E2266"/>
    <w:rsid w:val="007E3C2D"/>
    <w:rsid w:val="00811AAE"/>
    <w:rsid w:val="00811DF0"/>
    <w:rsid w:val="00821737"/>
    <w:rsid w:val="008265BE"/>
    <w:rsid w:val="008438E6"/>
    <w:rsid w:val="00864A6E"/>
    <w:rsid w:val="008745FF"/>
    <w:rsid w:val="00875BF4"/>
    <w:rsid w:val="008775FC"/>
    <w:rsid w:val="00882718"/>
    <w:rsid w:val="00891547"/>
    <w:rsid w:val="008963F0"/>
    <w:rsid w:val="008B5BF2"/>
    <w:rsid w:val="008B6AFB"/>
    <w:rsid w:val="008C0873"/>
    <w:rsid w:val="008C255B"/>
    <w:rsid w:val="008C2C96"/>
    <w:rsid w:val="008C4101"/>
    <w:rsid w:val="008C73C7"/>
    <w:rsid w:val="008D3A88"/>
    <w:rsid w:val="008F38EC"/>
    <w:rsid w:val="00907741"/>
    <w:rsid w:val="00912D1B"/>
    <w:rsid w:val="00932F3D"/>
    <w:rsid w:val="0094729A"/>
    <w:rsid w:val="00952F47"/>
    <w:rsid w:val="0095771A"/>
    <w:rsid w:val="00957E74"/>
    <w:rsid w:val="009672FE"/>
    <w:rsid w:val="0097418F"/>
    <w:rsid w:val="00977BF9"/>
    <w:rsid w:val="0098702A"/>
    <w:rsid w:val="009875BE"/>
    <w:rsid w:val="00990EEF"/>
    <w:rsid w:val="009B7B26"/>
    <w:rsid w:val="009B7D31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92197"/>
    <w:rsid w:val="00A94500"/>
    <w:rsid w:val="00AB2126"/>
    <w:rsid w:val="00AB4152"/>
    <w:rsid w:val="00AC121E"/>
    <w:rsid w:val="00AC4584"/>
    <w:rsid w:val="00AC5BC1"/>
    <w:rsid w:val="00AD6E3E"/>
    <w:rsid w:val="00AE1375"/>
    <w:rsid w:val="00B05483"/>
    <w:rsid w:val="00B10D75"/>
    <w:rsid w:val="00B25434"/>
    <w:rsid w:val="00B3789C"/>
    <w:rsid w:val="00B44F54"/>
    <w:rsid w:val="00B509FB"/>
    <w:rsid w:val="00B521CD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6854"/>
    <w:rsid w:val="00B92370"/>
    <w:rsid w:val="00B9599D"/>
    <w:rsid w:val="00BA0BCB"/>
    <w:rsid w:val="00BA0F54"/>
    <w:rsid w:val="00BA5785"/>
    <w:rsid w:val="00BB26AA"/>
    <w:rsid w:val="00BC0950"/>
    <w:rsid w:val="00BC4A86"/>
    <w:rsid w:val="00BD2421"/>
    <w:rsid w:val="00BF2E15"/>
    <w:rsid w:val="00C07869"/>
    <w:rsid w:val="00C157BE"/>
    <w:rsid w:val="00C1736A"/>
    <w:rsid w:val="00C17FDD"/>
    <w:rsid w:val="00C221B9"/>
    <w:rsid w:val="00C2334E"/>
    <w:rsid w:val="00C235F4"/>
    <w:rsid w:val="00C236E9"/>
    <w:rsid w:val="00C30B85"/>
    <w:rsid w:val="00C32C0D"/>
    <w:rsid w:val="00C5044E"/>
    <w:rsid w:val="00C51C1B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17682"/>
    <w:rsid w:val="00D224C7"/>
    <w:rsid w:val="00D23103"/>
    <w:rsid w:val="00D26931"/>
    <w:rsid w:val="00D31461"/>
    <w:rsid w:val="00D319C6"/>
    <w:rsid w:val="00D42E5A"/>
    <w:rsid w:val="00D557C1"/>
    <w:rsid w:val="00D7352F"/>
    <w:rsid w:val="00D82287"/>
    <w:rsid w:val="00D90BDF"/>
    <w:rsid w:val="00D933A8"/>
    <w:rsid w:val="00D94EDB"/>
    <w:rsid w:val="00DA0071"/>
    <w:rsid w:val="00DB2958"/>
    <w:rsid w:val="00DC04BC"/>
    <w:rsid w:val="00DC07E1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776F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126A"/>
    <w:rsid w:val="00F42AD6"/>
    <w:rsid w:val="00F438D2"/>
    <w:rsid w:val="00F476FC"/>
    <w:rsid w:val="00F507A5"/>
    <w:rsid w:val="00F54EE9"/>
    <w:rsid w:val="00F611E5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1C67"/>
    <w:rsid w:val="00FD20BD"/>
    <w:rsid w:val="00FD518E"/>
    <w:rsid w:val="00FD5C7B"/>
    <w:rsid w:val="00FD7EC4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character" w:customStyle="1" w:styleId="ipa">
    <w:name w:val="ipa"/>
    <w:basedOn w:val="Fuentedeprrafopredeter"/>
    <w:rsid w:val="001176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7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6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20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12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s.wikipedia.org/wiki/Idioma_navajo" TargetMode="External"/><Relationship Id="rId18" Type="http://schemas.openxmlformats.org/officeDocument/2006/relationships/hyperlink" Target="https://es.wikipedia.org/wiki/Idioma_oficial" TargetMode="External"/><Relationship Id="rId26" Type="http://schemas.openxmlformats.org/officeDocument/2006/relationships/hyperlink" Target="https://es.wikipedia.org/wiki/Slave" TargetMode="External"/><Relationship Id="rId3" Type="http://schemas.openxmlformats.org/officeDocument/2006/relationships/styles" Target="styles.xml"/><Relationship Id="rId21" Type="http://schemas.openxmlformats.org/officeDocument/2006/relationships/hyperlink" Target="https://es.wikipedia.org/wiki/Dogrib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es.wikipedia.org/wiki/Lenguas_atabascanas" TargetMode="External"/><Relationship Id="rId17" Type="http://schemas.openxmlformats.org/officeDocument/2006/relationships/hyperlink" Target="https://es.wikipedia.org/wiki/Idioma_dene_sulin%C3%A9" TargetMode="External"/><Relationship Id="rId25" Type="http://schemas.openxmlformats.org/officeDocument/2006/relationships/hyperlink" Target="https://es.wikipedia.org/wiki/Idioma_inuvialuktu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Territorios_del_Noroeste" TargetMode="External"/><Relationship Id="rId20" Type="http://schemas.openxmlformats.org/officeDocument/2006/relationships/hyperlink" Target="https://es.wikipedia.org/wiki/Idioma_cree" TargetMode="Externa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hyperlink" Target="https://es.wikipedia.org/wiki/Canad%C3%A1" TargetMode="External"/><Relationship Id="rId24" Type="http://schemas.openxmlformats.org/officeDocument/2006/relationships/hyperlink" Target="https://es.wikipedia.org/w/index.php?title=Idioma_inuinnaqtun&amp;action=edit&amp;redlink=1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Alberta" TargetMode="External"/><Relationship Id="rId23" Type="http://schemas.openxmlformats.org/officeDocument/2006/relationships/hyperlink" Target="https://es.wikipedia.org/wiki/Inuktitut" TargetMode="External"/><Relationship Id="rId28" Type="http://schemas.openxmlformats.org/officeDocument/2006/relationships/hyperlink" Target="https://es.wikipedia.org/wiki/Idioma_dene_sulin%C3%A9" TargetMode="External"/><Relationship Id="rId10" Type="http://schemas.openxmlformats.org/officeDocument/2006/relationships/hyperlink" Target="https://es.wikipedia.org/wiki/Chipewyan" TargetMode="External"/><Relationship Id="rId19" Type="http://schemas.openxmlformats.org/officeDocument/2006/relationships/hyperlink" Target="https://es.wikipedia.org/wiki/Lenguas_ind%C3%ADgenas_de_Am%C3%A9rica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Idioma" TargetMode="External"/><Relationship Id="rId14" Type="http://schemas.openxmlformats.org/officeDocument/2006/relationships/hyperlink" Target="https://es.wikipedia.org/wiki/Saskatchewan" TargetMode="External"/><Relationship Id="rId22" Type="http://schemas.openxmlformats.org/officeDocument/2006/relationships/hyperlink" Target="https://es.wikipedia.org/wiki/Idioma_gwich%27in" TargetMode="External"/><Relationship Id="rId27" Type="http://schemas.openxmlformats.org/officeDocument/2006/relationships/hyperlink" Target="https://es.wikipedia.org/wiki/Slave" TargetMode="External"/><Relationship Id="rId3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F4011-B999-4E9F-A436-A47AF6F42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376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2016-07-16T09:47:00Z</cp:lastPrinted>
  <dcterms:created xsi:type="dcterms:W3CDTF">2016-09-15T04:17:00Z</dcterms:created>
  <dcterms:modified xsi:type="dcterms:W3CDTF">2016-09-15T04:17:00Z</dcterms:modified>
</cp:coreProperties>
</file>