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562" w:rsidRDefault="00251562" w:rsidP="00251562">
      <w:pPr>
        <w:jc w:val="center"/>
        <w:rPr>
          <w:b/>
          <w:color w:val="FF0000"/>
          <w:sz w:val="36"/>
          <w:szCs w:val="36"/>
        </w:rPr>
      </w:pPr>
    </w:p>
    <w:p w:rsidR="00C93C72" w:rsidRDefault="00251562" w:rsidP="00251562">
      <w:pPr>
        <w:jc w:val="center"/>
        <w:rPr>
          <w:b/>
          <w:color w:val="FF0000"/>
          <w:sz w:val="36"/>
          <w:szCs w:val="36"/>
        </w:rPr>
      </w:pPr>
      <w:proofErr w:type="spellStart"/>
      <w:r w:rsidRPr="00251562">
        <w:rPr>
          <w:b/>
          <w:color w:val="FF0000"/>
          <w:sz w:val="36"/>
          <w:szCs w:val="36"/>
        </w:rPr>
        <w:t>A</w:t>
      </w:r>
      <w:r>
        <w:rPr>
          <w:b/>
          <w:color w:val="FF0000"/>
          <w:sz w:val="36"/>
          <w:szCs w:val="36"/>
        </w:rPr>
        <w:t>b</w:t>
      </w:r>
      <w:r w:rsidRPr="00251562">
        <w:rPr>
          <w:b/>
          <w:color w:val="FF0000"/>
          <w:sz w:val="36"/>
          <w:szCs w:val="36"/>
        </w:rPr>
        <w:t>enaki</w:t>
      </w:r>
      <w:proofErr w:type="spellEnd"/>
      <w:r w:rsidRPr="00251562">
        <w:rPr>
          <w:b/>
          <w:color w:val="FF0000"/>
          <w:sz w:val="36"/>
          <w:szCs w:val="36"/>
        </w:rPr>
        <w:t xml:space="preserve">  - </w:t>
      </w:r>
      <w:proofErr w:type="spellStart"/>
      <w:r w:rsidRPr="00251562">
        <w:rPr>
          <w:b/>
          <w:color w:val="FF0000"/>
          <w:sz w:val="36"/>
          <w:szCs w:val="36"/>
        </w:rPr>
        <w:t>Puerblo</w:t>
      </w:r>
      <w:proofErr w:type="spellEnd"/>
      <w:r w:rsidRPr="00251562">
        <w:rPr>
          <w:b/>
          <w:color w:val="FF0000"/>
          <w:sz w:val="36"/>
          <w:szCs w:val="36"/>
        </w:rPr>
        <w:t xml:space="preserve"> </w:t>
      </w:r>
      <w:proofErr w:type="spellStart"/>
      <w:r w:rsidRPr="00251562">
        <w:rPr>
          <w:b/>
          <w:color w:val="FF0000"/>
          <w:sz w:val="36"/>
          <w:szCs w:val="36"/>
        </w:rPr>
        <w:t>abenaki</w:t>
      </w:r>
      <w:proofErr w:type="spellEnd"/>
      <w:r w:rsidRPr="00251562">
        <w:rPr>
          <w:b/>
          <w:color w:val="FF0000"/>
          <w:sz w:val="36"/>
          <w:szCs w:val="36"/>
        </w:rPr>
        <w:t>. USA</w:t>
      </w:r>
    </w:p>
    <w:p w:rsidR="00251562" w:rsidRDefault="00251562" w:rsidP="00251562">
      <w:pPr>
        <w:jc w:val="center"/>
        <w:rPr>
          <w:b/>
          <w:color w:val="FF0000"/>
          <w:sz w:val="36"/>
          <w:szCs w:val="36"/>
        </w:rPr>
      </w:pPr>
    </w:p>
    <w:p w:rsidR="00251562" w:rsidRDefault="00251562" w:rsidP="00251562">
      <w:pPr>
        <w:jc w:val="center"/>
        <w:rPr>
          <w:b/>
          <w:color w:val="FF0000"/>
          <w:sz w:val="36"/>
          <w:szCs w:val="36"/>
        </w:rPr>
      </w:pPr>
    </w:p>
    <w:p w:rsidR="00251562" w:rsidRPr="00251562" w:rsidRDefault="00251562" w:rsidP="00251562">
      <w:pPr>
        <w:rPr>
          <w:b/>
        </w:rPr>
      </w:pPr>
      <w:r w:rsidRPr="00251562">
        <w:rPr>
          <w:b/>
        </w:rPr>
        <w:t xml:space="preserve">    </w:t>
      </w:r>
    </w:p>
    <w:p w:rsidR="00251562" w:rsidRDefault="00251562" w:rsidP="00251562">
      <w:pPr>
        <w:rPr>
          <w:b/>
        </w:rPr>
      </w:pPr>
    </w:p>
    <w:p w:rsidR="00251562" w:rsidRDefault="00251562" w:rsidP="00251562">
      <w:pPr>
        <w:jc w:val="center"/>
        <w:rPr>
          <w:b/>
          <w:color w:val="FF0000"/>
          <w:sz w:val="36"/>
          <w:szCs w:val="36"/>
        </w:rPr>
      </w:pPr>
      <w:r>
        <w:rPr>
          <w:b/>
          <w:noProof/>
        </w:rPr>
        <w:drawing>
          <wp:inline distT="0" distB="0" distL="0" distR="0">
            <wp:extent cx="2876550" cy="3881060"/>
            <wp:effectExtent l="1905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8397" t="30224" r="3545" b="38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88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3233522" cy="3876675"/>
            <wp:effectExtent l="19050" t="0" r="4978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0976" t="67910" r="3395" b="7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522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008" w:type="dxa"/>
        <w:tblCellSpacing w:w="15" w:type="dxa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330"/>
        <w:gridCol w:w="9678"/>
      </w:tblGrid>
      <w:tr w:rsidR="00251562" w:rsidRPr="00936899" w:rsidTr="00936899">
        <w:trPr>
          <w:trHeight w:val="4458"/>
          <w:tblCellSpacing w:w="15" w:type="dxa"/>
        </w:trPr>
        <w:tc>
          <w:tcPr>
            <w:tcW w:w="9948" w:type="dxa"/>
            <w:gridSpan w:val="2"/>
            <w:vAlign w:val="center"/>
            <w:hideMark/>
          </w:tcPr>
          <w:p w:rsidR="00251562" w:rsidRPr="00936899" w:rsidRDefault="00251562" w:rsidP="00936899">
            <w:pPr>
              <w:spacing w:line="336" w:lineRule="atLeast"/>
              <w:jc w:val="center"/>
              <w:rPr>
                <w:b/>
                <w:i/>
              </w:rPr>
            </w:pPr>
          </w:p>
          <w:p w:rsidR="00251562" w:rsidRPr="00936899" w:rsidRDefault="00251562" w:rsidP="00936899">
            <w:pPr>
              <w:spacing w:line="336" w:lineRule="atLeast"/>
              <w:jc w:val="center"/>
              <w:rPr>
                <w:b/>
                <w:i/>
              </w:rPr>
            </w:pPr>
            <w:r w:rsidRPr="00936899">
              <w:rPr>
                <w:b/>
                <w:i/>
                <w:noProof/>
              </w:rPr>
              <w:drawing>
                <wp:inline distT="0" distB="0" distL="0" distR="0">
                  <wp:extent cx="5771087" cy="3571875"/>
                  <wp:effectExtent l="19050" t="0" r="1063" b="0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4441" t="38060" r="39542" b="167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1087" cy="3571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36899" w:rsidRPr="00936899">
              <w:rPr>
                <w:b/>
                <w:i/>
                <w:noProof/>
              </w:rPr>
              <w:lastRenderedPageBreak/>
              <w:drawing>
                <wp:inline distT="0" distB="0" distL="0" distR="0">
                  <wp:extent cx="5737571" cy="9505950"/>
                  <wp:effectExtent l="19050" t="0" r="0" b="0"/>
                  <wp:docPr id="45" name="Imagen 45" descr="C:\Users\PECHI\Desktop\img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PECHI\Desktop\img8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5023" cy="9501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562" w:rsidRPr="00936899" w:rsidRDefault="00251562" w:rsidP="00936899">
            <w:pPr>
              <w:spacing w:line="336" w:lineRule="atLeast"/>
              <w:jc w:val="center"/>
              <w:rPr>
                <w:b/>
                <w:i/>
              </w:rPr>
            </w:pPr>
          </w:p>
          <w:p w:rsidR="00251562" w:rsidRPr="00936899" w:rsidRDefault="00251562" w:rsidP="00936899">
            <w:pPr>
              <w:spacing w:line="336" w:lineRule="atLeast"/>
              <w:jc w:val="center"/>
              <w:rPr>
                <w:b/>
                <w:i/>
              </w:rPr>
            </w:pPr>
          </w:p>
          <w:p w:rsidR="00251562" w:rsidRPr="00936899" w:rsidRDefault="00251562" w:rsidP="00936899">
            <w:pPr>
              <w:jc w:val="both"/>
              <w:rPr>
                <w:b/>
              </w:rPr>
            </w:pPr>
            <w:r w:rsidRPr="00936899">
              <w:rPr>
                <w:b/>
              </w:rPr>
              <w:t xml:space="preserve">Están en el Norte de USA, y quedan unos 7.900 </w:t>
            </w:r>
            <w:proofErr w:type="spellStart"/>
            <w:r w:rsidRPr="00936899">
              <w:rPr>
                <w:b/>
              </w:rPr>
              <w:t>abenakis</w:t>
            </w:r>
            <w:proofErr w:type="spellEnd"/>
            <w:r w:rsidRPr="00936899">
              <w:rPr>
                <w:b/>
              </w:rPr>
              <w:t xml:space="preserve"> con su modelo norteño, en las proximidades de Quebec y de Maine </w:t>
            </w:r>
            <w:hyperlink r:id="rId9" w:tooltip="Québec" w:history="1">
              <w:r w:rsidRPr="00936899">
                <w:rPr>
                  <w:rStyle w:val="Hipervnculo"/>
                  <w:b/>
                  <w:color w:val="auto"/>
                  <w:u w:val="none"/>
                </w:rPr>
                <w:t>Quebec</w:t>
              </w:r>
            </w:hyperlink>
            <w:r w:rsidRPr="00936899">
              <w:rPr>
                <w:b/>
              </w:rPr>
              <w:t xml:space="preserve"> (</w:t>
            </w:r>
            <w:hyperlink r:id="rId10" w:tooltip="Canadá" w:history="1">
              <w:r w:rsidRPr="00936899">
                <w:rPr>
                  <w:rStyle w:val="Hipervnculo"/>
                  <w:b/>
                  <w:color w:val="auto"/>
                  <w:u w:val="none"/>
                </w:rPr>
                <w:t>Canadá</w:t>
              </w:r>
            </w:hyperlink>
            <w:r w:rsidRPr="00936899">
              <w:rPr>
                <w:b/>
              </w:rPr>
              <w:t xml:space="preserve"> y </w:t>
            </w:r>
            <w:hyperlink r:id="rId11" w:tooltip="Maine" w:history="1">
              <w:r w:rsidRPr="00936899">
                <w:rPr>
                  <w:rStyle w:val="Hipervnculo"/>
                  <w:b/>
                  <w:color w:val="auto"/>
                  <w:u w:val="none"/>
                </w:rPr>
                <w:t>Maine</w:t>
              </w:r>
            </w:hyperlink>
            <w:r w:rsidRPr="00936899">
              <w:rPr>
                <w:b/>
              </w:rPr>
              <w:t xml:space="preserve"> (</w:t>
            </w:r>
            <w:hyperlink r:id="rId12" w:tooltip="Estados Unidos" w:history="1">
              <w:r w:rsidRPr="00936899">
                <w:rPr>
                  <w:rStyle w:val="Hipervnculo"/>
                  <w:b/>
                  <w:color w:val="auto"/>
                  <w:u w:val="none"/>
                </w:rPr>
                <w:t>EE.UU.</w:t>
              </w:r>
            </w:hyperlink>
          </w:p>
          <w:p w:rsidR="00251562" w:rsidRPr="00936899" w:rsidRDefault="00251562" w:rsidP="00936899">
            <w:pPr>
              <w:jc w:val="both"/>
              <w:rPr>
                <w:b/>
              </w:rPr>
            </w:pPr>
            <w:r w:rsidRPr="00936899">
              <w:rPr>
                <w:b/>
              </w:rPr>
              <w:t>7.509 (censo del 2000</w:t>
            </w:r>
          </w:p>
          <w:p w:rsidR="00251562" w:rsidRPr="00936899" w:rsidRDefault="00251562" w:rsidP="00936899">
            <w:pPr>
              <w:jc w:val="both"/>
              <w:rPr>
                <w:b/>
              </w:rPr>
            </w:pPr>
          </w:p>
          <w:p w:rsidR="00251562" w:rsidRPr="00936899" w:rsidRDefault="00251562" w:rsidP="00936899">
            <w:pPr>
              <w:jc w:val="both"/>
              <w:rPr>
                <w:b/>
              </w:rPr>
            </w:pPr>
            <w:r w:rsidRPr="00936899">
              <w:rPr>
                <w:b/>
              </w:rPr>
              <w:t xml:space="preserve">Los </w:t>
            </w:r>
            <w:proofErr w:type="spellStart"/>
            <w:r w:rsidRPr="00936899">
              <w:rPr>
                <w:b/>
                <w:bCs/>
              </w:rPr>
              <w:t>abenaki</w:t>
            </w:r>
            <w:proofErr w:type="spellEnd"/>
            <w:r w:rsidRPr="00936899">
              <w:rPr>
                <w:b/>
              </w:rPr>
              <w:t xml:space="preserve"> son una confederación de tribus amerindias, cuyo idioma pertenece a las </w:t>
            </w:r>
            <w:hyperlink r:id="rId13" w:tooltip="Lenguas algonquinas" w:history="1">
              <w:r w:rsidRPr="00936899">
                <w:rPr>
                  <w:rStyle w:val="Hipervnculo"/>
                  <w:b/>
                  <w:color w:val="auto"/>
                  <w:u w:val="none"/>
                </w:rPr>
                <w:t>lenguas algonquinas</w:t>
              </w:r>
            </w:hyperlink>
            <w:r w:rsidRPr="00936899">
              <w:rPr>
                <w:b/>
              </w:rPr>
              <w:t xml:space="preserve">. Su nombre procedía de </w:t>
            </w:r>
            <w:proofErr w:type="spellStart"/>
            <w:r w:rsidRPr="00936899">
              <w:rPr>
                <w:b/>
                <w:bCs/>
              </w:rPr>
              <w:t>wabunaki</w:t>
            </w:r>
            <w:proofErr w:type="spellEnd"/>
            <w:r w:rsidRPr="00936899">
              <w:rPr>
                <w:b/>
              </w:rPr>
              <w:t xml:space="preserve"> “los que viven a la salida del sol”. Comprendía las tribus </w:t>
            </w:r>
            <w:hyperlink r:id="rId14" w:tooltip="Norridgewock" w:history="1">
              <w:proofErr w:type="spellStart"/>
              <w:r w:rsidRPr="00936899">
                <w:rPr>
                  <w:rStyle w:val="Hipervnculo"/>
                  <w:b/>
                  <w:color w:val="auto"/>
                  <w:u w:val="none"/>
                </w:rPr>
                <w:t>norridgewock</w:t>
              </w:r>
              <w:proofErr w:type="spellEnd"/>
            </w:hyperlink>
            <w:r w:rsidRPr="00936899">
              <w:rPr>
                <w:b/>
              </w:rPr>
              <w:t xml:space="preserve">, </w:t>
            </w:r>
            <w:hyperlink r:id="rId15" w:tooltip="Penobscot" w:history="1">
              <w:proofErr w:type="spellStart"/>
              <w:r w:rsidRPr="00936899">
                <w:rPr>
                  <w:rStyle w:val="Hipervnculo"/>
                  <w:b/>
                  <w:color w:val="auto"/>
                  <w:u w:val="none"/>
                </w:rPr>
                <w:t>penobscot</w:t>
              </w:r>
              <w:proofErr w:type="spellEnd"/>
            </w:hyperlink>
            <w:r w:rsidRPr="00936899">
              <w:rPr>
                <w:b/>
              </w:rPr>
              <w:t xml:space="preserve">, </w:t>
            </w:r>
            <w:hyperlink r:id="rId16" w:tooltip="Passamaquoddy" w:history="1">
              <w:proofErr w:type="spellStart"/>
              <w:r w:rsidRPr="00936899">
                <w:rPr>
                  <w:rStyle w:val="Hipervnculo"/>
                  <w:b/>
                  <w:color w:val="auto"/>
                  <w:u w:val="none"/>
                </w:rPr>
                <w:t>passamaquoddy</w:t>
              </w:r>
              <w:proofErr w:type="spellEnd"/>
            </w:hyperlink>
            <w:r w:rsidRPr="00936899">
              <w:rPr>
                <w:b/>
              </w:rPr>
              <w:t xml:space="preserve">, </w:t>
            </w:r>
            <w:hyperlink r:id="rId17" w:tooltip="Maliseet" w:history="1">
              <w:proofErr w:type="spellStart"/>
              <w:r w:rsidRPr="00936899">
                <w:rPr>
                  <w:rStyle w:val="Hipervnculo"/>
                  <w:b/>
                  <w:color w:val="auto"/>
                  <w:u w:val="none"/>
                </w:rPr>
                <w:t>maliseet</w:t>
              </w:r>
              <w:proofErr w:type="spellEnd"/>
            </w:hyperlink>
            <w:r w:rsidRPr="00936899">
              <w:rPr>
                <w:b/>
              </w:rPr>
              <w:t xml:space="preserve">, </w:t>
            </w:r>
            <w:proofErr w:type="spellStart"/>
            <w:r w:rsidRPr="00936899">
              <w:rPr>
                <w:b/>
              </w:rPr>
              <w:t>s</w:t>
            </w:r>
            <w:r w:rsidRPr="00936899">
              <w:rPr>
                <w:b/>
              </w:rPr>
              <w:t>o</w:t>
            </w:r>
            <w:r w:rsidRPr="00936899">
              <w:rPr>
                <w:b/>
              </w:rPr>
              <w:t>koki</w:t>
            </w:r>
            <w:proofErr w:type="spellEnd"/>
            <w:r w:rsidRPr="00936899">
              <w:rPr>
                <w:b/>
              </w:rPr>
              <w:t xml:space="preserve"> y </w:t>
            </w:r>
            <w:proofErr w:type="spellStart"/>
            <w:r w:rsidRPr="00936899">
              <w:rPr>
                <w:b/>
              </w:rPr>
              <w:t>arosaguntacok</w:t>
            </w:r>
            <w:proofErr w:type="spellEnd"/>
            <w:r w:rsidRPr="00936899">
              <w:rPr>
                <w:b/>
              </w:rPr>
              <w:t>. Menos las dos últimas, las otras ahora se co</w:t>
            </w:r>
            <w:r w:rsidRPr="00936899">
              <w:rPr>
                <w:b/>
              </w:rPr>
              <w:t>n</w:t>
            </w:r>
            <w:r w:rsidRPr="00936899">
              <w:rPr>
                <w:b/>
              </w:rPr>
              <w:t>sideran tribus independientes)</w:t>
            </w:r>
          </w:p>
          <w:p w:rsidR="00936899" w:rsidRDefault="00936899" w:rsidP="00936899">
            <w:pPr>
              <w:jc w:val="both"/>
              <w:rPr>
                <w:b/>
                <w:i/>
              </w:rPr>
            </w:pPr>
          </w:p>
          <w:p w:rsidR="00936899" w:rsidRDefault="00936899" w:rsidP="0093689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</w:rPr>
            </w:pPr>
            <w:r w:rsidRPr="00936899">
              <w:rPr>
                <w:rFonts w:ascii="Arial" w:hAnsi="Arial" w:cs="Arial"/>
                <w:b/>
              </w:rPr>
              <w:t xml:space="preserve">Antiguamente ocuparon la costa de </w:t>
            </w:r>
            <w:hyperlink r:id="rId18" w:tooltip="Maine" w:history="1">
              <w:r w:rsidRPr="00936899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Maine</w:t>
              </w:r>
            </w:hyperlink>
            <w:r w:rsidRPr="00936899">
              <w:rPr>
                <w:rFonts w:ascii="Arial" w:hAnsi="Arial" w:cs="Arial"/>
                <w:b/>
              </w:rPr>
              <w:t xml:space="preserve">, en los </w:t>
            </w:r>
            <w:hyperlink r:id="rId19" w:tooltip="Estados Unidos" w:history="1">
              <w:r w:rsidRPr="00936899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Estados Unidos</w:t>
              </w:r>
            </w:hyperlink>
            <w:r w:rsidRPr="00936899">
              <w:rPr>
                <w:rFonts w:ascii="Arial" w:hAnsi="Arial" w:cs="Arial"/>
                <w:b/>
              </w:rPr>
              <w:t xml:space="preserve">. Actualmente, los </w:t>
            </w:r>
            <w:proofErr w:type="spellStart"/>
            <w:r w:rsidRPr="00936899">
              <w:rPr>
                <w:rFonts w:ascii="Arial" w:hAnsi="Arial" w:cs="Arial"/>
                <w:b/>
                <w:bCs/>
              </w:rPr>
              <w:t>abenaki</w:t>
            </w:r>
            <w:proofErr w:type="spellEnd"/>
            <w:r w:rsidRPr="00936899">
              <w:rPr>
                <w:rFonts w:ascii="Arial" w:hAnsi="Arial" w:cs="Arial"/>
                <w:b/>
              </w:rPr>
              <w:t xml:space="preserve"> que son reconocidos con este nombre viven en las reservas de </w:t>
            </w:r>
            <w:proofErr w:type="spellStart"/>
            <w:r w:rsidRPr="00936899">
              <w:rPr>
                <w:rFonts w:ascii="Arial" w:hAnsi="Arial" w:cs="Arial"/>
                <w:b/>
              </w:rPr>
              <w:t>Welinak</w:t>
            </w:r>
            <w:proofErr w:type="spellEnd"/>
            <w:r w:rsidRPr="00936899">
              <w:rPr>
                <w:rFonts w:ascii="Arial" w:hAnsi="Arial" w:cs="Arial"/>
                <w:b/>
              </w:rPr>
              <w:t xml:space="preserve"> y </w:t>
            </w:r>
            <w:proofErr w:type="spellStart"/>
            <w:r w:rsidRPr="00936899">
              <w:rPr>
                <w:rFonts w:ascii="Arial" w:hAnsi="Arial" w:cs="Arial"/>
                <w:b/>
              </w:rPr>
              <w:t>Odanok</w:t>
            </w:r>
            <w:proofErr w:type="spellEnd"/>
            <w:r w:rsidRPr="00936899">
              <w:rPr>
                <w:rFonts w:ascii="Arial" w:hAnsi="Arial" w:cs="Arial"/>
                <w:b/>
              </w:rPr>
              <w:t xml:space="preserve"> (</w:t>
            </w:r>
            <w:proofErr w:type="spellStart"/>
            <w:r w:rsidRPr="00936899">
              <w:rPr>
                <w:rFonts w:ascii="Arial" w:hAnsi="Arial" w:cs="Arial"/>
                <w:b/>
              </w:rPr>
              <w:fldChar w:fldCharType="begin"/>
            </w:r>
            <w:r w:rsidRPr="00936899">
              <w:rPr>
                <w:rFonts w:ascii="Arial" w:hAnsi="Arial" w:cs="Arial"/>
                <w:b/>
              </w:rPr>
              <w:instrText xml:space="preserve"> HYPERLINK "https://es.wikipedia.org/wiki/Qu%C3%A9bec" \o "Québec" </w:instrText>
            </w:r>
            <w:r w:rsidRPr="00936899">
              <w:rPr>
                <w:rFonts w:ascii="Arial" w:hAnsi="Arial" w:cs="Arial"/>
                <w:b/>
              </w:rPr>
              <w:fldChar w:fldCharType="separate"/>
            </w:r>
            <w:r w:rsidRPr="00936899">
              <w:rPr>
                <w:rStyle w:val="Hipervnculo"/>
                <w:rFonts w:ascii="Arial" w:hAnsi="Arial" w:cs="Arial"/>
                <w:b/>
                <w:color w:val="auto"/>
                <w:u w:val="none"/>
              </w:rPr>
              <w:t>Québec</w:t>
            </w:r>
            <w:proofErr w:type="spellEnd"/>
            <w:r w:rsidRPr="00936899">
              <w:rPr>
                <w:rFonts w:ascii="Arial" w:hAnsi="Arial" w:cs="Arial"/>
                <w:b/>
              </w:rPr>
              <w:fldChar w:fldCharType="end"/>
            </w:r>
            <w:r w:rsidRPr="00936899">
              <w:rPr>
                <w:rFonts w:ascii="Arial" w:hAnsi="Arial" w:cs="Arial"/>
                <w:b/>
              </w:rPr>
              <w:t xml:space="preserve">), a lo largo del río </w:t>
            </w:r>
            <w:hyperlink r:id="rId20" w:tooltip="Río San Lorenzo" w:history="1">
              <w:r w:rsidRPr="00936899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San Lore</w:t>
              </w:r>
              <w:r w:rsidRPr="00936899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n</w:t>
              </w:r>
              <w:r w:rsidRPr="00936899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zo</w:t>
              </w:r>
            </w:hyperlink>
            <w:r w:rsidRPr="00936899">
              <w:rPr>
                <w:rFonts w:ascii="Arial" w:hAnsi="Arial" w:cs="Arial"/>
                <w:b/>
              </w:rPr>
              <w:t>.</w:t>
            </w:r>
          </w:p>
          <w:p w:rsidR="00936899" w:rsidRDefault="00936899" w:rsidP="0093689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</w:rPr>
            </w:pPr>
          </w:p>
          <w:p w:rsidR="00936899" w:rsidRPr="00936899" w:rsidRDefault="00936899" w:rsidP="0093689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</w:rPr>
            </w:pPr>
            <w:r w:rsidRPr="00936899">
              <w:rPr>
                <w:rFonts w:ascii="Arial" w:hAnsi="Arial" w:cs="Arial"/>
                <w:b/>
              </w:rPr>
              <w:t xml:space="preserve">La Confederación comprendía en 1600 unas 20 aldeas y posiblemente 12.000 </w:t>
            </w:r>
            <w:proofErr w:type="spellStart"/>
            <w:r w:rsidRPr="00936899">
              <w:rPr>
                <w:rFonts w:ascii="Arial" w:hAnsi="Arial" w:cs="Arial"/>
                <w:b/>
              </w:rPr>
              <w:t>aben</w:t>
            </w:r>
            <w:r w:rsidRPr="00936899">
              <w:rPr>
                <w:rFonts w:ascii="Arial" w:hAnsi="Arial" w:cs="Arial"/>
                <w:b/>
              </w:rPr>
              <w:t>a</w:t>
            </w:r>
            <w:r w:rsidRPr="00936899">
              <w:rPr>
                <w:rFonts w:ascii="Arial" w:hAnsi="Arial" w:cs="Arial"/>
                <w:b/>
              </w:rPr>
              <w:t>kis</w:t>
            </w:r>
            <w:proofErr w:type="spellEnd"/>
            <w:r w:rsidRPr="00936899">
              <w:rPr>
                <w:rFonts w:ascii="Arial" w:hAnsi="Arial" w:cs="Arial"/>
                <w:b/>
              </w:rPr>
              <w:t xml:space="preserve"> orientales y 14.000 occidentales, pero habían sido reducidos a 3.000 en 1611. En 1990 eran unos 1.811 en </w:t>
            </w:r>
            <w:proofErr w:type="spellStart"/>
            <w:r w:rsidRPr="00936899">
              <w:rPr>
                <w:rFonts w:ascii="Arial" w:hAnsi="Arial" w:cs="Arial"/>
                <w:b/>
              </w:rPr>
              <w:t>Québec</w:t>
            </w:r>
            <w:proofErr w:type="spellEnd"/>
            <w:r w:rsidRPr="00936899">
              <w:rPr>
                <w:rFonts w:ascii="Arial" w:hAnsi="Arial" w:cs="Arial"/>
                <w:b/>
              </w:rPr>
              <w:t xml:space="preserve">. Su lengua, sin embargo, sólo tenía 50 hablantes en 1960. Según datos del censo de los Estados Unidos del año 2000, la </w:t>
            </w:r>
            <w:proofErr w:type="spellStart"/>
            <w:r w:rsidRPr="00936899">
              <w:rPr>
                <w:rFonts w:ascii="Arial" w:hAnsi="Arial" w:cs="Arial"/>
                <w:b/>
                <w:bCs/>
              </w:rPr>
              <w:t>Abenaki</w:t>
            </w:r>
            <w:proofErr w:type="spellEnd"/>
            <w:r w:rsidRPr="00936899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936899">
              <w:rPr>
                <w:rFonts w:ascii="Arial" w:hAnsi="Arial" w:cs="Arial"/>
                <w:b/>
                <w:bCs/>
              </w:rPr>
              <w:t>Nation</w:t>
            </w:r>
            <w:proofErr w:type="spellEnd"/>
            <w:r w:rsidRPr="00936899">
              <w:rPr>
                <w:rFonts w:ascii="Arial" w:hAnsi="Arial" w:cs="Arial"/>
                <w:b/>
                <w:bCs/>
              </w:rPr>
              <w:t xml:space="preserve"> of </w:t>
            </w:r>
            <w:proofErr w:type="spellStart"/>
            <w:r w:rsidRPr="00936899">
              <w:rPr>
                <w:rFonts w:ascii="Arial" w:hAnsi="Arial" w:cs="Arial"/>
                <w:b/>
                <w:bCs/>
              </w:rPr>
              <w:t>Missiquoi</w:t>
            </w:r>
            <w:proofErr w:type="spellEnd"/>
            <w:r w:rsidRPr="00936899">
              <w:rPr>
                <w:rFonts w:ascii="Arial" w:hAnsi="Arial" w:cs="Arial"/>
                <w:b/>
              </w:rPr>
              <w:t xml:space="preserve"> tiene 2.385 indios puros, 137 mezclados con otras tribus, 2.686 mezcl</w:t>
            </w:r>
            <w:r w:rsidRPr="00936899">
              <w:rPr>
                <w:rFonts w:ascii="Arial" w:hAnsi="Arial" w:cs="Arial"/>
                <w:b/>
              </w:rPr>
              <w:t>a</w:t>
            </w:r>
            <w:r w:rsidRPr="00936899">
              <w:rPr>
                <w:rFonts w:ascii="Arial" w:hAnsi="Arial" w:cs="Arial"/>
                <w:b/>
              </w:rPr>
              <w:t xml:space="preserve">dos con otras razas y 264 mezclados con otras razas y otras tribus. En total, 5.472 individuos. En </w:t>
            </w:r>
            <w:proofErr w:type="spellStart"/>
            <w:r w:rsidRPr="00936899">
              <w:rPr>
                <w:rFonts w:ascii="Arial" w:hAnsi="Arial" w:cs="Arial"/>
                <w:b/>
              </w:rPr>
              <w:t>Québec</w:t>
            </w:r>
            <w:proofErr w:type="spellEnd"/>
            <w:r w:rsidRPr="00936899">
              <w:rPr>
                <w:rFonts w:ascii="Arial" w:hAnsi="Arial" w:cs="Arial"/>
                <w:b/>
              </w:rPr>
              <w:t xml:space="preserve"> había 2.037 individuos repartidos entre las comunidades de </w:t>
            </w:r>
            <w:proofErr w:type="spellStart"/>
            <w:r w:rsidRPr="00936899">
              <w:rPr>
                <w:rFonts w:ascii="Arial" w:hAnsi="Arial" w:cs="Arial"/>
                <w:b/>
              </w:rPr>
              <w:t>Odanak</w:t>
            </w:r>
            <w:proofErr w:type="spellEnd"/>
            <w:r w:rsidRPr="00936899">
              <w:rPr>
                <w:rFonts w:ascii="Arial" w:hAnsi="Arial" w:cs="Arial"/>
                <w:b/>
              </w:rPr>
              <w:t xml:space="preserve"> (1.819 individuos) y </w:t>
            </w:r>
            <w:proofErr w:type="spellStart"/>
            <w:r w:rsidRPr="00936899">
              <w:rPr>
                <w:rFonts w:ascii="Arial" w:hAnsi="Arial" w:cs="Arial"/>
                <w:b/>
              </w:rPr>
              <w:t>Wôlinak</w:t>
            </w:r>
            <w:proofErr w:type="spellEnd"/>
            <w:r w:rsidRPr="00936899">
              <w:rPr>
                <w:rFonts w:ascii="Arial" w:hAnsi="Arial" w:cs="Arial"/>
                <w:b/>
              </w:rPr>
              <w:t xml:space="preserve"> (218 individuos). En total, hay 7.509 indiv</w:t>
            </w:r>
            <w:r w:rsidRPr="00936899">
              <w:rPr>
                <w:rFonts w:ascii="Arial" w:hAnsi="Arial" w:cs="Arial"/>
                <w:b/>
              </w:rPr>
              <w:t>i</w:t>
            </w:r>
            <w:r w:rsidRPr="00936899">
              <w:rPr>
                <w:rFonts w:ascii="Arial" w:hAnsi="Arial" w:cs="Arial"/>
                <w:b/>
              </w:rPr>
              <w:t>duos</w:t>
            </w:r>
          </w:p>
          <w:p w:rsidR="00936899" w:rsidRDefault="00936899" w:rsidP="00936899">
            <w:pPr>
              <w:jc w:val="both"/>
              <w:rPr>
                <w:b/>
                <w:i/>
              </w:rPr>
            </w:pPr>
          </w:p>
          <w:p w:rsidR="00936899" w:rsidRPr="00936899" w:rsidRDefault="00936899" w:rsidP="00936899">
            <w:pPr>
              <w:pStyle w:val="Ttulo2"/>
              <w:spacing w:before="0" w:beforeAutospacing="0" w:after="0" w:afterAutospacing="0"/>
              <w:rPr>
                <w:rStyle w:val="mw-headline"/>
                <w:rFonts w:ascii="Arial" w:hAnsi="Arial" w:cs="Arial"/>
                <w:color w:val="FF0000"/>
                <w:sz w:val="24"/>
                <w:szCs w:val="24"/>
              </w:rPr>
            </w:pPr>
            <w:r w:rsidRPr="00936899">
              <w:rPr>
                <w:rStyle w:val="mw-headline"/>
                <w:rFonts w:ascii="Arial" w:hAnsi="Arial" w:cs="Arial"/>
                <w:color w:val="FF0000"/>
                <w:sz w:val="24"/>
                <w:szCs w:val="24"/>
              </w:rPr>
              <w:t>Demografía</w:t>
            </w:r>
          </w:p>
          <w:p w:rsidR="00936899" w:rsidRDefault="00936899" w:rsidP="00936899">
            <w:pPr>
              <w:jc w:val="both"/>
              <w:rPr>
                <w:b/>
                <w:i/>
              </w:rPr>
            </w:pPr>
          </w:p>
          <w:p w:rsidR="00936899" w:rsidRPr="00936899" w:rsidRDefault="00936899" w:rsidP="00936899">
            <w:pPr>
              <w:jc w:val="both"/>
              <w:rPr>
                <w:b/>
                <w:i/>
              </w:rPr>
            </w:pPr>
            <w:r w:rsidRPr="00936899">
              <w:rPr>
                <w:b/>
              </w:rPr>
              <w:t xml:space="preserve">La Confederación fue formada como una Liga de resistencia y protección contra los ataques de la </w:t>
            </w:r>
            <w:hyperlink r:id="rId21" w:tooltip="Confederación iroquesa" w:history="1">
              <w:r w:rsidRPr="00936899">
                <w:rPr>
                  <w:rStyle w:val="Hipervnculo"/>
                  <w:b/>
                  <w:color w:val="auto"/>
                  <w:u w:val="none"/>
                </w:rPr>
                <w:t>Confederación iroquesa</w:t>
              </w:r>
            </w:hyperlink>
            <w:r w:rsidRPr="00936899">
              <w:rPr>
                <w:b/>
              </w:rPr>
              <w:t xml:space="preserve">, especialmente de los </w:t>
            </w:r>
            <w:hyperlink r:id="rId22" w:tooltip="Mohawk" w:history="1">
              <w:r w:rsidRPr="00936899">
                <w:rPr>
                  <w:rStyle w:val="Hipervnculo"/>
                  <w:b/>
                  <w:color w:val="auto"/>
                  <w:u w:val="none"/>
                </w:rPr>
                <w:t>mohawk</w:t>
              </w:r>
            </w:hyperlink>
            <w:r w:rsidRPr="00936899">
              <w:rPr>
                <w:b/>
              </w:rPr>
              <w:t xml:space="preserve">. Ocupaba todas las tribus de </w:t>
            </w:r>
            <w:hyperlink r:id="rId23" w:tooltip="Nueva Inglaterra" w:history="1">
              <w:r w:rsidRPr="00936899">
                <w:rPr>
                  <w:rStyle w:val="Hipervnculo"/>
                  <w:b/>
                  <w:color w:val="auto"/>
                  <w:u w:val="none"/>
                </w:rPr>
                <w:t>Nueva Inglaterra</w:t>
              </w:r>
            </w:hyperlink>
            <w:r w:rsidRPr="00936899">
              <w:rPr>
                <w:b/>
              </w:rPr>
              <w:t xml:space="preserve"> y </w:t>
            </w:r>
            <w:hyperlink r:id="rId24" w:tooltip="New Brunswick" w:history="1">
              <w:r w:rsidRPr="00936899">
                <w:rPr>
                  <w:rStyle w:val="Hipervnculo"/>
                  <w:b/>
                  <w:color w:val="auto"/>
                  <w:u w:val="none"/>
                </w:rPr>
                <w:t>New Brunswick</w:t>
              </w:r>
            </w:hyperlink>
            <w:r w:rsidRPr="00936899">
              <w:rPr>
                <w:b/>
              </w:rPr>
              <w:t xml:space="preserve">, y llegó incluso a acoger a los </w:t>
            </w:r>
            <w:hyperlink r:id="rId25" w:tooltip="Lenape" w:history="1">
              <w:proofErr w:type="spellStart"/>
              <w:r w:rsidRPr="00936899">
                <w:rPr>
                  <w:rStyle w:val="Hipervnculo"/>
                  <w:b/>
                  <w:color w:val="auto"/>
                  <w:u w:val="none"/>
                </w:rPr>
                <w:t>lenape</w:t>
              </w:r>
              <w:proofErr w:type="spellEnd"/>
            </w:hyperlink>
            <w:r w:rsidRPr="00936899">
              <w:rPr>
                <w:b/>
              </w:rPr>
              <w:t>. Principalmente vivían de la caza y la pesca. El maíz era cultivado a lo largo de la co</w:t>
            </w:r>
            <w:r w:rsidRPr="00936899">
              <w:rPr>
                <w:b/>
              </w:rPr>
              <w:t>s</w:t>
            </w:r>
            <w:r w:rsidRPr="00936899">
              <w:rPr>
                <w:b/>
              </w:rPr>
              <w:t xml:space="preserve">ta, y más intensamente de Norte a Sur. Al Norte vivían en </w:t>
            </w:r>
            <w:hyperlink r:id="rId26" w:tooltip="Wigwam" w:history="1">
              <w:proofErr w:type="spellStart"/>
              <w:r w:rsidRPr="00936899">
                <w:rPr>
                  <w:rStyle w:val="Hipervnculo"/>
                  <w:b/>
                  <w:color w:val="auto"/>
                  <w:u w:val="none"/>
                </w:rPr>
                <w:t>wigwams</w:t>
              </w:r>
              <w:proofErr w:type="spellEnd"/>
            </w:hyperlink>
            <w:r w:rsidRPr="00936899">
              <w:rPr>
                <w:b/>
              </w:rPr>
              <w:t xml:space="preserve"> (cabañas de co</w:t>
            </w:r>
            <w:r w:rsidRPr="00936899">
              <w:rPr>
                <w:b/>
              </w:rPr>
              <w:t>r</w:t>
            </w:r>
            <w:r w:rsidRPr="00936899">
              <w:rPr>
                <w:b/>
              </w:rPr>
              <w:t>teza de cedro con forma de cúpula y con un agujero en la parte superior), habitados por varias familias. La caza se obtenía con lazos y trampas, y arcos y flechas. Llam</w:t>
            </w:r>
            <w:r w:rsidRPr="00936899">
              <w:rPr>
                <w:b/>
              </w:rPr>
              <w:t>a</w:t>
            </w:r>
            <w:r w:rsidRPr="00936899">
              <w:rPr>
                <w:b/>
              </w:rPr>
              <w:t xml:space="preserve">ban </w:t>
            </w:r>
            <w:proofErr w:type="spellStart"/>
            <w:r w:rsidRPr="00936899">
              <w:rPr>
                <w:b/>
                <w:bCs/>
              </w:rPr>
              <w:t>gluskabe</w:t>
            </w:r>
            <w:proofErr w:type="spellEnd"/>
            <w:r w:rsidRPr="00936899">
              <w:rPr>
                <w:b/>
              </w:rPr>
              <w:t xml:space="preserve"> a la corteza de abedul, en honor de un héroe divino que pedía a los árboles que curasen a su pueblo</w:t>
            </w:r>
          </w:p>
        </w:tc>
      </w:tr>
      <w:tr w:rsidR="00251562" w:rsidRPr="00936899" w:rsidTr="00251562">
        <w:trPr>
          <w:tblCellSpacing w:w="15" w:type="dxa"/>
        </w:trPr>
        <w:tc>
          <w:tcPr>
            <w:tcW w:w="0" w:type="auto"/>
            <w:vAlign w:val="center"/>
            <w:hideMark/>
          </w:tcPr>
          <w:p w:rsidR="00251562" w:rsidRPr="00936899" w:rsidRDefault="00251562" w:rsidP="00936899">
            <w:pPr>
              <w:spacing w:line="336" w:lineRule="atLeast"/>
              <w:rPr>
                <w:b/>
                <w:bCs/>
                <w:i/>
              </w:rPr>
            </w:pPr>
          </w:p>
        </w:tc>
        <w:tc>
          <w:tcPr>
            <w:tcW w:w="7732" w:type="dxa"/>
            <w:vAlign w:val="center"/>
            <w:hideMark/>
          </w:tcPr>
          <w:p w:rsidR="00251562" w:rsidRPr="00936899" w:rsidRDefault="00251562" w:rsidP="00936899">
            <w:pPr>
              <w:spacing w:line="336" w:lineRule="atLeast"/>
              <w:rPr>
                <w:b/>
                <w:i/>
              </w:rPr>
            </w:pPr>
          </w:p>
        </w:tc>
      </w:tr>
      <w:tr w:rsidR="00251562" w:rsidRPr="00936899" w:rsidTr="00251562">
        <w:trPr>
          <w:tblCellSpacing w:w="15" w:type="dxa"/>
        </w:trPr>
        <w:tc>
          <w:tcPr>
            <w:tcW w:w="0" w:type="auto"/>
            <w:vAlign w:val="center"/>
            <w:hideMark/>
          </w:tcPr>
          <w:p w:rsidR="00251562" w:rsidRPr="00936899" w:rsidRDefault="00251562" w:rsidP="00936899">
            <w:pPr>
              <w:spacing w:line="336" w:lineRule="atLeast"/>
              <w:rPr>
                <w:b/>
                <w:bCs/>
                <w:i/>
              </w:rPr>
            </w:pPr>
          </w:p>
        </w:tc>
        <w:tc>
          <w:tcPr>
            <w:tcW w:w="7732" w:type="dxa"/>
            <w:vAlign w:val="center"/>
            <w:hideMark/>
          </w:tcPr>
          <w:p w:rsidR="00251562" w:rsidRPr="00936899" w:rsidRDefault="00251562" w:rsidP="00936899">
            <w:pPr>
              <w:spacing w:line="336" w:lineRule="atLeast"/>
              <w:rPr>
                <w:b/>
                <w:i/>
              </w:rPr>
            </w:pPr>
          </w:p>
        </w:tc>
      </w:tr>
      <w:tr w:rsidR="00251562" w:rsidRPr="00936899" w:rsidTr="00251562">
        <w:trPr>
          <w:tblCellSpacing w:w="15" w:type="dxa"/>
        </w:trPr>
        <w:tc>
          <w:tcPr>
            <w:tcW w:w="9948" w:type="dxa"/>
            <w:gridSpan w:val="2"/>
            <w:vAlign w:val="center"/>
            <w:hideMark/>
          </w:tcPr>
          <w:p w:rsidR="00251562" w:rsidRPr="00936899" w:rsidRDefault="00251562" w:rsidP="00936899">
            <w:pPr>
              <w:spacing w:line="336" w:lineRule="atLeast"/>
              <w:jc w:val="center"/>
              <w:rPr>
                <w:b/>
                <w:bCs/>
                <w:i/>
              </w:rPr>
            </w:pPr>
          </w:p>
        </w:tc>
      </w:tr>
      <w:tr w:rsidR="00251562" w:rsidRPr="00936899" w:rsidTr="00251562">
        <w:trPr>
          <w:tblCellSpacing w:w="15" w:type="dxa"/>
        </w:trPr>
        <w:tc>
          <w:tcPr>
            <w:tcW w:w="0" w:type="auto"/>
            <w:vAlign w:val="center"/>
            <w:hideMark/>
          </w:tcPr>
          <w:p w:rsidR="00251562" w:rsidRPr="00936899" w:rsidRDefault="00251562" w:rsidP="00936899">
            <w:pPr>
              <w:spacing w:line="336" w:lineRule="atLeast"/>
              <w:rPr>
                <w:b/>
                <w:bCs/>
                <w:i/>
              </w:rPr>
            </w:pPr>
          </w:p>
        </w:tc>
        <w:tc>
          <w:tcPr>
            <w:tcW w:w="7732" w:type="dxa"/>
            <w:vAlign w:val="center"/>
            <w:hideMark/>
          </w:tcPr>
          <w:p w:rsidR="00251562" w:rsidRPr="00936899" w:rsidRDefault="00251562" w:rsidP="00936899">
            <w:pPr>
              <w:spacing w:line="336" w:lineRule="atLeast"/>
              <w:rPr>
                <w:b/>
                <w:i/>
              </w:rPr>
            </w:pPr>
          </w:p>
        </w:tc>
      </w:tr>
      <w:tr w:rsidR="00251562" w:rsidRPr="00936899" w:rsidTr="00251562">
        <w:trPr>
          <w:tblCellSpacing w:w="15" w:type="dxa"/>
        </w:trPr>
        <w:tc>
          <w:tcPr>
            <w:tcW w:w="0" w:type="auto"/>
            <w:vAlign w:val="center"/>
            <w:hideMark/>
          </w:tcPr>
          <w:p w:rsidR="00251562" w:rsidRPr="00936899" w:rsidRDefault="00251562" w:rsidP="00936899">
            <w:pPr>
              <w:spacing w:line="336" w:lineRule="atLeast"/>
              <w:rPr>
                <w:b/>
                <w:bCs/>
                <w:i/>
              </w:rPr>
            </w:pPr>
          </w:p>
        </w:tc>
        <w:tc>
          <w:tcPr>
            <w:tcW w:w="7732" w:type="dxa"/>
            <w:vAlign w:val="center"/>
            <w:hideMark/>
          </w:tcPr>
          <w:p w:rsidR="00251562" w:rsidRPr="00936899" w:rsidRDefault="00251562" w:rsidP="00936899">
            <w:pPr>
              <w:spacing w:line="336" w:lineRule="atLeast"/>
              <w:rPr>
                <w:b/>
                <w:i/>
              </w:rPr>
            </w:pPr>
          </w:p>
        </w:tc>
      </w:tr>
      <w:tr w:rsidR="00251562" w:rsidRPr="00936899" w:rsidTr="00251562">
        <w:trPr>
          <w:tblCellSpacing w:w="15" w:type="dxa"/>
        </w:trPr>
        <w:tc>
          <w:tcPr>
            <w:tcW w:w="9948" w:type="dxa"/>
            <w:gridSpan w:val="2"/>
            <w:vAlign w:val="center"/>
            <w:hideMark/>
          </w:tcPr>
          <w:p w:rsidR="00251562" w:rsidRPr="00936899" w:rsidRDefault="00251562" w:rsidP="00936899">
            <w:pPr>
              <w:spacing w:line="336" w:lineRule="atLeast"/>
              <w:rPr>
                <w:b/>
                <w:i/>
              </w:rPr>
            </w:pPr>
          </w:p>
        </w:tc>
      </w:tr>
    </w:tbl>
    <w:p w:rsidR="00936899" w:rsidRDefault="00251562" w:rsidP="00936899">
      <w:pPr>
        <w:pStyle w:val="NormalWeb"/>
        <w:spacing w:before="0" w:beforeAutospacing="0" w:after="0" w:afterAutospacing="0"/>
        <w:jc w:val="both"/>
        <w:rPr>
          <w:rStyle w:val="mw-headline"/>
          <w:rFonts w:ascii="Arial" w:hAnsi="Arial" w:cs="Arial"/>
          <w:b/>
        </w:rPr>
      </w:pPr>
      <w:r w:rsidRPr="00936899">
        <w:rPr>
          <w:rStyle w:val="mw-headline"/>
          <w:rFonts w:ascii="Arial" w:hAnsi="Arial" w:cs="Arial"/>
          <w:b/>
        </w:rPr>
        <w:t>Costumbres</w:t>
      </w:r>
    </w:p>
    <w:p w:rsidR="00936899" w:rsidRPr="00936899" w:rsidRDefault="00936899" w:rsidP="0093689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51562" w:rsidRDefault="00251562" w:rsidP="0093689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936899">
        <w:rPr>
          <w:rFonts w:ascii="Arial" w:hAnsi="Arial" w:cs="Arial"/>
          <w:b/>
        </w:rPr>
        <w:t>.Cada tribu consistía en pequeñas bandas comandadas por un caudillo o jefe civil, el cual dirigía, aunque te</w:t>
      </w:r>
      <w:r w:rsidRPr="00936899">
        <w:rPr>
          <w:rFonts w:ascii="Arial" w:hAnsi="Arial" w:cs="Arial"/>
          <w:b/>
        </w:rPr>
        <w:t>n</w:t>
      </w:r>
      <w:r w:rsidRPr="00936899">
        <w:rPr>
          <w:rFonts w:ascii="Arial" w:hAnsi="Arial" w:cs="Arial"/>
          <w:b/>
        </w:rPr>
        <w:t>ía pocas obligaciones en cuanto a autoridad; al mismo tiempo, tenían un jefe guerrero. Las guerras las deci</w:t>
      </w:r>
      <w:r w:rsidRPr="00936899">
        <w:rPr>
          <w:rFonts w:ascii="Arial" w:hAnsi="Arial" w:cs="Arial"/>
          <w:b/>
        </w:rPr>
        <w:t>d</w:t>
      </w:r>
      <w:r w:rsidRPr="00936899">
        <w:rPr>
          <w:rFonts w:ascii="Arial" w:hAnsi="Arial" w:cs="Arial"/>
          <w:b/>
        </w:rPr>
        <w:t>ía un Consejo General formado por todos los hombres y mujeres miembros de la tribu. Un Gran Consejo de Caudillos y representantes de cada familia decidía otras cuesti</w:t>
      </w:r>
      <w:r w:rsidRPr="00936899">
        <w:rPr>
          <w:rFonts w:ascii="Arial" w:hAnsi="Arial" w:cs="Arial"/>
          <w:b/>
        </w:rPr>
        <w:t>o</w:t>
      </w:r>
      <w:r w:rsidRPr="00936899">
        <w:rPr>
          <w:rFonts w:ascii="Arial" w:hAnsi="Arial" w:cs="Arial"/>
          <w:b/>
        </w:rPr>
        <w:t>nes de importancia para el grupo.</w:t>
      </w:r>
    </w:p>
    <w:p w:rsidR="00936899" w:rsidRPr="00936899" w:rsidRDefault="00936899" w:rsidP="0093689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51562" w:rsidRDefault="00251562" w:rsidP="0093689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936899">
        <w:rPr>
          <w:rFonts w:ascii="Arial" w:hAnsi="Arial" w:cs="Arial"/>
          <w:b/>
        </w:rPr>
        <w:t xml:space="preserve">También habían institucionalizado el compañerismo, con responsabilidades mutuas que unían a dos hombres para toda la vida. Como el resto de tribus algonquinas, creían en </w:t>
      </w:r>
      <w:hyperlink r:id="rId27" w:tooltip="Manitu" w:history="1">
        <w:proofErr w:type="spellStart"/>
        <w:r w:rsidRPr="00936899">
          <w:rPr>
            <w:rStyle w:val="Hipervnculo"/>
            <w:rFonts w:ascii="Arial" w:hAnsi="Arial" w:cs="Arial"/>
            <w:b/>
            <w:color w:val="auto"/>
            <w:u w:val="none"/>
          </w:rPr>
          <w:t>M</w:t>
        </w:r>
        <w:r w:rsidRPr="00936899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936899">
          <w:rPr>
            <w:rStyle w:val="Hipervnculo"/>
            <w:rFonts w:ascii="Arial" w:hAnsi="Arial" w:cs="Arial"/>
            <w:b/>
            <w:color w:val="auto"/>
            <w:u w:val="none"/>
          </w:rPr>
          <w:t>nitu</w:t>
        </w:r>
        <w:proofErr w:type="spellEnd"/>
      </w:hyperlink>
      <w:r w:rsidRPr="00936899">
        <w:rPr>
          <w:rFonts w:ascii="Arial" w:hAnsi="Arial" w:cs="Arial"/>
          <w:b/>
        </w:rPr>
        <w:t xml:space="preserve"> como una fuerza sobrenatural que estaba en el interior de cualquier ser vivo. También tenían la creencia en un héroe cultural que un día había de volver para ayudar a la tribu en tiempos de gran necesidad, creencia que persiste hoy en día. Sus cantos son de una inte</w:t>
      </w:r>
      <w:r w:rsidRPr="00936899">
        <w:rPr>
          <w:rFonts w:ascii="Arial" w:hAnsi="Arial" w:cs="Arial"/>
          <w:b/>
        </w:rPr>
        <w:t>n</w:t>
      </w:r>
      <w:r w:rsidRPr="00936899">
        <w:rPr>
          <w:rFonts w:ascii="Arial" w:hAnsi="Arial" w:cs="Arial"/>
          <w:b/>
        </w:rPr>
        <w:t>sa poesía.</w:t>
      </w:r>
    </w:p>
    <w:p w:rsidR="00936899" w:rsidRPr="00936899" w:rsidRDefault="00936899" w:rsidP="0093689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51562" w:rsidRPr="00936899" w:rsidRDefault="00251562" w:rsidP="00936899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936899">
        <w:rPr>
          <w:rStyle w:val="mw-headline"/>
          <w:rFonts w:ascii="Arial" w:hAnsi="Arial" w:cs="Arial"/>
          <w:color w:val="FF0000"/>
          <w:sz w:val="24"/>
          <w:szCs w:val="24"/>
        </w:rPr>
        <w:lastRenderedPageBreak/>
        <w:t>Historia</w:t>
      </w:r>
    </w:p>
    <w:p w:rsidR="00936899" w:rsidRPr="00936899" w:rsidRDefault="00936899" w:rsidP="00936899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251562" w:rsidRDefault="00251562" w:rsidP="0093689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936899">
        <w:rPr>
          <w:rFonts w:ascii="Arial" w:hAnsi="Arial" w:cs="Arial"/>
          <w:b/>
        </w:rPr>
        <w:t>Fueron una de las primeras tribus que contactaron con los blancos, lo que les provocaría una fuerte disminución de la población, y un cambio en las relaciones económicas con las demás tr</w:t>
      </w:r>
      <w:r w:rsidRPr="00936899">
        <w:rPr>
          <w:rFonts w:ascii="Arial" w:hAnsi="Arial" w:cs="Arial"/>
          <w:b/>
        </w:rPr>
        <w:t>i</w:t>
      </w:r>
      <w:r w:rsidRPr="00936899">
        <w:rPr>
          <w:rFonts w:ascii="Arial" w:hAnsi="Arial" w:cs="Arial"/>
          <w:b/>
        </w:rPr>
        <w:t xml:space="preserve">bus. Perdieron entre un 70 y un 90 % de sus efectivos, y recibieron refugiados </w:t>
      </w:r>
      <w:hyperlink r:id="rId28" w:tooltip="Pennacook" w:history="1">
        <w:proofErr w:type="spellStart"/>
        <w:r w:rsidRPr="00936899">
          <w:rPr>
            <w:rStyle w:val="Hipervnculo"/>
            <w:rFonts w:ascii="Arial" w:hAnsi="Arial" w:cs="Arial"/>
            <w:b/>
            <w:color w:val="auto"/>
            <w:u w:val="none"/>
          </w:rPr>
          <w:t>pennacook</w:t>
        </w:r>
        <w:proofErr w:type="spellEnd"/>
      </w:hyperlink>
      <w:r w:rsidRPr="00936899">
        <w:rPr>
          <w:rFonts w:ascii="Arial" w:hAnsi="Arial" w:cs="Arial"/>
          <w:b/>
        </w:rPr>
        <w:t xml:space="preserve"> y </w:t>
      </w:r>
      <w:proofErr w:type="spellStart"/>
      <w:r w:rsidRPr="00936899">
        <w:rPr>
          <w:rFonts w:ascii="Arial" w:hAnsi="Arial" w:cs="Arial"/>
          <w:b/>
        </w:rPr>
        <w:t>sok</w:t>
      </w:r>
      <w:r w:rsidRPr="00936899">
        <w:rPr>
          <w:rFonts w:ascii="Arial" w:hAnsi="Arial" w:cs="Arial"/>
          <w:b/>
        </w:rPr>
        <w:t>o</w:t>
      </w:r>
      <w:r w:rsidRPr="00936899">
        <w:rPr>
          <w:rFonts w:ascii="Arial" w:hAnsi="Arial" w:cs="Arial"/>
          <w:b/>
        </w:rPr>
        <w:t>ki</w:t>
      </w:r>
      <w:proofErr w:type="spellEnd"/>
      <w:r w:rsidRPr="00936899">
        <w:rPr>
          <w:rFonts w:ascii="Arial" w:hAnsi="Arial" w:cs="Arial"/>
          <w:b/>
        </w:rPr>
        <w:t>.</w:t>
      </w:r>
    </w:p>
    <w:p w:rsidR="00936899" w:rsidRPr="00936899" w:rsidRDefault="00936899" w:rsidP="0093689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51562" w:rsidRPr="00936899" w:rsidRDefault="00251562" w:rsidP="0093689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936899">
        <w:rPr>
          <w:rFonts w:ascii="Arial" w:hAnsi="Arial" w:cs="Arial"/>
          <w:b/>
        </w:rPr>
        <w:t>Desde 1625 comerciaron pieles de castor con la colonia de Plymouth. Hasta entonces se dedic</w:t>
      </w:r>
      <w:r w:rsidRPr="00936899">
        <w:rPr>
          <w:rFonts w:ascii="Arial" w:hAnsi="Arial" w:cs="Arial"/>
          <w:b/>
        </w:rPr>
        <w:t>a</w:t>
      </w:r>
      <w:r w:rsidRPr="00936899">
        <w:rPr>
          <w:rFonts w:ascii="Arial" w:hAnsi="Arial" w:cs="Arial"/>
          <w:b/>
        </w:rPr>
        <w:t>ban a la caza de aves acuáticas y al cultivo estacional de maíz. El cambio que les obligó a ma</w:t>
      </w:r>
      <w:r w:rsidRPr="00936899">
        <w:rPr>
          <w:rFonts w:ascii="Arial" w:hAnsi="Arial" w:cs="Arial"/>
          <w:b/>
        </w:rPr>
        <w:t>r</w:t>
      </w:r>
      <w:r w:rsidRPr="00936899">
        <w:rPr>
          <w:rFonts w:ascii="Arial" w:hAnsi="Arial" w:cs="Arial"/>
          <w:b/>
        </w:rPr>
        <w:t>char al interior a cazar con grupos familiares facilitaría en 1632 la penetración de los jesuitas.</w:t>
      </w:r>
    </w:p>
    <w:p w:rsidR="00936899" w:rsidRPr="00936899" w:rsidRDefault="00936899" w:rsidP="00936899">
      <w:pPr>
        <w:jc w:val="both"/>
        <w:rPr>
          <w:b/>
        </w:rPr>
      </w:pPr>
    </w:p>
    <w:p w:rsidR="00251562" w:rsidRDefault="00251562" w:rsidP="0093689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936899">
        <w:rPr>
          <w:rFonts w:ascii="Arial" w:hAnsi="Arial" w:cs="Arial"/>
          <w:b/>
        </w:rPr>
        <w:t xml:space="preserve">Eran amigos de los blancos, y por influencia de los misioneros franceses del siglo XVII se aliaron con los franceses desde que Jean </w:t>
      </w:r>
      <w:proofErr w:type="spellStart"/>
      <w:r w:rsidRPr="00936899">
        <w:rPr>
          <w:rFonts w:ascii="Arial" w:hAnsi="Arial" w:cs="Arial"/>
          <w:b/>
        </w:rPr>
        <w:t>Vincent</w:t>
      </w:r>
      <w:proofErr w:type="spellEnd"/>
      <w:r w:rsidRPr="00936899">
        <w:rPr>
          <w:rFonts w:ascii="Arial" w:hAnsi="Arial" w:cs="Arial"/>
          <w:b/>
        </w:rPr>
        <w:t xml:space="preserve"> de </w:t>
      </w:r>
      <w:proofErr w:type="spellStart"/>
      <w:r w:rsidRPr="00936899">
        <w:rPr>
          <w:rFonts w:ascii="Arial" w:hAnsi="Arial" w:cs="Arial"/>
          <w:b/>
        </w:rPr>
        <w:t>l’Abbadie</w:t>
      </w:r>
      <w:proofErr w:type="spellEnd"/>
      <w:r w:rsidRPr="00936899">
        <w:rPr>
          <w:rFonts w:ascii="Arial" w:hAnsi="Arial" w:cs="Arial"/>
          <w:b/>
        </w:rPr>
        <w:t xml:space="preserve">, barón de Saint Castin, hizo un puerto para exportar pieles de castor en </w:t>
      </w:r>
      <w:proofErr w:type="spellStart"/>
      <w:r w:rsidRPr="00936899">
        <w:rPr>
          <w:rFonts w:ascii="Arial" w:hAnsi="Arial" w:cs="Arial"/>
          <w:b/>
        </w:rPr>
        <w:t>Castine</w:t>
      </w:r>
      <w:proofErr w:type="spellEnd"/>
      <w:r w:rsidRPr="00936899">
        <w:rPr>
          <w:rFonts w:ascii="Arial" w:hAnsi="Arial" w:cs="Arial"/>
          <w:b/>
        </w:rPr>
        <w:t xml:space="preserve"> (Maine) y se casó con la hija de un </w:t>
      </w:r>
      <w:proofErr w:type="spellStart"/>
      <w:r w:rsidRPr="00936899">
        <w:rPr>
          <w:rFonts w:ascii="Arial" w:hAnsi="Arial" w:cs="Arial"/>
          <w:b/>
          <w:bCs/>
        </w:rPr>
        <w:t>s</w:t>
      </w:r>
      <w:r w:rsidRPr="00936899">
        <w:rPr>
          <w:rFonts w:ascii="Arial" w:hAnsi="Arial" w:cs="Arial"/>
          <w:b/>
          <w:bCs/>
        </w:rPr>
        <w:t>a</w:t>
      </w:r>
      <w:r w:rsidRPr="00936899">
        <w:rPr>
          <w:rFonts w:ascii="Arial" w:hAnsi="Arial" w:cs="Arial"/>
          <w:b/>
          <w:bCs/>
        </w:rPr>
        <w:t>gamore</w:t>
      </w:r>
      <w:proofErr w:type="spellEnd"/>
      <w:r w:rsidRPr="00936899">
        <w:rPr>
          <w:rFonts w:ascii="Arial" w:hAnsi="Arial" w:cs="Arial"/>
          <w:b/>
        </w:rPr>
        <w:t xml:space="preserve"> o </w:t>
      </w:r>
      <w:proofErr w:type="spellStart"/>
      <w:r w:rsidRPr="00936899">
        <w:rPr>
          <w:rFonts w:ascii="Arial" w:hAnsi="Arial" w:cs="Arial"/>
          <w:b/>
          <w:bCs/>
        </w:rPr>
        <w:t>s</w:t>
      </w:r>
      <w:r w:rsidRPr="00936899">
        <w:rPr>
          <w:rFonts w:ascii="Arial" w:hAnsi="Arial" w:cs="Arial"/>
          <w:b/>
          <w:bCs/>
        </w:rPr>
        <w:t>a</w:t>
      </w:r>
      <w:r w:rsidRPr="00936899">
        <w:rPr>
          <w:rFonts w:ascii="Arial" w:hAnsi="Arial" w:cs="Arial"/>
          <w:b/>
          <w:bCs/>
        </w:rPr>
        <w:t>chem</w:t>
      </w:r>
      <w:proofErr w:type="spellEnd"/>
      <w:r w:rsidRPr="00936899">
        <w:rPr>
          <w:rFonts w:ascii="Arial" w:hAnsi="Arial" w:cs="Arial"/>
          <w:b/>
        </w:rPr>
        <w:t xml:space="preserve"> </w:t>
      </w:r>
      <w:proofErr w:type="spellStart"/>
      <w:r w:rsidRPr="00936899">
        <w:rPr>
          <w:rFonts w:ascii="Arial" w:hAnsi="Arial" w:cs="Arial"/>
          <w:b/>
        </w:rPr>
        <w:t>abenaki</w:t>
      </w:r>
      <w:proofErr w:type="spellEnd"/>
      <w:r w:rsidRPr="00936899">
        <w:rPr>
          <w:rFonts w:ascii="Arial" w:hAnsi="Arial" w:cs="Arial"/>
          <w:b/>
        </w:rPr>
        <w:t xml:space="preserve">. Cuando los ingleses destruyeron su casa en 1688, los </w:t>
      </w:r>
      <w:proofErr w:type="spellStart"/>
      <w:r w:rsidRPr="00936899">
        <w:rPr>
          <w:rFonts w:ascii="Arial" w:hAnsi="Arial" w:cs="Arial"/>
          <w:b/>
        </w:rPr>
        <w:t>abenaki</w:t>
      </w:r>
      <w:proofErr w:type="spellEnd"/>
      <w:r w:rsidRPr="00936899">
        <w:rPr>
          <w:rFonts w:ascii="Arial" w:hAnsi="Arial" w:cs="Arial"/>
          <w:b/>
        </w:rPr>
        <w:t xml:space="preserve"> reaccionaron destruyendo las colonias inglesas de Saco (Maine), D</w:t>
      </w:r>
      <w:r w:rsidRPr="00936899">
        <w:rPr>
          <w:rFonts w:ascii="Arial" w:hAnsi="Arial" w:cs="Arial"/>
          <w:b/>
        </w:rPr>
        <w:t>o</w:t>
      </w:r>
      <w:r w:rsidRPr="00936899">
        <w:rPr>
          <w:rFonts w:ascii="Arial" w:hAnsi="Arial" w:cs="Arial"/>
          <w:b/>
        </w:rPr>
        <w:t>ver y Salmon (</w:t>
      </w:r>
      <w:hyperlink r:id="rId29" w:tooltip="Nuevo Hampshire" w:history="1">
        <w:r w:rsidRPr="00936899">
          <w:rPr>
            <w:rStyle w:val="Hipervnculo"/>
            <w:rFonts w:ascii="Arial" w:hAnsi="Arial" w:cs="Arial"/>
            <w:b/>
            <w:color w:val="auto"/>
            <w:u w:val="none"/>
          </w:rPr>
          <w:t>Nuevo Hampshire</w:t>
        </w:r>
      </w:hyperlink>
      <w:r w:rsidRPr="00936899">
        <w:rPr>
          <w:rFonts w:ascii="Arial" w:hAnsi="Arial" w:cs="Arial"/>
          <w:b/>
        </w:rPr>
        <w:t xml:space="preserve">), </w:t>
      </w:r>
      <w:proofErr w:type="spellStart"/>
      <w:r w:rsidRPr="00936899">
        <w:rPr>
          <w:rFonts w:ascii="Arial" w:hAnsi="Arial" w:cs="Arial"/>
          <w:b/>
        </w:rPr>
        <w:t>Haver</w:t>
      </w:r>
      <w:proofErr w:type="spellEnd"/>
      <w:r w:rsidRPr="00936899">
        <w:rPr>
          <w:rFonts w:ascii="Arial" w:hAnsi="Arial" w:cs="Arial"/>
          <w:b/>
        </w:rPr>
        <w:t xml:space="preserve"> Hill y </w:t>
      </w:r>
      <w:proofErr w:type="spellStart"/>
      <w:r w:rsidRPr="00936899">
        <w:rPr>
          <w:rFonts w:ascii="Arial" w:hAnsi="Arial" w:cs="Arial"/>
          <w:b/>
        </w:rPr>
        <w:t>Deerfield</w:t>
      </w:r>
      <w:proofErr w:type="spellEnd"/>
      <w:r w:rsidRPr="00936899">
        <w:rPr>
          <w:rFonts w:ascii="Arial" w:hAnsi="Arial" w:cs="Arial"/>
          <w:b/>
        </w:rPr>
        <w:t xml:space="preserve"> (</w:t>
      </w:r>
      <w:hyperlink r:id="rId30" w:tooltip="Massachusetts" w:history="1">
        <w:r w:rsidRPr="00936899">
          <w:rPr>
            <w:rStyle w:val="Hipervnculo"/>
            <w:rFonts w:ascii="Arial" w:hAnsi="Arial" w:cs="Arial"/>
            <w:b/>
            <w:color w:val="auto"/>
            <w:u w:val="none"/>
          </w:rPr>
          <w:t>Massachusetts</w:t>
        </w:r>
      </w:hyperlink>
      <w:r w:rsidRPr="00936899">
        <w:rPr>
          <w:rFonts w:ascii="Arial" w:hAnsi="Arial" w:cs="Arial"/>
          <w:b/>
        </w:rPr>
        <w:t xml:space="preserve">) y se implicaron en la </w:t>
      </w:r>
      <w:hyperlink r:id="rId31" w:tooltip="Guerra del Rey Guillermo" w:history="1">
        <w:r w:rsidRPr="00936899">
          <w:rPr>
            <w:rStyle w:val="Hipervnculo"/>
            <w:rFonts w:ascii="Arial" w:hAnsi="Arial" w:cs="Arial"/>
            <w:b/>
            <w:color w:val="auto"/>
            <w:u w:val="none"/>
          </w:rPr>
          <w:t>Guerra del Rey Guillermo</w:t>
        </w:r>
      </w:hyperlink>
      <w:r w:rsidRPr="00936899">
        <w:rPr>
          <w:rFonts w:ascii="Arial" w:hAnsi="Arial" w:cs="Arial"/>
          <w:b/>
        </w:rPr>
        <w:t xml:space="preserve"> (1689-1695), en la </w:t>
      </w:r>
      <w:hyperlink r:id="rId32" w:tooltip="Guerra de la reina Ana" w:history="1">
        <w:r w:rsidRPr="00936899">
          <w:rPr>
            <w:rStyle w:val="Hipervnculo"/>
            <w:rFonts w:ascii="Arial" w:hAnsi="Arial" w:cs="Arial"/>
            <w:b/>
            <w:color w:val="auto"/>
            <w:u w:val="none"/>
          </w:rPr>
          <w:t>Guerra de la reina Ana</w:t>
        </w:r>
      </w:hyperlink>
      <w:r w:rsidRPr="00936899">
        <w:rPr>
          <w:rFonts w:ascii="Arial" w:hAnsi="Arial" w:cs="Arial"/>
          <w:b/>
        </w:rPr>
        <w:t xml:space="preserve"> (1702-1713) y en la </w:t>
      </w:r>
      <w:hyperlink r:id="rId33" w:tooltip="Guerra del Rey Jorge" w:history="1">
        <w:r w:rsidRPr="00936899">
          <w:rPr>
            <w:rStyle w:val="Hipervnculo"/>
            <w:rFonts w:ascii="Arial" w:hAnsi="Arial" w:cs="Arial"/>
            <w:b/>
            <w:color w:val="auto"/>
            <w:u w:val="none"/>
          </w:rPr>
          <w:t>Guerra del Rey Jo</w:t>
        </w:r>
        <w:r w:rsidRPr="00936899">
          <w:rPr>
            <w:rStyle w:val="Hipervnculo"/>
            <w:rFonts w:ascii="Arial" w:hAnsi="Arial" w:cs="Arial"/>
            <w:b/>
            <w:color w:val="auto"/>
            <w:u w:val="none"/>
          </w:rPr>
          <w:t>r</w:t>
        </w:r>
        <w:r w:rsidRPr="00936899">
          <w:rPr>
            <w:rStyle w:val="Hipervnculo"/>
            <w:rFonts w:ascii="Arial" w:hAnsi="Arial" w:cs="Arial"/>
            <w:b/>
            <w:color w:val="auto"/>
            <w:u w:val="none"/>
          </w:rPr>
          <w:t>ge</w:t>
        </w:r>
      </w:hyperlink>
      <w:r w:rsidRPr="00936899">
        <w:rPr>
          <w:rFonts w:ascii="Arial" w:hAnsi="Arial" w:cs="Arial"/>
          <w:b/>
        </w:rPr>
        <w:t xml:space="preserve"> (1744-1748).</w:t>
      </w:r>
    </w:p>
    <w:p w:rsidR="00936899" w:rsidRPr="00936899" w:rsidRDefault="00936899" w:rsidP="0093689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51562" w:rsidRPr="00936899" w:rsidRDefault="00251562" w:rsidP="0093689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936899">
        <w:rPr>
          <w:rFonts w:ascii="Arial" w:hAnsi="Arial" w:cs="Arial"/>
          <w:b/>
        </w:rPr>
        <w:t xml:space="preserve">Fueron vencidos por los ingleses en </w:t>
      </w:r>
      <w:proofErr w:type="spellStart"/>
      <w:r w:rsidRPr="00936899">
        <w:rPr>
          <w:rFonts w:ascii="Arial" w:hAnsi="Arial" w:cs="Arial"/>
          <w:b/>
        </w:rPr>
        <w:t>Norridgewock</w:t>
      </w:r>
      <w:proofErr w:type="spellEnd"/>
      <w:r w:rsidRPr="00936899">
        <w:rPr>
          <w:rFonts w:ascii="Arial" w:hAnsi="Arial" w:cs="Arial"/>
          <w:b/>
        </w:rPr>
        <w:t xml:space="preserve"> (1724) y </w:t>
      </w:r>
      <w:proofErr w:type="spellStart"/>
      <w:r w:rsidRPr="00936899">
        <w:rPr>
          <w:rFonts w:ascii="Arial" w:hAnsi="Arial" w:cs="Arial"/>
          <w:b/>
        </w:rPr>
        <w:t>Peqwawket</w:t>
      </w:r>
      <w:proofErr w:type="spellEnd"/>
      <w:r w:rsidRPr="00936899">
        <w:rPr>
          <w:rFonts w:ascii="Arial" w:hAnsi="Arial" w:cs="Arial"/>
          <w:b/>
        </w:rPr>
        <w:t xml:space="preserve"> (1725). En 1757 se aliaron con </w:t>
      </w:r>
      <w:proofErr w:type="spellStart"/>
      <w:r w:rsidRPr="00936899">
        <w:rPr>
          <w:rFonts w:ascii="Arial" w:hAnsi="Arial" w:cs="Arial"/>
          <w:b/>
        </w:rPr>
        <w:t>Montcalm</w:t>
      </w:r>
      <w:proofErr w:type="spellEnd"/>
      <w:r w:rsidRPr="00936899">
        <w:rPr>
          <w:rFonts w:ascii="Arial" w:hAnsi="Arial" w:cs="Arial"/>
          <w:b/>
        </w:rPr>
        <w:t xml:space="preserve"> contra los ingleses, pero en 1763 se hubieron de someter. Desde e</w:t>
      </w:r>
      <w:r w:rsidRPr="00936899">
        <w:rPr>
          <w:rFonts w:ascii="Arial" w:hAnsi="Arial" w:cs="Arial"/>
          <w:b/>
        </w:rPr>
        <w:t>n</w:t>
      </w:r>
      <w:r w:rsidRPr="00936899">
        <w:rPr>
          <w:rFonts w:ascii="Arial" w:hAnsi="Arial" w:cs="Arial"/>
          <w:b/>
        </w:rPr>
        <w:t xml:space="preserve">tonces se retiraron a </w:t>
      </w:r>
      <w:hyperlink r:id="rId34" w:tooltip="Canadá" w:history="1">
        <w:r w:rsidRPr="00936899">
          <w:rPr>
            <w:rStyle w:val="Hipervnculo"/>
            <w:rFonts w:ascii="Arial" w:hAnsi="Arial" w:cs="Arial"/>
            <w:b/>
            <w:color w:val="auto"/>
            <w:u w:val="none"/>
          </w:rPr>
          <w:t>Canadá</w:t>
        </w:r>
      </w:hyperlink>
      <w:r w:rsidRPr="00936899">
        <w:rPr>
          <w:rFonts w:ascii="Arial" w:hAnsi="Arial" w:cs="Arial"/>
          <w:b/>
        </w:rPr>
        <w:t>, estableciéndose primero en Saint Francis (</w:t>
      </w:r>
      <w:hyperlink r:id="rId35" w:tooltip="Ontario" w:history="1">
        <w:r w:rsidRPr="00936899">
          <w:rPr>
            <w:rStyle w:val="Hipervnculo"/>
            <w:rFonts w:ascii="Arial" w:hAnsi="Arial" w:cs="Arial"/>
            <w:b/>
            <w:color w:val="auto"/>
            <w:u w:val="none"/>
          </w:rPr>
          <w:t>Ontario</w:t>
        </w:r>
      </w:hyperlink>
      <w:r w:rsidRPr="00936899">
        <w:rPr>
          <w:rFonts w:ascii="Arial" w:hAnsi="Arial" w:cs="Arial"/>
          <w:b/>
        </w:rPr>
        <w:t>) y de</w:t>
      </w:r>
      <w:r w:rsidRPr="00936899">
        <w:rPr>
          <w:rFonts w:ascii="Arial" w:hAnsi="Arial" w:cs="Arial"/>
          <w:b/>
        </w:rPr>
        <w:t>s</w:t>
      </w:r>
      <w:r w:rsidRPr="00936899">
        <w:rPr>
          <w:rFonts w:ascii="Arial" w:hAnsi="Arial" w:cs="Arial"/>
          <w:b/>
        </w:rPr>
        <w:t xml:space="preserve">pués en el </w:t>
      </w:r>
      <w:proofErr w:type="spellStart"/>
      <w:r w:rsidRPr="00936899">
        <w:rPr>
          <w:rFonts w:ascii="Arial" w:hAnsi="Arial" w:cs="Arial"/>
          <w:b/>
        </w:rPr>
        <w:t>Québec</w:t>
      </w:r>
      <w:proofErr w:type="spellEnd"/>
      <w:r w:rsidRPr="00936899">
        <w:rPr>
          <w:rFonts w:ascii="Arial" w:hAnsi="Arial" w:cs="Arial"/>
          <w:b/>
        </w:rPr>
        <w:t xml:space="preserve">. En la actualidad el miembro destacado de la nación </w:t>
      </w:r>
      <w:proofErr w:type="spellStart"/>
      <w:r w:rsidRPr="00936899">
        <w:rPr>
          <w:rFonts w:ascii="Arial" w:hAnsi="Arial" w:cs="Arial"/>
          <w:b/>
        </w:rPr>
        <w:t>abenaki</w:t>
      </w:r>
      <w:proofErr w:type="spellEnd"/>
      <w:r w:rsidRPr="00936899">
        <w:rPr>
          <w:rFonts w:ascii="Arial" w:hAnsi="Arial" w:cs="Arial"/>
          <w:b/>
        </w:rPr>
        <w:t xml:space="preserve"> es el escr</w:t>
      </w:r>
      <w:r w:rsidRPr="00936899">
        <w:rPr>
          <w:rFonts w:ascii="Arial" w:hAnsi="Arial" w:cs="Arial"/>
          <w:b/>
        </w:rPr>
        <w:t>i</w:t>
      </w:r>
      <w:r w:rsidRPr="00936899">
        <w:rPr>
          <w:rFonts w:ascii="Arial" w:hAnsi="Arial" w:cs="Arial"/>
          <w:b/>
        </w:rPr>
        <w:t xml:space="preserve">tor </w:t>
      </w:r>
      <w:hyperlink r:id="rId36" w:tooltip="Joseph Bruchac (aún no redactado)" w:history="1">
        <w:r w:rsidRPr="00936899">
          <w:rPr>
            <w:rStyle w:val="Hipervnculo"/>
            <w:rFonts w:ascii="Arial" w:hAnsi="Arial" w:cs="Arial"/>
            <w:b/>
            <w:color w:val="auto"/>
            <w:u w:val="none"/>
          </w:rPr>
          <w:t xml:space="preserve">Joseph </w:t>
        </w:r>
        <w:proofErr w:type="spellStart"/>
        <w:r w:rsidRPr="00936899">
          <w:rPr>
            <w:rStyle w:val="Hipervnculo"/>
            <w:rFonts w:ascii="Arial" w:hAnsi="Arial" w:cs="Arial"/>
            <w:b/>
            <w:color w:val="auto"/>
            <w:u w:val="none"/>
          </w:rPr>
          <w:t>Brucha</w:t>
        </w:r>
        <w:proofErr w:type="spellEnd"/>
      </w:hyperlink>
    </w:p>
    <w:p w:rsidR="00251562" w:rsidRDefault="00251562" w:rsidP="00936899">
      <w:pPr>
        <w:jc w:val="center"/>
        <w:rPr>
          <w:b/>
        </w:rPr>
      </w:pPr>
    </w:p>
    <w:p w:rsidR="00936899" w:rsidRDefault="00936899" w:rsidP="00936899">
      <w:pPr>
        <w:jc w:val="center"/>
        <w:rPr>
          <w:b/>
        </w:rPr>
      </w:pPr>
    </w:p>
    <w:p w:rsidR="00936899" w:rsidRPr="00936899" w:rsidRDefault="00936899" w:rsidP="00936899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248150" cy="2495550"/>
            <wp:effectExtent l="1905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39127" t="44776" r="44271" b="42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6899" w:rsidRPr="00936899" w:rsidSect="002515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2C378D0"/>
    <w:multiLevelType w:val="multilevel"/>
    <w:tmpl w:val="10EC8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21"/>
  </w:num>
  <w:num w:numId="3">
    <w:abstractNumId w:val="11"/>
  </w:num>
  <w:num w:numId="4">
    <w:abstractNumId w:val="9"/>
  </w:num>
  <w:num w:numId="5">
    <w:abstractNumId w:val="7"/>
  </w:num>
  <w:num w:numId="6">
    <w:abstractNumId w:val="14"/>
  </w:num>
  <w:num w:numId="7">
    <w:abstractNumId w:val="12"/>
  </w:num>
  <w:num w:numId="8">
    <w:abstractNumId w:val="1"/>
  </w:num>
  <w:num w:numId="9">
    <w:abstractNumId w:val="5"/>
  </w:num>
  <w:num w:numId="10">
    <w:abstractNumId w:val="2"/>
  </w:num>
  <w:num w:numId="11">
    <w:abstractNumId w:val="16"/>
  </w:num>
  <w:num w:numId="12">
    <w:abstractNumId w:val="0"/>
  </w:num>
  <w:num w:numId="13">
    <w:abstractNumId w:val="18"/>
  </w:num>
  <w:num w:numId="14">
    <w:abstractNumId w:val="20"/>
  </w:num>
  <w:num w:numId="15">
    <w:abstractNumId w:val="15"/>
  </w:num>
  <w:num w:numId="16">
    <w:abstractNumId w:val="3"/>
  </w:num>
  <w:num w:numId="17">
    <w:abstractNumId w:val="10"/>
  </w:num>
  <w:num w:numId="18">
    <w:abstractNumId w:val="19"/>
  </w:num>
  <w:num w:numId="19">
    <w:abstractNumId w:val="8"/>
  </w:num>
  <w:num w:numId="20">
    <w:abstractNumId w:val="6"/>
  </w:num>
  <w:num w:numId="21">
    <w:abstractNumId w:val="4"/>
  </w:num>
  <w:num w:numId="22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5B01"/>
    <w:rsid w:val="0003530E"/>
    <w:rsid w:val="000367C0"/>
    <w:rsid w:val="00053CB1"/>
    <w:rsid w:val="000824EF"/>
    <w:rsid w:val="00084B19"/>
    <w:rsid w:val="00131759"/>
    <w:rsid w:val="00151A2E"/>
    <w:rsid w:val="00151FA3"/>
    <w:rsid w:val="0016415A"/>
    <w:rsid w:val="001A1E16"/>
    <w:rsid w:val="001B7720"/>
    <w:rsid w:val="001C2369"/>
    <w:rsid w:val="001C648D"/>
    <w:rsid w:val="001D2B60"/>
    <w:rsid w:val="001D33A6"/>
    <w:rsid w:val="001F5B33"/>
    <w:rsid w:val="00204428"/>
    <w:rsid w:val="002045DD"/>
    <w:rsid w:val="0020686B"/>
    <w:rsid w:val="00207C57"/>
    <w:rsid w:val="0023300D"/>
    <w:rsid w:val="002348A9"/>
    <w:rsid w:val="00244701"/>
    <w:rsid w:val="00251562"/>
    <w:rsid w:val="00257D28"/>
    <w:rsid w:val="00275B8C"/>
    <w:rsid w:val="0028296F"/>
    <w:rsid w:val="00292C54"/>
    <w:rsid w:val="002A1FB2"/>
    <w:rsid w:val="002D58B4"/>
    <w:rsid w:val="002D5929"/>
    <w:rsid w:val="002E3C95"/>
    <w:rsid w:val="002E543C"/>
    <w:rsid w:val="002F63D1"/>
    <w:rsid w:val="00302C51"/>
    <w:rsid w:val="00311F71"/>
    <w:rsid w:val="00312AE6"/>
    <w:rsid w:val="00365A58"/>
    <w:rsid w:val="00381057"/>
    <w:rsid w:val="003823D0"/>
    <w:rsid w:val="00397FDC"/>
    <w:rsid w:val="003B00B3"/>
    <w:rsid w:val="003B1330"/>
    <w:rsid w:val="003B721F"/>
    <w:rsid w:val="003C62F4"/>
    <w:rsid w:val="003F207B"/>
    <w:rsid w:val="00402E96"/>
    <w:rsid w:val="00404344"/>
    <w:rsid w:val="0041104B"/>
    <w:rsid w:val="00415498"/>
    <w:rsid w:val="004154FE"/>
    <w:rsid w:val="00425A9F"/>
    <w:rsid w:val="00432B44"/>
    <w:rsid w:val="00444BCB"/>
    <w:rsid w:val="004515C7"/>
    <w:rsid w:val="00451EF5"/>
    <w:rsid w:val="00453B03"/>
    <w:rsid w:val="00470D9F"/>
    <w:rsid w:val="004905EB"/>
    <w:rsid w:val="004A0931"/>
    <w:rsid w:val="004A1561"/>
    <w:rsid w:val="004A1935"/>
    <w:rsid w:val="004B1731"/>
    <w:rsid w:val="004C1D41"/>
    <w:rsid w:val="004E1424"/>
    <w:rsid w:val="004F5C96"/>
    <w:rsid w:val="004F67A1"/>
    <w:rsid w:val="00517BCB"/>
    <w:rsid w:val="005216EB"/>
    <w:rsid w:val="00523CD6"/>
    <w:rsid w:val="00527301"/>
    <w:rsid w:val="00533E9D"/>
    <w:rsid w:val="005441F3"/>
    <w:rsid w:val="00547DBE"/>
    <w:rsid w:val="00561DB5"/>
    <w:rsid w:val="00563845"/>
    <w:rsid w:val="00563C33"/>
    <w:rsid w:val="00571035"/>
    <w:rsid w:val="0057174D"/>
    <w:rsid w:val="005824B8"/>
    <w:rsid w:val="00586A1F"/>
    <w:rsid w:val="00587A12"/>
    <w:rsid w:val="005944D4"/>
    <w:rsid w:val="005C2CAB"/>
    <w:rsid w:val="005F4F7A"/>
    <w:rsid w:val="00603E88"/>
    <w:rsid w:val="00604742"/>
    <w:rsid w:val="006113E5"/>
    <w:rsid w:val="0062125D"/>
    <w:rsid w:val="006300FF"/>
    <w:rsid w:val="006417DB"/>
    <w:rsid w:val="00642F7A"/>
    <w:rsid w:val="006569D3"/>
    <w:rsid w:val="00665971"/>
    <w:rsid w:val="00671510"/>
    <w:rsid w:val="00671BCC"/>
    <w:rsid w:val="00694684"/>
    <w:rsid w:val="006A0F30"/>
    <w:rsid w:val="006A110E"/>
    <w:rsid w:val="006B057E"/>
    <w:rsid w:val="006B6134"/>
    <w:rsid w:val="006B700D"/>
    <w:rsid w:val="006D37BC"/>
    <w:rsid w:val="006F2B54"/>
    <w:rsid w:val="006F42C9"/>
    <w:rsid w:val="00705128"/>
    <w:rsid w:val="00710373"/>
    <w:rsid w:val="00714886"/>
    <w:rsid w:val="00715890"/>
    <w:rsid w:val="00727CE1"/>
    <w:rsid w:val="00735486"/>
    <w:rsid w:val="007563DA"/>
    <w:rsid w:val="00765B53"/>
    <w:rsid w:val="007C2603"/>
    <w:rsid w:val="007C2F70"/>
    <w:rsid w:val="007C5650"/>
    <w:rsid w:val="007D3B1D"/>
    <w:rsid w:val="007E3C2D"/>
    <w:rsid w:val="00811DF0"/>
    <w:rsid w:val="008140CD"/>
    <w:rsid w:val="008438E6"/>
    <w:rsid w:val="00864A6E"/>
    <w:rsid w:val="008745FF"/>
    <w:rsid w:val="00875BF4"/>
    <w:rsid w:val="00882718"/>
    <w:rsid w:val="00891547"/>
    <w:rsid w:val="008C0873"/>
    <w:rsid w:val="008C2C96"/>
    <w:rsid w:val="008D3A88"/>
    <w:rsid w:val="008F38EC"/>
    <w:rsid w:val="00907741"/>
    <w:rsid w:val="00912D1B"/>
    <w:rsid w:val="00932F3D"/>
    <w:rsid w:val="00936899"/>
    <w:rsid w:val="0094729A"/>
    <w:rsid w:val="00957E74"/>
    <w:rsid w:val="009672FE"/>
    <w:rsid w:val="0097418F"/>
    <w:rsid w:val="00977BF9"/>
    <w:rsid w:val="009B7B26"/>
    <w:rsid w:val="009B7D31"/>
    <w:rsid w:val="009D14C7"/>
    <w:rsid w:val="009E19CE"/>
    <w:rsid w:val="009E19D3"/>
    <w:rsid w:val="009E3A8C"/>
    <w:rsid w:val="009F61EB"/>
    <w:rsid w:val="00A06EB1"/>
    <w:rsid w:val="00A31A8E"/>
    <w:rsid w:val="00A33716"/>
    <w:rsid w:val="00A50E8A"/>
    <w:rsid w:val="00A61777"/>
    <w:rsid w:val="00A64DDD"/>
    <w:rsid w:val="00A701AB"/>
    <w:rsid w:val="00A76AD1"/>
    <w:rsid w:val="00A83259"/>
    <w:rsid w:val="00A92197"/>
    <w:rsid w:val="00A94500"/>
    <w:rsid w:val="00AC4584"/>
    <w:rsid w:val="00AC7057"/>
    <w:rsid w:val="00AD6E3E"/>
    <w:rsid w:val="00AE1375"/>
    <w:rsid w:val="00B44F54"/>
    <w:rsid w:val="00B521CD"/>
    <w:rsid w:val="00B62BFE"/>
    <w:rsid w:val="00B646A1"/>
    <w:rsid w:val="00B66E95"/>
    <w:rsid w:val="00B67759"/>
    <w:rsid w:val="00B70A46"/>
    <w:rsid w:val="00B81AED"/>
    <w:rsid w:val="00B86854"/>
    <w:rsid w:val="00B92370"/>
    <w:rsid w:val="00B926F8"/>
    <w:rsid w:val="00BA5785"/>
    <w:rsid w:val="00BB26AA"/>
    <w:rsid w:val="00BC4A86"/>
    <w:rsid w:val="00BF0A82"/>
    <w:rsid w:val="00BF2E15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5044E"/>
    <w:rsid w:val="00C561AD"/>
    <w:rsid w:val="00C56A00"/>
    <w:rsid w:val="00C75F56"/>
    <w:rsid w:val="00C76082"/>
    <w:rsid w:val="00C8025A"/>
    <w:rsid w:val="00C939EF"/>
    <w:rsid w:val="00C93C72"/>
    <w:rsid w:val="00C9486F"/>
    <w:rsid w:val="00C958A3"/>
    <w:rsid w:val="00C97144"/>
    <w:rsid w:val="00CB2A49"/>
    <w:rsid w:val="00CC53B3"/>
    <w:rsid w:val="00CD2B05"/>
    <w:rsid w:val="00CE5AFD"/>
    <w:rsid w:val="00CF2346"/>
    <w:rsid w:val="00D17682"/>
    <w:rsid w:val="00D23103"/>
    <w:rsid w:val="00D26931"/>
    <w:rsid w:val="00D31461"/>
    <w:rsid w:val="00D319C6"/>
    <w:rsid w:val="00D42E5A"/>
    <w:rsid w:val="00D54FC8"/>
    <w:rsid w:val="00D7352F"/>
    <w:rsid w:val="00D82287"/>
    <w:rsid w:val="00D933A8"/>
    <w:rsid w:val="00D94EDB"/>
    <w:rsid w:val="00DC04BC"/>
    <w:rsid w:val="00DC07E1"/>
    <w:rsid w:val="00DD3D4F"/>
    <w:rsid w:val="00DD6058"/>
    <w:rsid w:val="00DE7CBD"/>
    <w:rsid w:val="00E04A11"/>
    <w:rsid w:val="00E20C5D"/>
    <w:rsid w:val="00E245B1"/>
    <w:rsid w:val="00E352EB"/>
    <w:rsid w:val="00E3636E"/>
    <w:rsid w:val="00E44B84"/>
    <w:rsid w:val="00E54631"/>
    <w:rsid w:val="00E578D5"/>
    <w:rsid w:val="00E7015D"/>
    <w:rsid w:val="00E80274"/>
    <w:rsid w:val="00E821C4"/>
    <w:rsid w:val="00E87BCA"/>
    <w:rsid w:val="00E97542"/>
    <w:rsid w:val="00EA0AE1"/>
    <w:rsid w:val="00EA54F5"/>
    <w:rsid w:val="00ED0267"/>
    <w:rsid w:val="00ED0FFD"/>
    <w:rsid w:val="00ED3017"/>
    <w:rsid w:val="00EE3F66"/>
    <w:rsid w:val="00EE4CA6"/>
    <w:rsid w:val="00F0348B"/>
    <w:rsid w:val="00F2057D"/>
    <w:rsid w:val="00F214E9"/>
    <w:rsid w:val="00F278F5"/>
    <w:rsid w:val="00F36164"/>
    <w:rsid w:val="00F42AD6"/>
    <w:rsid w:val="00F507A5"/>
    <w:rsid w:val="00F54EE9"/>
    <w:rsid w:val="00F832E6"/>
    <w:rsid w:val="00F84C51"/>
    <w:rsid w:val="00F8704D"/>
    <w:rsid w:val="00F96D83"/>
    <w:rsid w:val="00F96F6D"/>
    <w:rsid w:val="00FB0772"/>
    <w:rsid w:val="00FB64ED"/>
    <w:rsid w:val="00FC075E"/>
    <w:rsid w:val="00FC0D36"/>
    <w:rsid w:val="00FC1180"/>
    <w:rsid w:val="00FC2520"/>
    <w:rsid w:val="00FC39B1"/>
    <w:rsid w:val="00FC5423"/>
    <w:rsid w:val="00FD20BD"/>
    <w:rsid w:val="00FD5C7B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8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1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93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3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9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3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16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32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50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480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16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0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82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85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28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56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16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72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es.wikipedia.org/wiki/Lenguas_algonquinas" TargetMode="External"/><Relationship Id="rId18" Type="http://schemas.openxmlformats.org/officeDocument/2006/relationships/hyperlink" Target="https://es.wikipedia.org/wiki/Maine" TargetMode="External"/><Relationship Id="rId26" Type="http://schemas.openxmlformats.org/officeDocument/2006/relationships/hyperlink" Target="https://es.wikipedia.org/wiki/Wigwam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es.wikipedia.org/wiki/Confederaci%C3%B3n_iroquesa" TargetMode="External"/><Relationship Id="rId34" Type="http://schemas.openxmlformats.org/officeDocument/2006/relationships/hyperlink" Target="https://es.wikipedia.org/wiki/Canad%C3%A1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es.wikipedia.org/wiki/Estados_Unidos" TargetMode="External"/><Relationship Id="rId17" Type="http://schemas.openxmlformats.org/officeDocument/2006/relationships/hyperlink" Target="https://es.wikipedia.org/wiki/Maliseet" TargetMode="External"/><Relationship Id="rId25" Type="http://schemas.openxmlformats.org/officeDocument/2006/relationships/hyperlink" Target="https://es.wikipedia.org/wiki/Lenape" TargetMode="External"/><Relationship Id="rId33" Type="http://schemas.openxmlformats.org/officeDocument/2006/relationships/hyperlink" Target="https://es.wikipedia.org/wiki/Guerra_del_Rey_Jorge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Passamaquoddy" TargetMode="External"/><Relationship Id="rId20" Type="http://schemas.openxmlformats.org/officeDocument/2006/relationships/hyperlink" Target="https://es.wikipedia.org/wiki/R%C3%ADo_San_Lorenzo" TargetMode="External"/><Relationship Id="rId29" Type="http://schemas.openxmlformats.org/officeDocument/2006/relationships/hyperlink" Target="https://es.wikipedia.org/wiki/Nuevo_Hampshir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es.wikipedia.org/wiki/Maine" TargetMode="External"/><Relationship Id="rId24" Type="http://schemas.openxmlformats.org/officeDocument/2006/relationships/hyperlink" Target="https://es.wikipedia.org/wiki/New_Brunswick" TargetMode="External"/><Relationship Id="rId32" Type="http://schemas.openxmlformats.org/officeDocument/2006/relationships/hyperlink" Target="https://es.wikipedia.org/wiki/Guerra_de_la_reina_Ana" TargetMode="External"/><Relationship Id="rId37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es.wikipedia.org/wiki/Penobscot" TargetMode="External"/><Relationship Id="rId23" Type="http://schemas.openxmlformats.org/officeDocument/2006/relationships/hyperlink" Target="https://es.wikipedia.org/wiki/Nueva_Inglaterra" TargetMode="External"/><Relationship Id="rId28" Type="http://schemas.openxmlformats.org/officeDocument/2006/relationships/hyperlink" Target="https://es.wikipedia.org/wiki/Pennacook" TargetMode="External"/><Relationship Id="rId36" Type="http://schemas.openxmlformats.org/officeDocument/2006/relationships/hyperlink" Target="https://es.wikipedia.org/w/index.php?title=Joseph_Bruchac&amp;action=edit&amp;redlink=1" TargetMode="External"/><Relationship Id="rId10" Type="http://schemas.openxmlformats.org/officeDocument/2006/relationships/hyperlink" Target="https://es.wikipedia.org/wiki/Canad%C3%A1" TargetMode="External"/><Relationship Id="rId19" Type="http://schemas.openxmlformats.org/officeDocument/2006/relationships/hyperlink" Target="https://es.wikipedia.org/wiki/Estados_Unidos" TargetMode="External"/><Relationship Id="rId31" Type="http://schemas.openxmlformats.org/officeDocument/2006/relationships/hyperlink" Target="https://es.wikipedia.org/wiki/Guerra_del_Rey_Guillerm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Qu%C3%A9bec" TargetMode="External"/><Relationship Id="rId14" Type="http://schemas.openxmlformats.org/officeDocument/2006/relationships/hyperlink" Target="https://es.wikipedia.org/wiki/Norridgewock" TargetMode="External"/><Relationship Id="rId22" Type="http://schemas.openxmlformats.org/officeDocument/2006/relationships/hyperlink" Target="https://es.wikipedia.org/wiki/Mohawk" TargetMode="External"/><Relationship Id="rId27" Type="http://schemas.openxmlformats.org/officeDocument/2006/relationships/hyperlink" Target="https://es.wikipedia.org/wiki/Manitu" TargetMode="External"/><Relationship Id="rId30" Type="http://schemas.openxmlformats.org/officeDocument/2006/relationships/hyperlink" Target="https://es.wikipedia.org/wiki/Massachusetts" TargetMode="External"/><Relationship Id="rId35" Type="http://schemas.openxmlformats.org/officeDocument/2006/relationships/hyperlink" Target="https://es.wikipedia.org/wiki/Ontario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1068</Words>
  <Characters>5878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2016-09-12T14:08:00Z</dcterms:created>
  <dcterms:modified xsi:type="dcterms:W3CDTF">2016-09-12T14:08:00Z</dcterms:modified>
</cp:coreProperties>
</file>