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21E" w:rsidRPr="009774AB" w:rsidRDefault="009774AB" w:rsidP="00C833FF">
      <w:pPr>
        <w:jc w:val="center"/>
        <w:rPr>
          <w:b/>
          <w:color w:val="FF0000"/>
          <w:sz w:val="32"/>
          <w:szCs w:val="32"/>
        </w:rPr>
      </w:pPr>
      <w:r w:rsidRPr="009774AB">
        <w:rPr>
          <w:b/>
          <w:color w:val="FF0000"/>
          <w:sz w:val="32"/>
          <w:szCs w:val="32"/>
        </w:rPr>
        <w:t xml:space="preserve">Cultura y lengua </w:t>
      </w:r>
      <w:proofErr w:type="spellStart"/>
      <w:r w:rsidRPr="009774AB">
        <w:rPr>
          <w:b/>
          <w:color w:val="FF0000"/>
          <w:sz w:val="32"/>
          <w:szCs w:val="32"/>
        </w:rPr>
        <w:t>accra</w:t>
      </w:r>
      <w:proofErr w:type="spellEnd"/>
    </w:p>
    <w:p w:rsidR="009774AB" w:rsidRPr="009774AB" w:rsidRDefault="009774AB" w:rsidP="00C833FF">
      <w:pPr>
        <w:jc w:val="center"/>
        <w:rPr>
          <w:b/>
          <w:color w:val="FF0000"/>
          <w:sz w:val="32"/>
          <w:szCs w:val="32"/>
        </w:rPr>
      </w:pPr>
    </w:p>
    <w:p w:rsidR="009774AB" w:rsidRPr="009774AB" w:rsidRDefault="009774AB" w:rsidP="00C833FF">
      <w:pPr>
        <w:jc w:val="center"/>
        <w:rPr>
          <w:b/>
          <w:color w:val="FF0000"/>
          <w:sz w:val="32"/>
          <w:szCs w:val="32"/>
        </w:rPr>
      </w:pPr>
      <w:r w:rsidRPr="009774AB">
        <w:rPr>
          <w:b/>
          <w:color w:val="FF0000"/>
          <w:sz w:val="32"/>
          <w:szCs w:val="32"/>
        </w:rPr>
        <w:t>Ghana</w:t>
      </w:r>
    </w:p>
    <w:p w:rsidR="009774AB" w:rsidRDefault="009774AB" w:rsidP="00C833FF">
      <w:pPr>
        <w:jc w:val="center"/>
        <w:rPr>
          <w:b/>
        </w:rPr>
      </w:pPr>
    </w:p>
    <w:p w:rsidR="009774AB" w:rsidRPr="009774AB" w:rsidRDefault="009774AB" w:rsidP="009774A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  <w:r w:rsidRPr="009774AB">
        <w:rPr>
          <w:rFonts w:ascii="Times New Roman" w:hAnsi="Times New Roman" w:cs="Times New Roman"/>
          <w:b/>
        </w:rPr>
        <w:t>República de Ghana</w:t>
      </w:r>
    </w:p>
    <w:p w:rsidR="009774AB" w:rsidRPr="009774AB" w:rsidRDefault="009774AB" w:rsidP="009774A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  <w:r w:rsidRPr="009774AB">
        <w:rPr>
          <w:rFonts w:ascii="Times New Roman" w:hAnsi="Times New Roman" w:cs="Times New Roman"/>
          <w:b/>
        </w:rPr>
        <w:t>Superficie  238.533 km2</w:t>
      </w:r>
    </w:p>
    <w:p w:rsidR="009774AB" w:rsidRPr="009774AB" w:rsidRDefault="009774AB" w:rsidP="009774A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  <w:r w:rsidRPr="009774AB">
        <w:rPr>
          <w:rFonts w:ascii="Times New Roman" w:hAnsi="Times New Roman" w:cs="Times New Roman"/>
          <w:b/>
        </w:rPr>
        <w:t>Nº de habitantes  24.965.816</w:t>
      </w:r>
    </w:p>
    <w:p w:rsidR="009774AB" w:rsidRPr="009774AB" w:rsidRDefault="009774AB" w:rsidP="009774A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  <w:r w:rsidRPr="009774AB">
        <w:rPr>
          <w:rFonts w:ascii="Times New Roman" w:hAnsi="Times New Roman" w:cs="Times New Roman"/>
          <w:b/>
        </w:rPr>
        <w:t>Capital   Accra</w:t>
      </w:r>
    </w:p>
    <w:p w:rsidR="009774AB" w:rsidRPr="009774AB" w:rsidRDefault="009774AB" w:rsidP="009774A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  <w:r w:rsidRPr="009774AB">
        <w:rPr>
          <w:rFonts w:ascii="Times New Roman" w:hAnsi="Times New Roman" w:cs="Times New Roman"/>
          <w:b/>
        </w:rPr>
        <w:t>Idioma oficial   Inglés</w:t>
      </w:r>
    </w:p>
    <w:p w:rsidR="009774AB" w:rsidRPr="009774AB" w:rsidRDefault="009774AB" w:rsidP="009774A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  <w:r w:rsidRPr="009774AB">
        <w:rPr>
          <w:rFonts w:ascii="Times New Roman" w:hAnsi="Times New Roman" w:cs="Times New Roman"/>
          <w:b/>
        </w:rPr>
        <w:t xml:space="preserve">Moneda  CEDI  (1 € = 1,92 </w:t>
      </w:r>
      <w:proofErr w:type="spellStart"/>
      <w:r w:rsidRPr="009774AB">
        <w:rPr>
          <w:rFonts w:ascii="Times New Roman" w:hAnsi="Times New Roman" w:cs="Times New Roman"/>
          <w:b/>
        </w:rPr>
        <w:t>cedis</w:t>
      </w:r>
      <w:proofErr w:type="spellEnd"/>
      <w:r w:rsidRPr="009774AB">
        <w:rPr>
          <w:rFonts w:ascii="Times New Roman" w:hAnsi="Times New Roman" w:cs="Times New Roman"/>
          <w:b/>
        </w:rPr>
        <w:t>)</w:t>
      </w:r>
    </w:p>
    <w:p w:rsidR="009774AB" w:rsidRDefault="009774AB" w:rsidP="00C833FF">
      <w:pPr>
        <w:jc w:val="center"/>
        <w:rPr>
          <w:b/>
        </w:rPr>
      </w:pPr>
    </w:p>
    <w:p w:rsidR="009774AB" w:rsidRDefault="009774AB" w:rsidP="00C833FF">
      <w:pPr>
        <w:jc w:val="center"/>
        <w:rPr>
          <w:b/>
        </w:rPr>
      </w:pPr>
    </w:p>
    <w:p w:rsidR="009774AB" w:rsidRDefault="009774AB" w:rsidP="00C833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67100" cy="382400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2996" t="41978" r="37512" b="3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55" cy="382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AB" w:rsidRDefault="009774AB" w:rsidP="00C833FF">
      <w:pPr>
        <w:jc w:val="center"/>
        <w:rPr>
          <w:b/>
        </w:rPr>
      </w:pPr>
    </w:p>
    <w:p w:rsidR="009774AB" w:rsidRPr="009774AB" w:rsidRDefault="009774AB" w:rsidP="009774AB">
      <w:pPr>
        <w:pStyle w:val="NormalWeb"/>
        <w:rPr>
          <w:rFonts w:ascii="Arial" w:hAnsi="Arial" w:cs="Arial"/>
          <w:b/>
        </w:rPr>
      </w:pPr>
      <w:r w:rsidRPr="009774AB">
        <w:rPr>
          <w:rStyle w:val="Textoennegrita"/>
          <w:rFonts w:ascii="Arial" w:hAnsi="Arial" w:cs="Arial"/>
        </w:rPr>
        <w:t xml:space="preserve">Ghana </w:t>
      </w:r>
      <w:r w:rsidRPr="009774AB">
        <w:rPr>
          <w:rFonts w:ascii="Arial" w:hAnsi="Arial" w:cs="Arial"/>
          <w:b/>
        </w:rPr>
        <w:t xml:space="preserve">está situada en la costa de África occidental y limita con la </w:t>
      </w:r>
      <w:hyperlink r:id="rId7" w:history="1">
        <w:r w:rsidRPr="009774AB">
          <w:rPr>
            <w:rStyle w:val="Hipervnculo"/>
            <w:rFonts w:ascii="Arial" w:hAnsi="Arial" w:cs="Arial"/>
            <w:b/>
          </w:rPr>
          <w:t>Costa de Marfil</w:t>
        </w:r>
      </w:hyperlink>
      <w:r w:rsidRPr="009774AB">
        <w:rPr>
          <w:rFonts w:ascii="Arial" w:hAnsi="Arial" w:cs="Arial"/>
          <w:b/>
        </w:rPr>
        <w:t xml:space="preserve">, </w:t>
      </w:r>
      <w:hyperlink r:id="rId8" w:history="1">
        <w:r w:rsidRPr="009774AB">
          <w:rPr>
            <w:rStyle w:val="Hipervnculo"/>
            <w:rFonts w:ascii="Arial" w:hAnsi="Arial" w:cs="Arial"/>
            <w:b/>
          </w:rPr>
          <w:t>Burkina Faso</w:t>
        </w:r>
      </w:hyperlink>
      <w:r w:rsidRPr="009774AB">
        <w:rPr>
          <w:rFonts w:ascii="Arial" w:hAnsi="Arial" w:cs="Arial"/>
          <w:b/>
        </w:rPr>
        <w:t xml:space="preserve">, </w:t>
      </w:r>
      <w:hyperlink r:id="rId9" w:history="1">
        <w:r w:rsidRPr="009774AB">
          <w:rPr>
            <w:rStyle w:val="Hipervnculo"/>
            <w:rFonts w:ascii="Arial" w:hAnsi="Arial" w:cs="Arial"/>
            <w:b/>
          </w:rPr>
          <w:t>T</w:t>
        </w:r>
        <w:r w:rsidRPr="009774AB">
          <w:rPr>
            <w:rStyle w:val="Hipervnculo"/>
            <w:rFonts w:ascii="Arial" w:hAnsi="Arial" w:cs="Arial"/>
            <w:b/>
          </w:rPr>
          <w:t>o</w:t>
        </w:r>
        <w:r w:rsidRPr="009774AB">
          <w:rPr>
            <w:rStyle w:val="Hipervnculo"/>
            <w:rFonts w:ascii="Arial" w:hAnsi="Arial" w:cs="Arial"/>
            <w:b/>
          </w:rPr>
          <w:t>go</w:t>
        </w:r>
      </w:hyperlink>
      <w:r w:rsidRPr="009774AB">
        <w:rPr>
          <w:rFonts w:ascii="Arial" w:hAnsi="Arial" w:cs="Arial"/>
          <w:b/>
        </w:rPr>
        <w:t>, al sur con vistas del Golfo de Guinea.</w:t>
      </w:r>
      <w:r w:rsidRPr="009774AB">
        <w:rPr>
          <w:rFonts w:ascii="Arial" w:hAnsi="Arial" w:cs="Arial"/>
          <w:b/>
        </w:rPr>
        <w:br/>
      </w:r>
      <w:r w:rsidRPr="009774AB">
        <w:rPr>
          <w:rFonts w:ascii="Arial" w:hAnsi="Arial" w:cs="Arial"/>
          <w:b/>
        </w:rPr>
        <w:br/>
      </w:r>
      <w:r w:rsidRPr="009774AB">
        <w:rPr>
          <w:rStyle w:val="Textoennegrita"/>
          <w:rFonts w:ascii="Arial" w:hAnsi="Arial" w:cs="Arial"/>
          <w:b w:val="0"/>
        </w:rPr>
        <w:t>Geografía:</w:t>
      </w:r>
      <w:r w:rsidRPr="009774AB">
        <w:rPr>
          <w:rFonts w:ascii="Arial" w:hAnsi="Arial" w:cs="Arial"/>
          <w:b/>
        </w:rPr>
        <w:t xml:space="preserve"> Ghana tiene un área relativamente plana, sólo unos pocos puntos, llegando a una altitud de 850 metros. Más de la mitad del territorio está bajo 150 yardas. El país está </w:t>
      </w:r>
      <w:proofErr w:type="spellStart"/>
      <w:r w:rsidRPr="009774AB">
        <w:rPr>
          <w:rFonts w:ascii="Arial" w:hAnsi="Arial" w:cs="Arial"/>
          <w:b/>
        </w:rPr>
        <w:t>dividio</w:t>
      </w:r>
      <w:proofErr w:type="spellEnd"/>
      <w:r w:rsidRPr="009774AB">
        <w:rPr>
          <w:rFonts w:ascii="Arial" w:hAnsi="Arial" w:cs="Arial"/>
          <w:b/>
        </w:rPr>
        <w:t xml:space="preserve"> en tres áreas diferentes: ll</w:t>
      </w:r>
      <w:r w:rsidRPr="009774AB">
        <w:rPr>
          <w:rFonts w:ascii="Arial" w:hAnsi="Arial" w:cs="Arial"/>
          <w:b/>
        </w:rPr>
        <w:t>a</w:t>
      </w:r>
      <w:r w:rsidRPr="009774AB">
        <w:rPr>
          <w:rFonts w:ascii="Arial" w:hAnsi="Arial" w:cs="Arial"/>
          <w:b/>
        </w:rPr>
        <w:t>nura costera, selva y sabana.</w:t>
      </w:r>
      <w:r w:rsidRPr="009774AB">
        <w:rPr>
          <w:rFonts w:ascii="Arial" w:hAnsi="Arial" w:cs="Arial"/>
          <w:b/>
        </w:rPr>
        <w:br/>
      </w:r>
      <w:r w:rsidRPr="009774AB">
        <w:rPr>
          <w:rFonts w:ascii="Arial" w:hAnsi="Arial" w:cs="Arial"/>
          <w:b/>
        </w:rPr>
        <w:br/>
      </w:r>
      <w:r w:rsidRPr="009774AB">
        <w:rPr>
          <w:rStyle w:val="Textoennegrita"/>
          <w:rFonts w:ascii="Arial" w:hAnsi="Arial" w:cs="Arial"/>
        </w:rPr>
        <w:t>Montañas y ríos</w:t>
      </w:r>
      <w:r w:rsidRPr="009774AB">
        <w:rPr>
          <w:rFonts w:ascii="Arial" w:hAnsi="Arial" w:cs="Arial"/>
        </w:rPr>
        <w:t>:</w:t>
      </w:r>
      <w:r w:rsidRPr="009774AB">
        <w:rPr>
          <w:rFonts w:ascii="Arial" w:hAnsi="Arial" w:cs="Arial"/>
          <w:b/>
        </w:rPr>
        <w:t xml:space="preserve"> el pico principal es el Monto </w:t>
      </w:r>
      <w:proofErr w:type="spellStart"/>
      <w:r w:rsidRPr="009774AB">
        <w:rPr>
          <w:rFonts w:ascii="Arial" w:hAnsi="Arial" w:cs="Arial"/>
          <w:b/>
        </w:rPr>
        <w:t>Afadjato</w:t>
      </w:r>
      <w:proofErr w:type="spellEnd"/>
      <w:r w:rsidRPr="009774AB">
        <w:rPr>
          <w:rFonts w:ascii="Arial" w:hAnsi="Arial" w:cs="Arial"/>
          <w:b/>
        </w:rPr>
        <w:t xml:space="preserve">, 885 metros. Una atracción </w:t>
      </w:r>
      <w:proofErr w:type="spellStart"/>
      <w:r w:rsidRPr="009774AB">
        <w:rPr>
          <w:rFonts w:ascii="Arial" w:hAnsi="Arial" w:cs="Arial"/>
          <w:b/>
        </w:rPr>
        <w:t>tusística</w:t>
      </w:r>
      <w:proofErr w:type="spellEnd"/>
      <w:r w:rsidRPr="009774AB">
        <w:rPr>
          <w:rFonts w:ascii="Arial" w:hAnsi="Arial" w:cs="Arial"/>
          <w:b/>
        </w:rPr>
        <w:t xml:space="preserve"> de la mo</w:t>
      </w:r>
      <w:r w:rsidRPr="009774AB">
        <w:rPr>
          <w:rFonts w:ascii="Arial" w:hAnsi="Arial" w:cs="Arial"/>
          <w:b/>
        </w:rPr>
        <w:t>n</w:t>
      </w:r>
      <w:r w:rsidRPr="009774AB">
        <w:rPr>
          <w:rFonts w:ascii="Arial" w:hAnsi="Arial" w:cs="Arial"/>
          <w:b/>
        </w:rPr>
        <w:t xml:space="preserve">taña que se encuentra cerca de la frontera con Togo son caídas del </w:t>
      </w:r>
      <w:proofErr w:type="spellStart"/>
      <w:r w:rsidRPr="009774AB">
        <w:rPr>
          <w:rFonts w:ascii="Arial" w:hAnsi="Arial" w:cs="Arial"/>
          <w:b/>
        </w:rPr>
        <w:t>Tagbo</w:t>
      </w:r>
      <w:proofErr w:type="spellEnd"/>
      <w:r w:rsidRPr="009774AB">
        <w:rPr>
          <w:rFonts w:ascii="Arial" w:hAnsi="Arial" w:cs="Arial"/>
          <w:b/>
        </w:rPr>
        <w:t xml:space="preserve">. Todo el área es de </w:t>
      </w:r>
      <w:proofErr w:type="spellStart"/>
      <w:r w:rsidRPr="009774AB">
        <w:rPr>
          <w:rFonts w:ascii="Arial" w:hAnsi="Arial" w:cs="Arial"/>
          <w:b/>
        </w:rPr>
        <w:t>orígen</w:t>
      </w:r>
      <w:proofErr w:type="spellEnd"/>
      <w:r w:rsidRPr="009774AB">
        <w:rPr>
          <w:rFonts w:ascii="Arial" w:hAnsi="Arial" w:cs="Arial"/>
          <w:b/>
        </w:rPr>
        <w:t xml:space="preserve"> volcánico y completamente cubierto por la selva. Interesante es al lago </w:t>
      </w:r>
      <w:proofErr w:type="spellStart"/>
      <w:r w:rsidRPr="009774AB">
        <w:rPr>
          <w:rFonts w:ascii="Arial" w:hAnsi="Arial" w:cs="Arial"/>
          <w:b/>
        </w:rPr>
        <w:t>Bosumtwi</w:t>
      </w:r>
      <w:proofErr w:type="spellEnd"/>
      <w:r w:rsidRPr="009774AB">
        <w:rPr>
          <w:rFonts w:ascii="Arial" w:hAnsi="Arial" w:cs="Arial"/>
          <w:b/>
        </w:rPr>
        <w:t xml:space="preserve">, situado dentro de un cráter volcánico, tiene un diámetro de unos 8 kilómetros y una </w:t>
      </w:r>
      <w:proofErr w:type="spellStart"/>
      <w:r w:rsidRPr="009774AB">
        <w:rPr>
          <w:rFonts w:ascii="Arial" w:hAnsi="Arial" w:cs="Arial"/>
          <w:b/>
        </w:rPr>
        <w:t>porfundidad</w:t>
      </w:r>
      <w:proofErr w:type="spellEnd"/>
      <w:r w:rsidRPr="009774AB">
        <w:rPr>
          <w:rFonts w:ascii="Arial" w:hAnsi="Arial" w:cs="Arial"/>
          <w:b/>
        </w:rPr>
        <w:t xml:space="preserve"> de 80 </w:t>
      </w:r>
      <w:proofErr w:type="spellStart"/>
      <w:r w:rsidRPr="009774AB">
        <w:rPr>
          <w:rFonts w:ascii="Arial" w:hAnsi="Arial" w:cs="Arial"/>
          <w:b/>
        </w:rPr>
        <w:t>metros.Se</w:t>
      </w:r>
      <w:proofErr w:type="spellEnd"/>
      <w:r w:rsidRPr="009774AB">
        <w:rPr>
          <w:rFonts w:ascii="Arial" w:hAnsi="Arial" w:cs="Arial"/>
          <w:b/>
        </w:rPr>
        <w:t xml:space="preserve"> estima que este lago se ha form</w:t>
      </w:r>
      <w:r w:rsidRPr="009774AB">
        <w:rPr>
          <w:rFonts w:ascii="Arial" w:hAnsi="Arial" w:cs="Arial"/>
          <w:b/>
        </w:rPr>
        <w:t>a</w:t>
      </w:r>
      <w:r w:rsidRPr="009774AB">
        <w:rPr>
          <w:rFonts w:ascii="Arial" w:hAnsi="Arial" w:cs="Arial"/>
          <w:b/>
        </w:rPr>
        <w:t>do hace un millón de años.</w:t>
      </w:r>
      <w:r w:rsidRPr="009774AB">
        <w:rPr>
          <w:rFonts w:ascii="Arial" w:hAnsi="Arial" w:cs="Arial"/>
          <w:b/>
        </w:rPr>
        <w:br/>
      </w:r>
      <w:r w:rsidRPr="009774AB">
        <w:rPr>
          <w:rFonts w:ascii="Arial" w:hAnsi="Arial" w:cs="Arial"/>
          <w:b/>
        </w:rPr>
        <w:br/>
      </w:r>
      <w:r w:rsidRPr="009774AB">
        <w:rPr>
          <w:rStyle w:val="Textoennegrita"/>
          <w:rFonts w:ascii="Arial" w:hAnsi="Arial" w:cs="Arial"/>
        </w:rPr>
        <w:t>Clima y mejor época para viajar</w:t>
      </w:r>
      <w:r w:rsidRPr="009774AB">
        <w:rPr>
          <w:rFonts w:ascii="Arial" w:hAnsi="Arial" w:cs="Arial"/>
          <w:b/>
        </w:rPr>
        <w:t xml:space="preserve">: tiene un clima tropical. </w:t>
      </w:r>
      <w:r w:rsidRPr="009774AB">
        <w:rPr>
          <w:rFonts w:ascii="Arial" w:hAnsi="Arial" w:cs="Arial"/>
          <w:b/>
        </w:rPr>
        <w:br/>
      </w:r>
      <w:r w:rsidRPr="009774AB">
        <w:rPr>
          <w:rFonts w:ascii="Arial" w:hAnsi="Arial" w:cs="Arial"/>
          <w:b/>
        </w:rPr>
        <w:br/>
      </w:r>
      <w:r w:rsidRPr="009774AB">
        <w:rPr>
          <w:rStyle w:val="Textoennegrita"/>
          <w:rFonts w:ascii="Arial" w:hAnsi="Arial" w:cs="Arial"/>
        </w:rPr>
        <w:t>Idioma</w:t>
      </w:r>
      <w:r w:rsidRPr="009774AB">
        <w:rPr>
          <w:rStyle w:val="Textoennegrita"/>
          <w:rFonts w:ascii="Arial" w:hAnsi="Arial" w:cs="Arial"/>
          <w:b w:val="0"/>
        </w:rPr>
        <w:t xml:space="preserve">: </w:t>
      </w:r>
      <w:r w:rsidRPr="009774AB">
        <w:rPr>
          <w:rFonts w:ascii="Arial" w:hAnsi="Arial" w:cs="Arial"/>
          <w:b/>
        </w:rPr>
        <w:t>es idioma oficial es el inglés. También en Ghana se hablan muchas lenguas loc</w:t>
      </w:r>
      <w:r w:rsidRPr="009774AB">
        <w:rPr>
          <w:rFonts w:ascii="Arial" w:hAnsi="Arial" w:cs="Arial"/>
          <w:b/>
        </w:rPr>
        <w:t>a</w:t>
      </w:r>
      <w:r w:rsidRPr="009774AB">
        <w:rPr>
          <w:rFonts w:ascii="Arial" w:hAnsi="Arial" w:cs="Arial"/>
          <w:b/>
        </w:rPr>
        <w:t xml:space="preserve">les, como por ejemplo </w:t>
      </w:r>
      <w:proofErr w:type="spellStart"/>
      <w:r w:rsidRPr="009774AB">
        <w:rPr>
          <w:rFonts w:ascii="Arial" w:hAnsi="Arial" w:cs="Arial"/>
          <w:b/>
        </w:rPr>
        <w:t>Twi</w:t>
      </w:r>
      <w:proofErr w:type="spellEnd"/>
      <w:r w:rsidRPr="009774AB">
        <w:rPr>
          <w:rFonts w:ascii="Arial" w:hAnsi="Arial" w:cs="Arial"/>
          <w:b/>
        </w:rPr>
        <w:t xml:space="preserve">, </w:t>
      </w:r>
      <w:proofErr w:type="spellStart"/>
      <w:r w:rsidRPr="009774AB">
        <w:rPr>
          <w:rFonts w:ascii="Arial" w:hAnsi="Arial" w:cs="Arial"/>
          <w:b/>
        </w:rPr>
        <w:t>Ewe</w:t>
      </w:r>
      <w:proofErr w:type="spellEnd"/>
      <w:r w:rsidRPr="009774AB">
        <w:rPr>
          <w:rFonts w:ascii="Arial" w:hAnsi="Arial" w:cs="Arial"/>
          <w:b/>
        </w:rPr>
        <w:t xml:space="preserve">, Hausa y </w:t>
      </w:r>
      <w:proofErr w:type="spellStart"/>
      <w:r w:rsidRPr="009774AB">
        <w:rPr>
          <w:rFonts w:ascii="Arial" w:hAnsi="Arial" w:cs="Arial"/>
          <w:b/>
        </w:rPr>
        <w:t>Dagbani</w:t>
      </w:r>
      <w:proofErr w:type="spellEnd"/>
      <w:r w:rsidRPr="009774AB">
        <w:rPr>
          <w:rFonts w:ascii="Arial" w:hAnsi="Arial" w:cs="Arial"/>
          <w:b/>
        </w:rPr>
        <w:t>.</w:t>
      </w:r>
      <w:r w:rsidRPr="009774AB">
        <w:rPr>
          <w:rFonts w:ascii="Arial" w:hAnsi="Arial" w:cs="Arial"/>
          <w:b/>
        </w:rPr>
        <w:br/>
      </w:r>
      <w:r w:rsidRPr="009774AB">
        <w:rPr>
          <w:rFonts w:ascii="Arial" w:hAnsi="Arial" w:cs="Arial"/>
          <w:b/>
        </w:rPr>
        <w:lastRenderedPageBreak/>
        <w:br/>
      </w:r>
      <w:r w:rsidRPr="009774AB">
        <w:rPr>
          <w:rStyle w:val="Textoennegrita"/>
          <w:rFonts w:ascii="Arial" w:hAnsi="Arial" w:cs="Arial"/>
        </w:rPr>
        <w:t>Pasaporte y visados</w:t>
      </w:r>
      <w:r w:rsidRPr="009774AB">
        <w:rPr>
          <w:rStyle w:val="Textoennegrita"/>
          <w:rFonts w:ascii="Arial" w:hAnsi="Arial" w:cs="Arial"/>
          <w:b w:val="0"/>
        </w:rPr>
        <w:t>:</w:t>
      </w:r>
      <w:r w:rsidRPr="009774AB">
        <w:rPr>
          <w:rFonts w:ascii="Arial" w:hAnsi="Arial" w:cs="Arial"/>
          <w:b/>
        </w:rPr>
        <w:t xml:space="preserve"> para visitar el país se necesita un pasaporte con validez restante de al menos tres meses. Para más información visiten la página del Ministerio de asuntos Ext</w:t>
      </w:r>
      <w:r w:rsidRPr="009774AB">
        <w:rPr>
          <w:rFonts w:ascii="Arial" w:hAnsi="Arial" w:cs="Arial"/>
          <w:b/>
        </w:rPr>
        <w:t>e</w:t>
      </w:r>
      <w:r w:rsidRPr="009774AB">
        <w:rPr>
          <w:rFonts w:ascii="Arial" w:hAnsi="Arial" w:cs="Arial"/>
          <w:b/>
        </w:rPr>
        <w:t>riores.</w:t>
      </w:r>
      <w:r w:rsidRPr="009774AB">
        <w:rPr>
          <w:rFonts w:ascii="Arial" w:hAnsi="Arial" w:cs="Arial"/>
          <w:b/>
        </w:rPr>
        <w:br/>
      </w:r>
      <w:r w:rsidRPr="009774AB">
        <w:rPr>
          <w:rFonts w:ascii="Arial" w:hAnsi="Arial" w:cs="Arial"/>
          <w:b/>
        </w:rPr>
        <w:br/>
      </w:r>
      <w:r w:rsidRPr="009774AB">
        <w:rPr>
          <w:rStyle w:val="Textoennegrita"/>
          <w:rFonts w:ascii="Arial" w:hAnsi="Arial" w:cs="Arial"/>
        </w:rPr>
        <w:t>Salud y vacunas</w:t>
      </w:r>
      <w:r w:rsidRPr="009774AB">
        <w:rPr>
          <w:rStyle w:val="Textoennegrita"/>
          <w:rFonts w:ascii="Arial" w:hAnsi="Arial" w:cs="Arial"/>
          <w:b w:val="0"/>
        </w:rPr>
        <w:t xml:space="preserve">: </w:t>
      </w:r>
      <w:r w:rsidRPr="009774AB">
        <w:rPr>
          <w:rFonts w:ascii="Arial" w:hAnsi="Arial" w:cs="Arial"/>
          <w:b/>
        </w:rPr>
        <w:t>durante todo el año y en todo el país, es posible contraer la malaria. Se recomienda la v</w:t>
      </w:r>
      <w:r w:rsidRPr="009774AB">
        <w:rPr>
          <w:rFonts w:ascii="Arial" w:hAnsi="Arial" w:cs="Arial"/>
          <w:b/>
        </w:rPr>
        <w:t>a</w:t>
      </w:r>
      <w:r w:rsidRPr="009774AB">
        <w:rPr>
          <w:rFonts w:ascii="Arial" w:hAnsi="Arial" w:cs="Arial"/>
          <w:b/>
        </w:rPr>
        <w:t xml:space="preserve">cunación contra: la Meningitis, el Cólera, la </w:t>
      </w:r>
      <w:proofErr w:type="spellStart"/>
      <w:r w:rsidRPr="009774AB">
        <w:rPr>
          <w:rFonts w:ascii="Arial" w:hAnsi="Arial" w:cs="Arial"/>
          <w:b/>
        </w:rPr>
        <w:t>Hepatítis</w:t>
      </w:r>
      <w:proofErr w:type="spellEnd"/>
      <w:r w:rsidRPr="009774AB">
        <w:rPr>
          <w:rFonts w:ascii="Arial" w:hAnsi="Arial" w:cs="Arial"/>
          <w:b/>
        </w:rPr>
        <w:t xml:space="preserve"> A/B, la </w:t>
      </w:r>
      <w:proofErr w:type="spellStart"/>
      <w:r w:rsidRPr="009774AB">
        <w:rPr>
          <w:rFonts w:ascii="Arial" w:hAnsi="Arial" w:cs="Arial"/>
          <w:b/>
        </w:rPr>
        <w:t>Schistomiasi</w:t>
      </w:r>
      <w:proofErr w:type="spellEnd"/>
      <w:r w:rsidRPr="009774AB">
        <w:rPr>
          <w:rFonts w:ascii="Arial" w:hAnsi="Arial" w:cs="Arial"/>
          <w:b/>
        </w:rPr>
        <w:t xml:space="preserve">, la </w:t>
      </w:r>
      <w:proofErr w:type="spellStart"/>
      <w:r w:rsidRPr="009774AB">
        <w:rPr>
          <w:rFonts w:ascii="Arial" w:hAnsi="Arial" w:cs="Arial"/>
          <w:b/>
        </w:rPr>
        <w:t>Bilharzia</w:t>
      </w:r>
      <w:proofErr w:type="spellEnd"/>
      <w:r w:rsidRPr="009774AB">
        <w:rPr>
          <w:rFonts w:ascii="Arial" w:hAnsi="Arial" w:cs="Arial"/>
          <w:b/>
        </w:rPr>
        <w:t xml:space="preserve">, el Cólera, la </w:t>
      </w:r>
      <w:proofErr w:type="spellStart"/>
      <w:r w:rsidRPr="009774AB">
        <w:rPr>
          <w:rFonts w:ascii="Arial" w:hAnsi="Arial" w:cs="Arial"/>
          <w:b/>
        </w:rPr>
        <w:t>Salmonela</w:t>
      </w:r>
      <w:proofErr w:type="spellEnd"/>
      <w:r w:rsidRPr="009774AB">
        <w:rPr>
          <w:rFonts w:ascii="Arial" w:hAnsi="Arial" w:cs="Arial"/>
          <w:b/>
        </w:rPr>
        <w:t xml:space="preserve"> y la Tifoidea. Se recomienda viajar con un seguro médico. Para más información visiten la página del Ministerio de Sanidad.</w:t>
      </w:r>
      <w:r w:rsidRPr="009774AB">
        <w:rPr>
          <w:rFonts w:ascii="Arial" w:hAnsi="Arial" w:cs="Arial"/>
          <w:b/>
        </w:rPr>
        <w:br/>
      </w:r>
      <w:r w:rsidRPr="009774AB">
        <w:rPr>
          <w:rFonts w:ascii="Arial" w:hAnsi="Arial" w:cs="Arial"/>
          <w:b/>
        </w:rPr>
        <w:br/>
      </w:r>
      <w:r w:rsidRPr="009774AB">
        <w:rPr>
          <w:rStyle w:val="Textoennegrita"/>
          <w:rFonts w:ascii="Arial" w:hAnsi="Arial" w:cs="Arial"/>
        </w:rPr>
        <w:t>Turismo</w:t>
      </w:r>
      <w:r w:rsidRPr="009774AB">
        <w:rPr>
          <w:rFonts w:ascii="Arial" w:hAnsi="Arial" w:cs="Arial"/>
        </w:rPr>
        <w:t>:</w:t>
      </w:r>
      <w:r w:rsidRPr="009774AB">
        <w:rPr>
          <w:rFonts w:ascii="Arial" w:hAnsi="Arial" w:cs="Arial"/>
          <w:b/>
        </w:rPr>
        <w:t xml:space="preserve"> Ghana merece una visita especialmente el Parque Nacional de </w:t>
      </w:r>
      <w:proofErr w:type="spellStart"/>
      <w:r w:rsidRPr="009774AB">
        <w:rPr>
          <w:rFonts w:ascii="Arial" w:hAnsi="Arial" w:cs="Arial"/>
          <w:b/>
        </w:rPr>
        <w:t>Digya</w:t>
      </w:r>
      <w:proofErr w:type="spellEnd"/>
      <w:r w:rsidRPr="009774AB">
        <w:rPr>
          <w:rFonts w:ascii="Arial" w:hAnsi="Arial" w:cs="Arial"/>
          <w:b/>
        </w:rPr>
        <w:t xml:space="preserve">. Es </w:t>
      </w:r>
      <w:proofErr w:type="spellStart"/>
      <w:r w:rsidRPr="009774AB">
        <w:rPr>
          <w:rFonts w:ascii="Arial" w:hAnsi="Arial" w:cs="Arial"/>
          <w:b/>
        </w:rPr>
        <w:t>cnocido</w:t>
      </w:r>
      <w:proofErr w:type="spellEnd"/>
      <w:r w:rsidRPr="009774AB">
        <w:rPr>
          <w:rFonts w:ascii="Arial" w:hAnsi="Arial" w:cs="Arial"/>
          <w:b/>
        </w:rPr>
        <w:t xml:space="preserve"> por su p</w:t>
      </w:r>
      <w:r w:rsidRPr="009774AB">
        <w:rPr>
          <w:rFonts w:ascii="Arial" w:hAnsi="Arial" w:cs="Arial"/>
          <w:b/>
        </w:rPr>
        <w:t>o</w:t>
      </w:r>
      <w:r w:rsidRPr="009774AB">
        <w:rPr>
          <w:rFonts w:ascii="Arial" w:hAnsi="Arial" w:cs="Arial"/>
          <w:b/>
        </w:rPr>
        <w:t xml:space="preserve">blación de elefantes y </w:t>
      </w:r>
      <w:proofErr w:type="spellStart"/>
      <w:r w:rsidRPr="009774AB">
        <w:rPr>
          <w:rFonts w:ascii="Arial" w:hAnsi="Arial" w:cs="Arial"/>
          <w:b/>
        </w:rPr>
        <w:t>lopardos</w:t>
      </w:r>
      <w:proofErr w:type="spellEnd"/>
      <w:r w:rsidRPr="009774AB">
        <w:rPr>
          <w:rFonts w:ascii="Arial" w:hAnsi="Arial" w:cs="Arial"/>
          <w:b/>
        </w:rPr>
        <w:t xml:space="preserve"> y por la abundancia de peces en el lago.</w:t>
      </w:r>
      <w:r w:rsidRPr="009774AB">
        <w:rPr>
          <w:rFonts w:ascii="Arial" w:hAnsi="Arial" w:cs="Arial"/>
          <w:b/>
        </w:rPr>
        <w:br/>
      </w:r>
      <w:r w:rsidRPr="009774AB">
        <w:rPr>
          <w:rFonts w:ascii="Arial" w:hAnsi="Arial" w:cs="Arial"/>
          <w:b/>
        </w:rPr>
        <w:br/>
      </w:r>
      <w:r w:rsidRPr="009774AB">
        <w:rPr>
          <w:rStyle w:val="Textoennegrita"/>
          <w:rFonts w:ascii="Arial" w:hAnsi="Arial" w:cs="Arial"/>
        </w:rPr>
        <w:t>Religión</w:t>
      </w:r>
      <w:r w:rsidRPr="009774AB">
        <w:rPr>
          <w:rStyle w:val="Textoennegrita"/>
          <w:rFonts w:ascii="Arial" w:hAnsi="Arial" w:cs="Arial"/>
          <w:b w:val="0"/>
        </w:rPr>
        <w:t xml:space="preserve">: </w:t>
      </w:r>
      <w:r w:rsidRPr="009774AB">
        <w:rPr>
          <w:rFonts w:ascii="Arial" w:hAnsi="Arial" w:cs="Arial"/>
          <w:b/>
        </w:rPr>
        <w:t xml:space="preserve">el 60 % de la población se considera cristiana, el 20% musulmana y el restante 20% </w:t>
      </w:r>
      <w:proofErr w:type="spellStart"/>
      <w:r w:rsidRPr="009774AB">
        <w:rPr>
          <w:rFonts w:ascii="Arial" w:hAnsi="Arial" w:cs="Arial"/>
          <w:b/>
        </w:rPr>
        <w:t>practíca</w:t>
      </w:r>
      <w:proofErr w:type="spellEnd"/>
      <w:r w:rsidRPr="009774AB">
        <w:rPr>
          <w:rFonts w:ascii="Arial" w:hAnsi="Arial" w:cs="Arial"/>
          <w:b/>
        </w:rPr>
        <w:t xml:space="preserve"> cu</w:t>
      </w:r>
      <w:r w:rsidRPr="009774AB">
        <w:rPr>
          <w:rFonts w:ascii="Arial" w:hAnsi="Arial" w:cs="Arial"/>
          <w:b/>
        </w:rPr>
        <w:t>l</w:t>
      </w:r>
      <w:r w:rsidRPr="009774AB">
        <w:rPr>
          <w:rFonts w:ascii="Arial" w:hAnsi="Arial" w:cs="Arial"/>
          <w:b/>
        </w:rPr>
        <w:t>tos animistas.</w:t>
      </w:r>
      <w:r w:rsidRPr="009774AB">
        <w:rPr>
          <w:rFonts w:ascii="Arial" w:hAnsi="Arial" w:cs="Arial"/>
          <w:b/>
        </w:rPr>
        <w:br/>
      </w:r>
      <w:r w:rsidRPr="009774AB">
        <w:rPr>
          <w:rFonts w:ascii="Arial" w:hAnsi="Arial" w:cs="Arial"/>
          <w:b/>
        </w:rPr>
        <w:br/>
      </w:r>
      <w:r w:rsidRPr="009774AB">
        <w:rPr>
          <w:rStyle w:val="Textoennegrita"/>
          <w:rFonts w:ascii="Arial" w:hAnsi="Arial" w:cs="Arial"/>
        </w:rPr>
        <w:t>Ciudades importantes de Ghana</w:t>
      </w:r>
      <w:r w:rsidRPr="009774AB">
        <w:rPr>
          <w:rFonts w:ascii="Arial" w:hAnsi="Arial" w:cs="Arial"/>
          <w:b/>
        </w:rPr>
        <w:t xml:space="preserve">: Accra, </w:t>
      </w:r>
      <w:proofErr w:type="spellStart"/>
      <w:r w:rsidRPr="009774AB">
        <w:rPr>
          <w:rFonts w:ascii="Arial" w:hAnsi="Arial" w:cs="Arial"/>
          <w:b/>
        </w:rPr>
        <w:t>Kumasi</w:t>
      </w:r>
      <w:proofErr w:type="spellEnd"/>
      <w:r w:rsidRPr="009774AB">
        <w:rPr>
          <w:rFonts w:ascii="Arial" w:hAnsi="Arial" w:cs="Arial"/>
          <w:b/>
        </w:rPr>
        <w:t xml:space="preserve">, </w:t>
      </w:r>
      <w:proofErr w:type="spellStart"/>
      <w:r w:rsidRPr="009774AB">
        <w:rPr>
          <w:rFonts w:ascii="Arial" w:hAnsi="Arial" w:cs="Arial"/>
          <w:b/>
        </w:rPr>
        <w:t>Tamale</w:t>
      </w:r>
      <w:proofErr w:type="spellEnd"/>
      <w:r w:rsidRPr="009774AB">
        <w:rPr>
          <w:rFonts w:ascii="Arial" w:hAnsi="Arial" w:cs="Arial"/>
          <w:b/>
        </w:rPr>
        <w:t xml:space="preserve">, </w:t>
      </w:r>
      <w:proofErr w:type="spellStart"/>
      <w:r w:rsidRPr="009774AB">
        <w:rPr>
          <w:rFonts w:ascii="Arial" w:hAnsi="Arial" w:cs="Arial"/>
          <w:b/>
        </w:rPr>
        <w:t>Takoradi</w:t>
      </w:r>
      <w:proofErr w:type="spellEnd"/>
      <w:r w:rsidRPr="009774AB">
        <w:rPr>
          <w:rFonts w:ascii="Arial" w:hAnsi="Arial" w:cs="Arial"/>
          <w:b/>
        </w:rPr>
        <w:t xml:space="preserve">, </w:t>
      </w:r>
      <w:proofErr w:type="spellStart"/>
      <w:r w:rsidRPr="009774AB">
        <w:rPr>
          <w:rFonts w:ascii="Arial" w:hAnsi="Arial" w:cs="Arial"/>
          <w:b/>
        </w:rPr>
        <w:t>Ashaiman</w:t>
      </w:r>
      <w:proofErr w:type="spellEnd"/>
      <w:r w:rsidRPr="009774AB">
        <w:rPr>
          <w:rFonts w:ascii="Arial" w:hAnsi="Arial" w:cs="Arial"/>
          <w:b/>
        </w:rPr>
        <w:t xml:space="preserve">, Tema, </w:t>
      </w:r>
      <w:proofErr w:type="spellStart"/>
      <w:r w:rsidRPr="009774AB">
        <w:rPr>
          <w:rFonts w:ascii="Arial" w:hAnsi="Arial" w:cs="Arial"/>
          <w:b/>
        </w:rPr>
        <w:t>Te</w:t>
      </w:r>
      <w:r w:rsidRPr="009774AB">
        <w:rPr>
          <w:rFonts w:ascii="Arial" w:hAnsi="Arial" w:cs="Arial"/>
          <w:b/>
        </w:rPr>
        <w:t>s</w:t>
      </w:r>
      <w:r w:rsidRPr="009774AB">
        <w:rPr>
          <w:rFonts w:ascii="Arial" w:hAnsi="Arial" w:cs="Arial"/>
          <w:b/>
        </w:rPr>
        <w:t>hie</w:t>
      </w:r>
      <w:proofErr w:type="spellEnd"/>
      <w:r w:rsidRPr="009774AB">
        <w:rPr>
          <w:rFonts w:ascii="Arial" w:hAnsi="Arial" w:cs="Arial"/>
          <w:b/>
        </w:rPr>
        <w:t xml:space="preserve">, Cape </w:t>
      </w:r>
      <w:proofErr w:type="spellStart"/>
      <w:r w:rsidRPr="009774AB">
        <w:rPr>
          <w:rFonts w:ascii="Arial" w:hAnsi="Arial" w:cs="Arial"/>
          <w:b/>
        </w:rPr>
        <w:t>C</w:t>
      </w:r>
      <w:r w:rsidRPr="009774AB">
        <w:rPr>
          <w:rFonts w:ascii="Arial" w:hAnsi="Arial" w:cs="Arial"/>
          <w:b/>
        </w:rPr>
        <w:t>o</w:t>
      </w:r>
      <w:r w:rsidRPr="009774AB">
        <w:rPr>
          <w:rFonts w:ascii="Arial" w:hAnsi="Arial" w:cs="Arial"/>
          <w:b/>
        </w:rPr>
        <w:t>ast</w:t>
      </w:r>
      <w:proofErr w:type="spellEnd"/>
      <w:r w:rsidRPr="009774AB">
        <w:rPr>
          <w:rFonts w:ascii="Arial" w:hAnsi="Arial" w:cs="Arial"/>
          <w:b/>
        </w:rPr>
        <w:t xml:space="preserve">, </w:t>
      </w:r>
      <w:proofErr w:type="spellStart"/>
      <w:r w:rsidRPr="009774AB">
        <w:rPr>
          <w:rFonts w:ascii="Arial" w:hAnsi="Arial" w:cs="Arial"/>
          <w:b/>
        </w:rPr>
        <w:t>Sekondi</w:t>
      </w:r>
      <w:proofErr w:type="spellEnd"/>
      <w:r w:rsidRPr="009774AB">
        <w:rPr>
          <w:rFonts w:ascii="Arial" w:hAnsi="Arial" w:cs="Arial"/>
          <w:b/>
        </w:rPr>
        <w:t xml:space="preserve"> y </w:t>
      </w:r>
      <w:proofErr w:type="spellStart"/>
      <w:r w:rsidRPr="009774AB">
        <w:rPr>
          <w:rFonts w:ascii="Arial" w:hAnsi="Arial" w:cs="Arial"/>
          <w:b/>
        </w:rPr>
        <w:t>Obuasi</w:t>
      </w:r>
      <w:proofErr w:type="spellEnd"/>
      <w:r w:rsidRPr="009774AB">
        <w:rPr>
          <w:rFonts w:ascii="Arial" w:hAnsi="Arial" w:cs="Arial"/>
          <w:b/>
        </w:rPr>
        <w:t>.</w:t>
      </w:r>
    </w:p>
    <w:p w:rsidR="009774AB" w:rsidRPr="00A01271" w:rsidRDefault="009774AB" w:rsidP="009774AB">
      <w:pPr>
        <w:pStyle w:val="NormalWeb"/>
        <w:rPr>
          <w:rFonts w:ascii="Arial" w:hAnsi="Arial" w:cs="Arial"/>
          <w:b/>
        </w:rPr>
      </w:pPr>
      <w:r w:rsidRPr="00A01271">
        <w:rPr>
          <w:rFonts w:ascii="Arial" w:hAnsi="Arial" w:cs="Arial"/>
          <w:b/>
        </w:rPr>
        <w:t>Más de un 20% de la población practica las religiones tradicionales. La población cristiana, formada por alrededor del 63% del total de la población, se concentra en la región costera y engloba católicos, anglic</w:t>
      </w:r>
      <w:r w:rsidRPr="00A01271">
        <w:rPr>
          <w:rFonts w:ascii="Arial" w:hAnsi="Arial" w:cs="Arial"/>
          <w:b/>
        </w:rPr>
        <w:t>a</w:t>
      </w:r>
      <w:r w:rsidRPr="00A01271">
        <w:rPr>
          <w:rFonts w:ascii="Arial" w:hAnsi="Arial" w:cs="Arial"/>
          <w:b/>
        </w:rPr>
        <w:t>nos, metodistas y presbiterianos. Los musulmanes (alrededor del 16% del total) se encuentran sobre todo en la parte norte del país.</w:t>
      </w:r>
    </w:p>
    <w:p w:rsidR="009774AB" w:rsidRPr="00A01271" w:rsidRDefault="009774AB" w:rsidP="009774AB">
      <w:pPr>
        <w:pStyle w:val="Ttulo4"/>
        <w:rPr>
          <w:rFonts w:ascii="Arial" w:hAnsi="Arial" w:cs="Arial"/>
        </w:rPr>
      </w:pPr>
      <w:r w:rsidRPr="00A01271">
        <w:rPr>
          <w:rFonts w:ascii="Arial" w:hAnsi="Arial" w:cs="Arial"/>
        </w:rPr>
        <w:t>La educación</w:t>
      </w:r>
    </w:p>
    <w:p w:rsidR="009774AB" w:rsidRPr="00A01271" w:rsidRDefault="009774AB" w:rsidP="009774AB">
      <w:pPr>
        <w:pStyle w:val="NormalWeb"/>
        <w:rPr>
          <w:rFonts w:ascii="Arial" w:hAnsi="Arial" w:cs="Arial"/>
          <w:b/>
        </w:rPr>
      </w:pPr>
      <w:r w:rsidRPr="00A01271">
        <w:rPr>
          <w:rFonts w:ascii="Arial" w:hAnsi="Arial" w:cs="Arial"/>
          <w:b/>
        </w:rPr>
        <w:t>La educación es gratuita y obligatoria desde los 6 hasta los 14 años. En el curso 2000 ha</w:t>
      </w:r>
      <w:r w:rsidRPr="00A01271">
        <w:rPr>
          <w:rFonts w:ascii="Arial" w:hAnsi="Arial" w:cs="Arial"/>
          <w:b/>
        </w:rPr>
        <w:t>b</w:t>
      </w:r>
      <w:r w:rsidRPr="00A01271">
        <w:rPr>
          <w:rFonts w:ascii="Arial" w:hAnsi="Arial" w:cs="Arial"/>
          <w:b/>
        </w:rPr>
        <w:t>ía 2,5 mill</w:t>
      </w:r>
      <w:r w:rsidRPr="00A01271">
        <w:rPr>
          <w:rFonts w:ascii="Arial" w:hAnsi="Arial" w:cs="Arial"/>
          <w:b/>
        </w:rPr>
        <w:t>o</w:t>
      </w:r>
      <w:r w:rsidRPr="00A01271">
        <w:rPr>
          <w:rFonts w:ascii="Arial" w:hAnsi="Arial" w:cs="Arial"/>
          <w:b/>
        </w:rPr>
        <w:t>nes de alumnos que acudían a 13.965 escuelas primarias. En 2002–2003 la tasa de escolarización en enseñanza secundaria fue de un 39%. A finales de la década de 1980 había más de 130 escuelas de capacitación prof</w:t>
      </w:r>
      <w:r w:rsidRPr="00A01271">
        <w:rPr>
          <w:rFonts w:ascii="Arial" w:hAnsi="Arial" w:cs="Arial"/>
          <w:b/>
        </w:rPr>
        <w:t>e</w:t>
      </w:r>
      <w:r w:rsidRPr="00A01271">
        <w:rPr>
          <w:rFonts w:ascii="Arial" w:hAnsi="Arial" w:cs="Arial"/>
          <w:b/>
        </w:rPr>
        <w:t>sional y de formación de profesorado que contaban con unos 40.000 estudiantes.</w:t>
      </w:r>
    </w:p>
    <w:p w:rsidR="009774AB" w:rsidRDefault="009774AB" w:rsidP="009774AB">
      <w:pPr>
        <w:pStyle w:val="NormalWeb"/>
      </w:pPr>
      <w:r w:rsidRPr="00A01271">
        <w:rPr>
          <w:rFonts w:ascii="Arial" w:hAnsi="Arial" w:cs="Arial"/>
          <w:b/>
        </w:rPr>
        <w:t>La educación superior está representada por la Universidad de Ghana (1948), en Accra; la Univers</w:t>
      </w:r>
      <w:r w:rsidRPr="00A01271">
        <w:rPr>
          <w:rFonts w:ascii="Arial" w:hAnsi="Arial" w:cs="Arial"/>
          <w:b/>
        </w:rPr>
        <w:t>i</w:t>
      </w:r>
      <w:r w:rsidRPr="00A01271">
        <w:rPr>
          <w:rFonts w:ascii="Arial" w:hAnsi="Arial" w:cs="Arial"/>
          <w:b/>
        </w:rPr>
        <w:t xml:space="preserve">dad de Ciencia y Tecnología (1951), en </w:t>
      </w:r>
      <w:proofErr w:type="spellStart"/>
      <w:r w:rsidRPr="00A01271">
        <w:rPr>
          <w:rFonts w:ascii="Arial" w:hAnsi="Arial" w:cs="Arial"/>
          <w:b/>
        </w:rPr>
        <w:t>Kumasi</w:t>
      </w:r>
      <w:proofErr w:type="spellEnd"/>
      <w:r w:rsidRPr="00A01271">
        <w:rPr>
          <w:rFonts w:ascii="Arial" w:hAnsi="Arial" w:cs="Arial"/>
          <w:b/>
        </w:rPr>
        <w:t xml:space="preserve">, y la Universidad de Cape </w:t>
      </w:r>
      <w:proofErr w:type="spellStart"/>
      <w:r w:rsidRPr="00A01271">
        <w:rPr>
          <w:rFonts w:ascii="Arial" w:hAnsi="Arial" w:cs="Arial"/>
          <w:b/>
        </w:rPr>
        <w:t>Coast</w:t>
      </w:r>
      <w:proofErr w:type="spellEnd"/>
      <w:r w:rsidRPr="00A01271">
        <w:rPr>
          <w:rFonts w:ascii="Arial" w:hAnsi="Arial" w:cs="Arial"/>
          <w:b/>
        </w:rPr>
        <w:t xml:space="preserve"> (1962). La tasa de escolarización en este tipo de enseñanza era del 3% en 2002–2003. </w:t>
      </w:r>
    </w:p>
    <w:p w:rsidR="009774AB" w:rsidRDefault="00A01271" w:rsidP="00C833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95725" cy="32670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619" t="26493" r="26763" b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71" w:rsidRDefault="00A01271" w:rsidP="00C833FF">
      <w:pPr>
        <w:jc w:val="center"/>
        <w:rPr>
          <w:b/>
        </w:rPr>
      </w:pPr>
    </w:p>
    <w:p w:rsidR="00A01271" w:rsidRDefault="00A01271" w:rsidP="00C833F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10225" cy="8878446"/>
            <wp:effectExtent l="19050" t="0" r="9525" b="0"/>
            <wp:docPr id="7" name="Imagen 7" descr="C:\Users\PECHI\Desktop\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8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7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71" w:rsidRPr="00702EA2" w:rsidRDefault="00A01271" w:rsidP="00C833FF">
      <w:pPr>
        <w:jc w:val="center"/>
        <w:rPr>
          <w:b/>
        </w:rPr>
      </w:pPr>
    </w:p>
    <w:sectPr w:rsidR="00A01271" w:rsidRPr="00702EA2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6"/>
  </w:num>
  <w:num w:numId="3">
    <w:abstractNumId w:val="19"/>
  </w:num>
  <w:num w:numId="4">
    <w:abstractNumId w:val="16"/>
  </w:num>
  <w:num w:numId="5">
    <w:abstractNumId w:val="13"/>
  </w:num>
  <w:num w:numId="6">
    <w:abstractNumId w:val="26"/>
  </w:num>
  <w:num w:numId="7">
    <w:abstractNumId w:val="20"/>
  </w:num>
  <w:num w:numId="8">
    <w:abstractNumId w:val="5"/>
  </w:num>
  <w:num w:numId="9">
    <w:abstractNumId w:val="11"/>
  </w:num>
  <w:num w:numId="10">
    <w:abstractNumId w:val="7"/>
  </w:num>
  <w:num w:numId="11">
    <w:abstractNumId w:val="30"/>
  </w:num>
  <w:num w:numId="12">
    <w:abstractNumId w:val="1"/>
  </w:num>
  <w:num w:numId="13">
    <w:abstractNumId w:val="33"/>
  </w:num>
  <w:num w:numId="14">
    <w:abstractNumId w:val="35"/>
  </w:num>
  <w:num w:numId="15">
    <w:abstractNumId w:val="27"/>
  </w:num>
  <w:num w:numId="16">
    <w:abstractNumId w:val="8"/>
  </w:num>
  <w:num w:numId="17">
    <w:abstractNumId w:val="18"/>
  </w:num>
  <w:num w:numId="18">
    <w:abstractNumId w:val="34"/>
  </w:num>
  <w:num w:numId="19">
    <w:abstractNumId w:val="15"/>
  </w:num>
  <w:num w:numId="20">
    <w:abstractNumId w:val="12"/>
  </w:num>
  <w:num w:numId="21">
    <w:abstractNumId w:val="9"/>
  </w:num>
  <w:num w:numId="22">
    <w:abstractNumId w:val="24"/>
  </w:num>
  <w:num w:numId="23">
    <w:abstractNumId w:val="29"/>
  </w:num>
  <w:num w:numId="24">
    <w:abstractNumId w:val="10"/>
  </w:num>
  <w:num w:numId="25">
    <w:abstractNumId w:val="17"/>
  </w:num>
  <w:num w:numId="26">
    <w:abstractNumId w:val="22"/>
  </w:num>
  <w:num w:numId="27">
    <w:abstractNumId w:val="4"/>
  </w:num>
  <w:num w:numId="28">
    <w:abstractNumId w:val="23"/>
  </w:num>
  <w:num w:numId="29">
    <w:abstractNumId w:val="14"/>
  </w:num>
  <w:num w:numId="30">
    <w:abstractNumId w:val="21"/>
  </w:num>
  <w:num w:numId="31">
    <w:abstractNumId w:val="32"/>
  </w:num>
  <w:num w:numId="32">
    <w:abstractNumId w:val="2"/>
  </w:num>
  <w:num w:numId="33">
    <w:abstractNumId w:val="25"/>
  </w:num>
  <w:num w:numId="34">
    <w:abstractNumId w:val="6"/>
  </w:num>
  <w:num w:numId="35">
    <w:abstractNumId w:val="28"/>
  </w:num>
  <w:num w:numId="36">
    <w:abstractNumId w:val="3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4AB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1271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473FE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D6E3E"/>
    <w:rsid w:val="00AE1375"/>
    <w:rsid w:val="00B05483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exi">
    <w:name w:val="flexi"/>
    <w:basedOn w:val="Fuentedeprrafopredeter"/>
    <w:rsid w:val="009774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8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0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6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4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5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ajes.idealo.es/pais/Burkina-Faso-BF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viajes.idealo.es/pais/Costa-de-Marfil-CI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viajes.idealo.es/pais/Togo-TG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6CBA7-157C-46AB-B1E3-823D4E21C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518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2016-09-08T07:39:00Z</dcterms:created>
  <dcterms:modified xsi:type="dcterms:W3CDTF">2016-09-08T07:39:00Z</dcterms:modified>
</cp:coreProperties>
</file>