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5B" w:rsidRP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b/>
          <w:bCs/>
          <w:color w:val="FF0000"/>
          <w:sz w:val="32"/>
          <w:szCs w:val="32"/>
        </w:rPr>
      </w:pPr>
    </w:p>
    <w:p w:rsidR="001B105B" w:rsidRP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b/>
          <w:bCs/>
          <w:color w:val="FF0000"/>
          <w:sz w:val="32"/>
          <w:szCs w:val="32"/>
        </w:rPr>
      </w:pPr>
      <w:r w:rsidRPr="001B105B">
        <w:rPr>
          <w:b/>
          <w:bCs/>
          <w:color w:val="FF0000"/>
          <w:sz w:val="32"/>
          <w:szCs w:val="32"/>
        </w:rPr>
        <w:t>DIALOGO ENTRE UN GENTIL Y LOS TRES SABIOS:</w:t>
      </w:r>
    </w:p>
    <w:p w:rsidR="001B105B" w:rsidRP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b/>
          <w:bCs/>
          <w:color w:val="FF0000"/>
          <w:sz w:val="32"/>
          <w:szCs w:val="32"/>
        </w:rPr>
      </w:pPr>
      <w:r w:rsidRPr="001B105B">
        <w:rPr>
          <w:b/>
          <w:bCs/>
          <w:color w:val="FF0000"/>
          <w:sz w:val="32"/>
          <w:szCs w:val="32"/>
        </w:rPr>
        <w:t>EL CRISTIANO, EL JUDIO Y EL MAHOMETANO</w:t>
      </w:r>
    </w:p>
    <w:p w:rsidR="001B105B" w:rsidRP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b/>
          <w:bCs/>
          <w:color w:val="FF0000"/>
          <w:sz w:val="32"/>
          <w:szCs w:val="32"/>
        </w:rPr>
      </w:pPr>
      <w:r w:rsidRPr="001B105B">
        <w:rPr>
          <w:b/>
          <w:bCs/>
          <w:color w:val="FF0000"/>
          <w:sz w:val="32"/>
          <w:szCs w:val="32"/>
        </w:rPr>
        <w:t>Resumen del libro de Raimundo Lulio</w:t>
      </w:r>
    </w:p>
    <w:p w:rsid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1B105B">
        <w:rPr>
          <w:b/>
        </w:rPr>
        <w:t xml:space="preserve">Los estudios que desde hace varias décadas se vienen desarrollando sobre la obra luliana han dado copiosos frutos para entender una de las figuras más originales y significativas del mundo medieval. </w:t>
      </w:r>
    </w:p>
    <w:p w:rsid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1B105B">
        <w:rPr>
          <w:b/>
        </w:rPr>
        <w:t>El libro del gentil y los tres sabios es un ejemplo representativo al plantear como medio de superación de conflictos entre civilizaciones la fuerza integradora del diálogo racional. Un intento loable y optimista, escrito entre 1274 y 1276, en el que tres sabios de las religi</w:t>
      </w:r>
      <w:r w:rsidRPr="001B105B">
        <w:rPr>
          <w:b/>
        </w:rPr>
        <w:t>o</w:t>
      </w:r>
      <w:r w:rsidRPr="001B105B">
        <w:rPr>
          <w:b/>
        </w:rPr>
        <w:t>nes monoteístas del momento: judía, cristiana y musulmana, pretenden mostrar a un ge</w:t>
      </w:r>
      <w:r w:rsidRPr="001B105B">
        <w:rPr>
          <w:b/>
        </w:rPr>
        <w:t>n</w:t>
      </w:r>
      <w:r w:rsidRPr="001B105B">
        <w:rPr>
          <w:b/>
        </w:rPr>
        <w:t>til, ávido de paz y conocimiento, la vía unitiva de la verdad.</w:t>
      </w:r>
    </w:p>
    <w:p w:rsid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1B105B">
        <w:rPr>
          <w:b/>
        </w:rPr>
        <w:t xml:space="preserve"> Lulio, con la maestría pr</w:t>
      </w:r>
      <w:r w:rsidRPr="001B105B">
        <w:rPr>
          <w:b/>
        </w:rPr>
        <w:t>o</w:t>
      </w:r>
      <w:r w:rsidRPr="001B105B">
        <w:rPr>
          <w:b/>
        </w:rPr>
        <w:t>pia de un neoplatónico redivivo, coquetea con la pluralidad de su tiempo y, sin inclinarse por ni</w:t>
      </w:r>
      <w:r w:rsidRPr="001B105B">
        <w:rPr>
          <w:b/>
        </w:rPr>
        <w:t>n</w:t>
      </w:r>
      <w:r w:rsidRPr="001B105B">
        <w:rPr>
          <w:b/>
        </w:rPr>
        <w:t xml:space="preserve">guna de las tres religiones, deja que el gentil apueste por una ver-dad común y dialogada en el rico marco de la diversidad cultural. </w:t>
      </w:r>
    </w:p>
    <w:p w:rsid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b/>
        </w:rPr>
        <w:t xml:space="preserve">    </w:t>
      </w:r>
      <w:r w:rsidRPr="001B105B">
        <w:rPr>
          <w:b/>
        </w:rPr>
        <w:t>Con un planteamiento innovador sobre-manera, la obra fue escrita originariamente en c</w:t>
      </w:r>
      <w:r w:rsidRPr="001B105B">
        <w:rPr>
          <w:b/>
        </w:rPr>
        <w:t>a</w:t>
      </w:r>
      <w:r w:rsidRPr="001B105B">
        <w:rPr>
          <w:b/>
        </w:rPr>
        <w:t>talán y más tarde en latín. Nuestro volumen ofrece una edición crítica de la versión latina junto con la primera tradu</w:t>
      </w:r>
      <w:r w:rsidRPr="001B105B">
        <w:rPr>
          <w:b/>
        </w:rPr>
        <w:t>c</w:t>
      </w:r>
      <w:r w:rsidRPr="001B105B">
        <w:rPr>
          <w:b/>
        </w:rPr>
        <w:t>ción al castellano de esta versión</w:t>
      </w:r>
      <w:r w:rsidRPr="001B105B">
        <w:rPr>
          <w:rFonts w:ascii="Times New Roman" w:hAnsi="Times New Roman" w:cs="Times New Roman"/>
        </w:rPr>
        <w:t>.</w:t>
      </w:r>
    </w:p>
    <w:p w:rsid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146465" cy="3648075"/>
            <wp:effectExtent l="19050" t="0" r="0" b="0"/>
            <wp:docPr id="1" name="irc_mi" descr="http://www.gestornoticias.com/archivos/religionenlibertad.com/image/Luis%20Antequera2/Raimundo%20Lulio_%20Ricard%20Anckerman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stornoticias.com/archivos/religionenlibertad.com/image/Luis%20Antequera2/Raimundo%20Lulio_%20Ricard%20Anckermann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6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0162" cy="3695700"/>
            <wp:effectExtent l="19050" t="0" r="3538" b="0"/>
            <wp:docPr id="6" name="irc_mi" descr="http://www.cineol.net/galeria/fotos/marlon-brando_66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neol.net/galeria/fotos/marlon-brando_660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62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es Raimundo Lulio y este es el gentil (culto, elegante, que no sabe qué camino seguir)</w:t>
      </w:r>
    </w:p>
    <w:p w:rsid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1B105B" w:rsidRPr="001B105B" w:rsidRDefault="001B105B" w:rsidP="001B105B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FF0000"/>
          <w:sz w:val="28"/>
          <w:szCs w:val="28"/>
        </w:rPr>
      </w:pPr>
      <w:r w:rsidRPr="001B105B">
        <w:rPr>
          <w:color w:val="FF0000"/>
          <w:sz w:val="28"/>
          <w:szCs w:val="28"/>
        </w:rPr>
        <w:lastRenderedPageBreak/>
        <w:t>lo que comienza diciendo cada uno de los tres que le orecen un camino</w:t>
      </w:r>
    </w:p>
    <w:tbl>
      <w:tblPr>
        <w:tblStyle w:val="Tablaconcuadrcula"/>
        <w:tblW w:w="0" w:type="auto"/>
        <w:tblLook w:val="04A0"/>
      </w:tblPr>
      <w:tblGrid>
        <w:gridCol w:w="4236"/>
        <w:gridCol w:w="6446"/>
      </w:tblGrid>
      <w:tr w:rsidR="001B105B" w:rsidTr="001B105B">
        <w:tc>
          <w:tcPr>
            <w:tcW w:w="3936" w:type="dxa"/>
          </w:tcPr>
          <w:p w:rsidR="001B105B" w:rsidRDefault="001B105B" w:rsidP="001B10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Juan Cristiano</w:t>
            </w:r>
          </w:p>
          <w:p w:rsidR="00A36435" w:rsidRDefault="00A36435" w:rsidP="00A3643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028825" cy="2705100"/>
                  <wp:effectExtent l="19050" t="0" r="9525" b="0"/>
                  <wp:docPr id="17" name="irc_mi" descr="http://fotos.tsncs.com/img/20130220/8598715/chico-de-27-anos-busca-trabajo-en-bcn-6110804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otos.tsncs.com/img/20130220/8598715/chico-de-27-anos-busca-trabajo-en-bcn-6110804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</w:tcPr>
          <w:p w:rsidR="001B105B" w:rsidRPr="001B105B" w:rsidRDefault="001B105B" w:rsidP="001B10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B050"/>
              </w:rPr>
            </w:pPr>
            <w:r w:rsidRPr="001B105B">
              <w:rPr>
                <w:rFonts w:ascii="Times New Roman" w:hAnsi="Times New Roman" w:cs="Times New Roman"/>
                <w:b/>
                <w:color w:val="00B050"/>
              </w:rPr>
              <w:t>Te c</w:t>
            </w:r>
            <w:r w:rsidRPr="001B105B">
              <w:rPr>
                <w:rFonts w:ascii="Times New Roman" w:hAnsi="Times New Roman" w:cs="Times New Roman"/>
                <w:b/>
                <w:color w:val="00B050"/>
              </w:rPr>
              <w:t>o</w:t>
            </w:r>
            <w:r w:rsidRPr="001B105B">
              <w:rPr>
                <w:rFonts w:ascii="Times New Roman" w:hAnsi="Times New Roman" w:cs="Times New Roman"/>
                <w:b/>
                <w:color w:val="00B050"/>
              </w:rPr>
              <w:t>mienzo diciendo</w:t>
            </w:r>
          </w:p>
          <w:p w:rsidR="001B105B" w:rsidRDefault="001B105B" w:rsidP="001B10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05B" w:rsidTr="001B105B">
        <w:tc>
          <w:tcPr>
            <w:tcW w:w="3936" w:type="dxa"/>
          </w:tcPr>
          <w:p w:rsidR="00A36435" w:rsidRDefault="001B105B" w:rsidP="00A3643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Ismael mahometano</w:t>
            </w:r>
            <w:r w:rsidR="00A36435">
              <w:rPr>
                <w:noProof/>
              </w:rPr>
              <w:drawing>
                <wp:inline distT="0" distB="0" distL="0" distR="0">
                  <wp:extent cx="2525007" cy="2247900"/>
                  <wp:effectExtent l="19050" t="0" r="8643" b="0"/>
                  <wp:docPr id="12" name="irc_mi" descr="http://www.fondosdepantallaya.com/bulkupload/collinfarrellwallpapers/Actores%20y%20Modelos/Colin%20Farrell/Collin%20Chico%20Malo_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ondosdepantallaya.com/bulkupload/collinfarrellwallpapers/Actores%20y%20Modelos/Colin%20Farrell/Collin%20Chico%20Malo_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007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</w:tcPr>
          <w:p w:rsidR="001B105B" w:rsidRDefault="001B105B" w:rsidP="001B10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7030A0"/>
              </w:rPr>
            </w:pPr>
            <w:r w:rsidRPr="001B105B">
              <w:rPr>
                <w:rFonts w:ascii="Times New Roman" w:hAnsi="Times New Roman" w:cs="Times New Roman"/>
                <w:b/>
                <w:color w:val="7030A0"/>
              </w:rPr>
              <w:t>Te c</w:t>
            </w:r>
            <w:r w:rsidRPr="001B105B">
              <w:rPr>
                <w:rFonts w:ascii="Times New Roman" w:hAnsi="Times New Roman" w:cs="Times New Roman"/>
                <w:b/>
                <w:color w:val="7030A0"/>
              </w:rPr>
              <w:t>o</w:t>
            </w:r>
            <w:r w:rsidRPr="001B105B">
              <w:rPr>
                <w:rFonts w:ascii="Times New Roman" w:hAnsi="Times New Roman" w:cs="Times New Roman"/>
                <w:b/>
                <w:color w:val="7030A0"/>
              </w:rPr>
              <w:t>mienzo diciendo</w:t>
            </w:r>
          </w:p>
          <w:p w:rsidR="001B105B" w:rsidRDefault="001B105B" w:rsidP="001B10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1B105B" w:rsidRPr="001B105B" w:rsidRDefault="001B105B" w:rsidP="001B10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1B105B" w:rsidTr="001B105B">
        <w:tc>
          <w:tcPr>
            <w:tcW w:w="3936" w:type="dxa"/>
          </w:tcPr>
          <w:p w:rsidR="00A36435" w:rsidRDefault="00A36435" w:rsidP="00A3643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Rubé</w:t>
            </w:r>
            <w:r w:rsidR="001B105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="001B105B">
              <w:rPr>
                <w:rFonts w:ascii="Times New Roman" w:hAnsi="Times New Roman" w:cs="Times New Roman"/>
              </w:rPr>
              <w:t>Judio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2277745" cy="2600325"/>
                  <wp:effectExtent l="19050" t="0" r="8255" b="0"/>
                  <wp:docPr id="20" name="irc_mi" descr="http://d1bvpoagx8hqbg.cloudfront.net/259/a11cc9a02bbe645d2989eb573173f9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1bvpoagx8hqbg.cloudfront.net/259/a11cc9a02bbe645d2989eb573173f9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36" cy="260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</w:tcPr>
          <w:p w:rsidR="001B105B" w:rsidRDefault="001B105B" w:rsidP="001B10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noProof/>
                <w:color w:val="C00000"/>
              </w:rPr>
            </w:pPr>
            <w:r w:rsidRPr="001B105B">
              <w:rPr>
                <w:noProof/>
                <w:color w:val="C00000"/>
              </w:rPr>
              <w:t>Te comienzo diciendo</w:t>
            </w:r>
          </w:p>
          <w:p w:rsidR="001B105B" w:rsidRDefault="001B105B" w:rsidP="001B10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noProof/>
                <w:color w:val="C00000"/>
              </w:rPr>
            </w:pPr>
          </w:p>
          <w:p w:rsidR="001B105B" w:rsidRPr="001B105B" w:rsidRDefault="001B105B" w:rsidP="001B10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1B105B" w:rsidRDefault="00A36435" w:rsidP="001B105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</w:t>
      </w:r>
      <w:proofErr w:type="spellStart"/>
      <w:r>
        <w:rPr>
          <w:rFonts w:ascii="Times New Roman" w:hAnsi="Times New Roman" w:cs="Times New Roman"/>
        </w:rPr>
        <w:t>razopnes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ue</w:t>
      </w:r>
      <w:proofErr w:type="spellEnd"/>
      <w:r>
        <w:rPr>
          <w:rFonts w:ascii="Times New Roman" w:hAnsi="Times New Roman" w:cs="Times New Roman"/>
        </w:rPr>
        <w:t xml:space="preserve"> cada uno </w:t>
      </w:r>
      <w:proofErr w:type="spellStart"/>
      <w:r>
        <w:rPr>
          <w:rFonts w:ascii="Times New Roman" w:hAnsi="Times New Roman" w:cs="Times New Roman"/>
        </w:rPr>
        <w:t>escribio</w:t>
      </w:r>
      <w:proofErr w:type="spellEnd"/>
      <w:r>
        <w:rPr>
          <w:rFonts w:ascii="Times New Roman" w:hAnsi="Times New Roman" w:cs="Times New Roman"/>
        </w:rPr>
        <w:t xml:space="preserve"> para comenzar el diálogo parece que dejaron </w:t>
      </w:r>
      <w:proofErr w:type="spellStart"/>
      <w:r>
        <w:rPr>
          <w:rFonts w:ascii="Times New Roman" w:hAnsi="Times New Roman" w:cs="Times New Roman"/>
        </w:rPr>
        <w:t>desoncertado</w:t>
      </w:r>
      <w:proofErr w:type="spellEnd"/>
      <w:r>
        <w:rPr>
          <w:rFonts w:ascii="Times New Roman" w:hAnsi="Times New Roman" w:cs="Times New Roman"/>
        </w:rPr>
        <w:t xml:space="preserve"> al gentil, cuyo nombre no se sabe. Los tres sabios tuvieron que humillarse y acudir a tres </w:t>
      </w:r>
      <w:proofErr w:type="spellStart"/>
      <w:r>
        <w:rPr>
          <w:rFonts w:ascii="Times New Roman" w:hAnsi="Times New Roman" w:cs="Times New Roman"/>
        </w:rPr>
        <w:t>habiles</w:t>
      </w:r>
      <w:proofErr w:type="spellEnd"/>
      <w:r>
        <w:rPr>
          <w:rFonts w:ascii="Times New Roman" w:hAnsi="Times New Roman" w:cs="Times New Roman"/>
        </w:rPr>
        <w:t xml:space="preserve"> creyentes y practicantes de las tres religiones</w:t>
      </w:r>
    </w:p>
    <w:p w:rsidR="00A36435" w:rsidRDefault="00A36435" w:rsidP="001B105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A36435" w:rsidRPr="00176891" w:rsidRDefault="00176891" w:rsidP="001B105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C00000"/>
        </w:rPr>
      </w:pPr>
      <w:r w:rsidRPr="00176891">
        <w:rPr>
          <w:noProof/>
          <w:color w:val="C00000"/>
        </w:rPr>
        <w:lastRenderedPageBreak/>
        <w:drawing>
          <wp:inline distT="0" distB="0" distL="0" distR="0">
            <wp:extent cx="1905000" cy="1905000"/>
            <wp:effectExtent l="19050" t="0" r="0" b="0"/>
            <wp:docPr id="25" name="Imagen 25" descr="Chica b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hica buen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891">
        <w:rPr>
          <w:noProof/>
          <w:color w:val="C00000"/>
        </w:rPr>
        <w:drawing>
          <wp:inline distT="0" distB="0" distL="0" distR="0">
            <wp:extent cx="2036276" cy="2091082"/>
            <wp:effectExtent l="19050" t="0" r="2074" b="0"/>
            <wp:docPr id="30" name="irc_mi" descr="http://www.trabajoaleman.com/images/design/fotosserias%20y%20sonrisa/chica%20s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abajoaleman.com/images/design/fotosserias%20y%20sonrisa/chica%20seri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61" cy="209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891">
        <w:rPr>
          <w:noProof/>
          <w:color w:val="C00000"/>
        </w:rPr>
        <w:drawing>
          <wp:inline distT="0" distB="0" distL="0" distR="0">
            <wp:extent cx="1916229" cy="2084448"/>
            <wp:effectExtent l="19050" t="0" r="7821" b="0"/>
            <wp:docPr id="33" name="irc_mi" descr="http://www.bolsamania.com/seriesadictos/wp-content/uploads/2009/05/la-chica-de-ayer-man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lsamania.com/seriesadictos/wp-content/uploads/2009/05/la-chica-de-ayer-manuel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3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79" cy="208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05B" w:rsidRPr="00176891" w:rsidRDefault="00176891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  <w:r w:rsidRPr="00176891">
        <w:rPr>
          <w:b/>
          <w:color w:val="C00000"/>
          <w:sz w:val="28"/>
          <w:szCs w:val="28"/>
        </w:rPr>
        <w:t>La judía (¿quién de las tres es?</w:t>
      </w:r>
      <w:r w:rsidR="008D097D">
        <w:rPr>
          <w:b/>
          <w:color w:val="C00000"/>
          <w:sz w:val="28"/>
          <w:szCs w:val="28"/>
        </w:rPr>
        <w:t>)</w:t>
      </w:r>
    </w:p>
    <w:p w:rsidR="00176891" w:rsidRDefault="00176891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  <w:r w:rsidRPr="00176891">
        <w:rPr>
          <w:b/>
          <w:color w:val="C00000"/>
          <w:sz w:val="28"/>
          <w:szCs w:val="28"/>
        </w:rPr>
        <w:t xml:space="preserve">    escribió para apoyar a Ismael</w:t>
      </w:r>
    </w:p>
    <w:p w:rsidR="00176891" w:rsidRDefault="00176891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</w:t>
      </w:r>
    </w:p>
    <w:p w:rsidR="008D097D" w:rsidRDefault="008D097D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</w:p>
    <w:p w:rsidR="00176891" w:rsidRDefault="00176891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2</w:t>
      </w:r>
    </w:p>
    <w:p w:rsidR="008D097D" w:rsidRDefault="008D097D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</w:p>
    <w:p w:rsidR="00176891" w:rsidRDefault="00176891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</w:t>
      </w:r>
    </w:p>
    <w:p w:rsidR="008D097D" w:rsidRDefault="008D097D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</w:p>
    <w:p w:rsidR="00176891" w:rsidRDefault="00176891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4</w:t>
      </w:r>
    </w:p>
    <w:p w:rsidR="008D097D" w:rsidRDefault="008D097D" w:rsidP="008D097D">
      <w:pPr>
        <w:widowControl/>
        <w:autoSpaceDE/>
        <w:autoSpaceDN/>
        <w:adjustRightInd/>
        <w:jc w:val="both"/>
        <w:rPr>
          <w:b/>
          <w:color w:val="C00000"/>
          <w:sz w:val="28"/>
          <w:szCs w:val="28"/>
        </w:rPr>
      </w:pPr>
    </w:p>
    <w:p w:rsidR="00176891" w:rsidRPr="00176891" w:rsidRDefault="00176891" w:rsidP="008D097D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  <w:r>
        <w:rPr>
          <w:b/>
          <w:color w:val="C00000"/>
          <w:sz w:val="28"/>
          <w:szCs w:val="28"/>
        </w:rPr>
        <w:t>5</w:t>
      </w:r>
    </w:p>
    <w:p w:rsidR="008D097D" w:rsidRDefault="008D097D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</w:p>
    <w:p w:rsidR="00176891" w:rsidRPr="00176891" w:rsidRDefault="00176891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  <w:r w:rsidRPr="00176891">
        <w:rPr>
          <w:b/>
          <w:color w:val="00B050"/>
          <w:sz w:val="28"/>
          <w:szCs w:val="28"/>
        </w:rPr>
        <w:t xml:space="preserve">La cristiana escribió </w:t>
      </w:r>
    </w:p>
    <w:p w:rsidR="00176891" w:rsidRPr="00176891" w:rsidRDefault="00176891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  <w:r w:rsidRPr="00176891">
        <w:rPr>
          <w:b/>
          <w:color w:val="00B050"/>
          <w:sz w:val="28"/>
          <w:szCs w:val="28"/>
        </w:rPr>
        <w:t xml:space="preserve">    para apoyar a  Juan</w:t>
      </w: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  <w:r w:rsidRPr="008D097D">
        <w:rPr>
          <w:b/>
          <w:color w:val="00B050"/>
          <w:sz w:val="28"/>
          <w:szCs w:val="28"/>
        </w:rPr>
        <w:t>1</w:t>
      </w:r>
    </w:p>
    <w:p w:rsidR="008D097D" w:rsidRPr="008D097D" w:rsidRDefault="008D097D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  <w:r w:rsidRPr="008D097D">
        <w:rPr>
          <w:b/>
          <w:color w:val="00B050"/>
          <w:sz w:val="28"/>
          <w:szCs w:val="28"/>
        </w:rPr>
        <w:t>2</w:t>
      </w:r>
    </w:p>
    <w:p w:rsidR="008D097D" w:rsidRPr="008D097D" w:rsidRDefault="008D097D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  <w:r w:rsidRPr="008D097D">
        <w:rPr>
          <w:b/>
          <w:color w:val="00B050"/>
          <w:sz w:val="28"/>
          <w:szCs w:val="28"/>
        </w:rPr>
        <w:t>3</w:t>
      </w:r>
    </w:p>
    <w:p w:rsidR="008D097D" w:rsidRPr="008D097D" w:rsidRDefault="008D097D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  <w:r w:rsidRPr="008D097D">
        <w:rPr>
          <w:b/>
          <w:color w:val="00B050"/>
          <w:sz w:val="28"/>
          <w:szCs w:val="28"/>
        </w:rPr>
        <w:t>4</w:t>
      </w:r>
    </w:p>
    <w:p w:rsidR="008D097D" w:rsidRPr="008D097D" w:rsidRDefault="008D097D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00B050"/>
          <w:sz w:val="28"/>
          <w:szCs w:val="28"/>
        </w:rPr>
      </w:pPr>
      <w:r w:rsidRPr="008D097D">
        <w:rPr>
          <w:b/>
          <w:color w:val="00B050"/>
          <w:sz w:val="28"/>
          <w:szCs w:val="28"/>
        </w:rPr>
        <w:t>5</w:t>
      </w:r>
    </w:p>
    <w:p w:rsidR="008D097D" w:rsidRPr="00176891" w:rsidRDefault="008D097D" w:rsidP="008D097D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176891" w:rsidRPr="00176891" w:rsidRDefault="00176891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L</w:t>
      </w:r>
      <w:r w:rsidRPr="00176891">
        <w:rPr>
          <w:b/>
          <w:color w:val="7030A0"/>
          <w:sz w:val="28"/>
          <w:szCs w:val="28"/>
        </w:rPr>
        <w:t xml:space="preserve">a mahometana escribió </w:t>
      </w:r>
    </w:p>
    <w:p w:rsidR="00176891" w:rsidRPr="00176891" w:rsidRDefault="00176891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 w:rsidRPr="00176891">
        <w:rPr>
          <w:b/>
          <w:color w:val="7030A0"/>
          <w:sz w:val="28"/>
          <w:szCs w:val="28"/>
        </w:rPr>
        <w:t>para apoyar a Rubén</w:t>
      </w:r>
    </w:p>
    <w:p w:rsidR="008D097D" w:rsidRDefault="008D097D" w:rsidP="008D097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 w:rsidRPr="008D097D">
        <w:rPr>
          <w:b/>
          <w:color w:val="7030A0"/>
          <w:sz w:val="28"/>
          <w:szCs w:val="28"/>
        </w:rPr>
        <w:t>1</w:t>
      </w:r>
    </w:p>
    <w:p w:rsidR="008D097D" w:rsidRPr="008D097D" w:rsidRDefault="008D097D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 w:rsidRPr="008D097D">
        <w:rPr>
          <w:b/>
          <w:color w:val="7030A0"/>
          <w:sz w:val="28"/>
          <w:szCs w:val="28"/>
        </w:rPr>
        <w:t>2</w:t>
      </w:r>
    </w:p>
    <w:p w:rsidR="008D097D" w:rsidRPr="008D097D" w:rsidRDefault="008D097D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 w:rsidRPr="008D097D">
        <w:rPr>
          <w:b/>
          <w:color w:val="7030A0"/>
          <w:sz w:val="28"/>
          <w:szCs w:val="28"/>
        </w:rPr>
        <w:t>3</w:t>
      </w:r>
    </w:p>
    <w:p w:rsidR="008D097D" w:rsidRPr="008D097D" w:rsidRDefault="008D097D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 w:rsidRPr="008D097D">
        <w:rPr>
          <w:b/>
          <w:color w:val="7030A0"/>
          <w:sz w:val="28"/>
          <w:szCs w:val="28"/>
        </w:rPr>
        <w:t>4</w:t>
      </w:r>
    </w:p>
    <w:p w:rsidR="008D097D" w:rsidRPr="008D097D" w:rsidRDefault="008D097D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</w:p>
    <w:p w:rsidR="00176891" w:rsidRPr="008D097D" w:rsidRDefault="00176891" w:rsidP="008D097D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 w:rsidRPr="008D097D">
        <w:rPr>
          <w:b/>
          <w:color w:val="7030A0"/>
          <w:sz w:val="28"/>
          <w:szCs w:val="28"/>
        </w:rPr>
        <w:t>5</w:t>
      </w:r>
    </w:p>
    <w:p w:rsidR="00176891" w:rsidRDefault="00176891" w:rsidP="008D097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76891" w:rsidRP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  <w:sz w:val="28"/>
          <w:szCs w:val="28"/>
        </w:rPr>
      </w:pPr>
      <w:r w:rsidRPr="008D097D">
        <w:rPr>
          <w:b/>
          <w:color w:val="FF0000"/>
          <w:sz w:val="28"/>
          <w:szCs w:val="28"/>
        </w:rPr>
        <w:lastRenderedPageBreak/>
        <w:t>En una discusión de este tipo conviene</w:t>
      </w:r>
    </w:p>
    <w:p w:rsidR="008D097D" w:rsidRP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 w:rsidRPr="008D097D">
        <w:rPr>
          <w:b/>
          <w:sz w:val="28"/>
          <w:szCs w:val="28"/>
        </w:rPr>
        <w:t xml:space="preserve"> Centrarse en cosas sencillas</w:t>
      </w:r>
      <w:r>
        <w:rPr>
          <w:b/>
          <w:sz w:val="28"/>
          <w:szCs w:val="28"/>
        </w:rPr>
        <w:t>, claras, que casi todos conocen, si tienen un poco de cultura</w:t>
      </w:r>
    </w:p>
    <w:p w:rsidR="008D097D" w:rsidRP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 w:rsidRPr="008D0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Ideas : </w:t>
      </w:r>
      <w:r w:rsidRPr="008D097D">
        <w:rPr>
          <w:b/>
          <w:sz w:val="28"/>
          <w:szCs w:val="28"/>
        </w:rPr>
        <w:t>Dios, Iglesia, sinagoga, mezquita</w:t>
      </w:r>
      <w:r>
        <w:rPr>
          <w:b/>
          <w:sz w:val="28"/>
          <w:szCs w:val="28"/>
        </w:rPr>
        <w:t>, autoridades, grupos dentro de c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da religión</w:t>
      </w:r>
    </w:p>
    <w:p w:rsidR="008D097D" w:rsidRP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Las prá</w:t>
      </w:r>
      <w:r w:rsidRPr="008D097D">
        <w:rPr>
          <w:b/>
          <w:sz w:val="28"/>
          <w:szCs w:val="28"/>
        </w:rPr>
        <w:t>cticas religiosas, deberes morales y sociales</w:t>
      </w:r>
      <w:r>
        <w:rPr>
          <w:b/>
          <w:sz w:val="28"/>
          <w:szCs w:val="28"/>
        </w:rPr>
        <w:t>, limosnas, plegarias</w:t>
      </w:r>
    </w:p>
    <w:p w:rsidR="008D097D" w:rsidRP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 </w:t>
      </w:r>
      <w:r w:rsidRPr="008D097D">
        <w:rPr>
          <w:b/>
          <w:sz w:val="28"/>
          <w:szCs w:val="28"/>
        </w:rPr>
        <w:t>El valor que ha tenido cada religión en la Historia</w:t>
      </w:r>
    </w:p>
    <w:p w:rsid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 </w:t>
      </w:r>
      <w:r w:rsidRPr="008D097D">
        <w:rPr>
          <w:b/>
          <w:sz w:val="28"/>
          <w:szCs w:val="28"/>
        </w:rPr>
        <w:t>El respeto a los valores humanos: paz, solidaridad, justicia, compasión, honradez</w:t>
      </w:r>
      <w:r>
        <w:rPr>
          <w:b/>
          <w:sz w:val="28"/>
          <w:szCs w:val="28"/>
        </w:rPr>
        <w:t xml:space="preserve">, seriedad, familia, </w:t>
      </w:r>
    </w:p>
    <w:p w:rsid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El libro religioso: Corán, Evangelio, Talmud</w:t>
      </w:r>
    </w:p>
    <w:p w:rsid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Claridad en las figuras de Jesús, Mahoma, </w:t>
      </w:r>
      <w:proofErr w:type="spellStart"/>
      <w:r>
        <w:rPr>
          <w:b/>
          <w:sz w:val="28"/>
          <w:szCs w:val="28"/>
        </w:rPr>
        <w:t>Abraha</w:t>
      </w:r>
      <w:proofErr w:type="spellEnd"/>
      <w:r>
        <w:rPr>
          <w:b/>
          <w:sz w:val="28"/>
          <w:szCs w:val="28"/>
        </w:rPr>
        <w:t>, Moisés y los profetas...</w:t>
      </w:r>
    </w:p>
    <w:p w:rsidR="00766A57" w:rsidRDefault="00766A57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este ejercicio debemos dejar en claro que la verdad no puede ser más que una y es la que Dios quiere, sin duda. </w:t>
      </w:r>
    </w:p>
    <w:p w:rsid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El que debe escoger necesita encontrar en el que expone una oferta sinc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ra y clara; y no un proselitismo agresivo y despectivo para las demás cree</w:t>
      </w: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cias</w:t>
      </w:r>
    </w:p>
    <w:p w:rsid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El intercambio tiene que ser sereno y respetuoso.</w:t>
      </w:r>
    </w:p>
    <w:p w:rsidR="008D097D" w:rsidRPr="00766A57" w:rsidRDefault="00766A57" w:rsidP="00766A57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  <w:r w:rsidRPr="00766A57">
        <w:rPr>
          <w:b/>
          <w:color w:val="FF0000"/>
          <w:sz w:val="40"/>
          <w:szCs w:val="40"/>
        </w:rPr>
        <w:t>Pensar para elegir con paz</w:t>
      </w:r>
    </w:p>
    <w:p w:rsidR="00176891" w:rsidRDefault="00766A57" w:rsidP="00766A57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539046" cy="2838450"/>
            <wp:effectExtent l="19050" t="0" r="0" b="0"/>
            <wp:docPr id="36" name="irc_mi" descr="http://www.portadasparatwitter.es/i/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rtadasparatwitter.es/i/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387" cy="284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97D" w:rsidRDefault="008D097D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176891" w:rsidRDefault="00176891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176891" w:rsidRDefault="00176891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176891" w:rsidRPr="001B105B" w:rsidRDefault="00176891" w:rsidP="001B105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3C62F4" w:rsidRPr="00F75761" w:rsidRDefault="003C62F4" w:rsidP="00F75761"/>
    <w:sectPr w:rsidR="003C62F4" w:rsidRPr="00F75761" w:rsidSect="00717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131759"/>
    <w:rsid w:val="00151A2E"/>
    <w:rsid w:val="0016415A"/>
    <w:rsid w:val="00176891"/>
    <w:rsid w:val="001A1E16"/>
    <w:rsid w:val="001B105B"/>
    <w:rsid w:val="001B7720"/>
    <w:rsid w:val="001C2369"/>
    <w:rsid w:val="001C648D"/>
    <w:rsid w:val="001D2B60"/>
    <w:rsid w:val="001D33A6"/>
    <w:rsid w:val="00204428"/>
    <w:rsid w:val="002045DD"/>
    <w:rsid w:val="0020686B"/>
    <w:rsid w:val="002348A9"/>
    <w:rsid w:val="00244701"/>
    <w:rsid w:val="00257D28"/>
    <w:rsid w:val="00275B8C"/>
    <w:rsid w:val="002D58B4"/>
    <w:rsid w:val="002D5929"/>
    <w:rsid w:val="002F63D1"/>
    <w:rsid w:val="00312AE6"/>
    <w:rsid w:val="00322E3E"/>
    <w:rsid w:val="00365A58"/>
    <w:rsid w:val="00381057"/>
    <w:rsid w:val="003823D0"/>
    <w:rsid w:val="00397FDC"/>
    <w:rsid w:val="003B00B3"/>
    <w:rsid w:val="003B1330"/>
    <w:rsid w:val="003C62F4"/>
    <w:rsid w:val="00415498"/>
    <w:rsid w:val="004154FE"/>
    <w:rsid w:val="00425A9F"/>
    <w:rsid w:val="00444BCB"/>
    <w:rsid w:val="004515C7"/>
    <w:rsid w:val="00453B03"/>
    <w:rsid w:val="00470D9F"/>
    <w:rsid w:val="004A0931"/>
    <w:rsid w:val="004A1561"/>
    <w:rsid w:val="004A1935"/>
    <w:rsid w:val="004C1D41"/>
    <w:rsid w:val="004E1424"/>
    <w:rsid w:val="004F67A1"/>
    <w:rsid w:val="00517BC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C2CAB"/>
    <w:rsid w:val="005C6892"/>
    <w:rsid w:val="00604742"/>
    <w:rsid w:val="00611150"/>
    <w:rsid w:val="0062125D"/>
    <w:rsid w:val="006300FF"/>
    <w:rsid w:val="006417DB"/>
    <w:rsid w:val="0064291B"/>
    <w:rsid w:val="00642F7A"/>
    <w:rsid w:val="006569D3"/>
    <w:rsid w:val="00671510"/>
    <w:rsid w:val="006A0F30"/>
    <w:rsid w:val="006A110E"/>
    <w:rsid w:val="006B057E"/>
    <w:rsid w:val="006F42C9"/>
    <w:rsid w:val="00705128"/>
    <w:rsid w:val="00714886"/>
    <w:rsid w:val="00715890"/>
    <w:rsid w:val="0071738E"/>
    <w:rsid w:val="007563DA"/>
    <w:rsid w:val="00766A57"/>
    <w:rsid w:val="007D6236"/>
    <w:rsid w:val="007E3C2D"/>
    <w:rsid w:val="00811DF0"/>
    <w:rsid w:val="008438E6"/>
    <w:rsid w:val="00864A6E"/>
    <w:rsid w:val="008745FF"/>
    <w:rsid w:val="00875BF4"/>
    <w:rsid w:val="00891547"/>
    <w:rsid w:val="008A121C"/>
    <w:rsid w:val="008C0873"/>
    <w:rsid w:val="008C2C96"/>
    <w:rsid w:val="008D097D"/>
    <w:rsid w:val="008D3A88"/>
    <w:rsid w:val="008F38EC"/>
    <w:rsid w:val="00912D1B"/>
    <w:rsid w:val="00932F3D"/>
    <w:rsid w:val="0094729A"/>
    <w:rsid w:val="00957E74"/>
    <w:rsid w:val="0097418F"/>
    <w:rsid w:val="00977BF9"/>
    <w:rsid w:val="009D14C7"/>
    <w:rsid w:val="009E19CE"/>
    <w:rsid w:val="009E19D3"/>
    <w:rsid w:val="009E3A8C"/>
    <w:rsid w:val="009F61EB"/>
    <w:rsid w:val="00A06EB1"/>
    <w:rsid w:val="00A31A8E"/>
    <w:rsid w:val="00A36435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70A46"/>
    <w:rsid w:val="00B81AED"/>
    <w:rsid w:val="00B86854"/>
    <w:rsid w:val="00B92370"/>
    <w:rsid w:val="00BB26AA"/>
    <w:rsid w:val="00BC4A86"/>
    <w:rsid w:val="00C07869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C53B3"/>
    <w:rsid w:val="00CD2B05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B4B5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54EE9"/>
    <w:rsid w:val="00F75761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5423"/>
    <w:rsid w:val="00FD20BD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smaller">
    <w:name w:val="smaller"/>
    <w:basedOn w:val="Normal"/>
    <w:rsid w:val="001B105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9C68-0C0D-45C2-AB3A-D713866B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2015-06-29T14:13:00Z</cp:lastPrinted>
  <dcterms:created xsi:type="dcterms:W3CDTF">2015-07-05T09:25:00Z</dcterms:created>
  <dcterms:modified xsi:type="dcterms:W3CDTF">2015-07-05T09:25:00Z</dcterms:modified>
</cp:coreProperties>
</file>