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49" w:rsidRDefault="006C0E49" w:rsidP="006C0E49">
      <w:pPr>
        <w:widowControl/>
        <w:autoSpaceDE/>
        <w:autoSpaceDN/>
        <w:adjustRightInd/>
        <w:spacing w:before="100" w:beforeAutospacing="1" w:after="100" w:afterAutospacing="1"/>
        <w:rPr>
          <w:rFonts w:ascii="Times New Roman" w:hAnsi="Times New Roman" w:cs="Times New Roman"/>
        </w:rPr>
      </w:pPr>
    </w:p>
    <w:p w:rsidR="006C0E49" w:rsidRPr="006C0E49" w:rsidRDefault="006C0E49" w:rsidP="006C0E49">
      <w:pPr>
        <w:widowControl/>
        <w:autoSpaceDE/>
        <w:autoSpaceDN/>
        <w:adjustRightInd/>
        <w:spacing w:before="100" w:beforeAutospacing="1" w:after="100" w:afterAutospacing="1"/>
        <w:jc w:val="center"/>
        <w:rPr>
          <w:rFonts w:ascii="Times New Roman" w:hAnsi="Times New Roman" w:cs="Times New Roman"/>
        </w:rPr>
      </w:pPr>
      <w:r w:rsidRPr="006C0E49">
        <w:rPr>
          <w:rFonts w:ascii="Times New Roman" w:hAnsi="Times New Roman" w:cs="Times New Roman"/>
          <w:b/>
          <w:bCs/>
          <w:i/>
          <w:iCs/>
          <w:caps/>
          <w:color w:val="663300"/>
        </w:rPr>
        <w:t>La Congregación para la Evangelización de los Pueblos</w:t>
      </w:r>
    </w:p>
    <w:p w:rsidR="006C0E49" w:rsidRDefault="006C0E49" w:rsidP="006C0E49">
      <w:pPr>
        <w:widowControl/>
        <w:autoSpaceDE/>
        <w:autoSpaceDN/>
        <w:adjustRightInd/>
        <w:spacing w:before="100" w:beforeAutospacing="1" w:after="100" w:afterAutospacing="1"/>
        <w:rPr>
          <w:rFonts w:ascii="Times New Roman" w:hAnsi="Times New Roman" w:cs="Times New Roman"/>
        </w:rPr>
      </w:pP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xml:space="preserve">1. Con la bula </w:t>
      </w:r>
      <w:proofErr w:type="spellStart"/>
      <w:r w:rsidRPr="006C0E49">
        <w:rPr>
          <w:rFonts w:ascii="Times New Roman" w:hAnsi="Times New Roman" w:cs="Times New Roman"/>
          <w:i/>
          <w:iCs/>
        </w:rPr>
        <w:t>Inscrutabili</w:t>
      </w:r>
      <w:proofErr w:type="spellEnd"/>
      <w:r w:rsidRPr="006C0E49">
        <w:rPr>
          <w:rFonts w:ascii="Times New Roman" w:hAnsi="Times New Roman" w:cs="Times New Roman"/>
          <w:i/>
          <w:iCs/>
        </w:rPr>
        <w:t xml:space="preserve"> </w:t>
      </w:r>
      <w:proofErr w:type="spellStart"/>
      <w:r w:rsidRPr="006C0E49">
        <w:rPr>
          <w:rFonts w:ascii="Times New Roman" w:hAnsi="Times New Roman" w:cs="Times New Roman"/>
          <w:i/>
          <w:iCs/>
        </w:rPr>
        <w:t>Divinae</w:t>
      </w:r>
      <w:proofErr w:type="spellEnd"/>
      <w:r w:rsidRPr="006C0E49">
        <w:rPr>
          <w:rFonts w:ascii="Times New Roman" w:hAnsi="Times New Roman" w:cs="Times New Roman"/>
        </w:rPr>
        <w:t xml:space="preserve"> (22 de junio de 1622), emitida por el Papa Gregorio XV, tuvo inicio el periodo constitutivo de la Congregación, bajo el nombre </w:t>
      </w:r>
      <w:r w:rsidRPr="006C0E49">
        <w:rPr>
          <w:rFonts w:ascii="Times New Roman" w:hAnsi="Times New Roman" w:cs="Times New Roman"/>
          <w:i/>
          <w:iCs/>
        </w:rPr>
        <w:t>de Propaganda Fide</w:t>
      </w:r>
      <w:r w:rsidRPr="006C0E49">
        <w:rPr>
          <w:rFonts w:ascii="Times New Roman" w:hAnsi="Times New Roman" w:cs="Times New Roman"/>
        </w:rPr>
        <w:t>. A este siguieron otros doc</w:t>
      </w:r>
      <w:r w:rsidRPr="006C0E49">
        <w:rPr>
          <w:rFonts w:ascii="Times New Roman" w:hAnsi="Times New Roman" w:cs="Times New Roman"/>
        </w:rPr>
        <w:t>u</w:t>
      </w:r>
      <w:r w:rsidRPr="006C0E49">
        <w:rPr>
          <w:rFonts w:ascii="Times New Roman" w:hAnsi="Times New Roman" w:cs="Times New Roman"/>
        </w:rPr>
        <w:t xml:space="preserve">mentos pontificios fundamentales: </w:t>
      </w:r>
      <w:proofErr w:type="spellStart"/>
      <w:r w:rsidRPr="006C0E49">
        <w:rPr>
          <w:rFonts w:ascii="Times New Roman" w:hAnsi="Times New Roman" w:cs="Times New Roman"/>
          <w:i/>
          <w:iCs/>
        </w:rPr>
        <w:t>Romanum</w:t>
      </w:r>
      <w:proofErr w:type="spellEnd"/>
      <w:r w:rsidRPr="006C0E49">
        <w:rPr>
          <w:rFonts w:ascii="Times New Roman" w:hAnsi="Times New Roman" w:cs="Times New Roman"/>
          <w:i/>
          <w:iCs/>
        </w:rPr>
        <w:t xml:space="preserve"> </w:t>
      </w:r>
      <w:proofErr w:type="spellStart"/>
      <w:r w:rsidRPr="006C0E49">
        <w:rPr>
          <w:rFonts w:ascii="Times New Roman" w:hAnsi="Times New Roman" w:cs="Times New Roman"/>
          <w:i/>
          <w:iCs/>
        </w:rPr>
        <w:t>decet</w:t>
      </w:r>
      <w:proofErr w:type="spellEnd"/>
      <w:r w:rsidRPr="006C0E49">
        <w:rPr>
          <w:rFonts w:ascii="Times New Roman" w:hAnsi="Times New Roman" w:cs="Times New Roman"/>
        </w:rPr>
        <w:t xml:space="preserve"> (de la misma fecha), </w:t>
      </w:r>
      <w:r w:rsidRPr="006C0E49">
        <w:rPr>
          <w:rFonts w:ascii="Times New Roman" w:hAnsi="Times New Roman" w:cs="Times New Roman"/>
          <w:i/>
          <w:iCs/>
        </w:rPr>
        <w:t xml:space="preserve">Cum inter </w:t>
      </w:r>
      <w:proofErr w:type="spellStart"/>
      <w:r w:rsidRPr="006C0E49">
        <w:rPr>
          <w:rFonts w:ascii="Times New Roman" w:hAnsi="Times New Roman" w:cs="Times New Roman"/>
          <w:i/>
          <w:iCs/>
        </w:rPr>
        <w:t>multiplices</w:t>
      </w:r>
      <w:proofErr w:type="spellEnd"/>
      <w:r w:rsidRPr="006C0E49">
        <w:rPr>
          <w:rFonts w:ascii="Times New Roman" w:hAnsi="Times New Roman" w:cs="Times New Roman"/>
        </w:rPr>
        <w:t xml:space="preserve"> (14 de d</w:t>
      </w:r>
      <w:r w:rsidRPr="006C0E49">
        <w:rPr>
          <w:rFonts w:ascii="Times New Roman" w:hAnsi="Times New Roman" w:cs="Times New Roman"/>
        </w:rPr>
        <w:t>i</w:t>
      </w:r>
      <w:r w:rsidRPr="006C0E49">
        <w:rPr>
          <w:rFonts w:ascii="Times New Roman" w:hAnsi="Times New Roman" w:cs="Times New Roman"/>
        </w:rPr>
        <w:t xml:space="preserve">ciembre de 1622), </w:t>
      </w:r>
      <w:r w:rsidRPr="006C0E49">
        <w:rPr>
          <w:rFonts w:ascii="Times New Roman" w:hAnsi="Times New Roman" w:cs="Times New Roman"/>
          <w:i/>
          <w:iCs/>
        </w:rPr>
        <w:t xml:space="preserve">Cum </w:t>
      </w:r>
      <w:proofErr w:type="spellStart"/>
      <w:r w:rsidRPr="006C0E49">
        <w:rPr>
          <w:rFonts w:ascii="Times New Roman" w:hAnsi="Times New Roman" w:cs="Times New Roman"/>
          <w:i/>
          <w:iCs/>
        </w:rPr>
        <w:t>nuper</w:t>
      </w:r>
      <w:proofErr w:type="spellEnd"/>
      <w:r w:rsidRPr="006C0E49">
        <w:rPr>
          <w:rFonts w:ascii="Times New Roman" w:hAnsi="Times New Roman" w:cs="Times New Roman"/>
          <w:i/>
          <w:iCs/>
        </w:rPr>
        <w:t xml:space="preserve"> </w:t>
      </w:r>
      <w:r w:rsidRPr="006C0E49">
        <w:rPr>
          <w:rFonts w:ascii="Times New Roman" w:hAnsi="Times New Roman" w:cs="Times New Roman"/>
        </w:rPr>
        <w:t xml:space="preserve">(13 de junio de 1623) y finalmente, </w:t>
      </w:r>
      <w:proofErr w:type="spellStart"/>
      <w:r w:rsidRPr="006C0E49">
        <w:rPr>
          <w:rFonts w:ascii="Times New Roman" w:hAnsi="Times New Roman" w:cs="Times New Roman"/>
          <w:i/>
          <w:iCs/>
        </w:rPr>
        <w:t>Immortalis</w:t>
      </w:r>
      <w:proofErr w:type="spellEnd"/>
      <w:r w:rsidRPr="006C0E49">
        <w:rPr>
          <w:rFonts w:ascii="Times New Roman" w:hAnsi="Times New Roman" w:cs="Times New Roman"/>
          <w:i/>
          <w:iCs/>
        </w:rPr>
        <w:t xml:space="preserve"> Dei</w:t>
      </w:r>
      <w:r w:rsidRPr="006C0E49">
        <w:rPr>
          <w:rFonts w:ascii="Times New Roman" w:hAnsi="Times New Roman" w:cs="Times New Roman"/>
        </w:rPr>
        <w:t xml:space="preserve"> (1 de agosto de 1627).</w:t>
      </w:r>
    </w:p>
    <w:p w:rsid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La tarea específica de la Congregación ha sido siempre la propagación de la fe en todo el mundo, con la competencia específica de coordinar todos los esfuerzos misioneros, de dar directrices a las misiones, de promover la formación del clero y de las jerarquías locales, de fomentar la creación de nuevos Institutos misioneros y de proporcionar apoyo material a las actividades misioneras. La nueva Congregación se co</w:t>
      </w:r>
      <w:r w:rsidRPr="006C0E49">
        <w:rPr>
          <w:rFonts w:ascii="Times New Roman" w:hAnsi="Times New Roman" w:cs="Times New Roman"/>
        </w:rPr>
        <w:t>n</w:t>
      </w:r>
      <w:r w:rsidRPr="006C0E49">
        <w:rPr>
          <w:rFonts w:ascii="Times New Roman" w:hAnsi="Times New Roman" w:cs="Times New Roman"/>
        </w:rPr>
        <w:t>virtió de esta manera en el instrumento ordinario y exclusivo del Santo Padre y de la Santa Sede para el eje</w:t>
      </w:r>
      <w:r w:rsidRPr="006C0E49">
        <w:rPr>
          <w:rFonts w:ascii="Times New Roman" w:hAnsi="Times New Roman" w:cs="Times New Roman"/>
        </w:rPr>
        <w:t>r</w:t>
      </w:r>
      <w:r w:rsidRPr="006C0E49">
        <w:rPr>
          <w:rFonts w:ascii="Times New Roman" w:hAnsi="Times New Roman" w:cs="Times New Roman"/>
        </w:rPr>
        <w:t>cicio de la jurisdicción sobre todas las misiones y la cooperación misionera.</w:t>
      </w:r>
    </w:p>
    <w:p w:rsidR="006C0E49" w:rsidRDefault="006C0E49" w:rsidP="006C0E49">
      <w:pPr>
        <w:widowControl/>
        <w:autoSpaceDE/>
        <w:autoSpaceDN/>
        <w:adjustRightInd/>
        <w:spacing w:before="100" w:beforeAutospacing="1" w:after="100" w:afterAutospacing="1"/>
        <w:rPr>
          <w:rFonts w:ascii="Times New Roman" w:hAnsi="Times New Roman" w:cs="Times New Roman"/>
        </w:rPr>
      </w:pPr>
    </w:p>
    <w:p w:rsidR="006C0E49" w:rsidRPr="006C0E49" w:rsidRDefault="006C0E49" w:rsidP="006C0E49">
      <w:pPr>
        <w:spacing w:before="100" w:beforeAutospacing="1" w:after="100" w:afterAutospacing="1"/>
        <w:rPr>
          <w:rFonts w:ascii="Times New Roman" w:hAnsi="Times New Roman" w:cs="Times New Roman"/>
        </w:rPr>
      </w:pPr>
      <w:r>
        <w:rPr>
          <w:rFonts w:ascii="Times New Roman" w:hAnsi="Times New Roman" w:cs="Times New Roman"/>
        </w:rPr>
        <w:t>2</w:t>
      </w:r>
      <w:r w:rsidRPr="006C0E49">
        <w:rPr>
          <w:rFonts w:ascii="Times New Roman" w:hAnsi="Times New Roman" w:cs="Times New Roman"/>
        </w:rPr>
        <w:t xml:space="preserve">. Entre los logros más importantes que han marcado la vida de la Congregación de </w:t>
      </w:r>
      <w:r w:rsidRPr="006C0E49">
        <w:rPr>
          <w:rFonts w:ascii="Times New Roman" w:hAnsi="Times New Roman" w:cs="Times New Roman"/>
          <w:i/>
          <w:iCs/>
        </w:rPr>
        <w:t xml:space="preserve">Propaganda Fide </w:t>
      </w:r>
      <w:r w:rsidRPr="006C0E49">
        <w:rPr>
          <w:rFonts w:ascii="Times New Roman" w:hAnsi="Times New Roman" w:cs="Times New Roman"/>
        </w:rPr>
        <w:t>en estos casi cuatro siglos de historia, destacan:</w:t>
      </w:r>
    </w:p>
    <w:p w:rsidR="006C0E49" w:rsidRPr="006C0E49" w:rsidRDefault="006C0E49" w:rsidP="006C0E49">
      <w:pPr>
        <w:widowControl/>
        <w:autoSpaceDE/>
        <w:autoSpaceDN/>
        <w:adjustRightInd/>
        <w:spacing w:before="100" w:beforeAutospacing="1" w:after="100" w:afterAutospacing="1"/>
        <w:ind w:left="720" w:hanging="360"/>
        <w:rPr>
          <w:rFonts w:ascii="Times New Roman" w:hAnsi="Times New Roman" w:cs="Times New Roman"/>
        </w:rPr>
      </w:pPr>
      <w:r w:rsidRPr="006C0E49">
        <w:rPr>
          <w:rFonts w:ascii="Symbol" w:hAnsi="Symbol" w:cs="Times New Roman"/>
        </w:rPr>
        <w:t></w:t>
      </w:r>
      <w:r w:rsidRPr="006C0E49">
        <w:rPr>
          <w:rFonts w:ascii="Times New Roman" w:hAnsi="Times New Roman" w:cs="Times New Roman"/>
          <w:sz w:val="14"/>
          <w:szCs w:val="14"/>
        </w:rPr>
        <w:t xml:space="preserve">        </w:t>
      </w:r>
      <w:r w:rsidRPr="006C0E49">
        <w:rPr>
          <w:rFonts w:ascii="Times New Roman" w:hAnsi="Times New Roman" w:cs="Times New Roman"/>
        </w:rPr>
        <w:t xml:space="preserve">La Instrucción de 1659, conocida como la </w:t>
      </w:r>
      <w:r w:rsidRPr="006C0E49">
        <w:rPr>
          <w:rFonts w:ascii="Times New Roman" w:hAnsi="Times New Roman" w:cs="Times New Roman"/>
          <w:i/>
          <w:iCs/>
        </w:rPr>
        <w:t xml:space="preserve">Magna </w:t>
      </w:r>
      <w:proofErr w:type="spellStart"/>
      <w:r w:rsidRPr="006C0E49">
        <w:rPr>
          <w:rFonts w:ascii="Times New Roman" w:hAnsi="Times New Roman" w:cs="Times New Roman"/>
          <w:i/>
          <w:iCs/>
        </w:rPr>
        <w:t>Charta</w:t>
      </w:r>
      <w:proofErr w:type="spellEnd"/>
      <w:r w:rsidRPr="006C0E49">
        <w:rPr>
          <w:rFonts w:ascii="Times New Roman" w:hAnsi="Times New Roman" w:cs="Times New Roman"/>
        </w:rPr>
        <w:t xml:space="preserve"> de Propaganda. Está dirigida a los Vicarios Apostólicos en China e Indochina, pero contiene directrices para todos los misioneros. Entre ellas hay dos que son especialmente dignas de atención: la llamada a promover el clero local y su co</w:t>
      </w:r>
      <w:r w:rsidRPr="006C0E49">
        <w:rPr>
          <w:rFonts w:ascii="Times New Roman" w:hAnsi="Times New Roman" w:cs="Times New Roman"/>
        </w:rPr>
        <w:t>m</w:t>
      </w:r>
      <w:r w:rsidRPr="006C0E49">
        <w:rPr>
          <w:rFonts w:ascii="Times New Roman" w:hAnsi="Times New Roman" w:cs="Times New Roman"/>
        </w:rPr>
        <w:t>promiso con la enculturación, con la prohibición de combatir contra las costumbres y tradiciones del país, excepto aquellas que sean contrarias a la fe y a la moral.</w:t>
      </w:r>
    </w:p>
    <w:p w:rsidR="006C0E49" w:rsidRPr="006C0E49" w:rsidRDefault="006C0E49" w:rsidP="006C0E49">
      <w:pPr>
        <w:widowControl/>
        <w:autoSpaceDE/>
        <w:autoSpaceDN/>
        <w:adjustRightInd/>
        <w:spacing w:before="100" w:beforeAutospacing="1" w:after="100" w:afterAutospacing="1"/>
        <w:ind w:left="720" w:hanging="360"/>
        <w:rPr>
          <w:rFonts w:ascii="Times New Roman" w:hAnsi="Times New Roman" w:cs="Times New Roman"/>
        </w:rPr>
      </w:pPr>
      <w:r w:rsidRPr="006C0E49">
        <w:rPr>
          <w:rFonts w:ascii="Symbol" w:hAnsi="Symbol" w:cs="Times New Roman"/>
        </w:rPr>
        <w:t></w:t>
      </w:r>
      <w:r w:rsidRPr="006C0E49">
        <w:rPr>
          <w:rFonts w:ascii="Times New Roman" w:hAnsi="Times New Roman" w:cs="Times New Roman"/>
          <w:sz w:val="14"/>
          <w:szCs w:val="14"/>
        </w:rPr>
        <w:t xml:space="preserve">        </w:t>
      </w:r>
      <w:r w:rsidRPr="006C0E49">
        <w:rPr>
          <w:rFonts w:ascii="Times New Roman" w:hAnsi="Times New Roman" w:cs="Times New Roman"/>
        </w:rPr>
        <w:t>El Pontificio Colegio Urbano, fundado por el Papa Urbano VIII (1623-1644) en 1627, para acoger a los seminaristas de los países de misión. Hasta 1926 tuvo su sede en el edificio de Propaganda, en la Plaza de España. Luego se trasladó al Janículo, a un edificio construido por la Congregación. Este colegio ha preparado a generaciones de sacerdotes autóctonos e incluso a la mayoría de los Obispos de las Iglesias jóvenes, las cuales hoy, sin embargo, pueden ya proveer a la formación del propio cl</w:t>
      </w:r>
      <w:r w:rsidRPr="006C0E49">
        <w:rPr>
          <w:rFonts w:ascii="Times New Roman" w:hAnsi="Times New Roman" w:cs="Times New Roman"/>
        </w:rPr>
        <w:t>e</w:t>
      </w:r>
      <w:r w:rsidRPr="006C0E49">
        <w:rPr>
          <w:rFonts w:ascii="Times New Roman" w:hAnsi="Times New Roman" w:cs="Times New Roman"/>
        </w:rPr>
        <w:t xml:space="preserve">ro en un gran número de Seminarios locales menores y mayores. (Página web: </w:t>
      </w:r>
      <w:r w:rsidRPr="006C0E49">
        <w:rPr>
          <w:rFonts w:ascii="Times New Roman" w:hAnsi="Times New Roman" w:cs="Times New Roman"/>
          <w:b/>
          <w:bCs/>
          <w:u w:val="single"/>
        </w:rPr>
        <w:t>www.collegiourbano.org</w:t>
      </w:r>
      <w:r w:rsidRPr="006C0E49">
        <w:rPr>
          <w:rFonts w:ascii="Times New Roman" w:hAnsi="Times New Roman" w:cs="Times New Roman"/>
        </w:rPr>
        <w:t>) Actualmente en Roma, además de los seminaristas escogidos y enviados por los Obispos al Colegio Urbano, hay también sacerdotes que completan su formación teológica y pastoral en los Colegios Pontificios de San Pedro Apóstol y de San Pablo Apóstol.</w:t>
      </w:r>
    </w:p>
    <w:p w:rsidR="006C0E49" w:rsidRPr="006C0E49" w:rsidRDefault="006C0E49" w:rsidP="006C0E49">
      <w:pPr>
        <w:widowControl/>
        <w:autoSpaceDE/>
        <w:autoSpaceDN/>
        <w:adjustRightInd/>
        <w:spacing w:before="100" w:beforeAutospacing="1" w:after="100" w:afterAutospacing="1"/>
        <w:ind w:left="720" w:hanging="360"/>
        <w:rPr>
          <w:rFonts w:ascii="Times New Roman" w:hAnsi="Times New Roman" w:cs="Times New Roman"/>
        </w:rPr>
      </w:pPr>
      <w:r w:rsidRPr="006C0E49">
        <w:rPr>
          <w:rFonts w:ascii="Symbol" w:hAnsi="Symbol" w:cs="Times New Roman"/>
        </w:rPr>
        <w:t></w:t>
      </w:r>
      <w:r w:rsidRPr="006C0E49">
        <w:rPr>
          <w:rFonts w:ascii="Times New Roman" w:hAnsi="Times New Roman" w:cs="Times New Roman"/>
          <w:sz w:val="14"/>
          <w:szCs w:val="14"/>
        </w:rPr>
        <w:t xml:space="preserve">        </w:t>
      </w:r>
      <w:r w:rsidRPr="006C0E49">
        <w:rPr>
          <w:rFonts w:ascii="Times New Roman" w:hAnsi="Times New Roman" w:cs="Times New Roman"/>
        </w:rPr>
        <w:t>En los siglos de la larga historia de Propaganda, algo a lo que la Congregación ha dado importancia desde el principio, es a la actividad cultural y científica. La principal manifestación de ello es la Un</w:t>
      </w:r>
      <w:r w:rsidRPr="006C0E49">
        <w:rPr>
          <w:rFonts w:ascii="Times New Roman" w:hAnsi="Times New Roman" w:cs="Times New Roman"/>
        </w:rPr>
        <w:t>i</w:t>
      </w:r>
      <w:r w:rsidRPr="006C0E49">
        <w:rPr>
          <w:rFonts w:ascii="Times New Roman" w:hAnsi="Times New Roman" w:cs="Times New Roman"/>
        </w:rPr>
        <w:t xml:space="preserve">versidad </w:t>
      </w:r>
      <w:proofErr w:type="spellStart"/>
      <w:r w:rsidRPr="006C0E49">
        <w:rPr>
          <w:rFonts w:ascii="Times New Roman" w:hAnsi="Times New Roman" w:cs="Times New Roman"/>
        </w:rPr>
        <w:t>Urbaniana</w:t>
      </w:r>
      <w:proofErr w:type="spellEnd"/>
      <w:r w:rsidRPr="006C0E49">
        <w:rPr>
          <w:rFonts w:ascii="Times New Roman" w:hAnsi="Times New Roman" w:cs="Times New Roman"/>
        </w:rPr>
        <w:t xml:space="preserve">. Urbano VIII, con la Bula </w:t>
      </w:r>
      <w:proofErr w:type="spellStart"/>
      <w:r w:rsidRPr="006C0E49">
        <w:rPr>
          <w:rFonts w:ascii="Times New Roman" w:hAnsi="Times New Roman" w:cs="Times New Roman"/>
        </w:rPr>
        <w:t>Immortalis</w:t>
      </w:r>
      <w:proofErr w:type="spellEnd"/>
      <w:r w:rsidRPr="006C0E49">
        <w:rPr>
          <w:rFonts w:ascii="Times New Roman" w:hAnsi="Times New Roman" w:cs="Times New Roman"/>
        </w:rPr>
        <w:t xml:space="preserve"> Dei </w:t>
      </w:r>
      <w:proofErr w:type="spellStart"/>
      <w:r w:rsidRPr="006C0E49">
        <w:rPr>
          <w:rFonts w:ascii="Times New Roman" w:hAnsi="Times New Roman" w:cs="Times New Roman"/>
        </w:rPr>
        <w:t>Filius</w:t>
      </w:r>
      <w:proofErr w:type="spellEnd"/>
      <w:r w:rsidRPr="006C0E49">
        <w:rPr>
          <w:rFonts w:ascii="Times New Roman" w:hAnsi="Times New Roman" w:cs="Times New Roman"/>
        </w:rPr>
        <w:t>, del 1 de agosto 1627, fundó el Ateneo Pontificio de Propaganda Fide, con la Facultad de Teología y Filosofía. En la misma Unive</w:t>
      </w:r>
      <w:r w:rsidRPr="006C0E49">
        <w:rPr>
          <w:rFonts w:ascii="Times New Roman" w:hAnsi="Times New Roman" w:cs="Times New Roman"/>
        </w:rPr>
        <w:t>r</w:t>
      </w:r>
      <w:r w:rsidRPr="006C0E49">
        <w:rPr>
          <w:rFonts w:ascii="Times New Roman" w:hAnsi="Times New Roman" w:cs="Times New Roman"/>
        </w:rPr>
        <w:t xml:space="preserve">sidad, la Congregación de Seminarios y Universidades, por Decreto del 1 de septiembre de 1933, erigió el Pontificio Instituto Misionero Científico, con la potestad de conferir grados académicos en las disciplinas </w:t>
      </w:r>
      <w:proofErr w:type="spellStart"/>
      <w:r w:rsidRPr="006C0E49">
        <w:rPr>
          <w:rFonts w:ascii="Times New Roman" w:hAnsi="Times New Roman" w:cs="Times New Roman"/>
        </w:rPr>
        <w:t>misiológicas</w:t>
      </w:r>
      <w:proofErr w:type="spellEnd"/>
      <w:r w:rsidRPr="006C0E49">
        <w:rPr>
          <w:rFonts w:ascii="Times New Roman" w:hAnsi="Times New Roman" w:cs="Times New Roman"/>
        </w:rPr>
        <w:t xml:space="preserve"> y jurídicas. Con el Motu Proprio </w:t>
      </w:r>
      <w:proofErr w:type="spellStart"/>
      <w:r w:rsidRPr="006C0E49">
        <w:rPr>
          <w:rFonts w:ascii="Times New Roman" w:hAnsi="Times New Roman" w:cs="Times New Roman"/>
        </w:rPr>
        <w:t>Fidei</w:t>
      </w:r>
      <w:proofErr w:type="spellEnd"/>
      <w:r w:rsidRPr="006C0E49">
        <w:rPr>
          <w:rFonts w:ascii="Times New Roman" w:hAnsi="Times New Roman" w:cs="Times New Roman"/>
        </w:rPr>
        <w:t xml:space="preserve"> </w:t>
      </w:r>
      <w:proofErr w:type="spellStart"/>
      <w:r w:rsidRPr="006C0E49">
        <w:rPr>
          <w:rFonts w:ascii="Times New Roman" w:hAnsi="Times New Roman" w:cs="Times New Roman"/>
        </w:rPr>
        <w:t>Propagandae</w:t>
      </w:r>
      <w:proofErr w:type="spellEnd"/>
      <w:r w:rsidRPr="006C0E49">
        <w:rPr>
          <w:rFonts w:ascii="Times New Roman" w:hAnsi="Times New Roman" w:cs="Times New Roman"/>
        </w:rPr>
        <w:t xml:space="preserve"> del 1 de octubre de 1962, Juan XXIII condecoró a la Universidad con el título de Pontificia Universidad </w:t>
      </w:r>
      <w:proofErr w:type="spellStart"/>
      <w:r w:rsidRPr="006C0E49">
        <w:rPr>
          <w:rFonts w:ascii="Times New Roman" w:hAnsi="Times New Roman" w:cs="Times New Roman"/>
        </w:rPr>
        <w:t>Urbaniana</w:t>
      </w:r>
      <w:proofErr w:type="spellEnd"/>
      <w:r w:rsidRPr="006C0E49">
        <w:rPr>
          <w:rFonts w:ascii="Times New Roman" w:hAnsi="Times New Roman" w:cs="Times New Roman"/>
        </w:rPr>
        <w:t>. A</w:t>
      </w:r>
      <w:r w:rsidRPr="006C0E49">
        <w:rPr>
          <w:rFonts w:ascii="Times New Roman" w:hAnsi="Times New Roman" w:cs="Times New Roman"/>
        </w:rPr>
        <w:t>c</w:t>
      </w:r>
      <w:r w:rsidRPr="006C0E49">
        <w:rPr>
          <w:rFonts w:ascii="Times New Roman" w:hAnsi="Times New Roman" w:cs="Times New Roman"/>
        </w:rPr>
        <w:t xml:space="preserve">tualmente, en la sede del Janículo se encuentran las Facultades de Teología, Filosofía, Derecho Canónico y el Instituto de </w:t>
      </w:r>
      <w:proofErr w:type="spellStart"/>
      <w:r w:rsidRPr="006C0E49">
        <w:rPr>
          <w:rFonts w:ascii="Times New Roman" w:hAnsi="Times New Roman" w:cs="Times New Roman"/>
        </w:rPr>
        <w:t>Misiología</w:t>
      </w:r>
      <w:proofErr w:type="spellEnd"/>
      <w:r w:rsidRPr="006C0E49">
        <w:rPr>
          <w:rFonts w:ascii="Times New Roman" w:hAnsi="Times New Roman" w:cs="Times New Roman"/>
        </w:rPr>
        <w:t>, con el adjunto Instituto de Catequesis Misionera, cuyos alu</w:t>
      </w:r>
      <w:r w:rsidRPr="006C0E49">
        <w:rPr>
          <w:rFonts w:ascii="Times New Roman" w:hAnsi="Times New Roman" w:cs="Times New Roman"/>
        </w:rPr>
        <w:t>m</w:t>
      </w:r>
      <w:r w:rsidRPr="006C0E49">
        <w:rPr>
          <w:rFonts w:ascii="Times New Roman" w:hAnsi="Times New Roman" w:cs="Times New Roman"/>
        </w:rPr>
        <w:t xml:space="preserve">nos residen mayoritariamente en el Colegio Mater </w:t>
      </w:r>
      <w:proofErr w:type="spellStart"/>
      <w:r w:rsidRPr="006C0E49">
        <w:rPr>
          <w:rFonts w:ascii="Times New Roman" w:hAnsi="Times New Roman" w:cs="Times New Roman"/>
        </w:rPr>
        <w:t>Ecclesiae</w:t>
      </w:r>
      <w:proofErr w:type="spellEnd"/>
      <w:r w:rsidRPr="006C0E49">
        <w:rPr>
          <w:rFonts w:ascii="Times New Roman" w:hAnsi="Times New Roman" w:cs="Times New Roman"/>
        </w:rPr>
        <w:t xml:space="preserve"> de </w:t>
      </w:r>
      <w:proofErr w:type="spellStart"/>
      <w:r w:rsidRPr="006C0E49">
        <w:rPr>
          <w:rFonts w:ascii="Times New Roman" w:hAnsi="Times New Roman" w:cs="Times New Roman"/>
        </w:rPr>
        <w:t>Castel</w:t>
      </w:r>
      <w:proofErr w:type="spellEnd"/>
      <w:r w:rsidRPr="006C0E49">
        <w:rPr>
          <w:rFonts w:ascii="Times New Roman" w:hAnsi="Times New Roman" w:cs="Times New Roman"/>
        </w:rPr>
        <w:t xml:space="preserve"> </w:t>
      </w:r>
      <w:proofErr w:type="spellStart"/>
      <w:r w:rsidRPr="006C0E49">
        <w:rPr>
          <w:rFonts w:ascii="Times New Roman" w:hAnsi="Times New Roman" w:cs="Times New Roman"/>
        </w:rPr>
        <w:t>Gandolfo</w:t>
      </w:r>
      <w:proofErr w:type="spellEnd"/>
      <w:r w:rsidRPr="006C0E49">
        <w:rPr>
          <w:rFonts w:ascii="Times New Roman" w:hAnsi="Times New Roman" w:cs="Times New Roman"/>
        </w:rPr>
        <w:t>. La Universidad cuenta con más de 2.000 estudiantes y con una plantilla de cerca de 170 docentes. También cuenta con una Biblioteca Misionera, que jugó un papel fundamental durante la Muestra Misionera que Pío XI pidió en ocasión del Año Santo de 1925. Actualmente, la Biblioteca cuenta con más de cien mil volúmenes y desde 1933, publica anualmente una apreciada Bibliografía Misionera, es decir, un cat</w:t>
      </w:r>
      <w:r w:rsidRPr="006C0E49">
        <w:rPr>
          <w:rFonts w:ascii="Times New Roman" w:hAnsi="Times New Roman" w:cs="Times New Roman"/>
        </w:rPr>
        <w:t>á</w:t>
      </w:r>
      <w:r w:rsidRPr="006C0E49">
        <w:rPr>
          <w:rFonts w:ascii="Times New Roman" w:hAnsi="Times New Roman" w:cs="Times New Roman"/>
        </w:rPr>
        <w:t>logo donde figuran todas las publicaciones del campo misionero a nivel mundial.</w:t>
      </w:r>
    </w:p>
    <w:p w:rsidR="006C0E49" w:rsidRDefault="006C0E49" w:rsidP="006C0E49">
      <w:pPr>
        <w:pStyle w:val="stileelenco"/>
        <w:ind w:left="720" w:hanging="360"/>
      </w:pPr>
      <w:r>
        <w:lastRenderedPageBreak/>
        <w:t>Ya en 1626 estableció su propia Tipografía, llamada “</w:t>
      </w:r>
      <w:proofErr w:type="spellStart"/>
      <w:r>
        <w:t>Polyglotta</w:t>
      </w:r>
      <w:proofErr w:type="spellEnd"/>
      <w:r>
        <w:t>”, para imprimir libros en las lenguas presentes en las poblaciones de los territorios de misión, tarea que se llevó a cabo de forma admir</w:t>
      </w:r>
      <w:r>
        <w:t>a</w:t>
      </w:r>
      <w:r>
        <w:t>ble. Durante el pontificado de San Pío X, la tipografía “</w:t>
      </w:r>
      <w:proofErr w:type="spellStart"/>
      <w:r>
        <w:t>Polyglotta</w:t>
      </w:r>
      <w:proofErr w:type="spellEnd"/>
      <w:r>
        <w:t>” de Propaganda se unió a la Tip</w:t>
      </w:r>
      <w:r>
        <w:t>o</w:t>
      </w:r>
      <w:r>
        <w:t>grafía Vaticana. El compromiso cultural y misionero de Propaganda continúa con la recopilación de documentos de todos los misioneros, organizados y conservados en el Archivo que se inició con la fundación de Propaganda y que ahora está abierto a los estudiosos de todo el mundo.</w:t>
      </w:r>
    </w:p>
    <w:p w:rsidR="006C0E49" w:rsidRDefault="006C0E49" w:rsidP="006C0E49">
      <w:pPr>
        <w:pStyle w:val="stileelenco"/>
        <w:ind w:left="720" w:hanging="360"/>
      </w:pPr>
      <w:r>
        <w:rPr>
          <w:rFonts w:ascii="Symbol" w:hAnsi="Symbol"/>
        </w:rPr>
        <w:t></w:t>
      </w:r>
      <w:r>
        <w:rPr>
          <w:sz w:val="14"/>
          <w:szCs w:val="14"/>
        </w:rPr>
        <w:t xml:space="preserve">        </w:t>
      </w:r>
      <w:r>
        <w:t>La erección de circunscripciones eclesiásticas. Actualmente existen 1.095 circunscripciones que d</w:t>
      </w:r>
      <w:r>
        <w:t>e</w:t>
      </w:r>
      <w:r>
        <w:t>penden de la Congregación para la Evangelización de los Pueblos.</w:t>
      </w:r>
    </w:p>
    <w:p w:rsidR="006C0E49" w:rsidRDefault="006C0E49" w:rsidP="006C0E49">
      <w:pPr>
        <w:pStyle w:val="stileelenco"/>
        <w:ind w:left="720" w:hanging="360"/>
      </w:pPr>
      <w:r>
        <w:rPr>
          <w:rFonts w:ascii="Symbol" w:hAnsi="Symbol"/>
        </w:rPr>
        <w:t></w:t>
      </w:r>
      <w:r>
        <w:rPr>
          <w:sz w:val="14"/>
          <w:szCs w:val="14"/>
        </w:rPr>
        <w:t xml:space="preserve">        </w:t>
      </w:r>
      <w:r>
        <w:t>La aprobación de la fundación de centenares de Institutos de Vida Consagrada con carácter específ</w:t>
      </w:r>
      <w:r>
        <w:t>i</w:t>
      </w:r>
      <w:r>
        <w:t>camente misionero o en los territorios de derecho misionero.</w:t>
      </w:r>
    </w:p>
    <w:p w:rsidR="006C0E49" w:rsidRDefault="006C0E49" w:rsidP="006C0E49">
      <w:pPr>
        <w:pStyle w:val="stileelenco"/>
        <w:ind w:left="720" w:hanging="360"/>
      </w:pPr>
      <w:r>
        <w:rPr>
          <w:rFonts w:ascii="Symbol" w:hAnsi="Symbol"/>
        </w:rPr>
        <w:t></w:t>
      </w:r>
      <w:r>
        <w:rPr>
          <w:sz w:val="14"/>
          <w:szCs w:val="14"/>
        </w:rPr>
        <w:t xml:space="preserve">        </w:t>
      </w:r>
      <w:r>
        <w:t>Las Obras Misionales Pontificias, de las que hablaremos a continuación.</w:t>
      </w:r>
    </w:p>
    <w:p w:rsidR="006C0E49" w:rsidRDefault="006C0E49" w:rsidP="006C0E49">
      <w:pPr>
        <w:pStyle w:val="stileelenco"/>
        <w:ind w:left="720" w:hanging="360"/>
      </w:pPr>
      <w:r>
        <w:rPr>
          <w:rFonts w:ascii="Symbol" w:hAnsi="Symbol"/>
        </w:rPr>
        <w:t></w:t>
      </w:r>
      <w:r>
        <w:rPr>
          <w:sz w:val="14"/>
          <w:szCs w:val="14"/>
        </w:rPr>
        <w:t xml:space="preserve">        </w:t>
      </w:r>
      <w:r>
        <w:t>El C.I.A.M. (Centro Internacional de Animación Misionera), que existía ya de antes, tomó como s</w:t>
      </w:r>
      <w:r>
        <w:t>e</w:t>
      </w:r>
      <w:r>
        <w:t>de, en 1986, el nuevo y moderno edificio construido en la colina del Janículo, junto al Colegio Urb</w:t>
      </w:r>
      <w:r>
        <w:t>a</w:t>
      </w:r>
      <w:r>
        <w:t>no. Lleva a cabo cursos de espiritualidad, retiros espirituales y de renovación, y está abierto a sace</w:t>
      </w:r>
      <w:r>
        <w:t>r</w:t>
      </w:r>
      <w:r>
        <w:t>dotes, religiosos y laicos, que tratan de profundizar en su vocación o inspiración misionera.</w:t>
      </w:r>
    </w:p>
    <w:p w:rsidR="006C0E49" w:rsidRDefault="006C0E49" w:rsidP="006C0E49">
      <w:pPr>
        <w:widowControl/>
        <w:autoSpaceDE/>
        <w:autoSpaceDN/>
        <w:adjustRightInd/>
        <w:spacing w:before="100" w:beforeAutospacing="1" w:after="100" w:afterAutospacing="1"/>
        <w:rPr>
          <w:rFonts w:ascii="Times New Roman" w:hAnsi="Times New Roman" w:cs="Times New Roman"/>
        </w:rPr>
      </w:pPr>
    </w:p>
    <w:p w:rsidR="006C0E49" w:rsidRPr="006C0E49" w:rsidRDefault="006C0E49" w:rsidP="006C0E49">
      <w:pPr>
        <w:spacing w:before="100" w:beforeAutospacing="1" w:after="100" w:afterAutospacing="1"/>
        <w:rPr>
          <w:rFonts w:ascii="Times New Roman" w:hAnsi="Times New Roman" w:cs="Times New Roman"/>
        </w:rPr>
      </w:pPr>
      <w:r>
        <w:rPr>
          <w:rFonts w:ascii="Times New Roman" w:hAnsi="Times New Roman" w:cs="Times New Roman"/>
        </w:rPr>
        <w:t xml:space="preserve">3. </w:t>
      </w:r>
      <w:r w:rsidRPr="006C0E49">
        <w:rPr>
          <w:rFonts w:ascii="Times New Roman" w:hAnsi="Times New Roman" w:cs="Times New Roman"/>
        </w:rPr>
        <w:t>La organización actual de la Congregación</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El Concilio Vaticano II puso de manifiesto la naturaleza misionera de la Iglesia y la responsabilidad compa</w:t>
      </w:r>
      <w:r w:rsidRPr="006C0E49">
        <w:rPr>
          <w:rFonts w:ascii="Times New Roman" w:hAnsi="Times New Roman" w:cs="Times New Roman"/>
        </w:rPr>
        <w:t>r</w:t>
      </w:r>
      <w:r w:rsidRPr="006C0E49">
        <w:rPr>
          <w:rFonts w:ascii="Times New Roman" w:hAnsi="Times New Roman" w:cs="Times New Roman"/>
        </w:rPr>
        <w:t>tida entre el Colegio de los Obispos y los Obispos individuales con las Iglesias particulares en el comprom</w:t>
      </w:r>
      <w:r w:rsidRPr="006C0E49">
        <w:rPr>
          <w:rFonts w:ascii="Times New Roman" w:hAnsi="Times New Roman" w:cs="Times New Roman"/>
        </w:rPr>
        <w:t>i</w:t>
      </w:r>
      <w:r w:rsidRPr="006C0E49">
        <w:rPr>
          <w:rFonts w:ascii="Times New Roman" w:hAnsi="Times New Roman" w:cs="Times New Roman"/>
        </w:rPr>
        <w:t xml:space="preserve">so de la misión </w:t>
      </w:r>
      <w:r w:rsidRPr="006C0E49">
        <w:rPr>
          <w:rFonts w:ascii="Times New Roman" w:hAnsi="Times New Roman" w:cs="Times New Roman"/>
          <w:i/>
          <w:iCs/>
        </w:rPr>
        <w:t>Ad Gentes</w:t>
      </w:r>
      <w:r w:rsidRPr="006C0E49">
        <w:rPr>
          <w:rFonts w:ascii="Times New Roman" w:hAnsi="Times New Roman" w:cs="Times New Roman"/>
        </w:rPr>
        <w:t>. Pablo VI (1963-1978), con la Constitución</w:t>
      </w:r>
      <w:r w:rsidRPr="006C0E49">
        <w:rPr>
          <w:rFonts w:ascii="Times New Roman" w:hAnsi="Times New Roman" w:cs="Times New Roman"/>
          <w:i/>
          <w:iCs/>
        </w:rPr>
        <w:t xml:space="preserve"> </w:t>
      </w:r>
      <w:proofErr w:type="spellStart"/>
      <w:r w:rsidRPr="006C0E49">
        <w:rPr>
          <w:rFonts w:ascii="Times New Roman" w:hAnsi="Times New Roman" w:cs="Times New Roman"/>
          <w:i/>
          <w:iCs/>
        </w:rPr>
        <w:t>Universae</w:t>
      </w:r>
      <w:proofErr w:type="spellEnd"/>
      <w:r w:rsidRPr="006C0E49">
        <w:rPr>
          <w:rFonts w:ascii="Times New Roman" w:hAnsi="Times New Roman" w:cs="Times New Roman"/>
          <w:i/>
          <w:iCs/>
        </w:rPr>
        <w:t xml:space="preserve"> </w:t>
      </w:r>
      <w:proofErr w:type="spellStart"/>
      <w:r w:rsidRPr="006C0E49">
        <w:rPr>
          <w:rFonts w:ascii="Times New Roman" w:hAnsi="Times New Roman" w:cs="Times New Roman"/>
          <w:i/>
          <w:iCs/>
        </w:rPr>
        <w:t>Regimini</w:t>
      </w:r>
      <w:proofErr w:type="spellEnd"/>
      <w:r w:rsidRPr="006C0E49">
        <w:rPr>
          <w:rFonts w:ascii="Times New Roman" w:hAnsi="Times New Roman" w:cs="Times New Roman"/>
          <w:i/>
          <w:iCs/>
        </w:rPr>
        <w:t xml:space="preserve"> </w:t>
      </w:r>
      <w:proofErr w:type="spellStart"/>
      <w:r w:rsidRPr="006C0E49">
        <w:rPr>
          <w:rFonts w:ascii="Times New Roman" w:hAnsi="Times New Roman" w:cs="Times New Roman"/>
          <w:i/>
          <w:iCs/>
        </w:rPr>
        <w:t>Ecclesiae</w:t>
      </w:r>
      <w:proofErr w:type="spellEnd"/>
      <w:r w:rsidRPr="006C0E49">
        <w:rPr>
          <w:rFonts w:ascii="Times New Roman" w:hAnsi="Times New Roman" w:cs="Times New Roman"/>
        </w:rPr>
        <w:t xml:space="preserve"> (15 de agosto de 1967), reorganizó y adecuó las tareas de la Curia Romana, de acuerdo con las directrices del Co</w:t>
      </w:r>
      <w:r w:rsidRPr="006C0E49">
        <w:rPr>
          <w:rFonts w:ascii="Times New Roman" w:hAnsi="Times New Roman" w:cs="Times New Roman"/>
        </w:rPr>
        <w:t>n</w:t>
      </w:r>
      <w:r w:rsidRPr="006C0E49">
        <w:rPr>
          <w:rFonts w:ascii="Times New Roman" w:hAnsi="Times New Roman" w:cs="Times New Roman"/>
        </w:rPr>
        <w:t xml:space="preserve">sejo. La Congregación de Propaganda adoptó el nombre de Congregación para la Evangelización de los Pueblos o </w:t>
      </w:r>
      <w:r w:rsidRPr="006C0E49">
        <w:rPr>
          <w:rFonts w:ascii="Times New Roman" w:hAnsi="Times New Roman" w:cs="Times New Roman"/>
          <w:i/>
          <w:iCs/>
        </w:rPr>
        <w:t>“de Propaganda Fide”.</w:t>
      </w:r>
      <w:r w:rsidRPr="006C0E49">
        <w:rPr>
          <w:rFonts w:ascii="Times New Roman" w:hAnsi="Times New Roman" w:cs="Times New Roman"/>
        </w:rPr>
        <w:t xml:space="preserve"> El Decreto conciliar sobre la actividad misionera </w:t>
      </w:r>
      <w:r w:rsidRPr="006C0E49">
        <w:rPr>
          <w:rFonts w:ascii="Times New Roman" w:hAnsi="Times New Roman" w:cs="Times New Roman"/>
          <w:i/>
          <w:iCs/>
        </w:rPr>
        <w:t>Ad Gentes</w:t>
      </w:r>
      <w:r w:rsidRPr="006C0E49">
        <w:rPr>
          <w:rFonts w:ascii="Times New Roman" w:hAnsi="Times New Roman" w:cs="Times New Roman"/>
        </w:rPr>
        <w:t xml:space="preserve"> había redef</w:t>
      </w:r>
      <w:r w:rsidRPr="006C0E49">
        <w:rPr>
          <w:rFonts w:ascii="Times New Roman" w:hAnsi="Times New Roman" w:cs="Times New Roman"/>
        </w:rPr>
        <w:t>i</w:t>
      </w:r>
      <w:r w:rsidRPr="006C0E49">
        <w:rPr>
          <w:rFonts w:ascii="Times New Roman" w:hAnsi="Times New Roman" w:cs="Times New Roman"/>
        </w:rPr>
        <w:t>nido claramente el papel de la Congregación misionera, indicando la composición de sus órganos de direct</w:t>
      </w:r>
      <w:r w:rsidRPr="006C0E49">
        <w:rPr>
          <w:rFonts w:ascii="Times New Roman" w:hAnsi="Times New Roman" w:cs="Times New Roman"/>
        </w:rPr>
        <w:t>i</w:t>
      </w:r>
      <w:r w:rsidRPr="006C0E49">
        <w:rPr>
          <w:rFonts w:ascii="Times New Roman" w:hAnsi="Times New Roman" w:cs="Times New Roman"/>
        </w:rPr>
        <w:t xml:space="preserve">vos. En particular, el Decreto conciliar </w:t>
      </w:r>
      <w:r w:rsidRPr="006C0E49">
        <w:rPr>
          <w:rFonts w:ascii="Times New Roman" w:hAnsi="Times New Roman" w:cs="Times New Roman"/>
          <w:i/>
          <w:iCs/>
        </w:rPr>
        <w:t>Ad Gentes</w:t>
      </w:r>
      <w:r w:rsidRPr="006C0E49">
        <w:rPr>
          <w:rFonts w:ascii="Times New Roman" w:hAnsi="Times New Roman" w:cs="Times New Roman"/>
        </w:rPr>
        <w:t>, afirma: “Para todas las misiones y toda la actividad m</w:t>
      </w:r>
      <w:r w:rsidRPr="006C0E49">
        <w:rPr>
          <w:rFonts w:ascii="Times New Roman" w:hAnsi="Times New Roman" w:cs="Times New Roman"/>
        </w:rPr>
        <w:t>i</w:t>
      </w:r>
      <w:r w:rsidRPr="006C0E49">
        <w:rPr>
          <w:rFonts w:ascii="Times New Roman" w:hAnsi="Times New Roman" w:cs="Times New Roman"/>
        </w:rPr>
        <w:t xml:space="preserve">sionera, uno solo debe ser el </w:t>
      </w:r>
      <w:proofErr w:type="spellStart"/>
      <w:r w:rsidRPr="006C0E49">
        <w:rPr>
          <w:rFonts w:ascii="Times New Roman" w:hAnsi="Times New Roman" w:cs="Times New Roman"/>
        </w:rPr>
        <w:t>Dicasterio</w:t>
      </w:r>
      <w:proofErr w:type="spellEnd"/>
      <w:r w:rsidRPr="006C0E49">
        <w:rPr>
          <w:rFonts w:ascii="Times New Roman" w:hAnsi="Times New Roman" w:cs="Times New Roman"/>
        </w:rPr>
        <w:t xml:space="preserve"> competente, a saber, el de </w:t>
      </w:r>
      <w:r w:rsidRPr="006C0E49">
        <w:rPr>
          <w:rFonts w:ascii="Times New Roman" w:hAnsi="Times New Roman" w:cs="Times New Roman"/>
          <w:i/>
          <w:iCs/>
        </w:rPr>
        <w:t>«Propaganda Fide»</w:t>
      </w:r>
      <w:r w:rsidRPr="006C0E49">
        <w:rPr>
          <w:rFonts w:ascii="Times New Roman" w:hAnsi="Times New Roman" w:cs="Times New Roman"/>
        </w:rPr>
        <w:t>, que debe regular y coordinar en todo el mundo, tanto el trabajo misionero como la cooperación misionera, respetando el der</w:t>
      </w:r>
      <w:r w:rsidRPr="006C0E49">
        <w:rPr>
          <w:rFonts w:ascii="Times New Roman" w:hAnsi="Times New Roman" w:cs="Times New Roman"/>
        </w:rPr>
        <w:t>e</w:t>
      </w:r>
      <w:r w:rsidRPr="006C0E49">
        <w:rPr>
          <w:rFonts w:ascii="Times New Roman" w:hAnsi="Times New Roman" w:cs="Times New Roman"/>
        </w:rPr>
        <w:t xml:space="preserve">cho de las Iglesias orientales” (AG 29). Y lo mismo ocurre con la necesidad de que “este </w:t>
      </w:r>
      <w:proofErr w:type="spellStart"/>
      <w:r w:rsidRPr="006C0E49">
        <w:rPr>
          <w:rFonts w:ascii="Times New Roman" w:hAnsi="Times New Roman" w:cs="Times New Roman"/>
        </w:rPr>
        <w:t>Dicasterio</w:t>
      </w:r>
      <w:proofErr w:type="spellEnd"/>
      <w:r w:rsidRPr="006C0E49">
        <w:rPr>
          <w:rFonts w:ascii="Times New Roman" w:hAnsi="Times New Roman" w:cs="Times New Roman"/>
        </w:rPr>
        <w:t xml:space="preserve"> const</w:t>
      </w:r>
      <w:r w:rsidRPr="006C0E49">
        <w:rPr>
          <w:rFonts w:ascii="Times New Roman" w:hAnsi="Times New Roman" w:cs="Times New Roman"/>
        </w:rPr>
        <w:t>i</w:t>
      </w:r>
      <w:r w:rsidRPr="006C0E49">
        <w:rPr>
          <w:rFonts w:ascii="Times New Roman" w:hAnsi="Times New Roman" w:cs="Times New Roman"/>
        </w:rPr>
        <w:t>tuya tanto un instrumento de administración como un órgano de gestión dinámica, haciendo uso de los métodos científicos y de los medios adecuados a las condiciones de nuestro tiempo, teniendo siempre en cuenta las actuales investigaciones de teología, metodología y pastoral misionera” (AG 29).</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xml:space="preserve">La Congregación está constituida actualmente por 49 miembros - 35 Cardenales, 5 Arzobispos, 2 Obispos, 4 Directores Nacionales de las Obras Misionales Pontificias, 3 Superiores Generales - y está presidida por el </w:t>
      </w:r>
      <w:proofErr w:type="spellStart"/>
      <w:r w:rsidRPr="006C0E49">
        <w:rPr>
          <w:rFonts w:ascii="Times New Roman" w:hAnsi="Times New Roman" w:cs="Times New Roman"/>
        </w:rPr>
        <w:t>Exmo</w:t>
      </w:r>
      <w:proofErr w:type="spellEnd"/>
      <w:r w:rsidRPr="006C0E49">
        <w:rPr>
          <w:rFonts w:ascii="Times New Roman" w:hAnsi="Times New Roman" w:cs="Times New Roman"/>
        </w:rPr>
        <w:t xml:space="preserve">. y </w:t>
      </w:r>
      <w:proofErr w:type="spellStart"/>
      <w:r w:rsidRPr="006C0E49">
        <w:rPr>
          <w:rFonts w:ascii="Times New Roman" w:hAnsi="Times New Roman" w:cs="Times New Roman"/>
        </w:rPr>
        <w:t>Rvmo</w:t>
      </w:r>
      <w:proofErr w:type="spellEnd"/>
      <w:r w:rsidRPr="006C0E49">
        <w:rPr>
          <w:rFonts w:ascii="Times New Roman" w:hAnsi="Times New Roman" w:cs="Times New Roman"/>
        </w:rPr>
        <w:t xml:space="preserve">. Mons. Fernando </w:t>
      </w:r>
      <w:proofErr w:type="spellStart"/>
      <w:r w:rsidRPr="006C0E49">
        <w:rPr>
          <w:rFonts w:ascii="Times New Roman" w:hAnsi="Times New Roman" w:cs="Times New Roman"/>
        </w:rPr>
        <w:t>Filoni</w:t>
      </w:r>
      <w:proofErr w:type="spellEnd"/>
      <w:r w:rsidRPr="006C0E49">
        <w:rPr>
          <w:rFonts w:ascii="Times New Roman" w:hAnsi="Times New Roman" w:cs="Times New Roman"/>
        </w:rPr>
        <w:t xml:space="preserve">, Arzobispo titular de </w:t>
      </w:r>
      <w:proofErr w:type="spellStart"/>
      <w:r w:rsidRPr="006C0E49">
        <w:rPr>
          <w:rFonts w:ascii="Times New Roman" w:hAnsi="Times New Roman" w:cs="Times New Roman"/>
        </w:rPr>
        <w:t>Volturno</w:t>
      </w:r>
      <w:proofErr w:type="spellEnd"/>
      <w:r w:rsidRPr="006C0E49">
        <w:rPr>
          <w:rFonts w:ascii="Times New Roman" w:hAnsi="Times New Roman" w:cs="Times New Roman"/>
        </w:rPr>
        <w:t>, de nacionalidad italiana. El Secret</w:t>
      </w:r>
      <w:r w:rsidRPr="006C0E49">
        <w:rPr>
          <w:rFonts w:ascii="Times New Roman" w:hAnsi="Times New Roman" w:cs="Times New Roman"/>
        </w:rPr>
        <w:t>a</w:t>
      </w:r>
      <w:r w:rsidRPr="006C0E49">
        <w:rPr>
          <w:rFonts w:ascii="Times New Roman" w:hAnsi="Times New Roman" w:cs="Times New Roman"/>
        </w:rPr>
        <w:t xml:space="preserve">rio es el </w:t>
      </w:r>
      <w:proofErr w:type="spellStart"/>
      <w:r w:rsidRPr="006C0E49">
        <w:rPr>
          <w:rFonts w:ascii="Times New Roman" w:hAnsi="Times New Roman" w:cs="Times New Roman"/>
        </w:rPr>
        <w:t>Exmo</w:t>
      </w:r>
      <w:proofErr w:type="spellEnd"/>
      <w:r w:rsidRPr="006C0E49">
        <w:rPr>
          <w:rFonts w:ascii="Times New Roman" w:hAnsi="Times New Roman" w:cs="Times New Roman"/>
        </w:rPr>
        <w:t xml:space="preserve">. y </w:t>
      </w:r>
      <w:proofErr w:type="spellStart"/>
      <w:r w:rsidRPr="006C0E49">
        <w:rPr>
          <w:rFonts w:ascii="Times New Roman" w:hAnsi="Times New Roman" w:cs="Times New Roman"/>
        </w:rPr>
        <w:t>Rvmo</w:t>
      </w:r>
      <w:proofErr w:type="spellEnd"/>
      <w:r w:rsidRPr="006C0E49">
        <w:rPr>
          <w:rFonts w:ascii="Times New Roman" w:hAnsi="Times New Roman" w:cs="Times New Roman"/>
        </w:rPr>
        <w:t xml:space="preserve">. Mons. </w:t>
      </w:r>
      <w:proofErr w:type="spellStart"/>
      <w:r w:rsidRPr="006C0E49">
        <w:rPr>
          <w:rFonts w:ascii="Times New Roman" w:hAnsi="Times New Roman" w:cs="Times New Roman"/>
        </w:rPr>
        <w:t>Savio</w:t>
      </w:r>
      <w:proofErr w:type="spellEnd"/>
      <w:r w:rsidRPr="006C0E49">
        <w:rPr>
          <w:rFonts w:ascii="Times New Roman" w:hAnsi="Times New Roman" w:cs="Times New Roman"/>
        </w:rPr>
        <w:t xml:space="preserve"> </w:t>
      </w:r>
      <w:proofErr w:type="spellStart"/>
      <w:r w:rsidRPr="006C0E49">
        <w:rPr>
          <w:rFonts w:ascii="Times New Roman" w:hAnsi="Times New Roman" w:cs="Times New Roman"/>
        </w:rPr>
        <w:t>Hon</w:t>
      </w:r>
      <w:proofErr w:type="spellEnd"/>
      <w:r w:rsidRPr="006C0E49">
        <w:rPr>
          <w:rFonts w:ascii="Times New Roman" w:hAnsi="Times New Roman" w:cs="Times New Roman"/>
        </w:rPr>
        <w:t xml:space="preserve"> </w:t>
      </w:r>
      <w:proofErr w:type="spellStart"/>
      <w:r w:rsidRPr="006C0E49">
        <w:rPr>
          <w:rFonts w:ascii="Times New Roman" w:hAnsi="Times New Roman" w:cs="Times New Roman"/>
        </w:rPr>
        <w:t>Tai-Fai</w:t>
      </w:r>
      <w:proofErr w:type="spellEnd"/>
      <w:r w:rsidRPr="006C0E49">
        <w:rPr>
          <w:rFonts w:ascii="Times New Roman" w:hAnsi="Times New Roman" w:cs="Times New Roman"/>
        </w:rPr>
        <w:t xml:space="preserve">, S.D.B., Arzobispo titular de </w:t>
      </w:r>
      <w:proofErr w:type="spellStart"/>
      <w:r w:rsidRPr="006C0E49">
        <w:rPr>
          <w:rFonts w:ascii="Times New Roman" w:hAnsi="Times New Roman" w:cs="Times New Roman"/>
        </w:rPr>
        <w:t>Sila</w:t>
      </w:r>
      <w:proofErr w:type="spellEnd"/>
      <w:r w:rsidRPr="006C0E49">
        <w:rPr>
          <w:rFonts w:ascii="Times New Roman" w:hAnsi="Times New Roman" w:cs="Times New Roman"/>
        </w:rPr>
        <w:t xml:space="preserve">, de nacionalidad china. El Secretario Adjunto es </w:t>
      </w:r>
      <w:proofErr w:type="spellStart"/>
      <w:r w:rsidRPr="006C0E49">
        <w:rPr>
          <w:rFonts w:ascii="Times New Roman" w:hAnsi="Times New Roman" w:cs="Times New Roman"/>
        </w:rPr>
        <w:t>Exmo</w:t>
      </w:r>
      <w:proofErr w:type="spellEnd"/>
      <w:r w:rsidRPr="006C0E49">
        <w:rPr>
          <w:rFonts w:ascii="Times New Roman" w:hAnsi="Times New Roman" w:cs="Times New Roman"/>
        </w:rPr>
        <w:t xml:space="preserve">. y </w:t>
      </w:r>
      <w:proofErr w:type="spellStart"/>
      <w:r w:rsidRPr="006C0E49">
        <w:rPr>
          <w:rFonts w:ascii="Times New Roman" w:hAnsi="Times New Roman" w:cs="Times New Roman"/>
        </w:rPr>
        <w:t>Rvmo</w:t>
      </w:r>
      <w:proofErr w:type="spellEnd"/>
      <w:r w:rsidRPr="006C0E49">
        <w:rPr>
          <w:rFonts w:ascii="Times New Roman" w:hAnsi="Times New Roman" w:cs="Times New Roman"/>
        </w:rPr>
        <w:t xml:space="preserve">. Mons. </w:t>
      </w:r>
      <w:proofErr w:type="spellStart"/>
      <w:r w:rsidRPr="006C0E49">
        <w:rPr>
          <w:rFonts w:ascii="Times New Roman" w:hAnsi="Times New Roman" w:cs="Times New Roman"/>
        </w:rPr>
        <w:t>Protase</w:t>
      </w:r>
      <w:proofErr w:type="spellEnd"/>
      <w:r w:rsidRPr="006C0E49">
        <w:rPr>
          <w:rFonts w:ascii="Times New Roman" w:hAnsi="Times New Roman" w:cs="Times New Roman"/>
        </w:rPr>
        <w:t xml:space="preserve"> </w:t>
      </w:r>
      <w:proofErr w:type="spellStart"/>
      <w:r w:rsidRPr="006C0E49">
        <w:rPr>
          <w:rFonts w:ascii="Times New Roman" w:hAnsi="Times New Roman" w:cs="Times New Roman"/>
        </w:rPr>
        <w:t>Rugambwa</w:t>
      </w:r>
      <w:proofErr w:type="spellEnd"/>
      <w:r w:rsidRPr="006C0E49">
        <w:rPr>
          <w:rFonts w:ascii="Times New Roman" w:hAnsi="Times New Roman" w:cs="Times New Roman"/>
        </w:rPr>
        <w:t>. El Subsecretario es un sacerdote pol</w:t>
      </w:r>
      <w:r w:rsidRPr="006C0E49">
        <w:rPr>
          <w:rFonts w:ascii="Times New Roman" w:hAnsi="Times New Roman" w:cs="Times New Roman"/>
        </w:rPr>
        <w:t>a</w:t>
      </w:r>
      <w:r w:rsidRPr="006C0E49">
        <w:rPr>
          <w:rFonts w:ascii="Times New Roman" w:hAnsi="Times New Roman" w:cs="Times New Roman"/>
        </w:rPr>
        <w:t xml:space="preserve">co, P. </w:t>
      </w:r>
      <w:r w:rsidRPr="006C0E49">
        <w:rPr>
          <w:rFonts w:ascii="Times New Roman" w:hAnsi="Times New Roman"/>
          <w:lang w:val="it-IT" w:eastAsia="it-IT"/>
        </w:rPr>
        <w:t>Tadeusz WOJDA, S.A.C</w:t>
      </w:r>
      <w:r w:rsidRPr="006C0E49">
        <w:rPr>
          <w:rFonts w:ascii="Times New Roman" w:hAnsi="Times New Roman" w:cs="Times New Roman"/>
        </w:rPr>
        <w:t>.</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xml:space="preserve">Prestan además un servicio estable en el </w:t>
      </w:r>
      <w:proofErr w:type="spellStart"/>
      <w:r w:rsidRPr="006C0E49">
        <w:rPr>
          <w:rFonts w:ascii="Times New Roman" w:hAnsi="Times New Roman" w:cs="Times New Roman"/>
        </w:rPr>
        <w:t>Dicasterio</w:t>
      </w:r>
      <w:proofErr w:type="spellEnd"/>
      <w:r w:rsidRPr="006C0E49">
        <w:rPr>
          <w:rFonts w:ascii="Times New Roman" w:hAnsi="Times New Roman" w:cs="Times New Roman"/>
        </w:rPr>
        <w:t xml:space="preserve"> unas cincuenta personas, en las dos distintas secciones: Secretaría y Administración. La Congregación está asistida por un Colegio de Consultores, expertos en las diferentes disciplinas eclesiásticas y provenientes de diferentes países.</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xml:space="preserve"> . Las competencias del </w:t>
      </w:r>
      <w:proofErr w:type="spellStart"/>
      <w:r w:rsidRPr="006C0E49">
        <w:rPr>
          <w:rFonts w:ascii="Times New Roman" w:hAnsi="Times New Roman" w:cs="Times New Roman"/>
        </w:rPr>
        <w:t>Dicasterio</w:t>
      </w:r>
      <w:proofErr w:type="spellEnd"/>
      <w:r w:rsidRPr="006C0E49">
        <w:rPr>
          <w:rFonts w:ascii="Times New Roman" w:hAnsi="Times New Roman" w:cs="Times New Roman"/>
        </w:rPr>
        <w:t xml:space="preserve"> Misionero</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xml:space="preserve">Con la nueva Constitución Apostólica </w:t>
      </w:r>
      <w:r w:rsidRPr="006C0E49">
        <w:rPr>
          <w:rFonts w:ascii="Times New Roman" w:hAnsi="Times New Roman" w:cs="Times New Roman"/>
          <w:i/>
          <w:iCs/>
        </w:rPr>
        <w:t xml:space="preserve">Pastor </w:t>
      </w:r>
      <w:proofErr w:type="spellStart"/>
      <w:r w:rsidRPr="006C0E49">
        <w:rPr>
          <w:rFonts w:ascii="Times New Roman" w:hAnsi="Times New Roman" w:cs="Times New Roman"/>
          <w:i/>
          <w:iCs/>
        </w:rPr>
        <w:t>Bonus</w:t>
      </w:r>
      <w:proofErr w:type="spellEnd"/>
      <w:r w:rsidRPr="006C0E49">
        <w:rPr>
          <w:rFonts w:ascii="Times New Roman" w:hAnsi="Times New Roman" w:cs="Times New Roman"/>
        </w:rPr>
        <w:t>, del 28 de junio de 1988, “corresponde a la Congreg</w:t>
      </w:r>
      <w:r w:rsidRPr="006C0E49">
        <w:rPr>
          <w:rFonts w:ascii="Times New Roman" w:hAnsi="Times New Roman" w:cs="Times New Roman"/>
        </w:rPr>
        <w:t>a</w:t>
      </w:r>
      <w:r w:rsidRPr="006C0E49">
        <w:rPr>
          <w:rFonts w:ascii="Times New Roman" w:hAnsi="Times New Roman" w:cs="Times New Roman"/>
        </w:rPr>
        <w:t>ción dirigir y coordinar en todo el mundo la obra misma de la evangelización de los pueblos y la cooper</w:t>
      </w:r>
      <w:r w:rsidRPr="006C0E49">
        <w:rPr>
          <w:rFonts w:ascii="Times New Roman" w:hAnsi="Times New Roman" w:cs="Times New Roman"/>
        </w:rPr>
        <w:t>a</w:t>
      </w:r>
      <w:r w:rsidRPr="006C0E49">
        <w:rPr>
          <w:rFonts w:ascii="Times New Roman" w:hAnsi="Times New Roman" w:cs="Times New Roman"/>
        </w:rPr>
        <w:lastRenderedPageBreak/>
        <w:t>ción misionera, salvo aquello que sea competencia de la Congregación para las Iglesias Orientales” ( art. 85).</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xml:space="preserve">Por otra parte, la Congregación tiene la competencia directa y exclusiva sobre sus territorios, a excepción de los que son competencia de otros </w:t>
      </w:r>
      <w:proofErr w:type="spellStart"/>
      <w:r w:rsidRPr="006C0E49">
        <w:rPr>
          <w:rFonts w:ascii="Times New Roman" w:hAnsi="Times New Roman" w:cs="Times New Roman"/>
        </w:rPr>
        <w:t>Dicasterios</w:t>
      </w:r>
      <w:proofErr w:type="spellEnd"/>
      <w:r w:rsidRPr="006C0E49">
        <w:rPr>
          <w:rFonts w:ascii="Times New Roman" w:hAnsi="Times New Roman" w:cs="Times New Roman"/>
        </w:rPr>
        <w:t xml:space="preserve"> en varias materias (cf. Art. 88; 89).</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En sus propios territorios, la Congregación erige y divide las Circunscripciones misioneras según las ci</w:t>
      </w:r>
      <w:r w:rsidRPr="006C0E49">
        <w:rPr>
          <w:rFonts w:ascii="Times New Roman" w:hAnsi="Times New Roman" w:cs="Times New Roman"/>
        </w:rPr>
        <w:t>r</w:t>
      </w:r>
      <w:r w:rsidRPr="006C0E49">
        <w:rPr>
          <w:rFonts w:ascii="Times New Roman" w:hAnsi="Times New Roman" w:cs="Times New Roman"/>
        </w:rPr>
        <w:t>cunstancias.</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Preside el gobierno de las misiones y examina todas las cuestiones y los informes presentados por los Ord</w:t>
      </w:r>
      <w:r w:rsidRPr="006C0E49">
        <w:rPr>
          <w:rFonts w:ascii="Times New Roman" w:hAnsi="Times New Roman" w:cs="Times New Roman"/>
        </w:rPr>
        <w:t>i</w:t>
      </w:r>
      <w:r w:rsidRPr="006C0E49">
        <w:rPr>
          <w:rFonts w:ascii="Times New Roman" w:hAnsi="Times New Roman" w:cs="Times New Roman"/>
        </w:rPr>
        <w:t>narios y las Conferencias Episcopales. Quedan sujetas a la Congregación las Sociedades de Vida Apostólica erigidas en favor de las misiones (artículo 90, § 2).</w:t>
      </w:r>
    </w:p>
    <w:p w:rsid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La Congregación administra su propio patrimonio y los demás bienes destinados a las misiones mediante una oficina dedicada a ello (art. 92</w:t>
      </w:r>
    </w:p>
    <w:p w:rsidR="006C0E49" w:rsidRPr="006C0E49" w:rsidRDefault="006C0E49" w:rsidP="006C0E49">
      <w:pPr>
        <w:widowControl/>
        <w:autoSpaceDE/>
        <w:autoSpaceDN/>
        <w:adjustRightInd/>
        <w:spacing w:before="100" w:beforeAutospacing="1" w:after="100" w:afterAutospacing="1"/>
        <w:jc w:val="center"/>
        <w:rPr>
          <w:rFonts w:ascii="Times New Roman" w:hAnsi="Times New Roman" w:cs="Times New Roman"/>
        </w:rPr>
      </w:pPr>
      <w:r w:rsidRPr="006C0E49">
        <w:rPr>
          <w:rFonts w:ascii="Times New Roman" w:hAnsi="Times New Roman" w:cs="Times New Roman"/>
          <w:b/>
          <w:bCs/>
          <w:i/>
          <w:iCs/>
          <w:caps/>
          <w:color w:val="663300"/>
        </w:rPr>
        <w:t xml:space="preserve">Las Obras Misionales Pontificias </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PROPÓSITO: Al modo de las antiguas Iglesias cristianas, para sostener la labor de los misioneros entre los pueblos no cristianos, las Obras Misionales Pontificias se han convertido en una institución de la Iglesia universal y de cada Iglesia particular. A ellas, según el Concilio, se les debe asignar el lugar central en la cooperación misionera.</w:t>
      </w:r>
    </w:p>
    <w:p w:rsid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Constituyen una única institución con cuatro ramas distintas. Tienen en común el primordial y principal o</w:t>
      </w:r>
      <w:r w:rsidRPr="006C0E49">
        <w:rPr>
          <w:rFonts w:ascii="Times New Roman" w:hAnsi="Times New Roman" w:cs="Times New Roman"/>
        </w:rPr>
        <w:t>b</w:t>
      </w:r>
      <w:r w:rsidRPr="006C0E49">
        <w:rPr>
          <w:rFonts w:ascii="Times New Roman" w:hAnsi="Times New Roman" w:cs="Times New Roman"/>
        </w:rPr>
        <w:t>jetivo de promover el espíritu misionero y universal en el seno del pueblo de Dios. Esto se lleva a cabo m</w:t>
      </w:r>
      <w:r w:rsidRPr="006C0E49">
        <w:rPr>
          <w:rFonts w:ascii="Times New Roman" w:hAnsi="Times New Roman" w:cs="Times New Roman"/>
        </w:rPr>
        <w:t>e</w:t>
      </w:r>
      <w:r w:rsidRPr="006C0E49">
        <w:rPr>
          <w:rFonts w:ascii="Times New Roman" w:hAnsi="Times New Roman" w:cs="Times New Roman"/>
        </w:rPr>
        <w:t>diante la información y sensibilización respecto a las misiones, la promoción de vocaciones misioneras, la colecta y distribución de ayudas a los misioneros, a sus obras y a las Iglesias jóvenes, en las cuales se proc</w:t>
      </w:r>
      <w:r w:rsidRPr="006C0E49">
        <w:rPr>
          <w:rFonts w:ascii="Times New Roman" w:hAnsi="Times New Roman" w:cs="Times New Roman"/>
        </w:rPr>
        <w:t>u</w:t>
      </w:r>
      <w:r w:rsidRPr="006C0E49">
        <w:rPr>
          <w:rFonts w:ascii="Times New Roman" w:hAnsi="Times New Roman" w:cs="Times New Roman"/>
        </w:rPr>
        <w:t>ra favorecer la comunión con las otras Iglesias para el intercambio de bienes y ayudas.</w:t>
      </w:r>
    </w:p>
    <w:p w:rsidR="006C0E49" w:rsidRPr="006C0E49" w:rsidRDefault="006C0E49" w:rsidP="006C0E49">
      <w:pPr>
        <w:spacing w:before="100" w:beforeAutospacing="1" w:after="100" w:afterAutospacing="1"/>
        <w:rPr>
          <w:rFonts w:ascii="Times New Roman" w:hAnsi="Times New Roman" w:cs="Times New Roman"/>
        </w:rPr>
      </w:pPr>
      <w:r>
        <w:rPr>
          <w:rFonts w:ascii="Times New Roman" w:hAnsi="Times New Roman" w:cs="Times New Roman"/>
        </w:rPr>
        <w:t xml:space="preserve">  Estas son </w:t>
      </w:r>
      <w:r w:rsidRPr="006C0E49">
        <w:rPr>
          <w:rFonts w:ascii="Times New Roman" w:hAnsi="Times New Roman" w:cs="Times New Roman"/>
        </w:rPr>
        <w:t>las cuatro Obras Pontificias:</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xml:space="preserve">- </w:t>
      </w:r>
      <w:r w:rsidRPr="006C0E49">
        <w:rPr>
          <w:rFonts w:ascii="Times New Roman" w:hAnsi="Times New Roman" w:cs="Times New Roman"/>
          <w:b/>
          <w:bCs/>
        </w:rPr>
        <w:t>Propagación de la fe</w:t>
      </w:r>
      <w:r w:rsidRPr="006C0E49">
        <w:rPr>
          <w:rFonts w:ascii="Times New Roman" w:hAnsi="Times New Roman" w:cs="Times New Roman"/>
        </w:rPr>
        <w:t xml:space="preserve">. Fundada en Lyon (Francia) en 1822 por la Venerable </w:t>
      </w:r>
      <w:proofErr w:type="spellStart"/>
      <w:r w:rsidRPr="006C0E49">
        <w:rPr>
          <w:rFonts w:ascii="Times New Roman" w:hAnsi="Times New Roman" w:cs="Times New Roman"/>
        </w:rPr>
        <w:t>Pauline</w:t>
      </w:r>
      <w:proofErr w:type="spellEnd"/>
      <w:r w:rsidRPr="006C0E49">
        <w:rPr>
          <w:rFonts w:ascii="Times New Roman" w:hAnsi="Times New Roman" w:cs="Times New Roman"/>
        </w:rPr>
        <w:t xml:space="preserve"> </w:t>
      </w:r>
      <w:proofErr w:type="spellStart"/>
      <w:r w:rsidRPr="006C0E49">
        <w:rPr>
          <w:rFonts w:ascii="Times New Roman" w:hAnsi="Times New Roman" w:cs="Times New Roman"/>
        </w:rPr>
        <w:t>Jaricot</w:t>
      </w:r>
      <w:proofErr w:type="spellEnd"/>
      <w:r w:rsidRPr="006C0E49">
        <w:rPr>
          <w:rFonts w:ascii="Times New Roman" w:hAnsi="Times New Roman" w:cs="Times New Roman"/>
        </w:rPr>
        <w:t>, tiene la tarea de promover la cooperación misionera en todas las comunidades cristianas. Para ello, además de recoger ayudas, atiende a las vocaciones misioneras y a la educación en el espíritu misionero, especialmente con distintas iniciativas durante el mes misionero de octubre.</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xml:space="preserve">- </w:t>
      </w:r>
      <w:r w:rsidRPr="006C0E49">
        <w:rPr>
          <w:rFonts w:ascii="Times New Roman" w:hAnsi="Times New Roman" w:cs="Times New Roman"/>
          <w:b/>
          <w:bCs/>
        </w:rPr>
        <w:t>San Pedro Apóstol.</w:t>
      </w:r>
      <w:r w:rsidRPr="006C0E49">
        <w:rPr>
          <w:rFonts w:ascii="Times New Roman" w:hAnsi="Times New Roman" w:cs="Times New Roman"/>
        </w:rPr>
        <w:t xml:space="preserve"> Fundada por el Señor </w:t>
      </w:r>
      <w:proofErr w:type="spellStart"/>
      <w:r w:rsidRPr="006C0E49">
        <w:rPr>
          <w:rFonts w:ascii="Times New Roman" w:hAnsi="Times New Roman" w:cs="Times New Roman"/>
        </w:rPr>
        <w:t>Bigard</w:t>
      </w:r>
      <w:proofErr w:type="spellEnd"/>
      <w:r w:rsidRPr="006C0E49">
        <w:rPr>
          <w:rFonts w:ascii="Times New Roman" w:hAnsi="Times New Roman" w:cs="Times New Roman"/>
        </w:rPr>
        <w:t xml:space="preserve"> en Caen (Francia) en 1889, esta Obra se encarga de la formación del clero local en las Iglesias de misión, sobre todo con la ayuda financiera, donativos que se han extendido también a los candidatos a la vida religiosa masculina y femenina.</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xml:space="preserve">- </w:t>
      </w:r>
      <w:r w:rsidRPr="006C0E49">
        <w:rPr>
          <w:rFonts w:ascii="Times New Roman" w:hAnsi="Times New Roman" w:cs="Times New Roman"/>
          <w:b/>
          <w:bCs/>
        </w:rPr>
        <w:t>Santa Infancia o Infancia Misionera.</w:t>
      </w:r>
      <w:r w:rsidRPr="006C0E49">
        <w:rPr>
          <w:rFonts w:ascii="Times New Roman" w:hAnsi="Times New Roman" w:cs="Times New Roman"/>
        </w:rPr>
        <w:t xml:space="preserve"> La Obra fue fundada en 1843 por Monseñor De </w:t>
      </w:r>
      <w:proofErr w:type="spellStart"/>
      <w:r w:rsidRPr="006C0E49">
        <w:rPr>
          <w:rFonts w:ascii="Times New Roman" w:hAnsi="Times New Roman" w:cs="Times New Roman"/>
        </w:rPr>
        <w:t>Forbin</w:t>
      </w:r>
      <w:proofErr w:type="spellEnd"/>
      <w:r w:rsidRPr="006C0E49">
        <w:rPr>
          <w:rFonts w:ascii="Times New Roman" w:hAnsi="Times New Roman" w:cs="Times New Roman"/>
        </w:rPr>
        <w:t xml:space="preserve"> </w:t>
      </w:r>
      <w:proofErr w:type="spellStart"/>
      <w:r w:rsidRPr="006C0E49">
        <w:rPr>
          <w:rFonts w:ascii="Times New Roman" w:hAnsi="Times New Roman" w:cs="Times New Roman"/>
        </w:rPr>
        <w:t>Janson</w:t>
      </w:r>
      <w:proofErr w:type="spellEnd"/>
      <w:r w:rsidRPr="006C0E49">
        <w:rPr>
          <w:rFonts w:ascii="Times New Roman" w:hAnsi="Times New Roman" w:cs="Times New Roman"/>
        </w:rPr>
        <w:t>, Obispo de Nancy (Francia). Tiene como objetivo educar a los niños el espíritu misionero, interesándoles por las necesidades de otros niños en los países de misión mediante el ofrecimiento de oraciones y de ayuda m</w:t>
      </w:r>
      <w:r w:rsidRPr="006C0E49">
        <w:rPr>
          <w:rFonts w:ascii="Times New Roman" w:hAnsi="Times New Roman" w:cs="Times New Roman"/>
        </w:rPr>
        <w:t>a</w:t>
      </w:r>
      <w:r w:rsidRPr="006C0E49">
        <w:rPr>
          <w:rFonts w:ascii="Times New Roman" w:hAnsi="Times New Roman" w:cs="Times New Roman"/>
        </w:rPr>
        <w:t>terial.</w:t>
      </w:r>
    </w:p>
    <w:p w:rsidR="006C0E49" w:rsidRPr="006C0E49" w:rsidRDefault="006C0E49" w:rsidP="006C0E49">
      <w:pPr>
        <w:spacing w:before="100" w:beforeAutospacing="1" w:after="100" w:afterAutospacing="1"/>
        <w:rPr>
          <w:rFonts w:ascii="Times New Roman" w:hAnsi="Times New Roman" w:cs="Times New Roman"/>
        </w:rPr>
      </w:pPr>
      <w:r>
        <w:rPr>
          <w:rFonts w:ascii="Times New Roman" w:hAnsi="Times New Roman" w:cs="Times New Roman"/>
        </w:rPr>
        <w:t xml:space="preserve">   -  Uni</w:t>
      </w:r>
      <w:r w:rsidRPr="006C0E49">
        <w:rPr>
          <w:rFonts w:ascii="Times New Roman" w:hAnsi="Times New Roman" w:cs="Times New Roman"/>
          <w:b/>
          <w:bCs/>
        </w:rPr>
        <w:t>ón Misionera.</w:t>
      </w:r>
      <w:r w:rsidRPr="006C0E49">
        <w:rPr>
          <w:rFonts w:ascii="Times New Roman" w:hAnsi="Times New Roman" w:cs="Times New Roman"/>
        </w:rPr>
        <w:t xml:space="preserve"> Fundada en Italia por el P. </w:t>
      </w:r>
      <w:proofErr w:type="spellStart"/>
      <w:r w:rsidRPr="006C0E49">
        <w:rPr>
          <w:rFonts w:ascii="Times New Roman" w:hAnsi="Times New Roman" w:cs="Times New Roman"/>
        </w:rPr>
        <w:t>Manna</w:t>
      </w:r>
      <w:proofErr w:type="spellEnd"/>
      <w:r w:rsidRPr="006C0E49">
        <w:rPr>
          <w:rFonts w:ascii="Times New Roman" w:hAnsi="Times New Roman" w:cs="Times New Roman"/>
        </w:rPr>
        <w:t xml:space="preserve"> en 1916, se ocupa de la animación misionera de los pastores y animadores del Pueblo de Dios: sacerdotes, religiosos y religiosas, miembros de Institutos secul</w:t>
      </w:r>
      <w:r w:rsidRPr="006C0E49">
        <w:rPr>
          <w:rFonts w:ascii="Times New Roman" w:hAnsi="Times New Roman" w:cs="Times New Roman"/>
        </w:rPr>
        <w:t>a</w:t>
      </w:r>
      <w:r w:rsidRPr="006C0E49">
        <w:rPr>
          <w:rFonts w:ascii="Times New Roman" w:hAnsi="Times New Roman" w:cs="Times New Roman"/>
        </w:rPr>
        <w:t>res. Realiza la misma función que las otras Obras Pontificias, tratando de promoverlas en las Iglesias loc</w:t>
      </w:r>
      <w:r w:rsidRPr="006C0E49">
        <w:rPr>
          <w:rFonts w:ascii="Times New Roman" w:hAnsi="Times New Roman" w:cs="Times New Roman"/>
        </w:rPr>
        <w:t>a</w:t>
      </w:r>
      <w:r w:rsidRPr="006C0E49">
        <w:rPr>
          <w:rFonts w:ascii="Times New Roman" w:hAnsi="Times New Roman" w:cs="Times New Roman"/>
        </w:rPr>
        <w:t>les.</w:t>
      </w:r>
    </w:p>
    <w:p w:rsid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Cada una de las cuatro Obras Pontificias tiene su propia identidad y especificidad, tanto en el fin que se pr</w:t>
      </w:r>
      <w:r w:rsidRPr="006C0E49">
        <w:rPr>
          <w:rFonts w:ascii="Times New Roman" w:hAnsi="Times New Roman" w:cs="Times New Roman"/>
        </w:rPr>
        <w:t>o</w:t>
      </w:r>
      <w:r w:rsidRPr="006C0E49">
        <w:rPr>
          <w:rFonts w:ascii="Times New Roman" w:hAnsi="Times New Roman" w:cs="Times New Roman"/>
        </w:rPr>
        <w:t>pone como en los medios e iniciativas con que lo lleva a cabo, adaptándolos y renovándolos según las dive</w:t>
      </w:r>
      <w:r w:rsidRPr="006C0E49">
        <w:rPr>
          <w:rFonts w:ascii="Times New Roman" w:hAnsi="Times New Roman" w:cs="Times New Roman"/>
        </w:rPr>
        <w:t>r</w:t>
      </w:r>
      <w:r w:rsidRPr="006C0E49">
        <w:rPr>
          <w:rFonts w:ascii="Times New Roman" w:hAnsi="Times New Roman" w:cs="Times New Roman"/>
        </w:rPr>
        <w:t>sas situaciones eclesiales y socio-culturales en las que deba trabajar. También es importante que, aun co</w:t>
      </w:r>
      <w:r w:rsidRPr="006C0E49">
        <w:rPr>
          <w:rFonts w:ascii="Times New Roman" w:hAnsi="Times New Roman" w:cs="Times New Roman"/>
        </w:rPr>
        <w:t>n</w:t>
      </w:r>
      <w:r w:rsidRPr="006C0E49">
        <w:rPr>
          <w:rFonts w:ascii="Times New Roman" w:hAnsi="Times New Roman" w:cs="Times New Roman"/>
        </w:rPr>
        <w:t>servando su individualidad, ponen de relieve la unidad del espíritu y la intención que las anima a todas, c</w:t>
      </w:r>
      <w:r w:rsidRPr="006C0E49">
        <w:rPr>
          <w:rFonts w:ascii="Times New Roman" w:hAnsi="Times New Roman" w:cs="Times New Roman"/>
        </w:rPr>
        <w:t>o</w:t>
      </w:r>
      <w:r w:rsidRPr="006C0E49">
        <w:rPr>
          <w:rFonts w:ascii="Times New Roman" w:hAnsi="Times New Roman" w:cs="Times New Roman"/>
        </w:rPr>
        <w:lastRenderedPageBreak/>
        <w:t>mo Obras del Santo Padre y de los Obispos, de empeñarse en la educación del pueblo de Dios en un fecundo espíritu misio</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Pr>
          <w:rFonts w:ascii="Times New Roman" w:hAnsi="Times New Roman" w:cs="Times New Roman"/>
        </w:rPr>
        <w:t>OR</w:t>
      </w:r>
      <w:r w:rsidRPr="006C0E49">
        <w:rPr>
          <w:rFonts w:ascii="Times New Roman" w:hAnsi="Times New Roman" w:cs="Times New Roman"/>
        </w:rPr>
        <w:t>GANIZACIÓN: las Obras Misionales Pontificias están organizadas a nivel internacional, nacional y di</w:t>
      </w:r>
      <w:r w:rsidRPr="006C0E49">
        <w:rPr>
          <w:rFonts w:ascii="Times New Roman" w:hAnsi="Times New Roman" w:cs="Times New Roman"/>
        </w:rPr>
        <w:t>o</w:t>
      </w:r>
      <w:r w:rsidRPr="006C0E49">
        <w:rPr>
          <w:rFonts w:ascii="Times New Roman" w:hAnsi="Times New Roman" w:cs="Times New Roman"/>
        </w:rPr>
        <w:t>cesano.</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A nivel internacional, la dirección y la colaboración mutua de las Obras Misionales Pontificias están gara</w:t>
      </w:r>
      <w:r w:rsidRPr="006C0E49">
        <w:rPr>
          <w:rFonts w:ascii="Times New Roman" w:hAnsi="Times New Roman" w:cs="Times New Roman"/>
        </w:rPr>
        <w:t>n</w:t>
      </w:r>
      <w:r w:rsidRPr="006C0E49">
        <w:rPr>
          <w:rFonts w:ascii="Times New Roman" w:hAnsi="Times New Roman" w:cs="Times New Roman"/>
        </w:rPr>
        <w:t>tizadas por el Comité Supremo, presidido por el Cardenal Prefecto de la Congregación para la Evangeliz</w:t>
      </w:r>
      <w:r w:rsidRPr="006C0E49">
        <w:rPr>
          <w:rFonts w:ascii="Times New Roman" w:hAnsi="Times New Roman" w:cs="Times New Roman"/>
        </w:rPr>
        <w:t>a</w:t>
      </w:r>
      <w:r w:rsidRPr="006C0E49">
        <w:rPr>
          <w:rFonts w:ascii="Times New Roman" w:hAnsi="Times New Roman" w:cs="Times New Roman"/>
        </w:rPr>
        <w:t>ción de los Pueblos, y por el Consejo Superior, presidido por el Presidente de las Obras Pontificias, que a</w:t>
      </w:r>
      <w:r w:rsidRPr="006C0E49">
        <w:rPr>
          <w:rFonts w:ascii="Times New Roman" w:hAnsi="Times New Roman" w:cs="Times New Roman"/>
        </w:rPr>
        <w:t>c</w:t>
      </w:r>
      <w:r w:rsidRPr="006C0E49">
        <w:rPr>
          <w:rFonts w:ascii="Times New Roman" w:hAnsi="Times New Roman" w:cs="Times New Roman"/>
        </w:rPr>
        <w:t xml:space="preserve">tualmente es el Secretario Adjunto de la Congregación, Arzobispo S.E. Mons. </w:t>
      </w:r>
      <w:proofErr w:type="spellStart"/>
      <w:r w:rsidRPr="006C0E49">
        <w:rPr>
          <w:rFonts w:ascii="Times New Roman" w:hAnsi="Times New Roman" w:cs="Times New Roman"/>
        </w:rPr>
        <w:t>Protase</w:t>
      </w:r>
      <w:proofErr w:type="spellEnd"/>
      <w:r w:rsidRPr="006C0E49">
        <w:rPr>
          <w:rFonts w:ascii="Times New Roman" w:hAnsi="Times New Roman" w:cs="Times New Roman"/>
        </w:rPr>
        <w:t xml:space="preserve"> </w:t>
      </w:r>
      <w:proofErr w:type="spellStart"/>
      <w:r w:rsidRPr="006C0E49">
        <w:rPr>
          <w:rFonts w:ascii="Times New Roman" w:hAnsi="Times New Roman" w:cs="Times New Roman"/>
        </w:rPr>
        <w:t>Rugambwa</w:t>
      </w:r>
      <w:proofErr w:type="spellEnd"/>
      <w:r w:rsidRPr="006C0E49">
        <w:rPr>
          <w:rFonts w:ascii="Times New Roman" w:hAnsi="Times New Roman" w:cs="Times New Roman"/>
        </w:rPr>
        <w:t>. Después, cada Obra tiene un Secretario General. El Comité Supremo supervisa las actividades y el desarrollo de las Obras individuales. El Consejo Superior, que tiene una asamblea anual, se ocupa principalmente de la asi</w:t>
      </w:r>
      <w:r w:rsidRPr="006C0E49">
        <w:rPr>
          <w:rFonts w:ascii="Times New Roman" w:hAnsi="Times New Roman" w:cs="Times New Roman"/>
        </w:rPr>
        <w:t>g</w:t>
      </w:r>
      <w:r w:rsidRPr="006C0E49">
        <w:rPr>
          <w:rFonts w:ascii="Times New Roman" w:hAnsi="Times New Roman" w:cs="Times New Roman"/>
        </w:rPr>
        <w:t>nación de las subvenciones ordinarias y extraordinarias.</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A nivel nacional, las Obras Misionales Pontificias son guiadas y animadas por un Director Nacional, no</w:t>
      </w:r>
      <w:r w:rsidRPr="006C0E49">
        <w:rPr>
          <w:rFonts w:ascii="Times New Roman" w:hAnsi="Times New Roman" w:cs="Times New Roman"/>
        </w:rPr>
        <w:t>m</w:t>
      </w:r>
      <w:r w:rsidRPr="006C0E49">
        <w:rPr>
          <w:rFonts w:ascii="Times New Roman" w:hAnsi="Times New Roman" w:cs="Times New Roman"/>
        </w:rPr>
        <w:t>brado por la Congregación para la Evangelización de los Pueblos y por el Consejo Nacional. El Director mantiene relaciones y colabora con los misioneros de las organizaciones de su propia Conferencia Episc</w:t>
      </w:r>
      <w:r w:rsidRPr="006C0E49">
        <w:rPr>
          <w:rFonts w:ascii="Times New Roman" w:hAnsi="Times New Roman" w:cs="Times New Roman"/>
        </w:rPr>
        <w:t>o</w:t>
      </w:r>
      <w:r w:rsidRPr="006C0E49">
        <w:rPr>
          <w:rFonts w:ascii="Times New Roman" w:hAnsi="Times New Roman" w:cs="Times New Roman"/>
        </w:rPr>
        <w:t>pal.</w:t>
      </w: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r w:rsidRPr="006C0E49">
        <w:rPr>
          <w:rFonts w:ascii="Times New Roman" w:hAnsi="Times New Roman" w:cs="Times New Roman"/>
        </w:rPr>
        <w:t>- En cada Diócesis, el obispo debe nombrar a un director de las Obras Pontificias, al cual compete animar las distintas manifestaciones de la actividad pastoral para la misión universal (a nivel diocesano, parroquial, etc.) (Cf. CIC, c. 791, § 2).</w:t>
      </w:r>
    </w:p>
    <w:p w:rsidR="006C0E49" w:rsidRPr="006C0E49" w:rsidRDefault="006C0E49" w:rsidP="0081300F">
      <w:pPr>
        <w:widowControl/>
        <w:autoSpaceDE/>
        <w:autoSpaceDN/>
        <w:adjustRightInd/>
        <w:spacing w:before="100" w:beforeAutospacing="1" w:after="100" w:afterAutospacing="1"/>
        <w:jc w:val="center"/>
        <w:rPr>
          <w:rFonts w:ascii="Times New Roman" w:hAnsi="Times New Roman" w:cs="Times New Roman"/>
        </w:rPr>
      </w:pPr>
    </w:p>
    <w:p w:rsidR="006C0E49" w:rsidRDefault="006C0E49" w:rsidP="0081300F">
      <w:pPr>
        <w:spacing w:before="100" w:beforeAutospacing="1" w:after="100" w:afterAutospacing="1"/>
        <w:jc w:val="center"/>
      </w:pPr>
      <w:r>
        <w:t>Domicilio: Congregación para la Evangelización de los Pueblos</w:t>
      </w:r>
    </w:p>
    <w:p w:rsidR="006C0E49" w:rsidRDefault="006C0E49" w:rsidP="0081300F">
      <w:pPr>
        <w:spacing w:before="100" w:beforeAutospacing="1" w:after="100" w:afterAutospacing="1"/>
        <w:jc w:val="center"/>
      </w:pPr>
      <w:r>
        <w:t xml:space="preserve">Piazza di </w:t>
      </w:r>
      <w:proofErr w:type="spellStart"/>
      <w:r>
        <w:t>Spagna</w:t>
      </w:r>
      <w:proofErr w:type="spellEnd"/>
      <w:r>
        <w:t>, 48 - 00187 Roma (Italia)</w:t>
      </w:r>
    </w:p>
    <w:p w:rsidR="006C0E49" w:rsidRDefault="006C0E49" w:rsidP="0081300F">
      <w:pPr>
        <w:widowControl/>
        <w:autoSpaceDE/>
        <w:autoSpaceDN/>
        <w:adjustRightInd/>
        <w:spacing w:before="100" w:beforeAutospacing="1" w:after="100" w:afterAutospacing="1"/>
        <w:jc w:val="center"/>
        <w:rPr>
          <w:rFonts w:ascii="Times New Roman" w:hAnsi="Times New Roman" w:cs="Times New Roman"/>
        </w:rPr>
      </w:pPr>
      <w:r>
        <w:t>E-mail:</w:t>
      </w:r>
      <w:r>
        <w:rPr>
          <w:color w:val="663300"/>
        </w:rPr>
        <w:t xml:space="preserve"> </w:t>
      </w:r>
      <w:hyperlink r:id="rId6" w:history="1">
        <w:r>
          <w:rPr>
            <w:rStyle w:val="Hipervnculo"/>
            <w:b/>
            <w:bCs/>
            <w:color w:val="663300"/>
          </w:rPr>
          <w:t>segreteria@propagandafide.va</w:t>
        </w:r>
      </w:hyperlink>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p>
    <w:p w:rsidR="006C0E49" w:rsidRDefault="006C0E49" w:rsidP="006C0E49">
      <w:pPr>
        <w:widowControl/>
        <w:autoSpaceDE/>
        <w:autoSpaceDN/>
        <w:adjustRightInd/>
        <w:spacing w:before="100" w:beforeAutospacing="1" w:after="100" w:afterAutospacing="1"/>
        <w:rPr>
          <w:rFonts w:ascii="Times New Roman" w:hAnsi="Times New Roman" w:cs="Times New Roman"/>
        </w:rPr>
      </w:pP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p>
    <w:p w:rsidR="006C0E49" w:rsidRPr="006C0E49" w:rsidRDefault="006C0E49" w:rsidP="006C0E49">
      <w:pPr>
        <w:widowControl/>
        <w:autoSpaceDE/>
        <w:autoSpaceDN/>
        <w:adjustRightInd/>
        <w:spacing w:before="100" w:beforeAutospacing="1" w:after="100" w:afterAutospacing="1"/>
        <w:rPr>
          <w:rFonts w:ascii="Times New Roman" w:hAnsi="Times New Roman" w:cs="Times New Roman"/>
        </w:rPr>
      </w:pPr>
    </w:p>
    <w:p w:rsidR="00B105A1" w:rsidRDefault="00B105A1" w:rsidP="00677338">
      <w:pPr>
        <w:jc w:val="center"/>
        <w:rPr>
          <w:szCs w:val="36"/>
        </w:rPr>
      </w:pPr>
    </w:p>
    <w:sectPr w:rsidR="00B105A1" w:rsidSect="001D32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5C1"/>
    <w:multiLevelType w:val="multilevel"/>
    <w:tmpl w:val="413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32BF8"/>
    <w:multiLevelType w:val="multilevel"/>
    <w:tmpl w:val="1F1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D24F5"/>
    <w:multiLevelType w:val="multilevel"/>
    <w:tmpl w:val="F624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957B9"/>
    <w:multiLevelType w:val="multilevel"/>
    <w:tmpl w:val="59EA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66DF4"/>
    <w:multiLevelType w:val="multilevel"/>
    <w:tmpl w:val="1012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53488"/>
    <w:multiLevelType w:val="multilevel"/>
    <w:tmpl w:val="EF96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237A0"/>
    <w:multiLevelType w:val="multilevel"/>
    <w:tmpl w:val="562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C104D"/>
    <w:multiLevelType w:val="multilevel"/>
    <w:tmpl w:val="0B76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51FE7"/>
    <w:multiLevelType w:val="multilevel"/>
    <w:tmpl w:val="16D6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E175BA"/>
    <w:multiLevelType w:val="multilevel"/>
    <w:tmpl w:val="838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CC6199"/>
    <w:multiLevelType w:val="multilevel"/>
    <w:tmpl w:val="FC7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2332A2"/>
    <w:multiLevelType w:val="multilevel"/>
    <w:tmpl w:val="7766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F55CC4"/>
    <w:multiLevelType w:val="multilevel"/>
    <w:tmpl w:val="1CB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320DD"/>
    <w:multiLevelType w:val="multilevel"/>
    <w:tmpl w:val="F252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861894"/>
    <w:multiLevelType w:val="multilevel"/>
    <w:tmpl w:val="4984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DA53D4"/>
    <w:multiLevelType w:val="multilevel"/>
    <w:tmpl w:val="7C5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9"/>
  </w:num>
  <w:num w:numId="4">
    <w:abstractNumId w:val="8"/>
  </w:num>
  <w:num w:numId="5">
    <w:abstractNumId w:val="7"/>
  </w:num>
  <w:num w:numId="6">
    <w:abstractNumId w:val="5"/>
  </w:num>
  <w:num w:numId="7">
    <w:abstractNumId w:val="12"/>
  </w:num>
  <w:num w:numId="8">
    <w:abstractNumId w:val="1"/>
  </w:num>
  <w:num w:numId="9">
    <w:abstractNumId w:val="6"/>
  </w:num>
  <w:num w:numId="10">
    <w:abstractNumId w:val="13"/>
  </w:num>
  <w:num w:numId="11">
    <w:abstractNumId w:val="11"/>
  </w:num>
  <w:num w:numId="12">
    <w:abstractNumId w:val="10"/>
  </w:num>
  <w:num w:numId="13">
    <w:abstractNumId w:val="2"/>
  </w:num>
  <w:num w:numId="14">
    <w:abstractNumId w:val="16"/>
  </w:num>
  <w:num w:numId="15">
    <w:abstractNumId w:val="4"/>
  </w:num>
  <w:num w:numId="16">
    <w:abstractNumId w:val="0"/>
  </w:num>
  <w:num w:numId="17">
    <w:abstractNumId w:val="17"/>
  </w:num>
  <w:num w:numId="18">
    <w:abstractNumId w:val="14"/>
  </w:num>
  <w:num w:numId="19">
    <w:abstractNumId w:val="18"/>
  </w:num>
  <w:num w:numId="20">
    <w:abstractNumId w:val="1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0111"/>
    <w:rsid w:val="0003530E"/>
    <w:rsid w:val="000367C0"/>
    <w:rsid w:val="00054C26"/>
    <w:rsid w:val="00057272"/>
    <w:rsid w:val="00060295"/>
    <w:rsid w:val="000824EF"/>
    <w:rsid w:val="000A2B67"/>
    <w:rsid w:val="000D1059"/>
    <w:rsid w:val="000F33C0"/>
    <w:rsid w:val="00123EDA"/>
    <w:rsid w:val="001433E9"/>
    <w:rsid w:val="00151A2E"/>
    <w:rsid w:val="0016415A"/>
    <w:rsid w:val="001B7720"/>
    <w:rsid w:val="001C1A02"/>
    <w:rsid w:val="001C2369"/>
    <w:rsid w:val="001C26B3"/>
    <w:rsid w:val="001D2B60"/>
    <w:rsid w:val="001D32EB"/>
    <w:rsid w:val="001D33A6"/>
    <w:rsid w:val="001D5A01"/>
    <w:rsid w:val="00204428"/>
    <w:rsid w:val="002045DD"/>
    <w:rsid w:val="002348A9"/>
    <w:rsid w:val="00245D3E"/>
    <w:rsid w:val="00275B8C"/>
    <w:rsid w:val="002C37FA"/>
    <w:rsid w:val="002D58B4"/>
    <w:rsid w:val="002D5929"/>
    <w:rsid w:val="002F4C93"/>
    <w:rsid w:val="002F63D1"/>
    <w:rsid w:val="00312AE6"/>
    <w:rsid w:val="00313647"/>
    <w:rsid w:val="0036324B"/>
    <w:rsid w:val="003823D0"/>
    <w:rsid w:val="00391D00"/>
    <w:rsid w:val="00397FDC"/>
    <w:rsid w:val="003A465F"/>
    <w:rsid w:val="003B1330"/>
    <w:rsid w:val="00415498"/>
    <w:rsid w:val="004154FE"/>
    <w:rsid w:val="00425A9F"/>
    <w:rsid w:val="00436F9E"/>
    <w:rsid w:val="00444BCB"/>
    <w:rsid w:val="004515C7"/>
    <w:rsid w:val="00453B03"/>
    <w:rsid w:val="00456566"/>
    <w:rsid w:val="00470D9F"/>
    <w:rsid w:val="004852AC"/>
    <w:rsid w:val="00495E2E"/>
    <w:rsid w:val="004A0931"/>
    <w:rsid w:val="004A1561"/>
    <w:rsid w:val="004C1D41"/>
    <w:rsid w:val="004D7CD0"/>
    <w:rsid w:val="004E1424"/>
    <w:rsid w:val="00505B76"/>
    <w:rsid w:val="00513E8C"/>
    <w:rsid w:val="00517BCB"/>
    <w:rsid w:val="00523CD6"/>
    <w:rsid w:val="00527301"/>
    <w:rsid w:val="00533E9D"/>
    <w:rsid w:val="005441F3"/>
    <w:rsid w:val="00547DBE"/>
    <w:rsid w:val="00561DB5"/>
    <w:rsid w:val="00563845"/>
    <w:rsid w:val="00563C33"/>
    <w:rsid w:val="00571035"/>
    <w:rsid w:val="0057174D"/>
    <w:rsid w:val="00574EBF"/>
    <w:rsid w:val="005824B8"/>
    <w:rsid w:val="00586A1F"/>
    <w:rsid w:val="00587A12"/>
    <w:rsid w:val="00590761"/>
    <w:rsid w:val="005C2CAB"/>
    <w:rsid w:val="005D287B"/>
    <w:rsid w:val="0062125D"/>
    <w:rsid w:val="0062536B"/>
    <w:rsid w:val="006300FF"/>
    <w:rsid w:val="006417DB"/>
    <w:rsid w:val="00642F7A"/>
    <w:rsid w:val="00652133"/>
    <w:rsid w:val="006569D3"/>
    <w:rsid w:val="00671510"/>
    <w:rsid w:val="00677338"/>
    <w:rsid w:val="006A110E"/>
    <w:rsid w:val="006B057E"/>
    <w:rsid w:val="006C0E49"/>
    <w:rsid w:val="006F42C9"/>
    <w:rsid w:val="006F4314"/>
    <w:rsid w:val="006F52FB"/>
    <w:rsid w:val="00705128"/>
    <w:rsid w:val="007112E3"/>
    <w:rsid w:val="00714886"/>
    <w:rsid w:val="00715890"/>
    <w:rsid w:val="00724F3F"/>
    <w:rsid w:val="00742180"/>
    <w:rsid w:val="00751DB4"/>
    <w:rsid w:val="00754CFC"/>
    <w:rsid w:val="007563DA"/>
    <w:rsid w:val="00780002"/>
    <w:rsid w:val="007E3C2D"/>
    <w:rsid w:val="00811DF0"/>
    <w:rsid w:val="0081300F"/>
    <w:rsid w:val="008438E6"/>
    <w:rsid w:val="00845F37"/>
    <w:rsid w:val="008745FF"/>
    <w:rsid w:val="00875BF4"/>
    <w:rsid w:val="00891547"/>
    <w:rsid w:val="008C0873"/>
    <w:rsid w:val="008C35DB"/>
    <w:rsid w:val="008D3A88"/>
    <w:rsid w:val="008E3E93"/>
    <w:rsid w:val="008E4AAC"/>
    <w:rsid w:val="008F38EC"/>
    <w:rsid w:val="00912D1B"/>
    <w:rsid w:val="009235F6"/>
    <w:rsid w:val="0094729A"/>
    <w:rsid w:val="00957E74"/>
    <w:rsid w:val="00977BF9"/>
    <w:rsid w:val="00987700"/>
    <w:rsid w:val="00992AB7"/>
    <w:rsid w:val="009D14C7"/>
    <w:rsid w:val="009D31EF"/>
    <w:rsid w:val="009E110C"/>
    <w:rsid w:val="009E19CE"/>
    <w:rsid w:val="009E19D3"/>
    <w:rsid w:val="009E3A8C"/>
    <w:rsid w:val="009E7B22"/>
    <w:rsid w:val="009F61EB"/>
    <w:rsid w:val="00A06EB1"/>
    <w:rsid w:val="00A31A8E"/>
    <w:rsid w:val="00A5300F"/>
    <w:rsid w:val="00A64DDD"/>
    <w:rsid w:val="00A723B8"/>
    <w:rsid w:val="00A83259"/>
    <w:rsid w:val="00A86657"/>
    <w:rsid w:val="00A92197"/>
    <w:rsid w:val="00A94500"/>
    <w:rsid w:val="00AA4F7D"/>
    <w:rsid w:val="00AB3105"/>
    <w:rsid w:val="00AC4584"/>
    <w:rsid w:val="00AC53A5"/>
    <w:rsid w:val="00AE0D46"/>
    <w:rsid w:val="00AE1375"/>
    <w:rsid w:val="00B105A1"/>
    <w:rsid w:val="00B44F54"/>
    <w:rsid w:val="00B521CD"/>
    <w:rsid w:val="00B62BFE"/>
    <w:rsid w:val="00B646A1"/>
    <w:rsid w:val="00B71C21"/>
    <w:rsid w:val="00B8002D"/>
    <w:rsid w:val="00B81AED"/>
    <w:rsid w:val="00B86854"/>
    <w:rsid w:val="00B92370"/>
    <w:rsid w:val="00BB26AA"/>
    <w:rsid w:val="00BC4A86"/>
    <w:rsid w:val="00BD0D84"/>
    <w:rsid w:val="00C1018C"/>
    <w:rsid w:val="00C17FDD"/>
    <w:rsid w:val="00C2334E"/>
    <w:rsid w:val="00C235F4"/>
    <w:rsid w:val="00C30B85"/>
    <w:rsid w:val="00C32C0D"/>
    <w:rsid w:val="00C5044E"/>
    <w:rsid w:val="00C75F56"/>
    <w:rsid w:val="00C76082"/>
    <w:rsid w:val="00C9486F"/>
    <w:rsid w:val="00C953DD"/>
    <w:rsid w:val="00C97144"/>
    <w:rsid w:val="00CB2A49"/>
    <w:rsid w:val="00CB2AE9"/>
    <w:rsid w:val="00D23103"/>
    <w:rsid w:val="00D26931"/>
    <w:rsid w:val="00D31461"/>
    <w:rsid w:val="00D319C6"/>
    <w:rsid w:val="00D34093"/>
    <w:rsid w:val="00D42E5A"/>
    <w:rsid w:val="00D47737"/>
    <w:rsid w:val="00D7352F"/>
    <w:rsid w:val="00D76F94"/>
    <w:rsid w:val="00D82287"/>
    <w:rsid w:val="00D933A8"/>
    <w:rsid w:val="00D94EDB"/>
    <w:rsid w:val="00DC07E1"/>
    <w:rsid w:val="00DD3D4F"/>
    <w:rsid w:val="00DD6058"/>
    <w:rsid w:val="00DE2732"/>
    <w:rsid w:val="00E04A11"/>
    <w:rsid w:val="00E20C5D"/>
    <w:rsid w:val="00E245B1"/>
    <w:rsid w:val="00E352EB"/>
    <w:rsid w:val="00E44B84"/>
    <w:rsid w:val="00E54631"/>
    <w:rsid w:val="00E578D5"/>
    <w:rsid w:val="00E7015D"/>
    <w:rsid w:val="00E80274"/>
    <w:rsid w:val="00EA0AE1"/>
    <w:rsid w:val="00EA54F5"/>
    <w:rsid w:val="00EA6B26"/>
    <w:rsid w:val="00EB295D"/>
    <w:rsid w:val="00ED0267"/>
    <w:rsid w:val="00ED3017"/>
    <w:rsid w:val="00EE3D20"/>
    <w:rsid w:val="00EE4CA6"/>
    <w:rsid w:val="00F0348B"/>
    <w:rsid w:val="00F214E9"/>
    <w:rsid w:val="00F278F5"/>
    <w:rsid w:val="00F36164"/>
    <w:rsid w:val="00F42AD6"/>
    <w:rsid w:val="00F4305A"/>
    <w:rsid w:val="00F43FB3"/>
    <w:rsid w:val="00F54EE9"/>
    <w:rsid w:val="00F832E6"/>
    <w:rsid w:val="00F84C51"/>
    <w:rsid w:val="00F8656C"/>
    <w:rsid w:val="00F8704D"/>
    <w:rsid w:val="00F94985"/>
    <w:rsid w:val="00F96D83"/>
    <w:rsid w:val="00F96F6D"/>
    <w:rsid w:val="00FB0772"/>
    <w:rsid w:val="00FB64ED"/>
    <w:rsid w:val="00FC075E"/>
    <w:rsid w:val="00FC0D36"/>
    <w:rsid w:val="00FC1180"/>
    <w:rsid w:val="00FC1B43"/>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ntry-meta">
    <w:name w:val="entry-meta"/>
    <w:basedOn w:val="Normal"/>
    <w:rsid w:val="00D47737"/>
    <w:pPr>
      <w:widowControl/>
      <w:autoSpaceDE/>
      <w:autoSpaceDN/>
      <w:adjustRightInd/>
      <w:spacing w:before="100" w:beforeAutospacing="1" w:after="100" w:afterAutospacing="1"/>
    </w:pPr>
    <w:rPr>
      <w:rFonts w:ascii="Times New Roman" w:hAnsi="Times New Roman" w:cs="Times New Roman"/>
    </w:rPr>
  </w:style>
  <w:style w:type="character" w:customStyle="1" w:styleId="entry-author-name">
    <w:name w:val="entry-author-name"/>
    <w:basedOn w:val="Fuentedeprrafopredeter"/>
    <w:rsid w:val="00D47737"/>
  </w:style>
  <w:style w:type="character" w:customStyle="1" w:styleId="entry-comments-link">
    <w:name w:val="entry-comments-link"/>
    <w:basedOn w:val="Fuentedeprrafopredeter"/>
    <w:rsid w:val="00D47737"/>
  </w:style>
  <w:style w:type="paragraph" w:customStyle="1" w:styleId="estilo2">
    <w:name w:val="estilo2"/>
    <w:basedOn w:val="Normal"/>
    <w:rsid w:val="00054C26"/>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054C26"/>
  </w:style>
  <w:style w:type="character" w:customStyle="1" w:styleId="autor">
    <w:name w:val="autor"/>
    <w:basedOn w:val="Fuentedeprrafopredeter"/>
    <w:rsid w:val="00FC1B43"/>
  </w:style>
  <w:style w:type="paragraph" w:customStyle="1" w:styleId="aligncenter">
    <w:name w:val="aligncenter"/>
    <w:basedOn w:val="Normal"/>
    <w:rsid w:val="00060295"/>
    <w:pPr>
      <w:widowControl/>
      <w:autoSpaceDE/>
      <w:autoSpaceDN/>
      <w:adjustRightInd/>
      <w:spacing w:before="100" w:beforeAutospacing="1" w:after="100" w:afterAutospacing="1"/>
    </w:pPr>
    <w:rPr>
      <w:rFonts w:ascii="Times New Roman" w:hAnsi="Times New Roman" w:cs="Times New Roman"/>
    </w:rPr>
  </w:style>
  <w:style w:type="character" w:customStyle="1" w:styleId="font6">
    <w:name w:val="font_6"/>
    <w:basedOn w:val="Fuentedeprrafopredeter"/>
    <w:rsid w:val="00060295"/>
  </w:style>
  <w:style w:type="character" w:customStyle="1" w:styleId="bold">
    <w:name w:val="bold"/>
    <w:basedOn w:val="Fuentedeprrafopredeter"/>
    <w:rsid w:val="00060295"/>
  </w:style>
  <w:style w:type="character" w:customStyle="1" w:styleId="st">
    <w:name w:val="st"/>
    <w:basedOn w:val="Fuentedeprrafopredeter"/>
    <w:rsid w:val="00060295"/>
  </w:style>
  <w:style w:type="character" w:customStyle="1" w:styleId="f">
    <w:name w:val="f"/>
    <w:basedOn w:val="Fuentedeprrafopredeter"/>
    <w:rsid w:val="00060295"/>
  </w:style>
  <w:style w:type="paragraph" w:customStyle="1" w:styleId="stileelenco">
    <w:name w:val="stileelenco"/>
    <w:basedOn w:val="Normal"/>
    <w:rsid w:val="006C0E49"/>
    <w:pPr>
      <w:widowControl/>
      <w:autoSpaceDE/>
      <w:autoSpaceDN/>
      <w:adjustRightInd/>
      <w:spacing w:before="100" w:beforeAutospacing="1" w:after="100" w:afterAutospacing="1"/>
    </w:pPr>
    <w:rPr>
      <w:rFonts w:ascii="Times New Roman" w:hAnsi="Times New Roman" w:cs="Times New Roman"/>
    </w:rPr>
  </w:style>
  <w:style w:type="character" w:customStyle="1" w:styleId="style2">
    <w:name w:val="style2"/>
    <w:basedOn w:val="Fuentedeprrafopredeter"/>
    <w:rsid w:val="006C0E49"/>
  </w:style>
</w:styles>
</file>

<file path=word/webSettings.xml><?xml version="1.0" encoding="utf-8"?>
<w:webSettings xmlns:r="http://schemas.openxmlformats.org/officeDocument/2006/relationships" xmlns:w="http://schemas.openxmlformats.org/wordprocessingml/2006/main">
  <w:divs>
    <w:div w:id="69235243">
      <w:bodyDiv w:val="1"/>
      <w:marLeft w:val="0"/>
      <w:marRight w:val="0"/>
      <w:marTop w:val="0"/>
      <w:marBottom w:val="0"/>
      <w:divBdr>
        <w:top w:val="none" w:sz="0" w:space="0" w:color="auto"/>
        <w:left w:val="none" w:sz="0" w:space="0" w:color="auto"/>
        <w:bottom w:val="none" w:sz="0" w:space="0" w:color="auto"/>
        <w:right w:val="none" w:sz="0" w:space="0" w:color="auto"/>
      </w:divBdr>
      <w:divsChild>
        <w:div w:id="414018744">
          <w:marLeft w:val="0"/>
          <w:marRight w:val="0"/>
          <w:marTop w:val="0"/>
          <w:marBottom w:val="0"/>
          <w:divBdr>
            <w:top w:val="none" w:sz="0" w:space="0" w:color="auto"/>
            <w:left w:val="none" w:sz="0" w:space="0" w:color="auto"/>
            <w:bottom w:val="none" w:sz="0" w:space="0" w:color="auto"/>
            <w:right w:val="none" w:sz="0" w:space="0" w:color="auto"/>
          </w:divBdr>
          <w:divsChild>
            <w:div w:id="170339532">
              <w:marLeft w:val="0"/>
              <w:marRight w:val="0"/>
              <w:marTop w:val="0"/>
              <w:marBottom w:val="0"/>
              <w:divBdr>
                <w:top w:val="none" w:sz="0" w:space="0" w:color="auto"/>
                <w:left w:val="none" w:sz="0" w:space="0" w:color="auto"/>
                <w:bottom w:val="none" w:sz="0" w:space="0" w:color="auto"/>
                <w:right w:val="none" w:sz="0" w:space="0" w:color="auto"/>
              </w:divBdr>
            </w:div>
            <w:div w:id="1444425445">
              <w:marLeft w:val="0"/>
              <w:marRight w:val="0"/>
              <w:marTop w:val="0"/>
              <w:marBottom w:val="0"/>
              <w:divBdr>
                <w:top w:val="none" w:sz="0" w:space="0" w:color="auto"/>
                <w:left w:val="none" w:sz="0" w:space="0" w:color="auto"/>
                <w:bottom w:val="none" w:sz="0" w:space="0" w:color="auto"/>
                <w:right w:val="none" w:sz="0" w:space="0" w:color="auto"/>
              </w:divBdr>
              <w:divsChild>
                <w:div w:id="314847205">
                  <w:marLeft w:val="0"/>
                  <w:marRight w:val="0"/>
                  <w:marTop w:val="0"/>
                  <w:marBottom w:val="0"/>
                  <w:divBdr>
                    <w:top w:val="none" w:sz="0" w:space="0" w:color="auto"/>
                    <w:left w:val="none" w:sz="0" w:space="0" w:color="auto"/>
                    <w:bottom w:val="none" w:sz="0" w:space="0" w:color="auto"/>
                    <w:right w:val="none" w:sz="0" w:space="0" w:color="auto"/>
                  </w:divBdr>
                </w:div>
                <w:div w:id="46227568">
                  <w:marLeft w:val="0"/>
                  <w:marRight w:val="0"/>
                  <w:marTop w:val="0"/>
                  <w:marBottom w:val="0"/>
                  <w:divBdr>
                    <w:top w:val="none" w:sz="0" w:space="0" w:color="auto"/>
                    <w:left w:val="none" w:sz="0" w:space="0" w:color="auto"/>
                    <w:bottom w:val="none" w:sz="0" w:space="0" w:color="auto"/>
                    <w:right w:val="none" w:sz="0" w:space="0" w:color="auto"/>
                  </w:divBdr>
                  <w:divsChild>
                    <w:div w:id="18326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790386">
      <w:bodyDiv w:val="1"/>
      <w:marLeft w:val="0"/>
      <w:marRight w:val="0"/>
      <w:marTop w:val="0"/>
      <w:marBottom w:val="0"/>
      <w:divBdr>
        <w:top w:val="none" w:sz="0" w:space="0" w:color="auto"/>
        <w:left w:val="none" w:sz="0" w:space="0" w:color="auto"/>
        <w:bottom w:val="none" w:sz="0" w:space="0" w:color="auto"/>
        <w:right w:val="none" w:sz="0" w:space="0" w:color="auto"/>
      </w:divBdr>
    </w:div>
    <w:div w:id="294717498">
      <w:bodyDiv w:val="1"/>
      <w:marLeft w:val="0"/>
      <w:marRight w:val="0"/>
      <w:marTop w:val="0"/>
      <w:marBottom w:val="0"/>
      <w:divBdr>
        <w:top w:val="none" w:sz="0" w:space="0" w:color="auto"/>
        <w:left w:val="none" w:sz="0" w:space="0" w:color="auto"/>
        <w:bottom w:val="none" w:sz="0" w:space="0" w:color="auto"/>
        <w:right w:val="none" w:sz="0" w:space="0" w:color="auto"/>
      </w:divBdr>
      <w:divsChild>
        <w:div w:id="1267929099">
          <w:marLeft w:val="0"/>
          <w:marRight w:val="0"/>
          <w:marTop w:val="0"/>
          <w:marBottom w:val="0"/>
          <w:divBdr>
            <w:top w:val="none" w:sz="0" w:space="0" w:color="auto"/>
            <w:left w:val="none" w:sz="0" w:space="0" w:color="auto"/>
            <w:bottom w:val="none" w:sz="0" w:space="0" w:color="auto"/>
            <w:right w:val="none" w:sz="0" w:space="0" w:color="auto"/>
          </w:divBdr>
          <w:divsChild>
            <w:div w:id="326057173">
              <w:marLeft w:val="0"/>
              <w:marRight w:val="0"/>
              <w:marTop w:val="0"/>
              <w:marBottom w:val="0"/>
              <w:divBdr>
                <w:top w:val="none" w:sz="0" w:space="0" w:color="auto"/>
                <w:left w:val="none" w:sz="0" w:space="0" w:color="auto"/>
                <w:bottom w:val="none" w:sz="0" w:space="0" w:color="auto"/>
                <w:right w:val="none" w:sz="0" w:space="0" w:color="auto"/>
              </w:divBdr>
              <w:divsChild>
                <w:div w:id="17900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450023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2685686">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0606814">
      <w:bodyDiv w:val="1"/>
      <w:marLeft w:val="0"/>
      <w:marRight w:val="0"/>
      <w:marTop w:val="0"/>
      <w:marBottom w:val="0"/>
      <w:divBdr>
        <w:top w:val="none" w:sz="0" w:space="0" w:color="auto"/>
        <w:left w:val="none" w:sz="0" w:space="0" w:color="auto"/>
        <w:bottom w:val="none" w:sz="0" w:space="0" w:color="auto"/>
        <w:right w:val="none" w:sz="0" w:space="0" w:color="auto"/>
      </w:divBdr>
    </w:div>
    <w:div w:id="460879399">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299475">
      <w:bodyDiv w:val="1"/>
      <w:marLeft w:val="0"/>
      <w:marRight w:val="0"/>
      <w:marTop w:val="0"/>
      <w:marBottom w:val="0"/>
      <w:divBdr>
        <w:top w:val="none" w:sz="0" w:space="0" w:color="auto"/>
        <w:left w:val="none" w:sz="0" w:space="0" w:color="auto"/>
        <w:bottom w:val="none" w:sz="0" w:space="0" w:color="auto"/>
        <w:right w:val="none" w:sz="0" w:space="0" w:color="auto"/>
      </w:divBdr>
      <w:divsChild>
        <w:div w:id="628822168">
          <w:marLeft w:val="0"/>
          <w:marRight w:val="0"/>
          <w:marTop w:val="0"/>
          <w:marBottom w:val="0"/>
          <w:divBdr>
            <w:top w:val="none" w:sz="0" w:space="0" w:color="auto"/>
            <w:left w:val="none" w:sz="0" w:space="0" w:color="auto"/>
            <w:bottom w:val="none" w:sz="0" w:space="0" w:color="auto"/>
            <w:right w:val="none" w:sz="0" w:space="0" w:color="auto"/>
          </w:divBdr>
          <w:divsChild>
            <w:div w:id="578683584">
              <w:marLeft w:val="0"/>
              <w:marRight w:val="0"/>
              <w:marTop w:val="0"/>
              <w:marBottom w:val="0"/>
              <w:divBdr>
                <w:top w:val="none" w:sz="0" w:space="0" w:color="auto"/>
                <w:left w:val="none" w:sz="0" w:space="0" w:color="auto"/>
                <w:bottom w:val="none" w:sz="0" w:space="0" w:color="auto"/>
                <w:right w:val="none" w:sz="0" w:space="0" w:color="auto"/>
              </w:divBdr>
            </w:div>
            <w:div w:id="299648912">
              <w:marLeft w:val="0"/>
              <w:marRight w:val="0"/>
              <w:marTop w:val="0"/>
              <w:marBottom w:val="0"/>
              <w:divBdr>
                <w:top w:val="none" w:sz="0" w:space="0" w:color="auto"/>
                <w:left w:val="none" w:sz="0" w:space="0" w:color="auto"/>
                <w:bottom w:val="none" w:sz="0" w:space="0" w:color="auto"/>
                <w:right w:val="none" w:sz="0" w:space="0" w:color="auto"/>
              </w:divBdr>
            </w:div>
            <w:div w:id="1859616104">
              <w:marLeft w:val="0"/>
              <w:marRight w:val="0"/>
              <w:marTop w:val="0"/>
              <w:marBottom w:val="0"/>
              <w:divBdr>
                <w:top w:val="none" w:sz="0" w:space="0" w:color="auto"/>
                <w:left w:val="none" w:sz="0" w:space="0" w:color="auto"/>
                <w:bottom w:val="none" w:sz="0" w:space="0" w:color="auto"/>
                <w:right w:val="none" w:sz="0" w:space="0" w:color="auto"/>
              </w:divBdr>
            </w:div>
            <w:div w:id="1043596893">
              <w:marLeft w:val="0"/>
              <w:marRight w:val="0"/>
              <w:marTop w:val="0"/>
              <w:marBottom w:val="0"/>
              <w:divBdr>
                <w:top w:val="none" w:sz="0" w:space="0" w:color="auto"/>
                <w:left w:val="none" w:sz="0" w:space="0" w:color="auto"/>
                <w:bottom w:val="none" w:sz="0" w:space="0" w:color="auto"/>
                <w:right w:val="none" w:sz="0" w:space="0" w:color="auto"/>
              </w:divBdr>
            </w:div>
            <w:div w:id="262152652">
              <w:marLeft w:val="0"/>
              <w:marRight w:val="0"/>
              <w:marTop w:val="0"/>
              <w:marBottom w:val="0"/>
              <w:divBdr>
                <w:top w:val="none" w:sz="0" w:space="0" w:color="auto"/>
                <w:left w:val="none" w:sz="0" w:space="0" w:color="auto"/>
                <w:bottom w:val="none" w:sz="0" w:space="0" w:color="auto"/>
                <w:right w:val="none" w:sz="0" w:space="0" w:color="auto"/>
              </w:divBdr>
            </w:div>
            <w:div w:id="654342040">
              <w:marLeft w:val="0"/>
              <w:marRight w:val="0"/>
              <w:marTop w:val="0"/>
              <w:marBottom w:val="0"/>
              <w:divBdr>
                <w:top w:val="none" w:sz="0" w:space="0" w:color="auto"/>
                <w:left w:val="none" w:sz="0" w:space="0" w:color="auto"/>
                <w:bottom w:val="none" w:sz="0" w:space="0" w:color="auto"/>
                <w:right w:val="none" w:sz="0" w:space="0" w:color="auto"/>
              </w:divBdr>
            </w:div>
          </w:divsChild>
        </w:div>
        <w:div w:id="624625749">
          <w:marLeft w:val="0"/>
          <w:marRight w:val="0"/>
          <w:marTop w:val="0"/>
          <w:marBottom w:val="0"/>
          <w:divBdr>
            <w:top w:val="none" w:sz="0" w:space="0" w:color="auto"/>
            <w:left w:val="none" w:sz="0" w:space="0" w:color="auto"/>
            <w:bottom w:val="none" w:sz="0" w:space="0" w:color="auto"/>
            <w:right w:val="none" w:sz="0" w:space="0" w:color="auto"/>
          </w:divBdr>
          <w:divsChild>
            <w:div w:id="394396847">
              <w:marLeft w:val="0"/>
              <w:marRight w:val="0"/>
              <w:marTop w:val="0"/>
              <w:marBottom w:val="0"/>
              <w:divBdr>
                <w:top w:val="none" w:sz="0" w:space="0" w:color="auto"/>
                <w:left w:val="none" w:sz="0" w:space="0" w:color="auto"/>
                <w:bottom w:val="none" w:sz="0" w:space="0" w:color="auto"/>
                <w:right w:val="none" w:sz="0" w:space="0" w:color="auto"/>
              </w:divBdr>
              <w:divsChild>
                <w:div w:id="99958695">
                  <w:marLeft w:val="0"/>
                  <w:marRight w:val="0"/>
                  <w:marTop w:val="0"/>
                  <w:marBottom w:val="0"/>
                  <w:divBdr>
                    <w:top w:val="none" w:sz="0" w:space="0" w:color="auto"/>
                    <w:left w:val="none" w:sz="0" w:space="0" w:color="auto"/>
                    <w:bottom w:val="none" w:sz="0" w:space="0" w:color="auto"/>
                    <w:right w:val="none" w:sz="0" w:space="0" w:color="auto"/>
                  </w:divBdr>
                  <w:divsChild>
                    <w:div w:id="900361467">
                      <w:marLeft w:val="0"/>
                      <w:marRight w:val="0"/>
                      <w:marTop w:val="0"/>
                      <w:marBottom w:val="0"/>
                      <w:divBdr>
                        <w:top w:val="none" w:sz="0" w:space="0" w:color="auto"/>
                        <w:left w:val="none" w:sz="0" w:space="0" w:color="auto"/>
                        <w:bottom w:val="none" w:sz="0" w:space="0" w:color="auto"/>
                        <w:right w:val="none" w:sz="0" w:space="0" w:color="auto"/>
                      </w:divBdr>
                      <w:divsChild>
                        <w:div w:id="738792874">
                          <w:marLeft w:val="0"/>
                          <w:marRight w:val="0"/>
                          <w:marTop w:val="0"/>
                          <w:marBottom w:val="0"/>
                          <w:divBdr>
                            <w:top w:val="none" w:sz="0" w:space="0" w:color="auto"/>
                            <w:left w:val="none" w:sz="0" w:space="0" w:color="auto"/>
                            <w:bottom w:val="none" w:sz="0" w:space="0" w:color="auto"/>
                            <w:right w:val="none" w:sz="0" w:space="0" w:color="auto"/>
                          </w:divBdr>
                        </w:div>
                      </w:divsChild>
                    </w:div>
                    <w:div w:id="180170017">
                      <w:marLeft w:val="0"/>
                      <w:marRight w:val="0"/>
                      <w:marTop w:val="0"/>
                      <w:marBottom w:val="0"/>
                      <w:divBdr>
                        <w:top w:val="none" w:sz="0" w:space="0" w:color="auto"/>
                        <w:left w:val="none" w:sz="0" w:space="0" w:color="auto"/>
                        <w:bottom w:val="none" w:sz="0" w:space="0" w:color="auto"/>
                        <w:right w:val="none" w:sz="0" w:space="0" w:color="auto"/>
                      </w:divBdr>
                      <w:divsChild>
                        <w:div w:id="1248729291">
                          <w:marLeft w:val="0"/>
                          <w:marRight w:val="0"/>
                          <w:marTop w:val="0"/>
                          <w:marBottom w:val="0"/>
                          <w:divBdr>
                            <w:top w:val="none" w:sz="0" w:space="0" w:color="auto"/>
                            <w:left w:val="none" w:sz="0" w:space="0" w:color="auto"/>
                            <w:bottom w:val="none" w:sz="0" w:space="0" w:color="auto"/>
                            <w:right w:val="none" w:sz="0" w:space="0" w:color="auto"/>
                          </w:divBdr>
                          <w:divsChild>
                            <w:div w:id="601690852">
                              <w:marLeft w:val="0"/>
                              <w:marRight w:val="0"/>
                              <w:marTop w:val="0"/>
                              <w:marBottom w:val="0"/>
                              <w:divBdr>
                                <w:top w:val="none" w:sz="0" w:space="0" w:color="auto"/>
                                <w:left w:val="none" w:sz="0" w:space="0" w:color="auto"/>
                                <w:bottom w:val="none" w:sz="0" w:space="0" w:color="auto"/>
                                <w:right w:val="none" w:sz="0" w:space="0" w:color="auto"/>
                              </w:divBdr>
                              <w:divsChild>
                                <w:div w:id="1631864888">
                                  <w:marLeft w:val="0"/>
                                  <w:marRight w:val="0"/>
                                  <w:marTop w:val="0"/>
                                  <w:marBottom w:val="0"/>
                                  <w:divBdr>
                                    <w:top w:val="none" w:sz="0" w:space="0" w:color="auto"/>
                                    <w:left w:val="none" w:sz="0" w:space="0" w:color="auto"/>
                                    <w:bottom w:val="none" w:sz="0" w:space="0" w:color="auto"/>
                                    <w:right w:val="none" w:sz="0" w:space="0" w:color="auto"/>
                                  </w:divBdr>
                                  <w:divsChild>
                                    <w:div w:id="227035534">
                                      <w:marLeft w:val="0"/>
                                      <w:marRight w:val="0"/>
                                      <w:marTop w:val="0"/>
                                      <w:marBottom w:val="0"/>
                                      <w:divBdr>
                                        <w:top w:val="none" w:sz="0" w:space="0" w:color="auto"/>
                                        <w:left w:val="none" w:sz="0" w:space="0" w:color="auto"/>
                                        <w:bottom w:val="none" w:sz="0" w:space="0" w:color="auto"/>
                                        <w:right w:val="none" w:sz="0" w:space="0" w:color="auto"/>
                                      </w:divBdr>
                                    </w:div>
                                    <w:div w:id="18467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7115">
                          <w:marLeft w:val="0"/>
                          <w:marRight w:val="0"/>
                          <w:marTop w:val="0"/>
                          <w:marBottom w:val="0"/>
                          <w:divBdr>
                            <w:top w:val="none" w:sz="0" w:space="0" w:color="auto"/>
                            <w:left w:val="none" w:sz="0" w:space="0" w:color="auto"/>
                            <w:bottom w:val="none" w:sz="0" w:space="0" w:color="auto"/>
                            <w:right w:val="none" w:sz="0" w:space="0" w:color="auto"/>
                          </w:divBdr>
                          <w:divsChild>
                            <w:div w:id="536435621">
                              <w:marLeft w:val="0"/>
                              <w:marRight w:val="0"/>
                              <w:marTop w:val="0"/>
                              <w:marBottom w:val="0"/>
                              <w:divBdr>
                                <w:top w:val="none" w:sz="0" w:space="0" w:color="auto"/>
                                <w:left w:val="none" w:sz="0" w:space="0" w:color="auto"/>
                                <w:bottom w:val="none" w:sz="0" w:space="0" w:color="auto"/>
                                <w:right w:val="none" w:sz="0" w:space="0" w:color="auto"/>
                              </w:divBdr>
                            </w:div>
                          </w:divsChild>
                        </w:div>
                        <w:div w:id="1456176713">
                          <w:marLeft w:val="0"/>
                          <w:marRight w:val="0"/>
                          <w:marTop w:val="0"/>
                          <w:marBottom w:val="0"/>
                          <w:divBdr>
                            <w:top w:val="none" w:sz="0" w:space="0" w:color="auto"/>
                            <w:left w:val="none" w:sz="0" w:space="0" w:color="auto"/>
                            <w:bottom w:val="none" w:sz="0" w:space="0" w:color="auto"/>
                            <w:right w:val="none" w:sz="0" w:space="0" w:color="auto"/>
                          </w:divBdr>
                          <w:divsChild>
                            <w:div w:id="748424635">
                              <w:marLeft w:val="0"/>
                              <w:marRight w:val="0"/>
                              <w:marTop w:val="0"/>
                              <w:marBottom w:val="0"/>
                              <w:divBdr>
                                <w:top w:val="none" w:sz="0" w:space="0" w:color="auto"/>
                                <w:left w:val="none" w:sz="0" w:space="0" w:color="auto"/>
                                <w:bottom w:val="none" w:sz="0" w:space="0" w:color="auto"/>
                                <w:right w:val="none" w:sz="0" w:space="0" w:color="auto"/>
                              </w:divBdr>
                            </w:div>
                          </w:divsChild>
                        </w:div>
                        <w:div w:id="231745070">
                          <w:marLeft w:val="0"/>
                          <w:marRight w:val="0"/>
                          <w:marTop w:val="0"/>
                          <w:marBottom w:val="0"/>
                          <w:divBdr>
                            <w:top w:val="none" w:sz="0" w:space="0" w:color="auto"/>
                            <w:left w:val="none" w:sz="0" w:space="0" w:color="auto"/>
                            <w:bottom w:val="none" w:sz="0" w:space="0" w:color="auto"/>
                            <w:right w:val="none" w:sz="0" w:space="0" w:color="auto"/>
                          </w:divBdr>
                          <w:divsChild>
                            <w:div w:id="1394231718">
                              <w:marLeft w:val="0"/>
                              <w:marRight w:val="0"/>
                              <w:marTop w:val="0"/>
                              <w:marBottom w:val="0"/>
                              <w:divBdr>
                                <w:top w:val="none" w:sz="0" w:space="0" w:color="auto"/>
                                <w:left w:val="none" w:sz="0" w:space="0" w:color="auto"/>
                                <w:bottom w:val="none" w:sz="0" w:space="0" w:color="auto"/>
                                <w:right w:val="none" w:sz="0" w:space="0" w:color="auto"/>
                              </w:divBdr>
                            </w:div>
                          </w:divsChild>
                        </w:div>
                        <w:div w:id="335502499">
                          <w:marLeft w:val="0"/>
                          <w:marRight w:val="0"/>
                          <w:marTop w:val="0"/>
                          <w:marBottom w:val="0"/>
                          <w:divBdr>
                            <w:top w:val="none" w:sz="0" w:space="0" w:color="auto"/>
                            <w:left w:val="none" w:sz="0" w:space="0" w:color="auto"/>
                            <w:bottom w:val="none" w:sz="0" w:space="0" w:color="auto"/>
                            <w:right w:val="none" w:sz="0" w:space="0" w:color="auto"/>
                          </w:divBdr>
                          <w:divsChild>
                            <w:div w:id="869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5861">
                      <w:marLeft w:val="0"/>
                      <w:marRight w:val="0"/>
                      <w:marTop w:val="0"/>
                      <w:marBottom w:val="0"/>
                      <w:divBdr>
                        <w:top w:val="none" w:sz="0" w:space="0" w:color="auto"/>
                        <w:left w:val="none" w:sz="0" w:space="0" w:color="auto"/>
                        <w:bottom w:val="none" w:sz="0" w:space="0" w:color="auto"/>
                        <w:right w:val="none" w:sz="0" w:space="0" w:color="auto"/>
                      </w:divBdr>
                      <w:divsChild>
                        <w:div w:id="2048338468">
                          <w:marLeft w:val="0"/>
                          <w:marRight w:val="0"/>
                          <w:marTop w:val="0"/>
                          <w:marBottom w:val="0"/>
                          <w:divBdr>
                            <w:top w:val="none" w:sz="0" w:space="0" w:color="auto"/>
                            <w:left w:val="none" w:sz="0" w:space="0" w:color="auto"/>
                            <w:bottom w:val="none" w:sz="0" w:space="0" w:color="auto"/>
                            <w:right w:val="none" w:sz="0" w:space="0" w:color="auto"/>
                          </w:divBdr>
                          <w:divsChild>
                            <w:div w:id="736198551">
                              <w:marLeft w:val="0"/>
                              <w:marRight w:val="0"/>
                              <w:marTop w:val="0"/>
                              <w:marBottom w:val="0"/>
                              <w:divBdr>
                                <w:top w:val="none" w:sz="0" w:space="0" w:color="auto"/>
                                <w:left w:val="none" w:sz="0" w:space="0" w:color="auto"/>
                                <w:bottom w:val="none" w:sz="0" w:space="0" w:color="auto"/>
                                <w:right w:val="none" w:sz="0" w:space="0" w:color="auto"/>
                              </w:divBdr>
                            </w:div>
                          </w:divsChild>
                        </w:div>
                        <w:div w:id="1221860840">
                          <w:marLeft w:val="0"/>
                          <w:marRight w:val="0"/>
                          <w:marTop w:val="0"/>
                          <w:marBottom w:val="0"/>
                          <w:divBdr>
                            <w:top w:val="none" w:sz="0" w:space="0" w:color="auto"/>
                            <w:left w:val="none" w:sz="0" w:space="0" w:color="auto"/>
                            <w:bottom w:val="none" w:sz="0" w:space="0" w:color="auto"/>
                            <w:right w:val="none" w:sz="0" w:space="0" w:color="auto"/>
                          </w:divBdr>
                        </w:div>
                      </w:divsChild>
                    </w:div>
                    <w:div w:id="8161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29663">
      <w:bodyDiv w:val="1"/>
      <w:marLeft w:val="0"/>
      <w:marRight w:val="0"/>
      <w:marTop w:val="0"/>
      <w:marBottom w:val="0"/>
      <w:divBdr>
        <w:top w:val="none" w:sz="0" w:space="0" w:color="auto"/>
        <w:left w:val="none" w:sz="0" w:space="0" w:color="auto"/>
        <w:bottom w:val="none" w:sz="0" w:space="0" w:color="auto"/>
        <w:right w:val="none" w:sz="0" w:space="0" w:color="auto"/>
      </w:divBdr>
    </w:div>
    <w:div w:id="667291584">
      <w:bodyDiv w:val="1"/>
      <w:marLeft w:val="0"/>
      <w:marRight w:val="0"/>
      <w:marTop w:val="0"/>
      <w:marBottom w:val="0"/>
      <w:divBdr>
        <w:top w:val="none" w:sz="0" w:space="0" w:color="auto"/>
        <w:left w:val="none" w:sz="0" w:space="0" w:color="auto"/>
        <w:bottom w:val="none" w:sz="0" w:space="0" w:color="auto"/>
        <w:right w:val="none" w:sz="0" w:space="0" w:color="auto"/>
      </w:divBdr>
    </w:div>
    <w:div w:id="939681278">
      <w:bodyDiv w:val="1"/>
      <w:marLeft w:val="0"/>
      <w:marRight w:val="0"/>
      <w:marTop w:val="0"/>
      <w:marBottom w:val="0"/>
      <w:divBdr>
        <w:top w:val="none" w:sz="0" w:space="0" w:color="auto"/>
        <w:left w:val="none" w:sz="0" w:space="0" w:color="auto"/>
        <w:bottom w:val="none" w:sz="0" w:space="0" w:color="auto"/>
        <w:right w:val="none" w:sz="0" w:space="0" w:color="auto"/>
      </w:divBdr>
    </w:div>
    <w:div w:id="96384815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688825">
      <w:bodyDiv w:val="1"/>
      <w:marLeft w:val="0"/>
      <w:marRight w:val="0"/>
      <w:marTop w:val="0"/>
      <w:marBottom w:val="0"/>
      <w:divBdr>
        <w:top w:val="none" w:sz="0" w:space="0" w:color="auto"/>
        <w:left w:val="none" w:sz="0" w:space="0" w:color="auto"/>
        <w:bottom w:val="none" w:sz="0" w:space="0" w:color="auto"/>
        <w:right w:val="none" w:sz="0" w:space="0" w:color="auto"/>
      </w:divBdr>
    </w:div>
    <w:div w:id="1049769473">
      <w:bodyDiv w:val="1"/>
      <w:marLeft w:val="0"/>
      <w:marRight w:val="0"/>
      <w:marTop w:val="0"/>
      <w:marBottom w:val="0"/>
      <w:divBdr>
        <w:top w:val="none" w:sz="0" w:space="0" w:color="auto"/>
        <w:left w:val="none" w:sz="0" w:space="0" w:color="auto"/>
        <w:bottom w:val="none" w:sz="0" w:space="0" w:color="auto"/>
        <w:right w:val="none" w:sz="0" w:space="0" w:color="auto"/>
      </w:divBdr>
    </w:div>
    <w:div w:id="1067071943">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711310">
      <w:bodyDiv w:val="1"/>
      <w:marLeft w:val="0"/>
      <w:marRight w:val="0"/>
      <w:marTop w:val="0"/>
      <w:marBottom w:val="0"/>
      <w:divBdr>
        <w:top w:val="none" w:sz="0" w:space="0" w:color="auto"/>
        <w:left w:val="none" w:sz="0" w:space="0" w:color="auto"/>
        <w:bottom w:val="none" w:sz="0" w:space="0" w:color="auto"/>
        <w:right w:val="none" w:sz="0" w:space="0" w:color="auto"/>
      </w:divBdr>
    </w:div>
    <w:div w:id="1186753775">
      <w:bodyDiv w:val="1"/>
      <w:marLeft w:val="0"/>
      <w:marRight w:val="0"/>
      <w:marTop w:val="0"/>
      <w:marBottom w:val="0"/>
      <w:divBdr>
        <w:top w:val="none" w:sz="0" w:space="0" w:color="auto"/>
        <w:left w:val="none" w:sz="0" w:space="0" w:color="auto"/>
        <w:bottom w:val="none" w:sz="0" w:space="0" w:color="auto"/>
        <w:right w:val="none" w:sz="0" w:space="0" w:color="auto"/>
      </w:divBdr>
      <w:divsChild>
        <w:div w:id="823813225">
          <w:marLeft w:val="0"/>
          <w:marRight w:val="0"/>
          <w:marTop w:val="0"/>
          <w:marBottom w:val="0"/>
          <w:divBdr>
            <w:top w:val="none" w:sz="0" w:space="0" w:color="auto"/>
            <w:left w:val="none" w:sz="0" w:space="0" w:color="auto"/>
            <w:bottom w:val="none" w:sz="0" w:space="0" w:color="auto"/>
            <w:right w:val="none" w:sz="0" w:space="0" w:color="auto"/>
          </w:divBdr>
        </w:div>
        <w:div w:id="972440976">
          <w:marLeft w:val="0"/>
          <w:marRight w:val="0"/>
          <w:marTop w:val="0"/>
          <w:marBottom w:val="0"/>
          <w:divBdr>
            <w:top w:val="none" w:sz="0" w:space="0" w:color="auto"/>
            <w:left w:val="none" w:sz="0" w:space="0" w:color="auto"/>
            <w:bottom w:val="none" w:sz="0" w:space="0" w:color="auto"/>
            <w:right w:val="none" w:sz="0" w:space="0" w:color="auto"/>
          </w:divBdr>
          <w:divsChild>
            <w:div w:id="1468015709">
              <w:marLeft w:val="0"/>
              <w:marRight w:val="0"/>
              <w:marTop w:val="0"/>
              <w:marBottom w:val="0"/>
              <w:divBdr>
                <w:top w:val="none" w:sz="0" w:space="0" w:color="auto"/>
                <w:left w:val="none" w:sz="0" w:space="0" w:color="auto"/>
                <w:bottom w:val="none" w:sz="0" w:space="0" w:color="auto"/>
                <w:right w:val="none" w:sz="0" w:space="0" w:color="auto"/>
              </w:divBdr>
              <w:divsChild>
                <w:div w:id="206797419">
                  <w:marLeft w:val="0"/>
                  <w:marRight w:val="0"/>
                  <w:marTop w:val="0"/>
                  <w:marBottom w:val="0"/>
                  <w:divBdr>
                    <w:top w:val="none" w:sz="0" w:space="0" w:color="auto"/>
                    <w:left w:val="none" w:sz="0" w:space="0" w:color="auto"/>
                    <w:bottom w:val="none" w:sz="0" w:space="0" w:color="auto"/>
                    <w:right w:val="none" w:sz="0" w:space="0" w:color="auto"/>
                  </w:divBdr>
                </w:div>
                <w:div w:id="1275361761">
                  <w:marLeft w:val="0"/>
                  <w:marRight w:val="0"/>
                  <w:marTop w:val="0"/>
                  <w:marBottom w:val="0"/>
                  <w:divBdr>
                    <w:top w:val="none" w:sz="0" w:space="0" w:color="auto"/>
                    <w:left w:val="none" w:sz="0" w:space="0" w:color="auto"/>
                    <w:bottom w:val="none" w:sz="0" w:space="0" w:color="auto"/>
                    <w:right w:val="none" w:sz="0" w:space="0" w:color="auto"/>
                  </w:divBdr>
                  <w:divsChild>
                    <w:div w:id="1595166914">
                      <w:marLeft w:val="0"/>
                      <w:marRight w:val="0"/>
                      <w:marTop w:val="0"/>
                      <w:marBottom w:val="0"/>
                      <w:divBdr>
                        <w:top w:val="none" w:sz="0" w:space="0" w:color="auto"/>
                        <w:left w:val="none" w:sz="0" w:space="0" w:color="auto"/>
                        <w:bottom w:val="none" w:sz="0" w:space="0" w:color="auto"/>
                        <w:right w:val="none" w:sz="0" w:space="0" w:color="auto"/>
                      </w:divBdr>
                      <w:divsChild>
                        <w:div w:id="1474174134">
                          <w:marLeft w:val="0"/>
                          <w:marRight w:val="0"/>
                          <w:marTop w:val="0"/>
                          <w:marBottom w:val="0"/>
                          <w:divBdr>
                            <w:top w:val="none" w:sz="0" w:space="0" w:color="auto"/>
                            <w:left w:val="none" w:sz="0" w:space="0" w:color="auto"/>
                            <w:bottom w:val="none" w:sz="0" w:space="0" w:color="auto"/>
                            <w:right w:val="none" w:sz="0" w:space="0" w:color="auto"/>
                          </w:divBdr>
                          <w:divsChild>
                            <w:div w:id="312683315">
                              <w:marLeft w:val="0"/>
                              <w:marRight w:val="0"/>
                              <w:marTop w:val="0"/>
                              <w:marBottom w:val="0"/>
                              <w:divBdr>
                                <w:top w:val="none" w:sz="0" w:space="0" w:color="auto"/>
                                <w:left w:val="none" w:sz="0" w:space="0" w:color="auto"/>
                                <w:bottom w:val="none" w:sz="0" w:space="0" w:color="auto"/>
                                <w:right w:val="none" w:sz="0" w:space="0" w:color="auto"/>
                              </w:divBdr>
                            </w:div>
                          </w:divsChild>
                        </w:div>
                        <w:div w:id="2074623941">
                          <w:marLeft w:val="0"/>
                          <w:marRight w:val="0"/>
                          <w:marTop w:val="0"/>
                          <w:marBottom w:val="0"/>
                          <w:divBdr>
                            <w:top w:val="none" w:sz="0" w:space="0" w:color="auto"/>
                            <w:left w:val="none" w:sz="0" w:space="0" w:color="auto"/>
                            <w:bottom w:val="none" w:sz="0" w:space="0" w:color="auto"/>
                            <w:right w:val="none" w:sz="0" w:space="0" w:color="auto"/>
                          </w:divBdr>
                        </w:div>
                        <w:div w:id="19565597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4621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7976">
      <w:bodyDiv w:val="1"/>
      <w:marLeft w:val="0"/>
      <w:marRight w:val="0"/>
      <w:marTop w:val="0"/>
      <w:marBottom w:val="0"/>
      <w:divBdr>
        <w:top w:val="none" w:sz="0" w:space="0" w:color="auto"/>
        <w:left w:val="none" w:sz="0" w:space="0" w:color="auto"/>
        <w:bottom w:val="none" w:sz="0" w:space="0" w:color="auto"/>
        <w:right w:val="none" w:sz="0" w:space="0" w:color="auto"/>
      </w:divBdr>
    </w:div>
    <w:div w:id="1276449643">
      <w:bodyDiv w:val="1"/>
      <w:marLeft w:val="0"/>
      <w:marRight w:val="0"/>
      <w:marTop w:val="0"/>
      <w:marBottom w:val="0"/>
      <w:divBdr>
        <w:top w:val="none" w:sz="0" w:space="0" w:color="auto"/>
        <w:left w:val="none" w:sz="0" w:space="0" w:color="auto"/>
        <w:bottom w:val="none" w:sz="0" w:space="0" w:color="auto"/>
        <w:right w:val="none" w:sz="0" w:space="0" w:color="auto"/>
      </w:divBdr>
    </w:div>
    <w:div w:id="1277180795">
      <w:bodyDiv w:val="1"/>
      <w:marLeft w:val="0"/>
      <w:marRight w:val="0"/>
      <w:marTop w:val="0"/>
      <w:marBottom w:val="0"/>
      <w:divBdr>
        <w:top w:val="none" w:sz="0" w:space="0" w:color="auto"/>
        <w:left w:val="none" w:sz="0" w:space="0" w:color="auto"/>
        <w:bottom w:val="none" w:sz="0" w:space="0" w:color="auto"/>
        <w:right w:val="none" w:sz="0" w:space="0" w:color="auto"/>
      </w:divBdr>
    </w:div>
    <w:div w:id="1323004795">
      <w:bodyDiv w:val="1"/>
      <w:marLeft w:val="0"/>
      <w:marRight w:val="0"/>
      <w:marTop w:val="0"/>
      <w:marBottom w:val="0"/>
      <w:divBdr>
        <w:top w:val="none" w:sz="0" w:space="0" w:color="auto"/>
        <w:left w:val="none" w:sz="0" w:space="0" w:color="auto"/>
        <w:bottom w:val="none" w:sz="0" w:space="0" w:color="auto"/>
        <w:right w:val="none" w:sz="0" w:space="0" w:color="auto"/>
      </w:divBdr>
      <w:divsChild>
        <w:div w:id="2094667750">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161824">
      <w:bodyDiv w:val="1"/>
      <w:marLeft w:val="0"/>
      <w:marRight w:val="0"/>
      <w:marTop w:val="0"/>
      <w:marBottom w:val="0"/>
      <w:divBdr>
        <w:top w:val="none" w:sz="0" w:space="0" w:color="auto"/>
        <w:left w:val="none" w:sz="0" w:space="0" w:color="auto"/>
        <w:bottom w:val="none" w:sz="0" w:space="0" w:color="auto"/>
        <w:right w:val="none" w:sz="0" w:space="0" w:color="auto"/>
      </w:divBdr>
    </w:div>
    <w:div w:id="1366327004">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89280515">
      <w:bodyDiv w:val="1"/>
      <w:marLeft w:val="0"/>
      <w:marRight w:val="0"/>
      <w:marTop w:val="0"/>
      <w:marBottom w:val="0"/>
      <w:divBdr>
        <w:top w:val="none" w:sz="0" w:space="0" w:color="auto"/>
        <w:left w:val="none" w:sz="0" w:space="0" w:color="auto"/>
        <w:bottom w:val="none" w:sz="0" w:space="0" w:color="auto"/>
        <w:right w:val="none" w:sz="0" w:space="0" w:color="auto"/>
      </w:divBdr>
      <w:divsChild>
        <w:div w:id="339085876">
          <w:marLeft w:val="0"/>
          <w:marRight w:val="0"/>
          <w:marTop w:val="0"/>
          <w:marBottom w:val="0"/>
          <w:divBdr>
            <w:top w:val="none" w:sz="0" w:space="0" w:color="auto"/>
            <w:left w:val="none" w:sz="0" w:space="0" w:color="auto"/>
            <w:bottom w:val="none" w:sz="0" w:space="0" w:color="auto"/>
            <w:right w:val="none" w:sz="0" w:space="0" w:color="auto"/>
          </w:divBdr>
          <w:divsChild>
            <w:div w:id="877813163">
              <w:marLeft w:val="0"/>
              <w:marRight w:val="0"/>
              <w:marTop w:val="0"/>
              <w:marBottom w:val="0"/>
              <w:divBdr>
                <w:top w:val="none" w:sz="0" w:space="0" w:color="auto"/>
                <w:left w:val="none" w:sz="0" w:space="0" w:color="auto"/>
                <w:bottom w:val="none" w:sz="0" w:space="0" w:color="auto"/>
                <w:right w:val="none" w:sz="0" w:space="0" w:color="auto"/>
              </w:divBdr>
              <w:divsChild>
                <w:div w:id="1775711063">
                  <w:marLeft w:val="0"/>
                  <w:marRight w:val="0"/>
                  <w:marTop w:val="0"/>
                  <w:marBottom w:val="0"/>
                  <w:divBdr>
                    <w:top w:val="none" w:sz="0" w:space="0" w:color="auto"/>
                    <w:left w:val="none" w:sz="0" w:space="0" w:color="auto"/>
                    <w:bottom w:val="none" w:sz="0" w:space="0" w:color="auto"/>
                    <w:right w:val="none" w:sz="0" w:space="0" w:color="auto"/>
                  </w:divBdr>
                  <w:divsChild>
                    <w:div w:id="763185530">
                      <w:marLeft w:val="0"/>
                      <w:marRight w:val="0"/>
                      <w:marTop w:val="0"/>
                      <w:marBottom w:val="0"/>
                      <w:divBdr>
                        <w:top w:val="none" w:sz="0" w:space="0" w:color="auto"/>
                        <w:left w:val="none" w:sz="0" w:space="0" w:color="auto"/>
                        <w:bottom w:val="none" w:sz="0" w:space="0" w:color="auto"/>
                        <w:right w:val="none" w:sz="0" w:space="0" w:color="auto"/>
                      </w:divBdr>
                      <w:divsChild>
                        <w:div w:id="1246842026">
                          <w:marLeft w:val="0"/>
                          <w:marRight w:val="0"/>
                          <w:marTop w:val="0"/>
                          <w:marBottom w:val="0"/>
                          <w:divBdr>
                            <w:top w:val="none" w:sz="0" w:space="0" w:color="auto"/>
                            <w:left w:val="none" w:sz="0" w:space="0" w:color="auto"/>
                            <w:bottom w:val="none" w:sz="0" w:space="0" w:color="auto"/>
                            <w:right w:val="none" w:sz="0" w:space="0" w:color="auto"/>
                          </w:divBdr>
                          <w:divsChild>
                            <w:div w:id="1573466905">
                              <w:marLeft w:val="0"/>
                              <w:marRight w:val="0"/>
                              <w:marTop w:val="0"/>
                              <w:marBottom w:val="0"/>
                              <w:divBdr>
                                <w:top w:val="none" w:sz="0" w:space="0" w:color="auto"/>
                                <w:left w:val="none" w:sz="0" w:space="0" w:color="auto"/>
                                <w:bottom w:val="none" w:sz="0" w:space="0" w:color="auto"/>
                                <w:right w:val="none" w:sz="0" w:space="0" w:color="auto"/>
                              </w:divBdr>
                              <w:divsChild>
                                <w:div w:id="2124297542">
                                  <w:marLeft w:val="0"/>
                                  <w:marRight w:val="0"/>
                                  <w:marTop w:val="0"/>
                                  <w:marBottom w:val="0"/>
                                  <w:divBdr>
                                    <w:top w:val="none" w:sz="0" w:space="0" w:color="auto"/>
                                    <w:left w:val="none" w:sz="0" w:space="0" w:color="auto"/>
                                    <w:bottom w:val="none" w:sz="0" w:space="0" w:color="auto"/>
                                    <w:right w:val="none" w:sz="0" w:space="0" w:color="auto"/>
                                  </w:divBdr>
                                  <w:divsChild>
                                    <w:div w:id="17111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216831">
      <w:bodyDiv w:val="1"/>
      <w:marLeft w:val="0"/>
      <w:marRight w:val="0"/>
      <w:marTop w:val="0"/>
      <w:marBottom w:val="0"/>
      <w:divBdr>
        <w:top w:val="none" w:sz="0" w:space="0" w:color="auto"/>
        <w:left w:val="none" w:sz="0" w:space="0" w:color="auto"/>
        <w:bottom w:val="none" w:sz="0" w:space="0" w:color="auto"/>
        <w:right w:val="none" w:sz="0" w:space="0" w:color="auto"/>
      </w:divBdr>
      <w:divsChild>
        <w:div w:id="2712625">
          <w:marLeft w:val="0"/>
          <w:marRight w:val="0"/>
          <w:marTop w:val="0"/>
          <w:marBottom w:val="0"/>
          <w:divBdr>
            <w:top w:val="none" w:sz="0" w:space="0" w:color="auto"/>
            <w:left w:val="none" w:sz="0" w:space="0" w:color="auto"/>
            <w:bottom w:val="none" w:sz="0" w:space="0" w:color="auto"/>
            <w:right w:val="none" w:sz="0" w:space="0" w:color="auto"/>
          </w:divBdr>
        </w:div>
        <w:div w:id="1083145764">
          <w:marLeft w:val="0"/>
          <w:marRight w:val="0"/>
          <w:marTop w:val="0"/>
          <w:marBottom w:val="0"/>
          <w:divBdr>
            <w:top w:val="none" w:sz="0" w:space="0" w:color="auto"/>
            <w:left w:val="none" w:sz="0" w:space="0" w:color="auto"/>
            <w:bottom w:val="none" w:sz="0" w:space="0" w:color="auto"/>
            <w:right w:val="none" w:sz="0" w:space="0" w:color="auto"/>
          </w:divBdr>
        </w:div>
        <w:div w:id="132336466">
          <w:marLeft w:val="0"/>
          <w:marRight w:val="0"/>
          <w:marTop w:val="0"/>
          <w:marBottom w:val="0"/>
          <w:divBdr>
            <w:top w:val="none" w:sz="0" w:space="0" w:color="auto"/>
            <w:left w:val="none" w:sz="0" w:space="0" w:color="auto"/>
            <w:bottom w:val="none" w:sz="0" w:space="0" w:color="auto"/>
            <w:right w:val="none" w:sz="0" w:space="0" w:color="auto"/>
          </w:divBdr>
          <w:divsChild>
            <w:div w:id="742528051">
              <w:marLeft w:val="0"/>
              <w:marRight w:val="0"/>
              <w:marTop w:val="0"/>
              <w:marBottom w:val="0"/>
              <w:divBdr>
                <w:top w:val="none" w:sz="0" w:space="0" w:color="auto"/>
                <w:left w:val="none" w:sz="0" w:space="0" w:color="auto"/>
                <w:bottom w:val="none" w:sz="0" w:space="0" w:color="auto"/>
                <w:right w:val="none" w:sz="0" w:space="0" w:color="auto"/>
              </w:divBdr>
              <w:divsChild>
                <w:div w:id="835919995">
                  <w:marLeft w:val="0"/>
                  <w:marRight w:val="0"/>
                  <w:marTop w:val="0"/>
                  <w:marBottom w:val="0"/>
                  <w:divBdr>
                    <w:top w:val="none" w:sz="0" w:space="0" w:color="auto"/>
                    <w:left w:val="none" w:sz="0" w:space="0" w:color="auto"/>
                    <w:bottom w:val="none" w:sz="0" w:space="0" w:color="auto"/>
                    <w:right w:val="none" w:sz="0" w:space="0" w:color="auto"/>
                  </w:divBdr>
                  <w:divsChild>
                    <w:div w:id="1148207750">
                      <w:marLeft w:val="0"/>
                      <w:marRight w:val="0"/>
                      <w:marTop w:val="0"/>
                      <w:marBottom w:val="0"/>
                      <w:divBdr>
                        <w:top w:val="none" w:sz="0" w:space="0" w:color="auto"/>
                        <w:left w:val="none" w:sz="0" w:space="0" w:color="auto"/>
                        <w:bottom w:val="none" w:sz="0" w:space="0" w:color="auto"/>
                        <w:right w:val="none" w:sz="0" w:space="0" w:color="auto"/>
                      </w:divBdr>
                      <w:divsChild>
                        <w:div w:id="1486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2208">
          <w:marLeft w:val="0"/>
          <w:marRight w:val="0"/>
          <w:marTop w:val="0"/>
          <w:marBottom w:val="0"/>
          <w:divBdr>
            <w:top w:val="none" w:sz="0" w:space="0" w:color="auto"/>
            <w:left w:val="none" w:sz="0" w:space="0" w:color="auto"/>
            <w:bottom w:val="none" w:sz="0" w:space="0" w:color="auto"/>
            <w:right w:val="none" w:sz="0" w:space="0" w:color="auto"/>
          </w:divBdr>
          <w:divsChild>
            <w:div w:id="1012411290">
              <w:marLeft w:val="0"/>
              <w:marRight w:val="0"/>
              <w:marTop w:val="0"/>
              <w:marBottom w:val="0"/>
              <w:divBdr>
                <w:top w:val="none" w:sz="0" w:space="0" w:color="auto"/>
                <w:left w:val="none" w:sz="0" w:space="0" w:color="auto"/>
                <w:bottom w:val="none" w:sz="0" w:space="0" w:color="auto"/>
                <w:right w:val="none" w:sz="0" w:space="0" w:color="auto"/>
              </w:divBdr>
            </w:div>
          </w:divsChild>
        </w:div>
        <w:div w:id="853692475">
          <w:marLeft w:val="0"/>
          <w:marRight w:val="0"/>
          <w:marTop w:val="0"/>
          <w:marBottom w:val="0"/>
          <w:divBdr>
            <w:top w:val="none" w:sz="0" w:space="0" w:color="auto"/>
            <w:left w:val="none" w:sz="0" w:space="0" w:color="auto"/>
            <w:bottom w:val="none" w:sz="0" w:space="0" w:color="auto"/>
            <w:right w:val="none" w:sz="0" w:space="0" w:color="auto"/>
          </w:divBdr>
          <w:divsChild>
            <w:div w:id="902258082">
              <w:marLeft w:val="0"/>
              <w:marRight w:val="0"/>
              <w:marTop w:val="0"/>
              <w:marBottom w:val="0"/>
              <w:divBdr>
                <w:top w:val="none" w:sz="0" w:space="0" w:color="auto"/>
                <w:left w:val="none" w:sz="0" w:space="0" w:color="auto"/>
                <w:bottom w:val="none" w:sz="0" w:space="0" w:color="auto"/>
                <w:right w:val="none" w:sz="0" w:space="0" w:color="auto"/>
              </w:divBdr>
            </w:div>
            <w:div w:id="1084959365">
              <w:marLeft w:val="0"/>
              <w:marRight w:val="0"/>
              <w:marTop w:val="0"/>
              <w:marBottom w:val="0"/>
              <w:divBdr>
                <w:top w:val="none" w:sz="0" w:space="0" w:color="auto"/>
                <w:left w:val="none" w:sz="0" w:space="0" w:color="auto"/>
                <w:bottom w:val="none" w:sz="0" w:space="0" w:color="auto"/>
                <w:right w:val="none" w:sz="0" w:space="0" w:color="auto"/>
              </w:divBdr>
            </w:div>
          </w:divsChild>
        </w:div>
        <w:div w:id="40639601">
          <w:marLeft w:val="0"/>
          <w:marRight w:val="0"/>
          <w:marTop w:val="0"/>
          <w:marBottom w:val="0"/>
          <w:divBdr>
            <w:top w:val="none" w:sz="0" w:space="0" w:color="auto"/>
            <w:left w:val="none" w:sz="0" w:space="0" w:color="auto"/>
            <w:bottom w:val="none" w:sz="0" w:space="0" w:color="auto"/>
            <w:right w:val="none" w:sz="0" w:space="0" w:color="auto"/>
          </w:divBdr>
        </w:div>
        <w:div w:id="757679965">
          <w:marLeft w:val="0"/>
          <w:marRight w:val="0"/>
          <w:marTop w:val="0"/>
          <w:marBottom w:val="0"/>
          <w:divBdr>
            <w:top w:val="none" w:sz="0" w:space="0" w:color="auto"/>
            <w:left w:val="none" w:sz="0" w:space="0" w:color="auto"/>
            <w:bottom w:val="none" w:sz="0" w:space="0" w:color="auto"/>
            <w:right w:val="none" w:sz="0" w:space="0" w:color="auto"/>
          </w:divBdr>
        </w:div>
        <w:div w:id="1081026095">
          <w:marLeft w:val="0"/>
          <w:marRight w:val="0"/>
          <w:marTop w:val="0"/>
          <w:marBottom w:val="0"/>
          <w:divBdr>
            <w:top w:val="none" w:sz="0" w:space="0" w:color="auto"/>
            <w:left w:val="none" w:sz="0" w:space="0" w:color="auto"/>
            <w:bottom w:val="none" w:sz="0" w:space="0" w:color="auto"/>
            <w:right w:val="none" w:sz="0" w:space="0" w:color="auto"/>
          </w:divBdr>
          <w:divsChild>
            <w:div w:id="1363088424">
              <w:marLeft w:val="0"/>
              <w:marRight w:val="0"/>
              <w:marTop w:val="0"/>
              <w:marBottom w:val="0"/>
              <w:divBdr>
                <w:top w:val="none" w:sz="0" w:space="0" w:color="auto"/>
                <w:left w:val="none" w:sz="0" w:space="0" w:color="auto"/>
                <w:bottom w:val="none" w:sz="0" w:space="0" w:color="auto"/>
                <w:right w:val="none" w:sz="0" w:space="0" w:color="auto"/>
              </w:divBdr>
              <w:divsChild>
                <w:div w:id="1979795900">
                  <w:marLeft w:val="0"/>
                  <w:marRight w:val="0"/>
                  <w:marTop w:val="0"/>
                  <w:marBottom w:val="0"/>
                  <w:divBdr>
                    <w:top w:val="none" w:sz="0" w:space="0" w:color="auto"/>
                    <w:left w:val="none" w:sz="0" w:space="0" w:color="auto"/>
                    <w:bottom w:val="none" w:sz="0" w:space="0" w:color="auto"/>
                    <w:right w:val="none" w:sz="0" w:space="0" w:color="auto"/>
                  </w:divBdr>
                  <w:divsChild>
                    <w:div w:id="1199974579">
                      <w:marLeft w:val="0"/>
                      <w:marRight w:val="0"/>
                      <w:marTop w:val="0"/>
                      <w:marBottom w:val="0"/>
                      <w:divBdr>
                        <w:top w:val="none" w:sz="0" w:space="0" w:color="auto"/>
                        <w:left w:val="none" w:sz="0" w:space="0" w:color="auto"/>
                        <w:bottom w:val="none" w:sz="0" w:space="0" w:color="auto"/>
                        <w:right w:val="none" w:sz="0" w:space="0" w:color="auto"/>
                      </w:divBdr>
                      <w:divsChild>
                        <w:div w:id="1552840022">
                          <w:marLeft w:val="0"/>
                          <w:marRight w:val="0"/>
                          <w:marTop w:val="0"/>
                          <w:marBottom w:val="0"/>
                          <w:divBdr>
                            <w:top w:val="none" w:sz="0" w:space="0" w:color="auto"/>
                            <w:left w:val="none" w:sz="0" w:space="0" w:color="auto"/>
                            <w:bottom w:val="none" w:sz="0" w:space="0" w:color="auto"/>
                            <w:right w:val="none" w:sz="0" w:space="0" w:color="auto"/>
                          </w:divBdr>
                          <w:divsChild>
                            <w:div w:id="802312112">
                              <w:marLeft w:val="0"/>
                              <w:marRight w:val="0"/>
                              <w:marTop w:val="0"/>
                              <w:marBottom w:val="0"/>
                              <w:divBdr>
                                <w:top w:val="none" w:sz="0" w:space="0" w:color="auto"/>
                                <w:left w:val="none" w:sz="0" w:space="0" w:color="auto"/>
                                <w:bottom w:val="none" w:sz="0" w:space="0" w:color="auto"/>
                                <w:right w:val="none" w:sz="0" w:space="0" w:color="auto"/>
                              </w:divBdr>
                              <w:divsChild>
                                <w:div w:id="519508020">
                                  <w:marLeft w:val="0"/>
                                  <w:marRight w:val="0"/>
                                  <w:marTop w:val="0"/>
                                  <w:marBottom w:val="0"/>
                                  <w:divBdr>
                                    <w:top w:val="none" w:sz="0" w:space="0" w:color="auto"/>
                                    <w:left w:val="none" w:sz="0" w:space="0" w:color="auto"/>
                                    <w:bottom w:val="none" w:sz="0" w:space="0" w:color="auto"/>
                                    <w:right w:val="none" w:sz="0" w:space="0" w:color="auto"/>
                                  </w:divBdr>
                                  <w:divsChild>
                                    <w:div w:id="17024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264">
                              <w:marLeft w:val="0"/>
                              <w:marRight w:val="0"/>
                              <w:marTop w:val="0"/>
                              <w:marBottom w:val="0"/>
                              <w:divBdr>
                                <w:top w:val="none" w:sz="0" w:space="0" w:color="auto"/>
                                <w:left w:val="none" w:sz="0" w:space="0" w:color="auto"/>
                                <w:bottom w:val="none" w:sz="0" w:space="0" w:color="auto"/>
                                <w:right w:val="none" w:sz="0" w:space="0" w:color="auto"/>
                              </w:divBdr>
                            </w:div>
                          </w:divsChild>
                        </w:div>
                        <w:div w:id="3119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greteria@propagandafide.v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2046</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2015-02-11T05:01:00Z</cp:lastPrinted>
  <dcterms:created xsi:type="dcterms:W3CDTF">2015-07-20T04:30:00Z</dcterms:created>
  <dcterms:modified xsi:type="dcterms:W3CDTF">2015-07-20T04:30:00Z</dcterms:modified>
</cp:coreProperties>
</file>