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A3" w:rsidRDefault="00C958A3" w:rsidP="00C958A3">
      <w:r>
        <w:t xml:space="preserve">﻿ </w:t>
      </w:r>
    </w:p>
    <w:p w:rsidR="00C958A3" w:rsidRDefault="00C958A3" w:rsidP="00C958A3">
      <w:pPr>
        <w:spacing w:after="240"/>
      </w:pPr>
      <w:r>
        <w:br/>
      </w:r>
    </w:p>
    <w:p w:rsidR="00C958A3" w:rsidRPr="00C958A3" w:rsidRDefault="00C958A3" w:rsidP="00C958A3">
      <w:pPr>
        <w:pStyle w:val="Ttulo1"/>
        <w:jc w:val="center"/>
        <w:rPr>
          <w:color w:val="FF0000"/>
        </w:rPr>
      </w:pPr>
      <w:r w:rsidRPr="00C958A3">
        <w:rPr>
          <w:color w:val="FF0000"/>
        </w:rPr>
        <w:t>¿Qué es la Nueva Evangelización?</w:t>
      </w:r>
    </w:p>
    <w:p w:rsidR="00C958A3" w:rsidRPr="00C958A3" w:rsidRDefault="00C958A3" w:rsidP="00C958A3">
      <w:pPr>
        <w:pStyle w:val="Ttulo1"/>
        <w:jc w:val="center"/>
        <w:rPr>
          <w:color w:val="0070C0"/>
          <w:sz w:val="24"/>
          <w:szCs w:val="24"/>
        </w:rPr>
      </w:pPr>
      <w:r w:rsidRPr="00C958A3">
        <w:rPr>
          <w:color w:val="0070C0"/>
          <w:sz w:val="24"/>
          <w:szCs w:val="24"/>
        </w:rPr>
        <w:t>http://www.jp2shrine.org/jp/es/ev/whatis.htm</w:t>
      </w:r>
    </w:p>
    <w:p w:rsidR="00C958A3" w:rsidRDefault="00C958A3" w:rsidP="00C958A3">
      <w:pPr>
        <w:pStyle w:val="NormalWeb"/>
      </w:pPr>
      <w:r>
        <w:t>El Beato Juan Pablo II llamó por primera vez a una “Nueva Evangelización” hace unos treinta años. Durante todo su pontificado, el Santo padre alentó a renovar esfuerzos por predicar el Evangelio de Jesucristo a todos los que buscaran la verdad. La “nueva evangelización” busca compartir nuevamente el mensaje cristiano básico de la salvación y la fe en Jesucristo con la gente de hoy.</w:t>
      </w:r>
    </w:p>
    <w:p w:rsidR="00C958A3" w:rsidRDefault="00C958A3" w:rsidP="00C958A3">
      <w:pPr>
        <w:pStyle w:val="NormalWeb"/>
      </w:pPr>
      <w:r>
        <w:t>Durante su visita pastoral de 1979 a Polonia, el Beato Juan Pablo II habló, con profunda esperanza, de “una nueva evangelización que ha iniciado”. Esta “nueva evangelización” sería “nueva en su ardor, su método y expresión.” El Papa Benedicto XVI ha hecho de la “Nueva Evangelización” un tema medular de su papado, al tiempo que invita a todos los fieles a tomar parte en la “nueva evangelización” que hace una nueva pr</w:t>
      </w:r>
      <w:r>
        <w:t>o</w:t>
      </w:r>
      <w:r>
        <w:t>puesta del mensaje básico del Evangelio al mundo.</w:t>
      </w:r>
    </w:p>
    <w:p w:rsidR="00C958A3" w:rsidRDefault="00C958A3" w:rsidP="00C958A3">
      <w:pPr>
        <w:pStyle w:val="NormalWeb"/>
      </w:pPr>
      <w:r>
        <w:t>¿Qué tiene de “nuevo” esta “nueva evangelización”? La “nueva evangelización” de la que habló el Beato Papa Juan Pablo II no es “nueva” en términos de su mensaje y contenido. La persona, la vida, muerte y res</w:t>
      </w:r>
      <w:r>
        <w:t>u</w:t>
      </w:r>
      <w:r>
        <w:t>rrección de Jesucristo, quien es “el mismo ayer, hoy y siempre” sigue siendo el contenido de la “nueva evangelización”. Sin embargo, el testimonio de Jesucristo que da la iglesia debe adaptarse a la gente de nuestra época y lugar. Aunque la “nueva evangelización” incluye a los que nunca han oído de Cristo, va más allá para dirigirse a los que viven en culturas históricamente cristianas. Pueden ser cristianos bautizados que han oído de Cristo, pero para quienes la fe cristiana misma ha perdido su significado personal y su poder transformador.</w:t>
      </w:r>
    </w:p>
    <w:p w:rsidR="00C958A3" w:rsidRDefault="00C958A3" w:rsidP="00C958A3">
      <w:pPr>
        <w:pStyle w:val="NormalWeb"/>
      </w:pPr>
      <w:r>
        <w:t>“La Iglesia existe para evangelizar”. Estas palabras del Papa Pablo VI nos recuerdan que la evangelización es medular para la identidad y la misión de la Iglesia en el mundo. La evangelización es también central para la identidad y la misión de todo cristiano. Evangelizar es “ante todo dar testimonio, de manera simple y dir</w:t>
      </w:r>
      <w:r>
        <w:t>e</w:t>
      </w:r>
      <w:r>
        <w:t>cta, de Dios revelado en Jesucristo, en el Espíritu Santo, dar testimonio de que en Su Hijo, Dios ha amado al mundo, de que en Su Verbo Encarnado Él ha dado el ser a todas las cosas, y nos ha llamado a la vida ete</w:t>
      </w:r>
      <w:r>
        <w:t>r</w:t>
      </w:r>
      <w:r>
        <w:t xml:space="preserve">na.” (Papa Pablo VI, </w:t>
      </w:r>
      <w:proofErr w:type="spellStart"/>
      <w:r>
        <w:t>Evangelii</w:t>
      </w:r>
      <w:proofErr w:type="spellEnd"/>
      <w:r>
        <w:t xml:space="preserve"> </w:t>
      </w:r>
      <w:proofErr w:type="spellStart"/>
      <w:r>
        <w:t>Nuntiandi</w:t>
      </w:r>
      <w:proofErr w:type="spellEnd"/>
      <w:r>
        <w:t>).  Por la virtud del bautismo, todo cristiano es llamado a dar test</w:t>
      </w:r>
      <w:r>
        <w:t>i</w:t>
      </w:r>
      <w:r>
        <w:t>monio, de palabra y acto,  de la verdad y la belleza de la fe en Jesucristo.</w:t>
      </w:r>
    </w:p>
    <w:p w:rsidR="00C958A3" w:rsidRDefault="00C958A3" w:rsidP="00C958A3">
      <w:pPr>
        <w:pStyle w:val="NormalWeb"/>
      </w:pPr>
      <w:r>
        <w:t>En las siguientes páginas, encontrará una lista de fuentes sobre la Nueva Evangelización. Lo invitamos a aprender más sobre le Nueva Evangelización y el papel activo que Usted tiene para ampliar la misión eva</w:t>
      </w:r>
      <w:r>
        <w:t>n</w:t>
      </w:r>
      <w:r>
        <w:t>gelizadora de la Iglesia en su familia, su lugar de trabajo, su vecindario y su sociedad.</w:t>
      </w:r>
    </w:p>
    <w:p w:rsidR="00C958A3" w:rsidRDefault="001F3328" w:rsidP="00C958A3">
      <w:pPr>
        <w:pStyle w:val="NormalWeb"/>
        <w:jc w:val="center"/>
      </w:pPr>
      <w:hyperlink r:id="rId6" w:tgtFrame="_blank" w:history="1">
        <w:r w:rsidR="00C958A3">
          <w:rPr>
            <w:rStyle w:val="Hipervnculo"/>
            <w:b/>
            <w:bCs/>
          </w:rPr>
          <w:t>www.novaevangelizatio.va</w:t>
        </w:r>
      </w:hyperlink>
      <w:r w:rsidR="00C958A3">
        <w:rPr>
          <w:b/>
          <w:bCs/>
        </w:rPr>
        <w:br/>
      </w:r>
      <w:hyperlink r:id="rId7" w:tgtFrame="_blank" w:history="1">
        <w:r w:rsidR="00C958A3">
          <w:rPr>
            <w:rStyle w:val="Hipervnculo"/>
            <w:b/>
            <w:bCs/>
          </w:rPr>
          <w:t>www.iubilaeummisericordiae.va</w:t>
        </w:r>
      </w:hyperlink>
      <w:r w:rsidR="00C958A3">
        <w:br/>
      </w:r>
      <w:hyperlink r:id="rId8" w:tgtFrame="_blank" w:history="1">
        <w:r w:rsidR="00C958A3">
          <w:rPr>
            <w:rStyle w:val="Hipervnculo"/>
            <w:b/>
            <w:bCs/>
          </w:rPr>
          <w:t>www.annusfidei.va</w:t>
        </w:r>
      </w:hyperlink>
    </w:p>
    <w:p w:rsidR="00C958A3" w:rsidRDefault="00C958A3" w:rsidP="00C958A3">
      <w:pPr>
        <w:pStyle w:val="NormalWeb"/>
        <w:widowControl/>
        <w:numPr>
          <w:ilvl w:val="0"/>
          <w:numId w:val="6"/>
        </w:numPr>
        <w:autoSpaceDE/>
        <w:autoSpaceDN/>
        <w:adjustRightInd/>
        <w:jc w:val="center"/>
      </w:pPr>
      <w:r>
        <w:rPr>
          <w:b/>
          <w:bCs/>
        </w:rPr>
        <w:t xml:space="preserve">Carta Apostólica en forma de "Motu Proprio" </w:t>
      </w:r>
      <w:proofErr w:type="spellStart"/>
      <w:r>
        <w:rPr>
          <w:b/>
          <w:bCs/>
          <w:i/>
          <w:iCs/>
        </w:rPr>
        <w:t>Fides</w:t>
      </w:r>
      <w:proofErr w:type="spellEnd"/>
      <w:r>
        <w:rPr>
          <w:b/>
          <w:bCs/>
          <w:i/>
          <w:iCs/>
        </w:rPr>
        <w:t xml:space="preserve"> per </w:t>
      </w:r>
      <w:proofErr w:type="spellStart"/>
      <w:r>
        <w:rPr>
          <w:b/>
          <w:bCs/>
          <w:i/>
          <w:iCs/>
        </w:rPr>
        <w:t>doctrinam</w:t>
      </w:r>
      <w:proofErr w:type="spellEnd"/>
      <w:r>
        <w:rPr>
          <w:b/>
          <w:bCs/>
        </w:rPr>
        <w:t xml:space="preserve"> con la que se modifica la Constitución apostólica </w:t>
      </w:r>
      <w:r>
        <w:rPr>
          <w:b/>
          <w:bCs/>
          <w:i/>
          <w:iCs/>
        </w:rPr>
        <w:t xml:space="preserve">Pastor </w:t>
      </w:r>
      <w:proofErr w:type="spellStart"/>
      <w:r>
        <w:rPr>
          <w:b/>
          <w:bCs/>
          <w:i/>
          <w:iCs/>
        </w:rPr>
        <w:t>bonus</w:t>
      </w:r>
      <w:proofErr w:type="spellEnd"/>
      <w:r>
        <w:rPr>
          <w:b/>
          <w:bCs/>
        </w:rPr>
        <w:t xml:space="preserve"> y se traspasa la competencia sobre la catequesis de la Congregación para el clero al Consejo pontificio para la promoción de la nueva evangelización (16 de enero de 2013)</w:t>
      </w:r>
      <w:r>
        <w:t xml:space="preserve"> </w:t>
      </w:r>
      <w:r>
        <w:br/>
        <w:t>[</w:t>
      </w:r>
      <w:hyperlink r:id="rId9" w:history="1">
        <w:r>
          <w:rPr>
            <w:rStyle w:val="Hipervnculo"/>
          </w:rPr>
          <w:t>Francés</w:t>
        </w:r>
      </w:hyperlink>
      <w:r>
        <w:t xml:space="preserve">, </w:t>
      </w:r>
      <w:hyperlink r:id="rId10" w:history="1">
        <w:r>
          <w:rPr>
            <w:rStyle w:val="Hipervnculo"/>
          </w:rPr>
          <w:t>Italiano</w:t>
        </w:r>
      </w:hyperlink>
      <w:r>
        <w:t xml:space="preserve">, </w:t>
      </w:r>
      <w:hyperlink r:id="rId11" w:history="1">
        <w:r>
          <w:rPr>
            <w:rStyle w:val="Hipervnculo"/>
          </w:rPr>
          <w:t>Latín</w:t>
        </w:r>
      </w:hyperlink>
      <w:r>
        <w:t>]</w:t>
      </w:r>
    </w:p>
    <w:p w:rsidR="00C958A3" w:rsidRDefault="00C958A3" w:rsidP="00C958A3">
      <w:pPr>
        <w:pStyle w:val="NormalWeb"/>
        <w:widowControl/>
        <w:numPr>
          <w:ilvl w:val="0"/>
          <w:numId w:val="8"/>
        </w:numPr>
        <w:autoSpaceDE/>
        <w:autoSpaceDN/>
        <w:adjustRightInd/>
        <w:jc w:val="center"/>
      </w:pPr>
      <w:r w:rsidRPr="00C958A3">
        <w:rPr>
          <w:b/>
          <w:bCs/>
        </w:rPr>
        <w:t xml:space="preserve">Sesión informativa para ilustrar la celebración de apertura del </w:t>
      </w:r>
      <w:r w:rsidRPr="00C958A3">
        <w:rPr>
          <w:b/>
          <w:bCs/>
          <w:i/>
          <w:iCs/>
        </w:rPr>
        <w:t>Año de la fe</w:t>
      </w:r>
      <w:r w:rsidRPr="00C958A3">
        <w:rPr>
          <w:b/>
          <w:bCs/>
        </w:rPr>
        <w:t xml:space="preserve"> (9 de octubre de 2012)</w:t>
      </w:r>
      <w:r>
        <w:t xml:space="preserve"> </w:t>
      </w:r>
      <w:r>
        <w:br/>
      </w:r>
      <w:hyperlink r:id="rId12" w:history="1">
        <w:r w:rsidRPr="00C958A3">
          <w:rPr>
            <w:rStyle w:val="Hipervnculo"/>
            <w:b/>
            <w:bCs/>
          </w:rPr>
          <w:t xml:space="preserve">Carta Apostólica en forma de "Motu Proprio" </w:t>
        </w:r>
        <w:proofErr w:type="spellStart"/>
        <w:r w:rsidRPr="00C958A3">
          <w:rPr>
            <w:rStyle w:val="nfasis"/>
            <w:b/>
            <w:bCs/>
            <w:color w:val="0000FF"/>
            <w:u w:val="single"/>
          </w:rPr>
          <w:t>Ubicumque</w:t>
        </w:r>
        <w:proofErr w:type="spellEnd"/>
        <w:r w:rsidRPr="00C958A3">
          <w:rPr>
            <w:rStyle w:val="nfasis"/>
            <w:b/>
            <w:bCs/>
            <w:color w:val="0000FF"/>
            <w:u w:val="single"/>
          </w:rPr>
          <w:t xml:space="preserve"> et </w:t>
        </w:r>
        <w:proofErr w:type="spellStart"/>
        <w:r w:rsidRPr="00C958A3">
          <w:rPr>
            <w:rStyle w:val="nfasis"/>
            <w:b/>
            <w:bCs/>
            <w:color w:val="0000FF"/>
            <w:u w:val="single"/>
          </w:rPr>
          <w:t>semper</w:t>
        </w:r>
        <w:proofErr w:type="spellEnd"/>
        <w:r w:rsidRPr="00C958A3">
          <w:rPr>
            <w:rStyle w:val="nfasis"/>
            <w:b/>
            <w:bCs/>
            <w:color w:val="0000FF"/>
            <w:u w:val="single"/>
          </w:rPr>
          <w:t>,</w:t>
        </w:r>
        <w:r w:rsidRPr="00C958A3">
          <w:rPr>
            <w:rStyle w:val="Hipervnculo"/>
            <w:b/>
            <w:bCs/>
          </w:rPr>
          <w:t xml:space="preserve"> con la cual se instituye el Consejo pontificio para la promoción de la nueva evangelización (21 de septiembre de 2010)</w:t>
        </w:r>
      </w:hyperlink>
    </w:p>
    <w:p w:rsidR="00433A62" w:rsidRDefault="00433A62" w:rsidP="00433A62">
      <w:pPr>
        <w:pStyle w:val="Ttulo1"/>
        <w:numPr>
          <w:ilvl w:val="0"/>
          <w:numId w:val="8"/>
        </w:numPr>
      </w:pPr>
      <w:r>
        <w:lastRenderedPageBreak/>
        <w:fldChar w:fldCharType="begin"/>
      </w:r>
      <w:r>
        <w:instrText xml:space="preserve"> HYPERLINK "http://www.vidanueva.es/2012/10/28/homilia-de-benedicto-xvi-en-la-misa-de-clausura-del-sinodo-sobre-la-nueva-evangelizacion/" </w:instrText>
      </w:r>
      <w:r>
        <w:fldChar w:fldCharType="separate"/>
      </w:r>
      <w:r>
        <w:rPr>
          <w:rStyle w:val="Hipervnculo"/>
        </w:rPr>
        <w:t>Homilía de Benedicto XVI en la Misa de cla</w:t>
      </w:r>
      <w:r>
        <w:rPr>
          <w:rStyle w:val="Hipervnculo"/>
        </w:rPr>
        <w:t>u</w:t>
      </w:r>
      <w:r>
        <w:rPr>
          <w:rStyle w:val="Hipervnculo"/>
        </w:rPr>
        <w:t>sura del Sínodo sobre la Nueva Evangelización</w:t>
      </w:r>
      <w:r>
        <w:fldChar w:fldCharType="end"/>
      </w:r>
    </w:p>
    <w:p w:rsidR="00433A62" w:rsidRDefault="00433A62" w:rsidP="00433A62">
      <w:pPr>
        <w:pStyle w:val="Prrafodelista"/>
        <w:numPr>
          <w:ilvl w:val="0"/>
          <w:numId w:val="8"/>
        </w:numPr>
      </w:pPr>
      <w:r>
        <w:t>Publicado el 28.10.2012</w:t>
      </w:r>
    </w:p>
    <w:p w:rsidR="00433A62" w:rsidRPr="00433A62" w:rsidRDefault="00433A62" w:rsidP="00433A62">
      <w:pPr>
        <w:pStyle w:val="NormalWeb"/>
        <w:numPr>
          <w:ilvl w:val="0"/>
          <w:numId w:val="8"/>
        </w:numPr>
        <w:rPr>
          <w:rStyle w:val="nfasis"/>
          <w:i w:val="0"/>
          <w:iCs w:val="0"/>
        </w:rPr>
      </w:pPr>
      <w:r>
        <w:rPr>
          <w:rStyle w:val="nfasis"/>
        </w:rPr>
        <w:t>Basílica Vaticana, 28 de octubre de 2012</w:t>
      </w:r>
    </w:p>
    <w:p w:rsidR="00433A62" w:rsidRPr="00433A62" w:rsidRDefault="00433A62" w:rsidP="00433A62">
      <w:pPr>
        <w:pStyle w:val="NormalWeb"/>
        <w:rPr>
          <w:b/>
          <w:color w:val="FF0000"/>
        </w:rPr>
      </w:pPr>
      <w:r w:rsidRPr="00433A62">
        <w:rPr>
          <w:b/>
          <w:color w:val="FF0000"/>
        </w:rPr>
        <w:t>http://www.vidanueva.es/2012/10/28/homilia-de-benedicto-xvi-en-la-misa-de-clausura-del-sinodo-sobre-la-nueva-evangelizacion/</w:t>
      </w:r>
    </w:p>
    <w:p w:rsidR="00433A62" w:rsidRDefault="00433A62" w:rsidP="00433A62">
      <w:pPr>
        <w:pStyle w:val="NormalWeb"/>
        <w:numPr>
          <w:ilvl w:val="0"/>
          <w:numId w:val="8"/>
        </w:numPr>
      </w:pPr>
      <w:r>
        <w:t>Venerables hermanos,</w:t>
      </w:r>
      <w:r>
        <w:rPr>
          <w:rFonts w:ascii="MS Mincho" w:eastAsia="MS Mincho" w:hAnsi="MS Mincho" w:cs="MS Mincho" w:hint="eastAsia"/>
        </w:rPr>
        <w:t> </w:t>
      </w:r>
      <w:r>
        <w:t>ilustres señores y señoras, queridos hermanos y hermanas</w:t>
      </w:r>
    </w:p>
    <w:p w:rsidR="00433A62" w:rsidRDefault="00433A62" w:rsidP="00433A62">
      <w:pPr>
        <w:pStyle w:val="NormalWeb"/>
        <w:numPr>
          <w:ilvl w:val="0"/>
          <w:numId w:val="8"/>
        </w:numPr>
      </w:pPr>
      <w:r>
        <w:rPr>
          <w:rStyle w:val="Textoennegrita"/>
        </w:rPr>
        <w:t xml:space="preserve">El milagro de la curación del ciego </w:t>
      </w:r>
      <w:proofErr w:type="spellStart"/>
      <w:r>
        <w:rPr>
          <w:rStyle w:val="Textoennegrita"/>
        </w:rPr>
        <w:t>Bartimeo</w:t>
      </w:r>
      <w:proofErr w:type="spellEnd"/>
      <w:r>
        <w:t xml:space="preserve"> ocupa un lugar relevante en la estructura del Evang</w:t>
      </w:r>
      <w:r>
        <w:t>e</w:t>
      </w:r>
      <w:r>
        <w:t>lio de Marcos. En efecto, está colocado al final de la sección llamada “viaje a Jerusalén”, es decir, la última peregrinación de Jesús a la Ciudad Santa para la Pascua, en donde él sabe que lo espera la p</w:t>
      </w:r>
      <w:r>
        <w:t>a</w:t>
      </w:r>
      <w:r>
        <w:t>sión, la muerte y la resurrección. Para subir a Jerusalén, desde el valle del Jordán, Jesús pasó por J</w:t>
      </w:r>
      <w:r>
        <w:t>e</w:t>
      </w:r>
      <w:r>
        <w:t xml:space="preserve">ricó, y el encuentro con </w:t>
      </w:r>
      <w:proofErr w:type="spellStart"/>
      <w:r>
        <w:t>Bartimeo</w:t>
      </w:r>
      <w:proofErr w:type="spellEnd"/>
      <w:r>
        <w:t xml:space="preserve"> tuvo lugar a las afueras de la ciudad, mientras Jesús, como anota el evangelista, salía “de Jericó con sus discípulos y bastante gente” (10, 46); gente que, poco después, aclamará a Jesús como Mesías en su entrada a Jerusalén. </w:t>
      </w:r>
      <w:proofErr w:type="spellStart"/>
      <w:r>
        <w:t>Bartimeo</w:t>
      </w:r>
      <w:proofErr w:type="spellEnd"/>
      <w:r>
        <w:t>, cuyo nombre, como dice el mi</w:t>
      </w:r>
      <w:r>
        <w:t>s</w:t>
      </w:r>
      <w:r>
        <w:t xml:space="preserve">mo evangelista, significa “hijo de </w:t>
      </w:r>
      <w:proofErr w:type="spellStart"/>
      <w:r>
        <w:t>Timeo</w:t>
      </w:r>
      <w:proofErr w:type="spellEnd"/>
      <w:r>
        <w:t>”, estaba precisamente sentado al borde del camino pidiendo limosna. Todo el Evangelio de Marcos es un itinerario de fe, que se desarrolla gradualmente en el seguimiento de Jesús. Los discípulos son los primeros protagonistas de este paulatino descubrimie</w:t>
      </w:r>
      <w:r>
        <w:t>n</w:t>
      </w:r>
      <w:r>
        <w:t xml:space="preserve">to, pero hay también otros personajes que desempeñan  un papel importante, y </w:t>
      </w:r>
      <w:proofErr w:type="spellStart"/>
      <w:r>
        <w:t>Bartimeo</w:t>
      </w:r>
      <w:proofErr w:type="spellEnd"/>
      <w:r>
        <w:t xml:space="preserve"> es uno de estos. La suya es la última curación prodigiosa que Jesús realiza antes de su pasión, y no es casual que sea la de un ciego, es decir una persona que ha perdido la luz de sus ojos. Sabemos también por otros textos que en los evangelios la ceguera tiene un importante significado. Representa al </w:t>
      </w:r>
      <w:r>
        <w:rPr>
          <w:rStyle w:val="Textoennegrita"/>
        </w:rPr>
        <w:t>hombre que tiene necesidad de la luz de Dios, la luz de la fe, para conocer verdaderamente la realidad y recorrer el camino de la vida</w:t>
      </w:r>
      <w:r>
        <w:t>. Es esencial reconocerse ciegos, necesitados de esta luz, de lo contr</w:t>
      </w:r>
      <w:r>
        <w:t>a</w:t>
      </w:r>
      <w:r>
        <w:t xml:space="preserve">rio se es ciego para siempre (cf. </w:t>
      </w:r>
      <w:proofErr w:type="spellStart"/>
      <w:r>
        <w:t>Jn</w:t>
      </w:r>
      <w:proofErr w:type="spellEnd"/>
      <w:r>
        <w:t xml:space="preserve"> 9,39-41).</w:t>
      </w:r>
    </w:p>
    <w:p w:rsidR="00433A62" w:rsidRDefault="00433A62" w:rsidP="00433A62">
      <w:pPr>
        <w:pStyle w:val="NormalWeb"/>
        <w:numPr>
          <w:ilvl w:val="0"/>
          <w:numId w:val="8"/>
        </w:numPr>
      </w:pPr>
      <w:proofErr w:type="spellStart"/>
      <w:r>
        <w:t>Bartimeo</w:t>
      </w:r>
      <w:proofErr w:type="spellEnd"/>
      <w:r>
        <w:t xml:space="preserve">, pues, en este punto estratégico del relato de Marcos, está puesto como modelo. Él no es ciego de nacimiento, sino que ha perdido la vista: </w:t>
      </w:r>
      <w:r>
        <w:rPr>
          <w:rStyle w:val="Textoennegrita"/>
        </w:rPr>
        <w:t>es el hombre que ha perdido la luz y es con</w:t>
      </w:r>
      <w:r>
        <w:rPr>
          <w:rStyle w:val="Textoennegrita"/>
        </w:rPr>
        <w:t>s</w:t>
      </w:r>
      <w:r>
        <w:rPr>
          <w:rStyle w:val="Textoennegrita"/>
        </w:rPr>
        <w:t>ciente de ello, pero no ha perdido la esperanza</w:t>
      </w:r>
      <w:r>
        <w:t>, sabe percibir la posibilidad de un encuentro con Jesús y confía en él para ser curado. En efecto, cuando siente que el Maestro pasa por el camino, gr</w:t>
      </w:r>
      <w:r>
        <w:t>i</w:t>
      </w:r>
      <w:r>
        <w:t xml:space="preserve">ta: “Hijo de David, Jesús, ten compasión de mí” (Mc 10,47), y lo repite con fuerza (v. 48). Y cuando Jesús lo llama y le pregunta qué quiere de él, responde: </w:t>
      </w:r>
      <w:r>
        <w:rPr>
          <w:rStyle w:val="Textoennegrita"/>
        </w:rPr>
        <w:t>“Maestro, que pueda ver”</w:t>
      </w:r>
      <w:r>
        <w:t xml:space="preserve"> (v. 51). </w:t>
      </w:r>
      <w:proofErr w:type="spellStart"/>
      <w:r>
        <w:t>Bartimeo</w:t>
      </w:r>
      <w:proofErr w:type="spellEnd"/>
      <w:r>
        <w:t xml:space="preserve"> representa al hombre que reconoce el propio mal y grita al Señor, con la confianza de ser curado. Su invocación, simple y sincera, es ejemplar, y de hecho –al igual que la del publicano en el templo: “Oh Dios, ten compasión de este pecador” (</w:t>
      </w:r>
      <w:proofErr w:type="spellStart"/>
      <w:r>
        <w:t>Lc</w:t>
      </w:r>
      <w:proofErr w:type="spellEnd"/>
      <w:r>
        <w:t xml:space="preserve"> 18,13)– ha entrado en la tradición de la oración cri</w:t>
      </w:r>
      <w:r>
        <w:t>s</w:t>
      </w:r>
      <w:r>
        <w:t xml:space="preserve">tiana. </w:t>
      </w:r>
      <w:r>
        <w:rPr>
          <w:rStyle w:val="Textoennegrita"/>
        </w:rPr>
        <w:t xml:space="preserve">En el encuentro con Cristo, realizado con fe, </w:t>
      </w:r>
      <w:proofErr w:type="spellStart"/>
      <w:r>
        <w:rPr>
          <w:rStyle w:val="Textoennegrita"/>
        </w:rPr>
        <w:t>Bartimeo</w:t>
      </w:r>
      <w:proofErr w:type="spellEnd"/>
      <w:r>
        <w:rPr>
          <w:rStyle w:val="Textoennegrita"/>
        </w:rPr>
        <w:t xml:space="preserve"> recupera la luz que había perdido</w:t>
      </w:r>
      <w:r>
        <w:t>, y con ella la plenitud de la propia dignidad: se pone de pie y retoma el camino, que desde aquel m</w:t>
      </w:r>
      <w:r>
        <w:t>o</w:t>
      </w:r>
      <w:r>
        <w:t xml:space="preserve">mento tiene un guía, Jesús, y una ruta, la misma que Jesús recorre. El evangelista no nos dice nada más de </w:t>
      </w:r>
      <w:proofErr w:type="spellStart"/>
      <w:r>
        <w:t>Bartimeo</w:t>
      </w:r>
      <w:proofErr w:type="spellEnd"/>
      <w:r>
        <w:t>, pero en él nos muestra quién es el discípulo: aquel que, con la luz de la fe, sigue a Jesús “por el camino” (v. 52).</w:t>
      </w:r>
    </w:p>
    <w:p w:rsidR="00433A62" w:rsidRDefault="00433A62" w:rsidP="00433A62">
      <w:pPr>
        <w:pStyle w:val="NormalWeb"/>
        <w:numPr>
          <w:ilvl w:val="0"/>
          <w:numId w:val="8"/>
        </w:numPr>
      </w:pPr>
      <w:r>
        <w:t xml:space="preserve">San Agustín, en uno de sus escritos, hace una observación muy particular sobre la figura de </w:t>
      </w:r>
      <w:proofErr w:type="spellStart"/>
      <w:r>
        <w:t>Bart</w:t>
      </w:r>
      <w:r>
        <w:t>i</w:t>
      </w:r>
      <w:r>
        <w:t>meo</w:t>
      </w:r>
      <w:proofErr w:type="spellEnd"/>
      <w:r>
        <w:t xml:space="preserve">, que puede resultar también interesante y significativa para nosotros. El Santo Obispo de </w:t>
      </w:r>
      <w:proofErr w:type="spellStart"/>
      <w:r>
        <w:t>Hipona</w:t>
      </w:r>
      <w:proofErr w:type="spellEnd"/>
      <w:r>
        <w:t xml:space="preserve"> reflexiona sobre el hecho de que Marcos, en este caso, indica el nombre no solo de la persona que ha sido curada, sino también del padre, y concluye que </w:t>
      </w:r>
      <w:r>
        <w:rPr>
          <w:rStyle w:val="Textoennegrita"/>
        </w:rPr>
        <w:t>“</w:t>
      </w:r>
      <w:proofErr w:type="spellStart"/>
      <w:r>
        <w:rPr>
          <w:rStyle w:val="Textoennegrita"/>
        </w:rPr>
        <w:t>Bartimeo</w:t>
      </w:r>
      <w:proofErr w:type="spellEnd"/>
      <w:r>
        <w:rPr>
          <w:rStyle w:val="Textoennegrita"/>
        </w:rPr>
        <w:t xml:space="preserve">, hijo de </w:t>
      </w:r>
      <w:proofErr w:type="spellStart"/>
      <w:r>
        <w:rPr>
          <w:rStyle w:val="Textoennegrita"/>
        </w:rPr>
        <w:t>Timeo</w:t>
      </w:r>
      <w:proofErr w:type="spellEnd"/>
      <w:r>
        <w:rPr>
          <w:rStyle w:val="Textoennegrita"/>
        </w:rPr>
        <w:t>, era un personaje que de una gran prosperidad cayó en la miseria</w:t>
      </w:r>
      <w:r>
        <w:t>, y que esta condición suya de miseria debía ser conocida por todos y de dominio público, puesto que no era solamente un ciego, sino un mendigo sentado al borde del camino. Por esta razón Marcos lo recuerda solamente a él, porque la recuper</w:t>
      </w:r>
      <w:r>
        <w:t>a</w:t>
      </w:r>
      <w:r>
        <w:t>ción de su vista hizo que ese milagro tuviera una resonancia tan grande como la fama de la desvent</w:t>
      </w:r>
      <w:r>
        <w:t>u</w:t>
      </w:r>
      <w:r>
        <w:t>ra que le sucedió” (</w:t>
      </w:r>
      <w:r>
        <w:rPr>
          <w:rStyle w:val="nfasis"/>
        </w:rPr>
        <w:t>Concordancia de los evangelios</w:t>
      </w:r>
      <w:r>
        <w:t>, 2, 65, 125: PL 34, 1138). Hasta aquí san Agustín.</w:t>
      </w:r>
    </w:p>
    <w:p w:rsidR="00433A62" w:rsidRDefault="00433A62" w:rsidP="00433A62">
      <w:pPr>
        <w:pStyle w:val="NormalWeb"/>
        <w:numPr>
          <w:ilvl w:val="0"/>
          <w:numId w:val="8"/>
        </w:numPr>
      </w:pPr>
      <w:r>
        <w:t xml:space="preserve">Esta interpretación, que ve a </w:t>
      </w:r>
      <w:proofErr w:type="spellStart"/>
      <w:r>
        <w:t>Bartimeo</w:t>
      </w:r>
      <w:proofErr w:type="spellEnd"/>
      <w:r>
        <w:t xml:space="preserve"> como una persona caída en la miseria desde una condición de “gran prosperidad”, nos hace pensar; nos invita a reflexionar sobre el hecho de que </w:t>
      </w:r>
      <w:r>
        <w:rPr>
          <w:rStyle w:val="Textoennegrita"/>
        </w:rPr>
        <w:t>hay riquezas preciosas para nuestra vida, y que no son materiales, que podemos perder</w:t>
      </w:r>
      <w:r>
        <w:t xml:space="preserve">. En esta perspectiva, </w:t>
      </w:r>
      <w:proofErr w:type="spellStart"/>
      <w:r>
        <w:lastRenderedPageBreak/>
        <w:t>Bartimeo</w:t>
      </w:r>
      <w:proofErr w:type="spellEnd"/>
      <w:r>
        <w:t xml:space="preserve"> podría ser la representación de cuantos viven en regiones de antigua evangelización, donde la luz de la fe se ha debilitado, y se han alejado de Dios, ya no lo consideran importante para la vida: personas que por eso han perdido una gran riqueza, han “caído en la miseria” desde una alta dignidad –no económica o de poder terreno, sino cristiana–, han perdido la orientación segura y sólida de la vida y se han convertido, con frecuencia inconscientemente, en mendigos del sentido de la existe</w:t>
      </w:r>
      <w:r>
        <w:t>n</w:t>
      </w:r>
      <w:r>
        <w:t xml:space="preserve">cia. Son las numerosas personas que tienen necesidad de una nueva evangelización, es decir de un nuevo encuentro con Jesús, el Cristo, el Hijo de Dios (cf. Mc 1,1), que puede abrir nuevamente sus ojos y mostrarles el camino. </w:t>
      </w:r>
      <w:r>
        <w:rPr>
          <w:rStyle w:val="Textoennegrita"/>
        </w:rPr>
        <w:t xml:space="preserve">Es significativo que, mientras concluimos la Asamblea sinodal sobre la nueva evangelización, la liturgia nos proponga el Evangelio de </w:t>
      </w:r>
      <w:proofErr w:type="spellStart"/>
      <w:r>
        <w:rPr>
          <w:rStyle w:val="Textoennegrita"/>
        </w:rPr>
        <w:t>Bartimeo</w:t>
      </w:r>
      <w:proofErr w:type="spellEnd"/>
      <w:r>
        <w:t>. Esta Palabra de Dios tiene algo que decirnos de modo particular a nosotros, que en estos días hemos reflexionado sobre la urgencia de anunciar nuevamente a Cristo allá donde la luz de la fe se ha debilitado, allá donde el fuego de Dios es como un rescoldo, que pide ser reavivado, para que sea llama viva que da luz y c</w:t>
      </w:r>
      <w:r>
        <w:t>a</w:t>
      </w:r>
      <w:r>
        <w:t>lor a toda la casa.</w:t>
      </w:r>
    </w:p>
    <w:p w:rsidR="00433A62" w:rsidRDefault="00433A62" w:rsidP="00433A62">
      <w:pPr>
        <w:pStyle w:val="NormalWeb"/>
        <w:numPr>
          <w:ilvl w:val="0"/>
          <w:numId w:val="8"/>
        </w:numPr>
      </w:pPr>
      <w:r>
        <w:rPr>
          <w:rStyle w:val="Textoennegrita"/>
        </w:rPr>
        <w:t>La nueva evangelización concierne toda la vida de la Iglesia</w:t>
      </w:r>
      <w:r>
        <w:t>. Ella se refiere, en primer lugar, a la pastoral ordinaria que debe estar más animada por el fuego del Espíritu, para encender los corazones de los fieles que regularmente frecuentan la comunidad y que se reúnen en el día del Señor para n</w:t>
      </w:r>
      <w:r>
        <w:t>u</w:t>
      </w:r>
      <w:r>
        <w:t xml:space="preserve">trirse de su Palabra y del Pan de vida eterna. Deseo subrayar </w:t>
      </w:r>
      <w:r>
        <w:rPr>
          <w:rStyle w:val="Textoennegrita"/>
        </w:rPr>
        <w:t>tres líneas pastorales que han surgido del Sínodo</w:t>
      </w:r>
      <w:r>
        <w:t xml:space="preserve">. </w:t>
      </w:r>
      <w:r>
        <w:rPr>
          <w:rStyle w:val="Textoennegrita"/>
        </w:rPr>
        <w:t>La primera corresponde a los sacramentos de la iniciación cristiana</w:t>
      </w:r>
      <w:r>
        <w:t>. Se ha reafirm</w:t>
      </w:r>
      <w:r>
        <w:t>a</w:t>
      </w:r>
      <w:r>
        <w:t>do la necesidad de acompañar con una catequesis adecuada la preparación al bautismo, a la confi</w:t>
      </w:r>
      <w:r>
        <w:t>r</w:t>
      </w:r>
      <w:r>
        <w:t xml:space="preserve">mación y a la Eucaristía. También se ha reiterado la importancia de la penitencia, sacramento de la misericordia de Dios. La llamada del Señor a la santidad, dirigida a todos los cristianos, pasa a través de este itinerario sacramental. En efecto, se ha repetido muchas veces que </w:t>
      </w:r>
      <w:r>
        <w:rPr>
          <w:rStyle w:val="Textoennegrita"/>
        </w:rPr>
        <w:t>los verdaderos protag</w:t>
      </w:r>
      <w:r>
        <w:rPr>
          <w:rStyle w:val="Textoennegrita"/>
        </w:rPr>
        <w:t>o</w:t>
      </w:r>
      <w:r>
        <w:rPr>
          <w:rStyle w:val="Textoennegrita"/>
        </w:rPr>
        <w:t>nistas de la nueva evangelización son los santos</w:t>
      </w:r>
      <w:r>
        <w:t>: ellos hablan un lenguaje comprensible para todos, con el ejemplo de la vida y con las obras de caridad.</w:t>
      </w:r>
    </w:p>
    <w:p w:rsidR="00433A62" w:rsidRDefault="00433A62" w:rsidP="00433A62">
      <w:pPr>
        <w:pStyle w:val="NormalWeb"/>
        <w:numPr>
          <w:ilvl w:val="0"/>
          <w:numId w:val="8"/>
        </w:numPr>
      </w:pPr>
      <w:r>
        <w:rPr>
          <w:rStyle w:val="Textoennegrita"/>
        </w:rPr>
        <w:t xml:space="preserve">En segundo lugar, la nueva evangelización está esencialmente conectada con la misión </w:t>
      </w:r>
      <w:r>
        <w:rPr>
          <w:rStyle w:val="nfasis"/>
          <w:b/>
          <w:bCs/>
        </w:rPr>
        <w:t>ad ge</w:t>
      </w:r>
      <w:r>
        <w:rPr>
          <w:rStyle w:val="nfasis"/>
          <w:b/>
          <w:bCs/>
        </w:rPr>
        <w:t>n</w:t>
      </w:r>
      <w:r>
        <w:rPr>
          <w:rStyle w:val="nfasis"/>
          <w:b/>
          <w:bCs/>
        </w:rPr>
        <w:t>tes</w:t>
      </w:r>
      <w:r>
        <w:t xml:space="preserve">. La Iglesia tiene la tarea de evangelizar, de anunciar el Mensaje de salvación a los hombres que aún no conocen a Jesucristo. En el transcurso de las reflexiones sinodales, se ha  subrayado también que existen muchos lugares en África, Asía y Oceanía en donde los habitantes, muchas veces sin ser plenamente conscientes, esperan con gran expectativa el primer anuncio del Evangelio. Por tanto es necesario rezar al Espíritu Santo para que suscite en la Iglesia un renovado dinamismo misionero, cuyos protagonistas sean de modo especial los agentes pastorales y los fieles laicos. La </w:t>
      </w:r>
      <w:r>
        <w:rPr>
          <w:rStyle w:val="Textoennegrita"/>
        </w:rPr>
        <w:t>globaliz</w:t>
      </w:r>
      <w:r>
        <w:rPr>
          <w:rStyle w:val="Textoennegrita"/>
        </w:rPr>
        <w:t>a</w:t>
      </w:r>
      <w:r>
        <w:rPr>
          <w:rStyle w:val="Textoennegrita"/>
        </w:rPr>
        <w:t>ción</w:t>
      </w:r>
      <w:r>
        <w:t xml:space="preserve"> ha causado un notable desplazamiento de poblaciones; por tanto el primer anuncio se impone también en los países de antigua evangelización. Todos los hombres tienen el derecho de conocer a Jesucristo y su Evangelio; y a esto corresponde el deber de los cristianos, de todos los cristianos –sacerdotes, religiosos y laicos–, de anunciar la Buena Noticia.</w:t>
      </w:r>
    </w:p>
    <w:p w:rsidR="00433A62" w:rsidRDefault="00433A62" w:rsidP="00433A62">
      <w:pPr>
        <w:pStyle w:val="NormalWeb"/>
        <w:numPr>
          <w:ilvl w:val="0"/>
          <w:numId w:val="8"/>
        </w:numPr>
      </w:pPr>
      <w:r>
        <w:rPr>
          <w:rStyle w:val="Textoennegrita"/>
        </w:rPr>
        <w:t>Un tercer aspecto tiene que ver con las personas bautizadas pero que no viven las exigencias del bautismo</w:t>
      </w:r>
      <w:r>
        <w:t>. Durante los trabajos sinodales se ha puesto de manifiesto que estas personas se e</w:t>
      </w:r>
      <w:r>
        <w:t>n</w:t>
      </w:r>
      <w:r>
        <w:t>cuentran en todos los continentes, especialmente en los países más secularizados. La Iglesia les ded</w:t>
      </w:r>
      <w:r>
        <w:t>i</w:t>
      </w:r>
      <w:r>
        <w:t xml:space="preserve">ca una atención particular, para que encuentren nuevamente a Jesucristo, </w:t>
      </w:r>
      <w:r>
        <w:rPr>
          <w:rStyle w:val="Textoennegrita"/>
        </w:rPr>
        <w:t>vuelvan a descubrir el g</w:t>
      </w:r>
      <w:r>
        <w:rPr>
          <w:rStyle w:val="Textoennegrita"/>
        </w:rPr>
        <w:t>o</w:t>
      </w:r>
      <w:r>
        <w:rPr>
          <w:rStyle w:val="Textoennegrita"/>
        </w:rPr>
        <w:t>zo de la fe y regresen a las prácticas religiosas</w:t>
      </w:r>
      <w:r>
        <w:t xml:space="preserve"> en la comunidad de los fieles. Además de los mét</w:t>
      </w:r>
      <w:r>
        <w:t>o</w:t>
      </w:r>
      <w:r>
        <w:t>dos pastorales tradicionales, siempre válidos, la Iglesia intenta utilizar también métodos nuevos, usando asimismo nuevos lenguajes, apropiados a las diferentes culturas del mundo, proponiendo la verdad de Cristo con una actitud de diálogo y de amistad que tiene como fundamento a Dios que es Amor. En varias partes del mundo, la Iglesia ya ha emprendido dicho camino de creatividad pastoral, para acercarse a las personas alejadas y en busca del sentido de la vida, de la felicidad y, en definit</w:t>
      </w:r>
      <w:r>
        <w:t>i</w:t>
      </w:r>
      <w:r>
        <w:t xml:space="preserve">va, de Dios. Recordamos algunas importantes misiones ciudadanas, el </w:t>
      </w:r>
      <w:r>
        <w:rPr>
          <w:rStyle w:val="Textoennegrita"/>
        </w:rPr>
        <w:t>“Atrio de los gentiles”, la Misión Continental, etcétera</w:t>
      </w:r>
      <w:r>
        <w:t>. Sin duda el Señor, Buen Pastor, bendecirá abundantemente dichos e</w:t>
      </w:r>
      <w:r>
        <w:t>s</w:t>
      </w:r>
      <w:r>
        <w:t>fuerzos que provienen del celo por su Persona y su Evangelio.</w:t>
      </w:r>
    </w:p>
    <w:p w:rsidR="00433A62" w:rsidRDefault="00433A62" w:rsidP="00433A62">
      <w:pPr>
        <w:pStyle w:val="NormalWeb"/>
        <w:numPr>
          <w:ilvl w:val="0"/>
          <w:numId w:val="8"/>
        </w:numPr>
      </w:pPr>
      <w:r>
        <w:t xml:space="preserve">Queridos hermanos y hermanas, </w:t>
      </w:r>
      <w:proofErr w:type="spellStart"/>
      <w:r>
        <w:rPr>
          <w:rStyle w:val="Textoennegrita"/>
        </w:rPr>
        <w:t>Bartimeo</w:t>
      </w:r>
      <w:proofErr w:type="spellEnd"/>
      <w:r>
        <w:rPr>
          <w:rStyle w:val="Textoennegrita"/>
        </w:rPr>
        <w:t>, una vez recuperada la vista gracias a Jesús, se unió al grupo de los discípulos</w:t>
      </w:r>
      <w:r>
        <w:t xml:space="preserve">, entre los cuales seguramente había otros que, como él, habían sido curados por el Maestro. </w:t>
      </w:r>
      <w:r>
        <w:rPr>
          <w:rStyle w:val="Textoennegrita"/>
        </w:rPr>
        <w:t>Así son los nuevos evangelizadores: personas que han tenido la experiencia de ser curados por Dios, mediante Jesucristo</w:t>
      </w:r>
      <w:r>
        <w:t xml:space="preserve">. Y su característica es una alegría de corazón, que dice con el salmista: “El Señor ha estado grande con nosotros, y estamos alegres” (Sal 125,3). También nosotros hoy, nos dirigimos al Señor, </w:t>
      </w:r>
      <w:proofErr w:type="spellStart"/>
      <w:r>
        <w:rPr>
          <w:rStyle w:val="nfasis"/>
        </w:rPr>
        <w:t>Redemptor</w:t>
      </w:r>
      <w:proofErr w:type="spellEnd"/>
      <w:r>
        <w:rPr>
          <w:rStyle w:val="nfasis"/>
        </w:rPr>
        <w:t xml:space="preserve"> </w:t>
      </w:r>
      <w:proofErr w:type="spellStart"/>
      <w:r>
        <w:rPr>
          <w:rStyle w:val="nfasis"/>
        </w:rPr>
        <w:t>hominis</w:t>
      </w:r>
      <w:proofErr w:type="spellEnd"/>
      <w:r>
        <w:t xml:space="preserve"> y </w:t>
      </w:r>
      <w:r>
        <w:rPr>
          <w:rStyle w:val="nfasis"/>
        </w:rPr>
        <w:t xml:space="preserve">Lumen </w:t>
      </w:r>
      <w:proofErr w:type="spellStart"/>
      <w:r>
        <w:rPr>
          <w:rStyle w:val="nfasis"/>
        </w:rPr>
        <w:t>gentium</w:t>
      </w:r>
      <w:proofErr w:type="spellEnd"/>
      <w:r>
        <w:t>, con gozoso agradec</w:t>
      </w:r>
      <w:r>
        <w:t>i</w:t>
      </w:r>
      <w:r>
        <w:t>miento, haciendo nuestra una oración de san Clemente de Alejandría: “Hasta ahora me he equivoc</w:t>
      </w:r>
      <w:r>
        <w:t>a</w:t>
      </w:r>
      <w:r>
        <w:lastRenderedPageBreak/>
        <w:t>do en la esperanza de encontrar a Dios, pero puesto que tú me iluminas, oh Señor, encuentro a Dios por medio de ti, y recibo al Padre de ti, me hago tu coheredero, porque no te has avergonzado de t</w:t>
      </w:r>
      <w:r>
        <w:t>e</w:t>
      </w:r>
      <w:r>
        <w:t>nerme por hermano. Cancelemos, pues, cancelemos el olvido de la verdad, la ignorancia; y rem</w:t>
      </w:r>
      <w:r>
        <w:t>o</w:t>
      </w:r>
      <w:r>
        <w:t>viendo las tinieblas que nos impiden la vista como niebla en los ojos, contemplemos al verdadero Dios…; ya que una luz del cielo brilló sobre nosotros sepultados en las tinieblas y prisioneros de la sombra de muerte, [una luz] más pura que el sol, más dulce que la vida de aquí abajo” (</w:t>
      </w:r>
      <w:proofErr w:type="spellStart"/>
      <w:r>
        <w:t>Protrettico</w:t>
      </w:r>
      <w:proofErr w:type="spellEnd"/>
      <w:r>
        <w:t>, 113, 2- 114,1). Amén</w:t>
      </w:r>
    </w:p>
    <w:p w:rsidR="00433A62" w:rsidRDefault="00433A62" w:rsidP="00433A62">
      <w:pPr>
        <w:pStyle w:val="NormalWeb"/>
        <w:numPr>
          <w:ilvl w:val="0"/>
          <w:numId w:val="8"/>
        </w:numPr>
      </w:pPr>
      <w:r>
        <w:rPr>
          <w:rStyle w:val="nfasis"/>
        </w:rPr>
        <w:t xml:space="preserve">© Copyright 2012 – </w:t>
      </w:r>
      <w:proofErr w:type="spellStart"/>
      <w:r>
        <w:rPr>
          <w:rStyle w:val="nfasis"/>
        </w:rPr>
        <w:t>Libreria</w:t>
      </w:r>
      <w:proofErr w:type="spellEnd"/>
      <w:r>
        <w:rPr>
          <w:rStyle w:val="nfasis"/>
        </w:rPr>
        <w:t xml:space="preserve"> </w:t>
      </w:r>
      <w:proofErr w:type="spellStart"/>
      <w:r>
        <w:rPr>
          <w:rStyle w:val="nfasis"/>
        </w:rPr>
        <w:t>Editrice</w:t>
      </w:r>
      <w:proofErr w:type="spellEnd"/>
      <w:r>
        <w:rPr>
          <w:rStyle w:val="nfasis"/>
        </w:rPr>
        <w:t xml:space="preserve"> Vaticana</w:t>
      </w:r>
    </w:p>
    <w:p w:rsidR="00433A62" w:rsidRPr="00433A62" w:rsidRDefault="00433A62" w:rsidP="00433A62">
      <w:pPr>
        <w:pStyle w:val="Prrafodelista"/>
        <w:numPr>
          <w:ilvl w:val="0"/>
          <w:numId w:val="8"/>
        </w:numPr>
        <w:rPr>
          <w:lang w:val="en-US"/>
        </w:rPr>
      </w:pPr>
      <w:r w:rsidRPr="00433A62">
        <w:rPr>
          <w:lang w:val="en-US"/>
        </w:rPr>
        <w:t>- See more at: http://www.vidanueva.es/2012/10/28/homilia-de-benedicto-xvi-en-la-misa-de-clausura-del-sinodo-sobre-la-nueva-evangelizacion/#sthash.sU0HfwT9.dpuf</w:t>
      </w:r>
    </w:p>
    <w:p w:rsidR="00C958A3" w:rsidRPr="00433A62" w:rsidRDefault="00C958A3" w:rsidP="00C958A3">
      <w:pPr>
        <w:rPr>
          <w:lang w:val="en-US"/>
        </w:rPr>
      </w:pPr>
    </w:p>
    <w:sectPr w:rsidR="00C958A3" w:rsidRPr="00433A62"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1F3328"/>
    <w:rsid w:val="00204428"/>
    <w:rsid w:val="002045DD"/>
    <w:rsid w:val="0020686B"/>
    <w:rsid w:val="002348A9"/>
    <w:rsid w:val="00244701"/>
    <w:rsid w:val="00257D28"/>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33A62"/>
    <w:rsid w:val="00444BCB"/>
    <w:rsid w:val="004515C7"/>
    <w:rsid w:val="00453B03"/>
    <w:rsid w:val="00470D9F"/>
    <w:rsid w:val="004A0931"/>
    <w:rsid w:val="004A1561"/>
    <w:rsid w:val="004A1935"/>
    <w:rsid w:val="004C1D41"/>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75F56"/>
    <w:rsid w:val="00C76082"/>
    <w:rsid w:val="00C9486F"/>
    <w:rsid w:val="00C958A3"/>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styleId="Prrafodelista">
    <w:name w:val="List Paragraph"/>
    <w:basedOn w:val="Normal"/>
    <w:uiPriority w:val="34"/>
    <w:qFormat/>
    <w:rsid w:val="00433A62"/>
    <w:pPr>
      <w:ind w:left="720"/>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38588548">
      <w:bodyDiv w:val="1"/>
      <w:marLeft w:val="0"/>
      <w:marRight w:val="0"/>
      <w:marTop w:val="0"/>
      <w:marBottom w:val="0"/>
      <w:divBdr>
        <w:top w:val="none" w:sz="0" w:space="0" w:color="auto"/>
        <w:left w:val="none" w:sz="0" w:space="0" w:color="auto"/>
        <w:bottom w:val="none" w:sz="0" w:space="0" w:color="auto"/>
        <w:right w:val="none" w:sz="0" w:space="0" w:color="auto"/>
      </w:divBdr>
      <w:divsChild>
        <w:div w:id="276723708">
          <w:marLeft w:val="0"/>
          <w:marRight w:val="0"/>
          <w:marTop w:val="0"/>
          <w:marBottom w:val="0"/>
          <w:divBdr>
            <w:top w:val="none" w:sz="0" w:space="0" w:color="auto"/>
            <w:left w:val="none" w:sz="0" w:space="0" w:color="auto"/>
            <w:bottom w:val="none" w:sz="0" w:space="0" w:color="auto"/>
            <w:right w:val="none" w:sz="0" w:space="0" w:color="auto"/>
          </w:divBdr>
          <w:divsChild>
            <w:div w:id="644890723">
              <w:marLeft w:val="0"/>
              <w:marRight w:val="0"/>
              <w:marTop w:val="0"/>
              <w:marBottom w:val="0"/>
              <w:divBdr>
                <w:top w:val="none" w:sz="0" w:space="0" w:color="auto"/>
                <w:left w:val="none" w:sz="0" w:space="0" w:color="auto"/>
                <w:bottom w:val="none" w:sz="0" w:space="0" w:color="auto"/>
                <w:right w:val="none" w:sz="0" w:space="0" w:color="auto"/>
              </w:divBdr>
            </w:div>
            <w:div w:id="1500120348">
              <w:marLeft w:val="0"/>
              <w:marRight w:val="0"/>
              <w:marTop w:val="0"/>
              <w:marBottom w:val="0"/>
              <w:divBdr>
                <w:top w:val="none" w:sz="0" w:space="0" w:color="auto"/>
                <w:left w:val="none" w:sz="0" w:space="0" w:color="auto"/>
                <w:bottom w:val="none" w:sz="0" w:space="0" w:color="auto"/>
                <w:right w:val="none" w:sz="0" w:space="0" w:color="auto"/>
              </w:divBdr>
              <w:divsChild>
                <w:div w:id="695934339">
                  <w:marLeft w:val="0"/>
                  <w:marRight w:val="0"/>
                  <w:marTop w:val="0"/>
                  <w:marBottom w:val="0"/>
                  <w:divBdr>
                    <w:top w:val="none" w:sz="0" w:space="0" w:color="auto"/>
                    <w:left w:val="none" w:sz="0" w:space="0" w:color="auto"/>
                    <w:bottom w:val="none" w:sz="0" w:space="0" w:color="auto"/>
                    <w:right w:val="none" w:sz="0" w:space="0" w:color="auto"/>
                  </w:divBdr>
                </w:div>
                <w:div w:id="7361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usfidei.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ubilaeummisericordiae.va/" TargetMode="External"/><Relationship Id="rId12" Type="http://schemas.openxmlformats.org/officeDocument/2006/relationships/hyperlink" Target="http://www.vatican.va/holy_father/benedict_xvi/apost_letters/documents/hf_ben-xvi_apl_20100921_ubicumque-et-semper_s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vaevangelizatio.va/" TargetMode="External"/><Relationship Id="rId11" Type="http://schemas.openxmlformats.org/officeDocument/2006/relationships/hyperlink" Target="http://www.vatican.va/holy_father/benedict_xvi/motu_proprio/documents/hf_ben-xvi_motu-proprio_20130116_fides-per-doctrinam_lt.html" TargetMode="External"/><Relationship Id="rId5" Type="http://schemas.openxmlformats.org/officeDocument/2006/relationships/webSettings" Target="webSettings.xml"/><Relationship Id="rId10" Type="http://schemas.openxmlformats.org/officeDocument/2006/relationships/hyperlink" Target="http://www.vatican.va/holy_father/benedict_xvi/motu_proprio/documents/hf_ben-xvi_motu-proprio_20130116_fides-per-doctrinam_it.html" TargetMode="External"/><Relationship Id="rId4" Type="http://schemas.openxmlformats.org/officeDocument/2006/relationships/settings" Target="settings.xml"/><Relationship Id="rId9" Type="http://schemas.openxmlformats.org/officeDocument/2006/relationships/hyperlink" Target="http://www.vatican.va/holy_father/benedict_xvi/motu_proprio/documents/hf_ben-xvi_motu-proprio_20130116_fides-per-doctrinam_fr.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2015-05-19T15:26:00Z</cp:lastPrinted>
  <dcterms:created xsi:type="dcterms:W3CDTF">2015-07-01T16:12:00Z</dcterms:created>
  <dcterms:modified xsi:type="dcterms:W3CDTF">2015-07-01T16:12:00Z</dcterms:modified>
</cp:coreProperties>
</file>