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155" w:rsidRPr="00AB4155" w:rsidRDefault="00AB4155" w:rsidP="00AB4155">
      <w:pPr>
        <w:jc w:val="center"/>
        <w:rPr>
          <w:rFonts w:ascii="Arial" w:hAnsi="Arial" w:cs="Arial"/>
          <w:b/>
          <w:color w:val="FF0000"/>
          <w:sz w:val="52"/>
          <w:szCs w:val="52"/>
        </w:rPr>
      </w:pPr>
      <w:r w:rsidRPr="00AB4155">
        <w:rPr>
          <w:rFonts w:ascii="Arial" w:hAnsi="Arial" w:cs="Arial"/>
          <w:b/>
          <w:color w:val="FF0000"/>
          <w:sz w:val="52"/>
          <w:szCs w:val="52"/>
        </w:rPr>
        <w:t>15 La Biblia que Jesús conoció</w:t>
      </w:r>
    </w:p>
    <w:p w:rsidR="00AB4155" w:rsidRDefault="00AB4155"/>
    <w:p w:rsidR="00AB4155" w:rsidRDefault="00AB4155" w:rsidP="00AB4155">
      <w:pPr>
        <w:jc w:val="center"/>
      </w:pPr>
      <w:r>
        <w:rPr>
          <w:noProof/>
          <w:lang w:eastAsia="es-ES"/>
        </w:rPr>
        <w:drawing>
          <wp:inline distT="0" distB="0" distL="0" distR="0">
            <wp:extent cx="5400040" cy="1989850"/>
            <wp:effectExtent l="19050" t="0" r="0" b="0"/>
            <wp:docPr id="2" name="il_fi" descr="http://www.visionmisioneraperu.com/portal/components/com_fpss/images/sl_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visionmisioneraperu.com/portal/components/com_fpss/images/sl_4_1.jpg"/>
                    <pic:cNvPicPr>
                      <a:picLocks noChangeAspect="1" noChangeArrowheads="1"/>
                    </pic:cNvPicPr>
                  </pic:nvPicPr>
                  <pic:blipFill>
                    <a:blip r:embed="rId5"/>
                    <a:srcRect/>
                    <a:stretch>
                      <a:fillRect/>
                    </a:stretch>
                  </pic:blipFill>
                  <pic:spPr bwMode="auto">
                    <a:xfrm>
                      <a:off x="0" y="0"/>
                      <a:ext cx="5400040" cy="1989850"/>
                    </a:xfrm>
                    <a:prstGeom prst="rect">
                      <a:avLst/>
                    </a:prstGeom>
                    <a:noFill/>
                    <a:ln w="9525">
                      <a:noFill/>
                      <a:miter lim="800000"/>
                      <a:headEnd/>
                      <a:tailEnd/>
                    </a:ln>
                  </pic:spPr>
                </pic:pic>
              </a:graphicData>
            </a:graphic>
          </wp:inline>
        </w:drawing>
      </w:r>
    </w:p>
    <w:p w:rsidR="00AB4155" w:rsidRDefault="00AB4155"/>
    <w:p w:rsidR="00E96B03" w:rsidRDefault="00E96B03" w:rsidP="00E96B03">
      <w:pPr>
        <w:jc w:val="center"/>
      </w:pPr>
      <w:r>
        <w:rPr>
          <w:noProof/>
          <w:lang w:eastAsia="es-ES"/>
        </w:rPr>
        <w:drawing>
          <wp:inline distT="0" distB="0" distL="0" distR="0">
            <wp:extent cx="5651145" cy="5324475"/>
            <wp:effectExtent l="19050" t="0" r="6705" b="0"/>
            <wp:docPr id="7" name="il_fi" descr="http://1.bp.blogspot.com/_T4ZhSGjQPsQ/S6qF4poGDeI/AAAAAAAAAXA/wXRq3jzUbEI/s1600/can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T4ZhSGjQPsQ/S6qF4poGDeI/AAAAAAAAAXA/wXRq3jzUbEI/s1600/canon.jpg"/>
                    <pic:cNvPicPr>
                      <a:picLocks noChangeAspect="1" noChangeArrowheads="1"/>
                    </pic:cNvPicPr>
                  </pic:nvPicPr>
                  <pic:blipFill>
                    <a:blip r:embed="rId6"/>
                    <a:srcRect/>
                    <a:stretch>
                      <a:fillRect/>
                    </a:stretch>
                  </pic:blipFill>
                  <pic:spPr bwMode="auto">
                    <a:xfrm>
                      <a:off x="0" y="0"/>
                      <a:ext cx="5651145" cy="5324475"/>
                    </a:xfrm>
                    <a:prstGeom prst="rect">
                      <a:avLst/>
                    </a:prstGeom>
                    <a:noFill/>
                    <a:ln w="9525">
                      <a:noFill/>
                      <a:miter lim="800000"/>
                      <a:headEnd/>
                      <a:tailEnd/>
                    </a:ln>
                  </pic:spPr>
                </pic:pic>
              </a:graphicData>
            </a:graphic>
          </wp:inline>
        </w:drawing>
      </w:r>
    </w:p>
    <w:p w:rsidR="00E96B03" w:rsidRDefault="00E96B03" w:rsidP="00AB4155">
      <w:pPr>
        <w:jc w:val="center"/>
        <w:rPr>
          <w:rFonts w:ascii="Arial" w:hAnsi="Arial" w:cs="Arial"/>
          <w:b/>
          <w:color w:val="FF0000"/>
          <w:sz w:val="40"/>
          <w:szCs w:val="40"/>
        </w:rPr>
      </w:pPr>
      <w:r>
        <w:rPr>
          <w:noProof/>
          <w:lang w:eastAsia="es-ES"/>
        </w:rPr>
        <w:lastRenderedPageBreak/>
        <w:drawing>
          <wp:inline distT="0" distB="0" distL="0" distR="0">
            <wp:extent cx="3457575" cy="3205306"/>
            <wp:effectExtent l="19050" t="0" r="9525" b="0"/>
            <wp:docPr id="10" name="rg_hi" descr="https://encrypted-tbn0.google.com/images?q=tbn:ANd9GcTFMHDluho-UyNBZbImpHovhIJxC1bsSJ9roFp_eJxybTwHO4wC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0.google.com/images?q=tbn:ANd9GcTFMHDluho-UyNBZbImpHovhIJxC1bsSJ9roFp_eJxybTwHO4wC_g"/>
                    <pic:cNvPicPr>
                      <a:picLocks noChangeAspect="1" noChangeArrowheads="1"/>
                    </pic:cNvPicPr>
                  </pic:nvPicPr>
                  <pic:blipFill>
                    <a:blip r:embed="rId7"/>
                    <a:srcRect/>
                    <a:stretch>
                      <a:fillRect/>
                    </a:stretch>
                  </pic:blipFill>
                  <pic:spPr bwMode="auto">
                    <a:xfrm>
                      <a:off x="0" y="0"/>
                      <a:ext cx="3459974" cy="3207530"/>
                    </a:xfrm>
                    <a:prstGeom prst="rect">
                      <a:avLst/>
                    </a:prstGeom>
                    <a:noFill/>
                    <a:ln w="9525">
                      <a:noFill/>
                      <a:miter lim="800000"/>
                      <a:headEnd/>
                      <a:tailEnd/>
                    </a:ln>
                  </pic:spPr>
                </pic:pic>
              </a:graphicData>
            </a:graphic>
          </wp:inline>
        </w:drawing>
      </w:r>
    </w:p>
    <w:p w:rsidR="00E96B03" w:rsidRDefault="00E96B03" w:rsidP="00AB4155">
      <w:pPr>
        <w:jc w:val="center"/>
        <w:rPr>
          <w:rFonts w:ascii="Arial" w:hAnsi="Arial" w:cs="Arial"/>
          <w:b/>
          <w:color w:val="FF0000"/>
          <w:sz w:val="40"/>
          <w:szCs w:val="40"/>
        </w:rPr>
      </w:pPr>
      <w:r>
        <w:rPr>
          <w:noProof/>
          <w:lang w:eastAsia="es-ES"/>
        </w:rPr>
        <w:drawing>
          <wp:inline distT="0" distB="0" distL="0" distR="0">
            <wp:extent cx="2095500" cy="3291976"/>
            <wp:effectExtent l="19050" t="0" r="0" b="0"/>
            <wp:docPr id="13" name="il_fi" descr="http://2.bp.blogspot.com/_ms_ATMCR9jA/TUwxAbteaMI/AAAAAAAAGQo/F-9ExD82O-0/s160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_ms_ATMCR9jA/TUwxAbteaMI/AAAAAAAAGQo/F-9ExD82O-0/s1600/image002.jpg"/>
                    <pic:cNvPicPr>
                      <a:picLocks noChangeAspect="1" noChangeArrowheads="1"/>
                    </pic:cNvPicPr>
                  </pic:nvPicPr>
                  <pic:blipFill>
                    <a:blip r:embed="rId8"/>
                    <a:srcRect/>
                    <a:stretch>
                      <a:fillRect/>
                    </a:stretch>
                  </pic:blipFill>
                  <pic:spPr bwMode="auto">
                    <a:xfrm>
                      <a:off x="0" y="0"/>
                      <a:ext cx="2098509" cy="3296703"/>
                    </a:xfrm>
                    <a:prstGeom prst="rect">
                      <a:avLst/>
                    </a:prstGeom>
                    <a:noFill/>
                    <a:ln w="9525">
                      <a:noFill/>
                      <a:miter lim="800000"/>
                      <a:headEnd/>
                      <a:tailEnd/>
                    </a:ln>
                  </pic:spPr>
                </pic:pic>
              </a:graphicData>
            </a:graphic>
          </wp:inline>
        </w:drawing>
      </w:r>
      <w:r w:rsidR="00025294">
        <w:rPr>
          <w:noProof/>
          <w:lang w:eastAsia="es-ES"/>
        </w:rPr>
        <w:drawing>
          <wp:inline distT="0" distB="0" distL="0" distR="0">
            <wp:extent cx="2828925" cy="3297466"/>
            <wp:effectExtent l="19050" t="0" r="9525" b="0"/>
            <wp:docPr id="28" name="il_fi" descr="http://2.bp.blogspot.com/-_YbXkXnNHXQ/T8yaqEoPcmI/AAAAAAAAOf0/PViG2GUKRXo/s400/320px-Targ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_YbXkXnNHXQ/T8yaqEoPcmI/AAAAAAAAOf0/PViG2GUKRXo/s400/320px-Targum.jpg"/>
                    <pic:cNvPicPr>
                      <a:picLocks noChangeAspect="1" noChangeArrowheads="1"/>
                    </pic:cNvPicPr>
                  </pic:nvPicPr>
                  <pic:blipFill>
                    <a:blip r:embed="rId9"/>
                    <a:srcRect/>
                    <a:stretch>
                      <a:fillRect/>
                    </a:stretch>
                  </pic:blipFill>
                  <pic:spPr bwMode="auto">
                    <a:xfrm>
                      <a:off x="0" y="0"/>
                      <a:ext cx="2828925" cy="3297466"/>
                    </a:xfrm>
                    <a:prstGeom prst="rect">
                      <a:avLst/>
                    </a:prstGeom>
                    <a:noFill/>
                    <a:ln w="9525">
                      <a:noFill/>
                      <a:miter lim="800000"/>
                      <a:headEnd/>
                      <a:tailEnd/>
                    </a:ln>
                  </pic:spPr>
                </pic:pic>
              </a:graphicData>
            </a:graphic>
          </wp:inline>
        </w:drawing>
      </w:r>
    </w:p>
    <w:p w:rsidR="00E96B03" w:rsidRDefault="00E96B03" w:rsidP="00AB4155">
      <w:pPr>
        <w:jc w:val="center"/>
        <w:rPr>
          <w:rFonts w:ascii="Arial" w:hAnsi="Arial" w:cs="Arial"/>
          <w:b/>
          <w:color w:val="FF0000"/>
          <w:sz w:val="40"/>
          <w:szCs w:val="40"/>
        </w:rPr>
      </w:pPr>
      <w:r>
        <w:rPr>
          <w:noProof/>
          <w:lang w:eastAsia="es-ES"/>
        </w:rPr>
        <w:drawing>
          <wp:inline distT="0" distB="0" distL="0" distR="0">
            <wp:extent cx="3352800" cy="1974910"/>
            <wp:effectExtent l="19050" t="0" r="0" b="0"/>
            <wp:docPr id="16" name="il_fi" descr="http://3.bp.blogspot.com/-i1y_IxGwzrU/T7FRgjc2vxI/AAAAAAAAEAk/BU844l1IsXM/s1600/deadseascro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i1y_IxGwzrU/T7FRgjc2vxI/AAAAAAAAEAk/BU844l1IsXM/s1600/deadseascrolls.jpg"/>
                    <pic:cNvPicPr>
                      <a:picLocks noChangeAspect="1" noChangeArrowheads="1"/>
                    </pic:cNvPicPr>
                  </pic:nvPicPr>
                  <pic:blipFill>
                    <a:blip r:embed="rId10"/>
                    <a:srcRect/>
                    <a:stretch>
                      <a:fillRect/>
                    </a:stretch>
                  </pic:blipFill>
                  <pic:spPr bwMode="auto">
                    <a:xfrm>
                      <a:off x="0" y="0"/>
                      <a:ext cx="3352800" cy="1974910"/>
                    </a:xfrm>
                    <a:prstGeom prst="rect">
                      <a:avLst/>
                    </a:prstGeom>
                    <a:noFill/>
                    <a:ln w="9525">
                      <a:noFill/>
                      <a:miter lim="800000"/>
                      <a:headEnd/>
                      <a:tailEnd/>
                    </a:ln>
                  </pic:spPr>
                </pic:pic>
              </a:graphicData>
            </a:graphic>
          </wp:inline>
        </w:drawing>
      </w:r>
    </w:p>
    <w:p w:rsidR="00E96B03" w:rsidRDefault="00E96B03" w:rsidP="00AB4155">
      <w:pPr>
        <w:jc w:val="center"/>
        <w:rPr>
          <w:rFonts w:ascii="Arial" w:hAnsi="Arial" w:cs="Arial"/>
          <w:b/>
          <w:color w:val="FF0000"/>
          <w:sz w:val="40"/>
          <w:szCs w:val="40"/>
        </w:rPr>
      </w:pPr>
      <w:r>
        <w:rPr>
          <w:noProof/>
          <w:lang w:eastAsia="es-ES"/>
        </w:rPr>
        <w:lastRenderedPageBreak/>
        <w:drawing>
          <wp:inline distT="0" distB="0" distL="0" distR="0">
            <wp:extent cx="4238625" cy="8599932"/>
            <wp:effectExtent l="19050" t="0" r="9525" b="0"/>
            <wp:docPr id="25" name="Imagen 25" descr="http://www.esacademic.com/pictures/eswiki/50/200px-Satellite_image_of_Israel_in_January_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sacademic.com/pictures/eswiki/50/200px-Satellite_image_of_Israel_in_January_2003.jpg"/>
                    <pic:cNvPicPr>
                      <a:picLocks noChangeAspect="1" noChangeArrowheads="1"/>
                    </pic:cNvPicPr>
                  </pic:nvPicPr>
                  <pic:blipFill>
                    <a:blip r:embed="rId11"/>
                    <a:srcRect/>
                    <a:stretch>
                      <a:fillRect/>
                    </a:stretch>
                  </pic:blipFill>
                  <pic:spPr bwMode="auto">
                    <a:xfrm>
                      <a:off x="0" y="0"/>
                      <a:ext cx="4238625" cy="8599932"/>
                    </a:xfrm>
                    <a:prstGeom prst="rect">
                      <a:avLst/>
                    </a:prstGeom>
                    <a:noFill/>
                    <a:ln w="9525">
                      <a:noFill/>
                      <a:miter lim="800000"/>
                      <a:headEnd/>
                      <a:tailEnd/>
                    </a:ln>
                  </pic:spPr>
                </pic:pic>
              </a:graphicData>
            </a:graphic>
          </wp:inline>
        </w:drawing>
      </w:r>
    </w:p>
    <w:p w:rsidR="00E96B03" w:rsidRDefault="004423E1" w:rsidP="00AB4155">
      <w:pPr>
        <w:jc w:val="center"/>
        <w:rPr>
          <w:rFonts w:ascii="Arial" w:hAnsi="Arial" w:cs="Arial"/>
          <w:b/>
          <w:color w:val="FF0000"/>
          <w:sz w:val="40"/>
          <w:szCs w:val="40"/>
        </w:rPr>
      </w:pPr>
      <w:r>
        <w:rPr>
          <w:noProof/>
          <w:lang w:eastAsia="es-ES"/>
        </w:rPr>
        <w:lastRenderedPageBreak/>
        <w:drawing>
          <wp:inline distT="0" distB="0" distL="0" distR="0">
            <wp:extent cx="5107021" cy="3000375"/>
            <wp:effectExtent l="19050" t="0" r="0" b="0"/>
            <wp:docPr id="46" name="il_fi" descr="http://ceirberea.blogdiario.com/img/codex-sinaiti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eirberea.blogdiario.com/img/codex-sinaiticus.jpg"/>
                    <pic:cNvPicPr>
                      <a:picLocks noChangeAspect="1" noChangeArrowheads="1"/>
                    </pic:cNvPicPr>
                  </pic:nvPicPr>
                  <pic:blipFill>
                    <a:blip r:embed="rId12"/>
                    <a:srcRect/>
                    <a:stretch>
                      <a:fillRect/>
                    </a:stretch>
                  </pic:blipFill>
                  <pic:spPr bwMode="auto">
                    <a:xfrm>
                      <a:off x="0" y="0"/>
                      <a:ext cx="5107021" cy="3000375"/>
                    </a:xfrm>
                    <a:prstGeom prst="rect">
                      <a:avLst/>
                    </a:prstGeom>
                    <a:noFill/>
                    <a:ln w="9525">
                      <a:noFill/>
                      <a:miter lim="800000"/>
                      <a:headEnd/>
                      <a:tailEnd/>
                    </a:ln>
                  </pic:spPr>
                </pic:pic>
              </a:graphicData>
            </a:graphic>
          </wp:inline>
        </w:drawing>
      </w:r>
    </w:p>
    <w:p w:rsidR="004423E1" w:rsidRDefault="004423E1" w:rsidP="00AB4155">
      <w:pPr>
        <w:jc w:val="center"/>
        <w:rPr>
          <w:rFonts w:ascii="Arial" w:hAnsi="Arial" w:cs="Arial"/>
          <w:b/>
          <w:color w:val="FF0000"/>
          <w:sz w:val="40"/>
          <w:szCs w:val="40"/>
        </w:rPr>
      </w:pPr>
      <w:r>
        <w:rPr>
          <w:rFonts w:ascii="Arial" w:hAnsi="Arial" w:cs="Arial"/>
          <w:b/>
          <w:color w:val="FF0000"/>
          <w:sz w:val="40"/>
          <w:szCs w:val="40"/>
        </w:rPr>
        <w:t xml:space="preserve">La Biblia primera en forma de libro completo. </w:t>
      </w:r>
      <w:proofErr w:type="spellStart"/>
      <w:r>
        <w:rPr>
          <w:rFonts w:ascii="Arial" w:hAnsi="Arial" w:cs="Arial"/>
          <w:b/>
          <w:color w:val="FF0000"/>
          <w:sz w:val="40"/>
          <w:szCs w:val="40"/>
        </w:rPr>
        <w:t>Sta</w:t>
      </w:r>
      <w:proofErr w:type="spellEnd"/>
      <w:r>
        <w:rPr>
          <w:rFonts w:ascii="Arial" w:hAnsi="Arial" w:cs="Arial"/>
          <w:b/>
          <w:color w:val="FF0000"/>
          <w:sz w:val="40"/>
          <w:szCs w:val="40"/>
        </w:rPr>
        <w:t xml:space="preserve"> Catalina. Sinaí. siglo III</w:t>
      </w:r>
    </w:p>
    <w:p w:rsidR="00E96B03" w:rsidRDefault="004423E1" w:rsidP="00AB4155">
      <w:pPr>
        <w:jc w:val="center"/>
        <w:rPr>
          <w:rFonts w:ascii="Arial" w:hAnsi="Arial" w:cs="Arial"/>
          <w:b/>
          <w:color w:val="FF0000"/>
          <w:sz w:val="40"/>
          <w:szCs w:val="40"/>
        </w:rPr>
      </w:pPr>
      <w:r>
        <w:rPr>
          <w:noProof/>
          <w:lang w:eastAsia="es-ES"/>
        </w:rPr>
        <w:drawing>
          <wp:inline distT="0" distB="0" distL="0" distR="0">
            <wp:extent cx="5905500" cy="4429125"/>
            <wp:effectExtent l="19050" t="0" r="0" b="0"/>
            <wp:docPr id="49" name="il_fi" descr="http://www.laromanabayahibenews.com/wp-content/uploads/2011/07/El-Monte-Sina%C3%AD-o-Horeb-Egip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aromanabayahibenews.com/wp-content/uploads/2011/07/El-Monte-Sina%C3%AD-o-Horeb-Egipto.jpg"/>
                    <pic:cNvPicPr>
                      <a:picLocks noChangeAspect="1" noChangeArrowheads="1"/>
                    </pic:cNvPicPr>
                  </pic:nvPicPr>
                  <pic:blipFill>
                    <a:blip r:embed="rId13"/>
                    <a:srcRect/>
                    <a:stretch>
                      <a:fillRect/>
                    </a:stretch>
                  </pic:blipFill>
                  <pic:spPr bwMode="auto">
                    <a:xfrm>
                      <a:off x="0" y="0"/>
                      <a:ext cx="5908279" cy="4431209"/>
                    </a:xfrm>
                    <a:prstGeom prst="rect">
                      <a:avLst/>
                    </a:prstGeom>
                    <a:noFill/>
                    <a:ln w="9525">
                      <a:noFill/>
                      <a:miter lim="800000"/>
                      <a:headEnd/>
                      <a:tailEnd/>
                    </a:ln>
                  </pic:spPr>
                </pic:pic>
              </a:graphicData>
            </a:graphic>
          </wp:inline>
        </w:drawing>
      </w:r>
    </w:p>
    <w:p w:rsidR="00F90882" w:rsidRDefault="00F90882">
      <w:pPr>
        <w:rPr>
          <w:rFonts w:ascii="Arial" w:hAnsi="Arial" w:cs="Arial"/>
          <w:b/>
          <w:color w:val="FF0000"/>
          <w:sz w:val="40"/>
          <w:szCs w:val="40"/>
        </w:rPr>
      </w:pPr>
      <w:r>
        <w:rPr>
          <w:rFonts w:ascii="Arial" w:hAnsi="Arial" w:cs="Arial"/>
          <w:b/>
          <w:color w:val="FF0000"/>
          <w:sz w:val="40"/>
          <w:szCs w:val="40"/>
        </w:rPr>
        <w:br w:type="page"/>
      </w:r>
    </w:p>
    <w:p w:rsidR="004423E1" w:rsidRDefault="00F90882" w:rsidP="00AB4155">
      <w:pPr>
        <w:jc w:val="center"/>
        <w:rPr>
          <w:rFonts w:ascii="Arial" w:hAnsi="Arial" w:cs="Arial"/>
          <w:b/>
          <w:color w:val="FF0000"/>
          <w:sz w:val="40"/>
          <w:szCs w:val="40"/>
        </w:rPr>
      </w:pPr>
      <w:r>
        <w:rPr>
          <w:noProof/>
          <w:lang w:eastAsia="es-ES"/>
        </w:rPr>
        <w:lastRenderedPageBreak/>
        <w:drawing>
          <wp:inline distT="0" distB="0" distL="0" distR="0">
            <wp:extent cx="5400040" cy="4045485"/>
            <wp:effectExtent l="19050" t="0" r="0" b="0"/>
            <wp:docPr id="70" name="il_fi" descr="http://viajesbrasmar.com/images/stories/virtuemart/product/santa_catarina_sin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viajesbrasmar.com/images/stories/virtuemart/product/santa_catarina_sinai.jpg"/>
                    <pic:cNvPicPr>
                      <a:picLocks noChangeAspect="1" noChangeArrowheads="1"/>
                    </pic:cNvPicPr>
                  </pic:nvPicPr>
                  <pic:blipFill>
                    <a:blip r:embed="rId14"/>
                    <a:srcRect/>
                    <a:stretch>
                      <a:fillRect/>
                    </a:stretch>
                  </pic:blipFill>
                  <pic:spPr bwMode="auto">
                    <a:xfrm>
                      <a:off x="0" y="0"/>
                      <a:ext cx="5400040" cy="4045485"/>
                    </a:xfrm>
                    <a:prstGeom prst="rect">
                      <a:avLst/>
                    </a:prstGeom>
                    <a:noFill/>
                    <a:ln w="9525">
                      <a:noFill/>
                      <a:miter lim="800000"/>
                      <a:headEnd/>
                      <a:tailEnd/>
                    </a:ln>
                  </pic:spPr>
                </pic:pic>
              </a:graphicData>
            </a:graphic>
          </wp:inline>
        </w:drawing>
      </w:r>
    </w:p>
    <w:p w:rsidR="00F90882" w:rsidRDefault="00F90882" w:rsidP="00F90882">
      <w:pPr>
        <w:jc w:val="center"/>
        <w:rPr>
          <w:rFonts w:ascii="Arial" w:hAnsi="Arial" w:cs="Arial"/>
          <w:b/>
          <w:color w:val="FF0000"/>
          <w:sz w:val="40"/>
          <w:szCs w:val="40"/>
        </w:rPr>
      </w:pPr>
      <w:r>
        <w:rPr>
          <w:noProof/>
          <w:lang w:eastAsia="es-ES"/>
        </w:rPr>
        <w:drawing>
          <wp:inline distT="0" distB="0" distL="0" distR="0">
            <wp:extent cx="2943225" cy="3294234"/>
            <wp:effectExtent l="19050" t="0" r="9525" b="0"/>
            <wp:docPr id="73" name="il_fi" descr="http://www.scjdehonianos.es/fotos/blog/image/jesus/jesus_nazare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cjdehonianos.es/fotos/blog/image/jesus/jesus_nazareth.jpg"/>
                    <pic:cNvPicPr>
                      <a:picLocks noChangeAspect="1" noChangeArrowheads="1"/>
                    </pic:cNvPicPr>
                  </pic:nvPicPr>
                  <pic:blipFill>
                    <a:blip r:embed="rId15"/>
                    <a:srcRect/>
                    <a:stretch>
                      <a:fillRect/>
                    </a:stretch>
                  </pic:blipFill>
                  <pic:spPr bwMode="auto">
                    <a:xfrm>
                      <a:off x="0" y="0"/>
                      <a:ext cx="2948683" cy="3300343"/>
                    </a:xfrm>
                    <a:prstGeom prst="rect">
                      <a:avLst/>
                    </a:prstGeom>
                    <a:noFill/>
                    <a:ln w="9525">
                      <a:noFill/>
                      <a:miter lim="800000"/>
                      <a:headEnd/>
                      <a:tailEnd/>
                    </a:ln>
                  </pic:spPr>
                </pic:pic>
              </a:graphicData>
            </a:graphic>
          </wp:inline>
        </w:drawing>
      </w:r>
    </w:p>
    <w:p w:rsidR="00F90882" w:rsidRDefault="00F90882" w:rsidP="00AB4155">
      <w:pPr>
        <w:jc w:val="center"/>
        <w:rPr>
          <w:rFonts w:ascii="Arial" w:hAnsi="Arial" w:cs="Arial"/>
          <w:b/>
          <w:color w:val="FF0000"/>
          <w:sz w:val="40"/>
          <w:szCs w:val="40"/>
        </w:rPr>
      </w:pPr>
    </w:p>
    <w:p w:rsidR="00F90882" w:rsidRDefault="00F90882" w:rsidP="00AB4155">
      <w:pPr>
        <w:jc w:val="center"/>
        <w:rPr>
          <w:rFonts w:ascii="Arial" w:hAnsi="Arial" w:cs="Arial"/>
          <w:b/>
          <w:color w:val="FF0000"/>
          <w:sz w:val="40"/>
          <w:szCs w:val="40"/>
        </w:rPr>
      </w:pPr>
    </w:p>
    <w:p w:rsidR="00F90882" w:rsidRDefault="00F90882" w:rsidP="00AB4155">
      <w:pPr>
        <w:jc w:val="center"/>
        <w:rPr>
          <w:rFonts w:ascii="Arial" w:hAnsi="Arial" w:cs="Arial"/>
          <w:b/>
          <w:color w:val="FF0000"/>
          <w:sz w:val="40"/>
          <w:szCs w:val="40"/>
        </w:rPr>
      </w:pPr>
    </w:p>
    <w:p w:rsidR="00AB4155" w:rsidRDefault="00AB4155" w:rsidP="00AB4155">
      <w:pPr>
        <w:jc w:val="center"/>
        <w:rPr>
          <w:rFonts w:ascii="Arial" w:hAnsi="Arial" w:cs="Arial"/>
          <w:b/>
          <w:color w:val="FF0000"/>
          <w:sz w:val="40"/>
          <w:szCs w:val="40"/>
        </w:rPr>
      </w:pPr>
      <w:r w:rsidRPr="00AB4155">
        <w:rPr>
          <w:rFonts w:ascii="Arial" w:hAnsi="Arial" w:cs="Arial"/>
          <w:b/>
          <w:color w:val="FF0000"/>
          <w:sz w:val="40"/>
          <w:szCs w:val="40"/>
        </w:rPr>
        <w:t>En la Gal</w:t>
      </w:r>
      <w:r>
        <w:rPr>
          <w:rFonts w:ascii="Arial" w:hAnsi="Arial" w:cs="Arial"/>
          <w:b/>
          <w:color w:val="FF0000"/>
          <w:sz w:val="40"/>
          <w:szCs w:val="40"/>
        </w:rPr>
        <w:t>ilea en que creció,</w:t>
      </w:r>
    </w:p>
    <w:p w:rsidR="00AB4155" w:rsidRPr="00AB4155" w:rsidRDefault="00AB4155" w:rsidP="00AB4155">
      <w:pPr>
        <w:jc w:val="center"/>
        <w:rPr>
          <w:rFonts w:ascii="Arial" w:hAnsi="Arial" w:cs="Arial"/>
          <w:b/>
          <w:color w:val="FF0000"/>
          <w:sz w:val="40"/>
          <w:szCs w:val="40"/>
        </w:rPr>
      </w:pPr>
      <w:r>
        <w:rPr>
          <w:rFonts w:ascii="Arial" w:hAnsi="Arial" w:cs="Arial"/>
          <w:b/>
          <w:color w:val="FF0000"/>
          <w:sz w:val="40"/>
          <w:szCs w:val="40"/>
        </w:rPr>
        <w:t>donde la usó</w:t>
      </w:r>
      <w:r w:rsidRPr="00AB4155">
        <w:rPr>
          <w:rFonts w:ascii="Arial" w:hAnsi="Arial" w:cs="Arial"/>
          <w:b/>
          <w:color w:val="FF0000"/>
          <w:sz w:val="40"/>
          <w:szCs w:val="40"/>
        </w:rPr>
        <w:t xml:space="preserve"> en </w:t>
      </w:r>
      <w:proofErr w:type="spellStart"/>
      <w:r w:rsidRPr="00AB4155">
        <w:rPr>
          <w:rFonts w:ascii="Arial" w:hAnsi="Arial" w:cs="Arial"/>
          <w:b/>
          <w:color w:val="FF0000"/>
          <w:sz w:val="40"/>
          <w:szCs w:val="40"/>
        </w:rPr>
        <w:t>Nazareth</w:t>
      </w:r>
      <w:proofErr w:type="spellEnd"/>
      <w:r w:rsidRPr="00AB4155">
        <w:rPr>
          <w:rFonts w:ascii="Arial" w:hAnsi="Arial" w:cs="Arial"/>
          <w:b/>
          <w:color w:val="FF0000"/>
          <w:sz w:val="40"/>
          <w:szCs w:val="40"/>
        </w:rPr>
        <w:t xml:space="preserve"> y en </w:t>
      </w:r>
      <w:proofErr w:type="spellStart"/>
      <w:r w:rsidRPr="00AB4155">
        <w:rPr>
          <w:rFonts w:ascii="Arial" w:hAnsi="Arial" w:cs="Arial"/>
          <w:b/>
          <w:color w:val="FF0000"/>
          <w:sz w:val="40"/>
          <w:szCs w:val="40"/>
        </w:rPr>
        <w:t>Cafarnaum</w:t>
      </w:r>
      <w:proofErr w:type="spellEnd"/>
    </w:p>
    <w:p w:rsidR="00AB4155" w:rsidRDefault="00066D9E">
      <w:r>
        <w:rPr>
          <w:noProof/>
          <w:lang w:eastAsia="es-ES"/>
        </w:rPr>
        <w:drawing>
          <wp:inline distT="0" distB="0" distL="0" distR="0">
            <wp:extent cx="1962150" cy="2095500"/>
            <wp:effectExtent l="19050" t="0" r="0" b="0"/>
            <wp:docPr id="31" name="il_fi" descr="http://antesdelfin.com/ilustrations/newtestament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ntesdelfin.com/ilustrations/newtestamentlogo.gif"/>
                    <pic:cNvPicPr>
                      <a:picLocks noChangeAspect="1" noChangeArrowheads="1"/>
                    </pic:cNvPicPr>
                  </pic:nvPicPr>
                  <pic:blipFill>
                    <a:blip r:embed="rId16"/>
                    <a:srcRect/>
                    <a:stretch>
                      <a:fillRect/>
                    </a:stretch>
                  </pic:blipFill>
                  <pic:spPr bwMode="auto">
                    <a:xfrm>
                      <a:off x="0" y="0"/>
                      <a:ext cx="1962150" cy="2095500"/>
                    </a:xfrm>
                    <a:prstGeom prst="rect">
                      <a:avLst/>
                    </a:prstGeom>
                    <a:noFill/>
                    <a:ln w="9525">
                      <a:noFill/>
                      <a:miter lim="800000"/>
                      <a:headEnd/>
                      <a:tailEnd/>
                    </a:ln>
                  </pic:spPr>
                </pic:pic>
              </a:graphicData>
            </a:graphic>
          </wp:inline>
        </w:drawing>
      </w:r>
      <w:r>
        <w:rPr>
          <w:noProof/>
          <w:lang w:eastAsia="es-ES"/>
        </w:rPr>
        <w:drawing>
          <wp:inline distT="0" distB="0" distL="0" distR="0">
            <wp:extent cx="3114675" cy="2459743"/>
            <wp:effectExtent l="19050" t="0" r="9525" b="0"/>
            <wp:docPr id="34" name="il_fi" descr="http://lacajadepandora.zonalibre.org/septuaginta/manuscrito_qum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acajadepandora.zonalibre.org/septuaginta/manuscrito_qumram.jpg"/>
                    <pic:cNvPicPr>
                      <a:picLocks noChangeAspect="1" noChangeArrowheads="1"/>
                    </pic:cNvPicPr>
                  </pic:nvPicPr>
                  <pic:blipFill>
                    <a:blip r:embed="rId17"/>
                    <a:srcRect/>
                    <a:stretch>
                      <a:fillRect/>
                    </a:stretch>
                  </pic:blipFill>
                  <pic:spPr bwMode="auto">
                    <a:xfrm>
                      <a:off x="0" y="0"/>
                      <a:ext cx="3115308" cy="2460243"/>
                    </a:xfrm>
                    <a:prstGeom prst="rect">
                      <a:avLst/>
                    </a:prstGeom>
                    <a:noFill/>
                    <a:ln w="9525">
                      <a:noFill/>
                      <a:miter lim="800000"/>
                      <a:headEnd/>
                      <a:tailEnd/>
                    </a:ln>
                  </pic:spPr>
                </pic:pic>
              </a:graphicData>
            </a:graphic>
          </wp:inline>
        </w:drawing>
      </w:r>
    </w:p>
    <w:p w:rsidR="00AB4155" w:rsidRPr="00AB4155" w:rsidRDefault="004423E1" w:rsidP="004423E1">
      <w:pPr>
        <w:jc w:val="center"/>
        <w:rPr>
          <w:rFonts w:ascii="Arial" w:hAnsi="Arial" w:cs="Arial"/>
          <w:color w:val="FF0000"/>
          <w:sz w:val="52"/>
          <w:szCs w:val="52"/>
        </w:rPr>
      </w:pPr>
      <w:r>
        <w:rPr>
          <w:noProof/>
          <w:lang w:eastAsia="es-ES"/>
        </w:rPr>
        <w:drawing>
          <wp:inline distT="0" distB="0" distL="0" distR="0">
            <wp:extent cx="5784725" cy="4714875"/>
            <wp:effectExtent l="19050" t="0" r="6475" b="0"/>
            <wp:docPr id="52" name="il_fi" descr="http://enlamaleta.es/files/2009/04/cafarnaum3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nlamaleta.es/files/2009/04/cafarnaum301001.jpg"/>
                    <pic:cNvPicPr>
                      <a:picLocks noChangeAspect="1" noChangeArrowheads="1"/>
                    </pic:cNvPicPr>
                  </pic:nvPicPr>
                  <pic:blipFill>
                    <a:blip r:embed="rId18"/>
                    <a:srcRect/>
                    <a:stretch>
                      <a:fillRect/>
                    </a:stretch>
                  </pic:blipFill>
                  <pic:spPr bwMode="auto">
                    <a:xfrm>
                      <a:off x="0" y="0"/>
                      <a:ext cx="5785192" cy="4715256"/>
                    </a:xfrm>
                    <a:prstGeom prst="rect">
                      <a:avLst/>
                    </a:prstGeom>
                    <a:noFill/>
                    <a:ln w="9525">
                      <a:noFill/>
                      <a:miter lim="800000"/>
                      <a:headEnd/>
                      <a:tailEnd/>
                    </a:ln>
                  </pic:spPr>
                </pic:pic>
              </a:graphicData>
            </a:graphic>
          </wp:inline>
        </w:drawing>
      </w:r>
    </w:p>
    <w:p w:rsidR="004423E1" w:rsidRDefault="004423E1" w:rsidP="00AB4155">
      <w:pPr>
        <w:jc w:val="center"/>
        <w:rPr>
          <w:rFonts w:ascii="Arial" w:hAnsi="Arial" w:cs="Arial"/>
          <w:b/>
          <w:color w:val="FF0000"/>
          <w:sz w:val="52"/>
          <w:szCs w:val="52"/>
        </w:rPr>
      </w:pPr>
      <w:r>
        <w:rPr>
          <w:noProof/>
          <w:lang w:eastAsia="es-ES"/>
        </w:rPr>
        <w:lastRenderedPageBreak/>
        <w:drawing>
          <wp:inline distT="0" distB="0" distL="0" distR="0">
            <wp:extent cx="4953000" cy="5619750"/>
            <wp:effectExtent l="19050" t="0" r="0" b="0"/>
            <wp:docPr id="55" name="il_fi" descr="http://2.bp.blogspot.com/-DXZPgzWEki8/Tws9Vmg_ZQI/AAAAAAAAASM/ehdLWJ3RxHQ/s1600/AB-+JES%25C3%259AS+EN+LA+SINAGOGA+DE+CAFARNA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DXZPgzWEki8/Tws9Vmg_ZQI/AAAAAAAAASM/ehdLWJ3RxHQ/s1600/AB-+JES%25C3%259AS+EN+LA+SINAGOGA+DE+CAFARNAUM.jpg"/>
                    <pic:cNvPicPr>
                      <a:picLocks noChangeAspect="1" noChangeArrowheads="1"/>
                    </pic:cNvPicPr>
                  </pic:nvPicPr>
                  <pic:blipFill>
                    <a:blip r:embed="rId19"/>
                    <a:srcRect/>
                    <a:stretch>
                      <a:fillRect/>
                    </a:stretch>
                  </pic:blipFill>
                  <pic:spPr bwMode="auto">
                    <a:xfrm>
                      <a:off x="0" y="0"/>
                      <a:ext cx="4953000" cy="5619750"/>
                    </a:xfrm>
                    <a:prstGeom prst="rect">
                      <a:avLst/>
                    </a:prstGeom>
                    <a:noFill/>
                    <a:ln w="9525">
                      <a:noFill/>
                      <a:miter lim="800000"/>
                      <a:headEnd/>
                      <a:tailEnd/>
                    </a:ln>
                  </pic:spPr>
                </pic:pic>
              </a:graphicData>
            </a:graphic>
          </wp:inline>
        </w:drawing>
      </w:r>
    </w:p>
    <w:p w:rsidR="004423E1" w:rsidRDefault="004423E1" w:rsidP="00AB4155">
      <w:pPr>
        <w:jc w:val="center"/>
        <w:rPr>
          <w:rFonts w:ascii="Arial" w:hAnsi="Arial" w:cs="Arial"/>
          <w:b/>
          <w:color w:val="FF0000"/>
          <w:sz w:val="52"/>
          <w:szCs w:val="52"/>
        </w:rPr>
      </w:pPr>
      <w:r>
        <w:rPr>
          <w:noProof/>
          <w:lang w:eastAsia="es-ES"/>
        </w:rPr>
        <w:drawing>
          <wp:inline distT="0" distB="0" distL="0" distR="0">
            <wp:extent cx="3533775" cy="2650331"/>
            <wp:effectExtent l="19050" t="0" r="9525" b="0"/>
            <wp:docPr id="58" name="il_fi" descr="http://www.upcomillas.es/personal/jmmoreno/cursos/Esser/Geografia/sinagog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upcomillas.es/personal/jmmoreno/cursos/Esser/Geografia/sinagoga2.jpg"/>
                    <pic:cNvPicPr>
                      <a:picLocks noChangeAspect="1" noChangeArrowheads="1"/>
                    </pic:cNvPicPr>
                  </pic:nvPicPr>
                  <pic:blipFill>
                    <a:blip r:embed="rId20"/>
                    <a:srcRect/>
                    <a:stretch>
                      <a:fillRect/>
                    </a:stretch>
                  </pic:blipFill>
                  <pic:spPr bwMode="auto">
                    <a:xfrm>
                      <a:off x="0" y="0"/>
                      <a:ext cx="3535438" cy="2651578"/>
                    </a:xfrm>
                    <a:prstGeom prst="rect">
                      <a:avLst/>
                    </a:prstGeom>
                    <a:noFill/>
                    <a:ln w="9525">
                      <a:noFill/>
                      <a:miter lim="800000"/>
                      <a:headEnd/>
                      <a:tailEnd/>
                    </a:ln>
                  </pic:spPr>
                </pic:pic>
              </a:graphicData>
            </a:graphic>
          </wp:inline>
        </w:drawing>
      </w:r>
    </w:p>
    <w:p w:rsidR="004423E1" w:rsidRDefault="00F90882" w:rsidP="00AB4155">
      <w:pPr>
        <w:jc w:val="center"/>
        <w:rPr>
          <w:rFonts w:ascii="Arial" w:hAnsi="Arial" w:cs="Arial"/>
          <w:b/>
          <w:color w:val="FF0000"/>
          <w:sz w:val="52"/>
          <w:szCs w:val="52"/>
        </w:rPr>
      </w:pPr>
      <w:r>
        <w:rPr>
          <w:rFonts w:ascii="Arial" w:hAnsi="Arial" w:cs="Arial"/>
          <w:b/>
          <w:color w:val="FF0000"/>
          <w:sz w:val="52"/>
          <w:szCs w:val="52"/>
        </w:rPr>
        <w:lastRenderedPageBreak/>
        <w:t>Y</w:t>
      </w:r>
      <w:r w:rsidR="004423E1">
        <w:rPr>
          <w:rFonts w:ascii="Arial" w:hAnsi="Arial" w:cs="Arial"/>
          <w:b/>
          <w:color w:val="FF0000"/>
          <w:sz w:val="52"/>
          <w:szCs w:val="52"/>
        </w:rPr>
        <w:t xml:space="preserve"> en </w:t>
      </w:r>
      <w:proofErr w:type="spellStart"/>
      <w:r w:rsidR="004423E1">
        <w:rPr>
          <w:rFonts w:ascii="Arial" w:hAnsi="Arial" w:cs="Arial"/>
          <w:b/>
          <w:color w:val="FF0000"/>
          <w:sz w:val="52"/>
          <w:szCs w:val="52"/>
        </w:rPr>
        <w:t>Nazareth</w:t>
      </w:r>
      <w:proofErr w:type="spellEnd"/>
    </w:p>
    <w:p w:rsidR="004423E1" w:rsidRDefault="00F90882" w:rsidP="00AB4155">
      <w:pPr>
        <w:jc w:val="center"/>
        <w:rPr>
          <w:rFonts w:ascii="Arial" w:hAnsi="Arial" w:cs="Arial"/>
          <w:b/>
          <w:color w:val="FF0000"/>
          <w:sz w:val="52"/>
          <w:szCs w:val="52"/>
        </w:rPr>
      </w:pPr>
      <w:r>
        <w:rPr>
          <w:noProof/>
          <w:lang w:eastAsia="es-ES"/>
        </w:rPr>
        <w:drawing>
          <wp:inline distT="0" distB="0" distL="0" distR="0">
            <wp:extent cx="5395056" cy="3448050"/>
            <wp:effectExtent l="19050" t="0" r="0" b="0"/>
            <wp:docPr id="61" name="il_fi" descr="http://www.firponet.com/TerraSanta/sinana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irponet.com/TerraSanta/sinanaza.jpg"/>
                    <pic:cNvPicPr>
                      <a:picLocks noChangeAspect="1" noChangeArrowheads="1"/>
                    </pic:cNvPicPr>
                  </pic:nvPicPr>
                  <pic:blipFill>
                    <a:blip r:embed="rId21"/>
                    <a:srcRect/>
                    <a:stretch>
                      <a:fillRect/>
                    </a:stretch>
                  </pic:blipFill>
                  <pic:spPr bwMode="auto">
                    <a:xfrm>
                      <a:off x="0" y="0"/>
                      <a:ext cx="5395056" cy="3448050"/>
                    </a:xfrm>
                    <a:prstGeom prst="rect">
                      <a:avLst/>
                    </a:prstGeom>
                    <a:noFill/>
                    <a:ln w="9525">
                      <a:noFill/>
                      <a:miter lim="800000"/>
                      <a:headEnd/>
                      <a:tailEnd/>
                    </a:ln>
                  </pic:spPr>
                </pic:pic>
              </a:graphicData>
            </a:graphic>
          </wp:inline>
        </w:drawing>
      </w:r>
    </w:p>
    <w:p w:rsidR="00F90882" w:rsidRDefault="00F90882" w:rsidP="00AB4155">
      <w:pPr>
        <w:jc w:val="center"/>
        <w:rPr>
          <w:rFonts w:ascii="Arial" w:hAnsi="Arial" w:cs="Arial"/>
          <w:b/>
          <w:color w:val="FF0000"/>
          <w:sz w:val="52"/>
          <w:szCs w:val="52"/>
        </w:rPr>
      </w:pPr>
      <w:r>
        <w:rPr>
          <w:noProof/>
          <w:lang w:eastAsia="es-ES"/>
        </w:rPr>
        <w:drawing>
          <wp:inline distT="0" distB="0" distL="0" distR="0">
            <wp:extent cx="3686443" cy="3971925"/>
            <wp:effectExtent l="19050" t="0" r="9257" b="0"/>
            <wp:docPr id="64" name="il_fi" descr="http://4.bp.blogspot.com/_gvCfGUtx9uA/RyYLuh2lzmI/AAAAAAAAAn4/LCS7JM-JKhI/s320/JES%C3%9AS+EN+LA+SINAGOGA+DE+NAZARETH.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gvCfGUtx9uA/RyYLuh2lzmI/AAAAAAAAAn4/LCS7JM-JKhI/s320/JES%C3%9AS+EN+LA+SINAGOGA+DE+NAZARETH.bmp"/>
                    <pic:cNvPicPr>
                      <a:picLocks noChangeAspect="1" noChangeArrowheads="1"/>
                    </pic:cNvPicPr>
                  </pic:nvPicPr>
                  <pic:blipFill>
                    <a:blip r:embed="rId22"/>
                    <a:srcRect/>
                    <a:stretch>
                      <a:fillRect/>
                    </a:stretch>
                  </pic:blipFill>
                  <pic:spPr bwMode="auto">
                    <a:xfrm>
                      <a:off x="0" y="0"/>
                      <a:ext cx="3686443" cy="3971925"/>
                    </a:xfrm>
                    <a:prstGeom prst="rect">
                      <a:avLst/>
                    </a:prstGeom>
                    <a:noFill/>
                    <a:ln w="9525">
                      <a:noFill/>
                      <a:miter lim="800000"/>
                      <a:headEnd/>
                      <a:tailEnd/>
                    </a:ln>
                  </pic:spPr>
                </pic:pic>
              </a:graphicData>
            </a:graphic>
          </wp:inline>
        </w:drawing>
      </w:r>
    </w:p>
    <w:p w:rsidR="00F90882" w:rsidRDefault="00F90882" w:rsidP="00AB4155">
      <w:pPr>
        <w:jc w:val="center"/>
        <w:rPr>
          <w:rFonts w:ascii="Arial" w:hAnsi="Arial" w:cs="Arial"/>
          <w:b/>
          <w:color w:val="FF0000"/>
          <w:sz w:val="52"/>
          <w:szCs w:val="52"/>
        </w:rPr>
      </w:pPr>
    </w:p>
    <w:p w:rsidR="00AB4155" w:rsidRPr="00AB4155" w:rsidRDefault="00AB4155" w:rsidP="00AB4155">
      <w:pPr>
        <w:jc w:val="center"/>
        <w:rPr>
          <w:rFonts w:ascii="Arial" w:hAnsi="Arial" w:cs="Arial"/>
          <w:b/>
          <w:color w:val="FF0000"/>
          <w:sz w:val="52"/>
          <w:szCs w:val="52"/>
        </w:rPr>
      </w:pPr>
      <w:r w:rsidRPr="00AB4155">
        <w:rPr>
          <w:rFonts w:ascii="Arial" w:hAnsi="Arial" w:cs="Arial"/>
          <w:b/>
          <w:color w:val="FF0000"/>
          <w:sz w:val="52"/>
          <w:szCs w:val="52"/>
        </w:rPr>
        <w:lastRenderedPageBreak/>
        <w:t>y la Jerusalén que frecuentó</w:t>
      </w:r>
    </w:p>
    <w:p w:rsidR="00AB4155" w:rsidRDefault="00AB4155" w:rsidP="00AB4155">
      <w:pPr>
        <w:jc w:val="center"/>
        <w:rPr>
          <w:rFonts w:ascii="Arial" w:hAnsi="Arial" w:cs="Arial"/>
          <w:b/>
          <w:color w:val="FF0000"/>
          <w:sz w:val="52"/>
          <w:szCs w:val="52"/>
        </w:rPr>
      </w:pPr>
      <w:r w:rsidRPr="00AB4155">
        <w:rPr>
          <w:rFonts w:ascii="Arial" w:hAnsi="Arial" w:cs="Arial"/>
          <w:b/>
          <w:color w:val="FF0000"/>
          <w:sz w:val="52"/>
          <w:szCs w:val="52"/>
        </w:rPr>
        <w:t>y en la que murió</w:t>
      </w:r>
    </w:p>
    <w:p w:rsidR="00AB4155" w:rsidRDefault="00AB4155" w:rsidP="00AB4155">
      <w:pPr>
        <w:jc w:val="center"/>
        <w:rPr>
          <w:rFonts w:ascii="Arial" w:hAnsi="Arial" w:cs="Arial"/>
          <w:b/>
          <w:color w:val="FF0000"/>
          <w:sz w:val="52"/>
          <w:szCs w:val="52"/>
        </w:rPr>
      </w:pPr>
      <w:r>
        <w:rPr>
          <w:noProof/>
          <w:lang w:eastAsia="es-ES"/>
        </w:rPr>
        <w:drawing>
          <wp:inline distT="0" distB="0" distL="0" distR="0">
            <wp:extent cx="4383264" cy="3381375"/>
            <wp:effectExtent l="19050" t="0" r="0" b="0"/>
            <wp:docPr id="4" name="il_fi" descr="http://juanjohombrebueno.files.wordpress.com/2009/09/templo-de-jerusalen.jpg?w=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juanjohombrebueno.files.wordpress.com/2009/09/templo-de-jerusalen.jpg?w=490"/>
                    <pic:cNvPicPr>
                      <a:picLocks noChangeAspect="1" noChangeArrowheads="1"/>
                    </pic:cNvPicPr>
                  </pic:nvPicPr>
                  <pic:blipFill>
                    <a:blip r:embed="rId23"/>
                    <a:srcRect/>
                    <a:stretch>
                      <a:fillRect/>
                    </a:stretch>
                  </pic:blipFill>
                  <pic:spPr bwMode="auto">
                    <a:xfrm>
                      <a:off x="0" y="0"/>
                      <a:ext cx="4383264" cy="3381375"/>
                    </a:xfrm>
                    <a:prstGeom prst="rect">
                      <a:avLst/>
                    </a:prstGeom>
                    <a:noFill/>
                    <a:ln w="9525">
                      <a:noFill/>
                      <a:miter lim="800000"/>
                      <a:headEnd/>
                      <a:tailEnd/>
                    </a:ln>
                  </pic:spPr>
                </pic:pic>
              </a:graphicData>
            </a:graphic>
          </wp:inline>
        </w:drawing>
      </w:r>
    </w:p>
    <w:p w:rsidR="00E96B03" w:rsidRDefault="00E96B03" w:rsidP="00AB4155">
      <w:pPr>
        <w:jc w:val="center"/>
        <w:rPr>
          <w:rFonts w:ascii="Arial" w:hAnsi="Arial" w:cs="Arial"/>
          <w:b/>
          <w:color w:val="FF0000"/>
          <w:sz w:val="52"/>
          <w:szCs w:val="52"/>
        </w:rPr>
      </w:pPr>
      <w:r>
        <w:rPr>
          <w:noProof/>
          <w:lang w:eastAsia="es-ES"/>
        </w:rPr>
        <w:drawing>
          <wp:inline distT="0" distB="0" distL="0" distR="0">
            <wp:extent cx="5392102" cy="3724275"/>
            <wp:effectExtent l="19050" t="0" r="0" b="0"/>
            <wp:docPr id="22" name="il_fi" descr="http://www.esacademic.com/pictures/eswiki/74/Jerusalem_Uggl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sacademic.com/pictures/eswiki/74/Jerusalem_Ugglan_1.jpg"/>
                    <pic:cNvPicPr>
                      <a:picLocks noChangeAspect="1" noChangeArrowheads="1"/>
                    </pic:cNvPicPr>
                  </pic:nvPicPr>
                  <pic:blipFill>
                    <a:blip r:embed="rId24"/>
                    <a:srcRect/>
                    <a:stretch>
                      <a:fillRect/>
                    </a:stretch>
                  </pic:blipFill>
                  <pic:spPr bwMode="auto">
                    <a:xfrm>
                      <a:off x="0" y="0"/>
                      <a:ext cx="5396219" cy="3727119"/>
                    </a:xfrm>
                    <a:prstGeom prst="rect">
                      <a:avLst/>
                    </a:prstGeom>
                    <a:noFill/>
                    <a:ln w="9525">
                      <a:noFill/>
                      <a:miter lim="800000"/>
                      <a:headEnd/>
                      <a:tailEnd/>
                    </a:ln>
                  </pic:spPr>
                </pic:pic>
              </a:graphicData>
            </a:graphic>
          </wp:inline>
        </w:drawing>
      </w:r>
    </w:p>
    <w:p w:rsidR="00066D9E" w:rsidRDefault="00066D9E" w:rsidP="00AB4155">
      <w:pPr>
        <w:jc w:val="center"/>
        <w:rPr>
          <w:rFonts w:ascii="Arial" w:hAnsi="Arial" w:cs="Arial"/>
          <w:b/>
          <w:color w:val="FF0000"/>
          <w:sz w:val="52"/>
          <w:szCs w:val="52"/>
        </w:rPr>
      </w:pPr>
      <w:r>
        <w:rPr>
          <w:noProof/>
          <w:lang w:eastAsia="es-ES"/>
        </w:rPr>
        <w:lastRenderedPageBreak/>
        <w:drawing>
          <wp:inline distT="0" distB="0" distL="0" distR="0">
            <wp:extent cx="4963819" cy="5743575"/>
            <wp:effectExtent l="19050" t="0" r="8231" b="0"/>
            <wp:docPr id="40" name="il_fi" descr="http://www.domusmariae.es/EsquemaBibliaH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omusmariae.es/EsquemaBibliaHeb.jpg"/>
                    <pic:cNvPicPr>
                      <a:picLocks noChangeAspect="1" noChangeArrowheads="1"/>
                    </pic:cNvPicPr>
                  </pic:nvPicPr>
                  <pic:blipFill>
                    <a:blip r:embed="rId25"/>
                    <a:srcRect/>
                    <a:stretch>
                      <a:fillRect/>
                    </a:stretch>
                  </pic:blipFill>
                  <pic:spPr bwMode="auto">
                    <a:xfrm>
                      <a:off x="0" y="0"/>
                      <a:ext cx="4965434" cy="5745443"/>
                    </a:xfrm>
                    <a:prstGeom prst="rect">
                      <a:avLst/>
                    </a:prstGeom>
                    <a:noFill/>
                    <a:ln w="9525">
                      <a:noFill/>
                      <a:miter lim="800000"/>
                      <a:headEnd/>
                      <a:tailEnd/>
                    </a:ln>
                  </pic:spPr>
                </pic:pic>
              </a:graphicData>
            </a:graphic>
          </wp:inline>
        </w:drawing>
      </w:r>
    </w:p>
    <w:p w:rsidR="00F90882" w:rsidRDefault="00F90882" w:rsidP="00AB4155">
      <w:pPr>
        <w:jc w:val="center"/>
        <w:rPr>
          <w:rFonts w:ascii="Arial" w:hAnsi="Arial" w:cs="Arial"/>
          <w:b/>
          <w:color w:val="FF0000"/>
          <w:sz w:val="52"/>
          <w:szCs w:val="52"/>
        </w:rPr>
      </w:pPr>
      <w:r>
        <w:rPr>
          <w:noProof/>
          <w:lang w:eastAsia="es-ES"/>
        </w:rPr>
        <w:drawing>
          <wp:inline distT="0" distB="0" distL="0" distR="0">
            <wp:extent cx="2479825" cy="2486025"/>
            <wp:effectExtent l="19050" t="0" r="0" b="0"/>
            <wp:docPr id="67" name="il_fi" descr="http://3.bp.blogspot.com/_nw7vil9kjNs/THxD412duhI/AAAAAAAASDE/-_CtAPjgBos/s1600/jesus-sinagoga-1.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nw7vil9kjNs/THxD412duhI/AAAAAAAASDE/-_CtAPjgBos/s1600/jesus-sinagoga-1.preview.jpg"/>
                    <pic:cNvPicPr>
                      <a:picLocks noChangeAspect="1" noChangeArrowheads="1"/>
                    </pic:cNvPicPr>
                  </pic:nvPicPr>
                  <pic:blipFill>
                    <a:blip r:embed="rId26"/>
                    <a:srcRect/>
                    <a:stretch>
                      <a:fillRect/>
                    </a:stretch>
                  </pic:blipFill>
                  <pic:spPr bwMode="auto">
                    <a:xfrm>
                      <a:off x="0" y="0"/>
                      <a:ext cx="2479825" cy="2486025"/>
                    </a:xfrm>
                    <a:prstGeom prst="rect">
                      <a:avLst/>
                    </a:prstGeom>
                    <a:noFill/>
                    <a:ln w="9525">
                      <a:noFill/>
                      <a:miter lim="800000"/>
                      <a:headEnd/>
                      <a:tailEnd/>
                    </a:ln>
                  </pic:spPr>
                </pic:pic>
              </a:graphicData>
            </a:graphic>
          </wp:inline>
        </w:drawing>
      </w:r>
    </w:p>
    <w:p w:rsidR="00E96B03" w:rsidRDefault="00E96B03" w:rsidP="00AB4155">
      <w:pPr>
        <w:jc w:val="center"/>
        <w:rPr>
          <w:rFonts w:ascii="Arial" w:hAnsi="Arial" w:cs="Arial"/>
          <w:b/>
          <w:color w:val="FF0000"/>
          <w:sz w:val="52"/>
          <w:szCs w:val="52"/>
        </w:rPr>
      </w:pPr>
      <w:r>
        <w:rPr>
          <w:noProof/>
          <w:lang w:eastAsia="es-ES"/>
        </w:rPr>
        <w:lastRenderedPageBreak/>
        <w:drawing>
          <wp:inline distT="0" distB="0" distL="0" distR="0">
            <wp:extent cx="4381500" cy="4781399"/>
            <wp:effectExtent l="19050" t="0" r="0" b="0"/>
            <wp:docPr id="19" name="il_fi" descr="http://www.cmlpxxxii.com/CV/images/jerusalen_en_tiempos_de%20je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mlpxxxii.com/CV/images/jerusalen_en_tiempos_de%20jesus.jpg"/>
                    <pic:cNvPicPr>
                      <a:picLocks noChangeAspect="1" noChangeArrowheads="1"/>
                    </pic:cNvPicPr>
                  </pic:nvPicPr>
                  <pic:blipFill>
                    <a:blip r:embed="rId27"/>
                    <a:srcRect/>
                    <a:stretch>
                      <a:fillRect/>
                    </a:stretch>
                  </pic:blipFill>
                  <pic:spPr bwMode="auto">
                    <a:xfrm>
                      <a:off x="0" y="0"/>
                      <a:ext cx="4381500" cy="4781399"/>
                    </a:xfrm>
                    <a:prstGeom prst="rect">
                      <a:avLst/>
                    </a:prstGeom>
                    <a:noFill/>
                    <a:ln w="9525">
                      <a:noFill/>
                      <a:miter lim="800000"/>
                      <a:headEnd/>
                      <a:tailEnd/>
                    </a:ln>
                  </pic:spPr>
                </pic:pic>
              </a:graphicData>
            </a:graphic>
          </wp:inline>
        </w:drawing>
      </w:r>
    </w:p>
    <w:p w:rsidR="00A4173B" w:rsidRDefault="007977B3">
      <w:r>
        <w:rPr>
          <w:noProof/>
          <w:lang w:eastAsia="es-ES"/>
        </w:rPr>
        <w:drawing>
          <wp:inline distT="0" distB="0" distL="0" distR="0">
            <wp:extent cx="5314950" cy="3507866"/>
            <wp:effectExtent l="19050" t="0" r="0" b="0"/>
            <wp:docPr id="1" name="il_fi" descr="http://upload.wikimedia.org/wikipedia/commons/thumb/5/53/Jerusalen_siglo_primero.jpg/400px-Jerusalen_siglo_prim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5/53/Jerusalen_siglo_primero.jpg/400px-Jerusalen_siglo_primero.jpg"/>
                    <pic:cNvPicPr>
                      <a:picLocks noChangeAspect="1" noChangeArrowheads="1"/>
                    </pic:cNvPicPr>
                  </pic:nvPicPr>
                  <pic:blipFill>
                    <a:blip r:embed="rId28"/>
                    <a:srcRect/>
                    <a:stretch>
                      <a:fillRect/>
                    </a:stretch>
                  </pic:blipFill>
                  <pic:spPr bwMode="auto">
                    <a:xfrm>
                      <a:off x="0" y="0"/>
                      <a:ext cx="5314950" cy="3507866"/>
                    </a:xfrm>
                    <a:prstGeom prst="rect">
                      <a:avLst/>
                    </a:prstGeom>
                    <a:noFill/>
                    <a:ln w="9525">
                      <a:noFill/>
                      <a:miter lim="800000"/>
                      <a:headEnd/>
                      <a:tailEnd/>
                    </a:ln>
                  </pic:spPr>
                </pic:pic>
              </a:graphicData>
            </a:graphic>
          </wp:inline>
        </w:drawing>
      </w:r>
    </w:p>
    <w:p w:rsidR="00B34D67" w:rsidRDefault="00B34D67"/>
    <w:p w:rsidR="00B34D67" w:rsidRDefault="00066D9E">
      <w:r>
        <w:rPr>
          <w:noProof/>
          <w:lang w:eastAsia="es-ES"/>
        </w:rPr>
        <w:lastRenderedPageBreak/>
        <w:drawing>
          <wp:inline distT="0" distB="0" distL="0" distR="0">
            <wp:extent cx="5429250" cy="3501866"/>
            <wp:effectExtent l="19050" t="0" r="0" b="0"/>
            <wp:docPr id="37" name="Imagen 37" descr="http://ag.org/enrichmentjournal_sp/images/200804_images/200804_104_Manuscript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ag.org/enrichmentjournal_sp/images/200804_images/200804_104_ManuscriptEv.jpg"/>
                    <pic:cNvPicPr>
                      <a:picLocks noChangeAspect="1" noChangeArrowheads="1"/>
                    </pic:cNvPicPr>
                  </pic:nvPicPr>
                  <pic:blipFill>
                    <a:blip r:embed="rId29"/>
                    <a:srcRect/>
                    <a:stretch>
                      <a:fillRect/>
                    </a:stretch>
                  </pic:blipFill>
                  <pic:spPr bwMode="auto">
                    <a:xfrm>
                      <a:off x="0" y="0"/>
                      <a:ext cx="5429250" cy="3501866"/>
                    </a:xfrm>
                    <a:prstGeom prst="rect">
                      <a:avLst/>
                    </a:prstGeom>
                    <a:noFill/>
                    <a:ln w="9525">
                      <a:noFill/>
                      <a:miter lim="800000"/>
                      <a:headEnd/>
                      <a:tailEnd/>
                    </a:ln>
                  </pic:spPr>
                </pic:pic>
              </a:graphicData>
            </a:graphic>
          </wp:inline>
        </w:drawing>
      </w:r>
    </w:p>
    <w:p w:rsidR="004423E1" w:rsidRDefault="004423E1"/>
    <w:p w:rsidR="004423E1" w:rsidRDefault="004423E1">
      <w:r>
        <w:rPr>
          <w:noProof/>
          <w:lang w:eastAsia="es-ES"/>
        </w:rPr>
        <w:drawing>
          <wp:inline distT="0" distB="0" distL="0" distR="0">
            <wp:extent cx="5660809" cy="4057650"/>
            <wp:effectExtent l="19050" t="0" r="0" b="0"/>
            <wp:docPr id="43" name="il_fi" descr="https://lh6.googleusercontent.com/--D3_EA-99xQ/TXg5kHuNEjI/AAAAAAAAAFM/2d1Hz2IgpcA/Bib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lh6.googleusercontent.com/--D3_EA-99xQ/TXg5kHuNEjI/AAAAAAAAAFM/2d1Hz2IgpcA/Biblia.jpg"/>
                    <pic:cNvPicPr>
                      <a:picLocks noChangeAspect="1" noChangeArrowheads="1"/>
                    </pic:cNvPicPr>
                  </pic:nvPicPr>
                  <pic:blipFill>
                    <a:blip r:embed="rId30"/>
                    <a:srcRect/>
                    <a:stretch>
                      <a:fillRect/>
                    </a:stretch>
                  </pic:blipFill>
                  <pic:spPr bwMode="auto">
                    <a:xfrm>
                      <a:off x="0" y="0"/>
                      <a:ext cx="5660809" cy="4057650"/>
                    </a:xfrm>
                    <a:prstGeom prst="rect">
                      <a:avLst/>
                    </a:prstGeom>
                    <a:noFill/>
                    <a:ln w="9525">
                      <a:noFill/>
                      <a:miter lim="800000"/>
                      <a:headEnd/>
                      <a:tailEnd/>
                    </a:ln>
                  </pic:spPr>
                </pic:pic>
              </a:graphicData>
            </a:graphic>
          </wp:inline>
        </w:drawing>
      </w:r>
    </w:p>
    <w:p w:rsidR="004423E1" w:rsidRDefault="004423E1" w:rsidP="00B34D67">
      <w:pPr>
        <w:spacing w:before="100" w:beforeAutospacing="1" w:after="100" w:afterAutospacing="1" w:line="240" w:lineRule="auto"/>
        <w:rPr>
          <w:rFonts w:ascii="Times New Roman" w:eastAsia="Times New Roman" w:hAnsi="Times New Roman" w:cs="Times New Roman"/>
          <w:sz w:val="24"/>
          <w:szCs w:val="24"/>
          <w:lang w:eastAsia="es-ES"/>
        </w:rPr>
      </w:pPr>
    </w:p>
    <w:p w:rsidR="004423E1" w:rsidRDefault="004423E1" w:rsidP="00B34D67">
      <w:pPr>
        <w:spacing w:before="100" w:beforeAutospacing="1" w:after="100" w:afterAutospacing="1" w:line="240" w:lineRule="auto"/>
        <w:rPr>
          <w:rFonts w:ascii="Times New Roman" w:eastAsia="Times New Roman" w:hAnsi="Times New Roman" w:cs="Times New Roman"/>
          <w:sz w:val="24"/>
          <w:szCs w:val="24"/>
          <w:lang w:eastAsia="es-ES"/>
        </w:rPr>
      </w:pPr>
    </w:p>
    <w:p w:rsidR="004423E1" w:rsidRDefault="004423E1" w:rsidP="00B34D67">
      <w:pPr>
        <w:spacing w:before="100" w:beforeAutospacing="1" w:after="100" w:afterAutospacing="1" w:line="240" w:lineRule="auto"/>
        <w:rPr>
          <w:rFonts w:ascii="Times New Roman" w:eastAsia="Times New Roman" w:hAnsi="Times New Roman" w:cs="Times New Roman"/>
          <w:sz w:val="24"/>
          <w:szCs w:val="24"/>
          <w:lang w:eastAsia="es-ES"/>
        </w:rPr>
      </w:pPr>
    </w:p>
    <w:p w:rsidR="00B34D67" w:rsidRPr="00B34D67" w:rsidRDefault="00B34D67" w:rsidP="00B14FFB">
      <w:pPr>
        <w:spacing w:before="100" w:beforeAutospacing="1" w:after="100" w:afterAutospacing="1" w:line="240" w:lineRule="auto"/>
        <w:jc w:val="both"/>
        <w:rPr>
          <w:rFonts w:ascii="Arial" w:eastAsia="Times New Roman" w:hAnsi="Arial" w:cs="Arial"/>
          <w:b/>
          <w:sz w:val="28"/>
          <w:szCs w:val="28"/>
          <w:lang w:eastAsia="es-ES"/>
        </w:rPr>
      </w:pPr>
      <w:r w:rsidRPr="00B34D67">
        <w:rPr>
          <w:rFonts w:ascii="Arial" w:eastAsia="Times New Roman" w:hAnsi="Arial" w:cs="Arial"/>
          <w:b/>
          <w:sz w:val="28"/>
          <w:szCs w:val="28"/>
          <w:lang w:eastAsia="es-ES"/>
        </w:rPr>
        <w:t xml:space="preserve">El primer canon es el </w:t>
      </w:r>
      <w:hyperlink r:id="rId31" w:tooltip="Pentateuco" w:history="1">
        <w:r w:rsidRPr="00B14FFB">
          <w:rPr>
            <w:rFonts w:ascii="Arial" w:eastAsia="Times New Roman" w:hAnsi="Arial" w:cs="Arial"/>
            <w:b/>
            <w:color w:val="0000FF"/>
            <w:sz w:val="28"/>
            <w:szCs w:val="28"/>
            <w:u w:val="single"/>
            <w:lang w:eastAsia="es-ES"/>
          </w:rPr>
          <w:t>Pentateuco</w:t>
        </w:r>
      </w:hyperlink>
      <w:r w:rsidRPr="00B34D67">
        <w:rPr>
          <w:rFonts w:ascii="Arial" w:eastAsia="Times New Roman" w:hAnsi="Arial" w:cs="Arial"/>
          <w:b/>
          <w:sz w:val="28"/>
          <w:szCs w:val="28"/>
          <w:lang w:eastAsia="es-ES"/>
        </w:rPr>
        <w:t xml:space="preserve">, el cual se compone de los libros del </w:t>
      </w:r>
      <w:hyperlink r:id="rId32" w:tooltip="Génesis" w:history="1">
        <w:r w:rsidRPr="00B14FFB">
          <w:rPr>
            <w:rFonts w:ascii="Arial" w:eastAsia="Times New Roman" w:hAnsi="Arial" w:cs="Arial"/>
            <w:b/>
            <w:color w:val="0000FF"/>
            <w:sz w:val="28"/>
            <w:szCs w:val="28"/>
            <w:u w:val="single"/>
            <w:lang w:eastAsia="es-ES"/>
          </w:rPr>
          <w:t>Génesis</w:t>
        </w:r>
      </w:hyperlink>
      <w:r w:rsidRPr="00B34D67">
        <w:rPr>
          <w:rFonts w:ascii="Arial" w:eastAsia="Times New Roman" w:hAnsi="Arial" w:cs="Arial"/>
          <w:b/>
          <w:sz w:val="28"/>
          <w:szCs w:val="28"/>
          <w:lang w:eastAsia="es-ES"/>
        </w:rPr>
        <w:t xml:space="preserve">, </w:t>
      </w:r>
      <w:hyperlink r:id="rId33" w:tooltip="Éxodo" w:history="1">
        <w:r w:rsidRPr="00B14FFB">
          <w:rPr>
            <w:rFonts w:ascii="Arial" w:eastAsia="Times New Roman" w:hAnsi="Arial" w:cs="Arial"/>
            <w:b/>
            <w:color w:val="0000FF"/>
            <w:sz w:val="28"/>
            <w:szCs w:val="28"/>
            <w:u w:val="single"/>
            <w:lang w:eastAsia="es-ES"/>
          </w:rPr>
          <w:t>Éxodo</w:t>
        </w:r>
      </w:hyperlink>
      <w:r w:rsidRPr="00B34D67">
        <w:rPr>
          <w:rFonts w:ascii="Arial" w:eastAsia="Times New Roman" w:hAnsi="Arial" w:cs="Arial"/>
          <w:b/>
          <w:sz w:val="28"/>
          <w:szCs w:val="28"/>
          <w:lang w:eastAsia="es-ES"/>
        </w:rPr>
        <w:t xml:space="preserve">, </w:t>
      </w:r>
      <w:hyperlink r:id="rId34" w:tooltip="Levítico" w:history="1">
        <w:r w:rsidRPr="00B14FFB">
          <w:rPr>
            <w:rFonts w:ascii="Arial" w:eastAsia="Times New Roman" w:hAnsi="Arial" w:cs="Arial"/>
            <w:b/>
            <w:color w:val="0000FF"/>
            <w:sz w:val="28"/>
            <w:szCs w:val="28"/>
            <w:u w:val="single"/>
            <w:lang w:eastAsia="es-ES"/>
          </w:rPr>
          <w:t>Levítico</w:t>
        </w:r>
      </w:hyperlink>
      <w:r w:rsidRPr="00B34D67">
        <w:rPr>
          <w:rFonts w:ascii="Arial" w:eastAsia="Times New Roman" w:hAnsi="Arial" w:cs="Arial"/>
          <w:b/>
          <w:sz w:val="28"/>
          <w:szCs w:val="28"/>
          <w:lang w:eastAsia="es-ES"/>
        </w:rPr>
        <w:t xml:space="preserve">, </w:t>
      </w:r>
      <w:hyperlink r:id="rId35" w:tooltip="Números" w:history="1">
        <w:r w:rsidRPr="00B14FFB">
          <w:rPr>
            <w:rFonts w:ascii="Arial" w:eastAsia="Times New Roman" w:hAnsi="Arial" w:cs="Arial"/>
            <w:b/>
            <w:color w:val="0000FF"/>
            <w:sz w:val="28"/>
            <w:szCs w:val="28"/>
            <w:u w:val="single"/>
            <w:lang w:eastAsia="es-ES"/>
          </w:rPr>
          <w:t>Números</w:t>
        </w:r>
      </w:hyperlink>
      <w:r w:rsidRPr="00B34D67">
        <w:rPr>
          <w:rFonts w:ascii="Arial" w:eastAsia="Times New Roman" w:hAnsi="Arial" w:cs="Arial"/>
          <w:b/>
          <w:sz w:val="28"/>
          <w:szCs w:val="28"/>
          <w:lang w:eastAsia="es-ES"/>
        </w:rPr>
        <w:t xml:space="preserve"> y </w:t>
      </w:r>
      <w:hyperlink r:id="rId36" w:tooltip="Deuteronomio" w:history="1">
        <w:r w:rsidRPr="00B14FFB">
          <w:rPr>
            <w:rFonts w:ascii="Arial" w:eastAsia="Times New Roman" w:hAnsi="Arial" w:cs="Arial"/>
            <w:b/>
            <w:color w:val="0000FF"/>
            <w:sz w:val="28"/>
            <w:szCs w:val="28"/>
            <w:u w:val="single"/>
            <w:lang w:eastAsia="es-ES"/>
          </w:rPr>
          <w:t>Deuteronomio</w:t>
        </w:r>
      </w:hyperlink>
      <w:r w:rsidRPr="00B34D67">
        <w:rPr>
          <w:rFonts w:ascii="Arial" w:eastAsia="Times New Roman" w:hAnsi="Arial" w:cs="Arial"/>
          <w:b/>
          <w:sz w:val="28"/>
          <w:szCs w:val="28"/>
          <w:lang w:eastAsia="es-ES"/>
        </w:rPr>
        <w:t xml:space="preserve"> y contiene la "Ley de Dios", que es el conjunto de los 613 </w:t>
      </w:r>
      <w:hyperlink r:id="rId37" w:tooltip="Mitzvá" w:history="1">
        <w:r w:rsidRPr="00B14FFB">
          <w:rPr>
            <w:rFonts w:ascii="Arial" w:eastAsia="Times New Roman" w:hAnsi="Arial" w:cs="Arial"/>
            <w:b/>
            <w:color w:val="0000FF"/>
            <w:sz w:val="28"/>
            <w:szCs w:val="28"/>
            <w:u w:val="single"/>
            <w:lang w:eastAsia="es-ES"/>
          </w:rPr>
          <w:t>preceptos</w:t>
        </w:r>
      </w:hyperlink>
      <w:r w:rsidRPr="00B34D67">
        <w:rPr>
          <w:rFonts w:ascii="Arial" w:eastAsia="Times New Roman" w:hAnsi="Arial" w:cs="Arial"/>
          <w:b/>
          <w:sz w:val="28"/>
          <w:szCs w:val="28"/>
          <w:lang w:eastAsia="es-ES"/>
        </w:rPr>
        <w:t xml:space="preserve"> del judaísmo.</w:t>
      </w:r>
    </w:p>
    <w:p w:rsidR="00B14FFB" w:rsidRPr="00B14FFB" w:rsidRDefault="00B34D67" w:rsidP="00B14FFB">
      <w:pPr>
        <w:spacing w:before="100" w:beforeAutospacing="1" w:after="100" w:afterAutospacing="1" w:line="240" w:lineRule="auto"/>
        <w:jc w:val="both"/>
        <w:rPr>
          <w:rFonts w:ascii="Arial" w:eastAsia="Times New Roman" w:hAnsi="Arial" w:cs="Arial"/>
          <w:b/>
          <w:sz w:val="28"/>
          <w:szCs w:val="28"/>
          <w:lang w:eastAsia="es-ES"/>
        </w:rPr>
      </w:pPr>
      <w:r w:rsidRPr="00B34D67">
        <w:rPr>
          <w:rFonts w:ascii="Arial" w:eastAsia="Times New Roman" w:hAnsi="Arial" w:cs="Arial"/>
          <w:b/>
          <w:sz w:val="28"/>
          <w:szCs w:val="28"/>
          <w:lang w:eastAsia="es-ES"/>
        </w:rPr>
        <w:t>Dentro del judaísmo surge disputa sobre el canon correcto.</w:t>
      </w:r>
    </w:p>
    <w:p w:rsidR="00B14FFB" w:rsidRPr="00B14FFB" w:rsidRDefault="00B14FFB" w:rsidP="00B14FFB">
      <w:pPr>
        <w:spacing w:before="100" w:beforeAutospacing="1" w:after="100" w:afterAutospacing="1" w:line="240" w:lineRule="auto"/>
        <w:jc w:val="both"/>
        <w:rPr>
          <w:rFonts w:ascii="Arial" w:eastAsia="Times New Roman" w:hAnsi="Arial" w:cs="Arial"/>
          <w:b/>
          <w:sz w:val="28"/>
          <w:szCs w:val="28"/>
          <w:lang w:eastAsia="es-ES"/>
        </w:rPr>
      </w:pPr>
      <w:r w:rsidRPr="00B14FFB">
        <w:rPr>
          <w:rFonts w:ascii="Arial" w:eastAsia="Times New Roman" w:hAnsi="Arial" w:cs="Arial"/>
          <w:b/>
          <w:sz w:val="28"/>
          <w:szCs w:val="28"/>
          <w:lang w:eastAsia="es-ES"/>
        </w:rPr>
        <w:t xml:space="preserve">   </w:t>
      </w:r>
      <w:r w:rsidR="00B34D67" w:rsidRPr="00B34D67">
        <w:rPr>
          <w:rFonts w:ascii="Arial" w:eastAsia="Times New Roman" w:hAnsi="Arial" w:cs="Arial"/>
          <w:b/>
          <w:sz w:val="28"/>
          <w:szCs w:val="28"/>
          <w:lang w:eastAsia="es-ES"/>
        </w:rPr>
        <w:t xml:space="preserve"> Un grupo religioso, los </w:t>
      </w:r>
      <w:hyperlink r:id="rId38" w:tooltip="Saduceos" w:history="1">
        <w:r w:rsidR="00B34D67" w:rsidRPr="00B14FFB">
          <w:rPr>
            <w:rFonts w:ascii="Arial" w:eastAsia="Times New Roman" w:hAnsi="Arial" w:cs="Arial"/>
            <w:b/>
            <w:color w:val="0000FF"/>
            <w:sz w:val="28"/>
            <w:szCs w:val="28"/>
            <w:u w:val="single"/>
            <w:lang w:eastAsia="es-ES"/>
          </w:rPr>
          <w:t>saduceos</w:t>
        </w:r>
      </w:hyperlink>
      <w:r w:rsidR="00B34D67" w:rsidRPr="00B34D67">
        <w:rPr>
          <w:rFonts w:ascii="Arial" w:eastAsia="Times New Roman" w:hAnsi="Arial" w:cs="Arial"/>
          <w:b/>
          <w:sz w:val="28"/>
          <w:szCs w:val="28"/>
          <w:lang w:eastAsia="es-ES"/>
        </w:rPr>
        <w:t xml:space="preserve">, sostiene que solamente conforma el canon de las Escrituras la </w:t>
      </w:r>
      <w:hyperlink r:id="rId39" w:tooltip="Torá" w:history="1">
        <w:proofErr w:type="spellStart"/>
        <w:r w:rsidR="00B34D67" w:rsidRPr="00B14FFB">
          <w:rPr>
            <w:rFonts w:ascii="Arial" w:eastAsia="Times New Roman" w:hAnsi="Arial" w:cs="Arial"/>
            <w:b/>
            <w:color w:val="0000FF"/>
            <w:sz w:val="28"/>
            <w:szCs w:val="28"/>
            <w:u w:val="single"/>
            <w:lang w:eastAsia="es-ES"/>
          </w:rPr>
          <w:t>Torá</w:t>
        </w:r>
        <w:proofErr w:type="spellEnd"/>
      </w:hyperlink>
      <w:r w:rsidR="00B34D67" w:rsidRPr="00B34D67">
        <w:rPr>
          <w:rFonts w:ascii="Arial" w:eastAsia="Times New Roman" w:hAnsi="Arial" w:cs="Arial"/>
          <w:b/>
          <w:sz w:val="28"/>
          <w:szCs w:val="28"/>
          <w:lang w:eastAsia="es-ES"/>
        </w:rPr>
        <w:t xml:space="preserve"> (‘la Ley’) o Pentateuco (‘cinco libros’), mientras que otros grupos también incluyen los </w:t>
      </w:r>
      <w:hyperlink r:id="rId40" w:tooltip="Nevi'im" w:history="1">
        <w:proofErr w:type="spellStart"/>
        <w:r w:rsidR="00B34D67" w:rsidRPr="00B14FFB">
          <w:rPr>
            <w:rFonts w:ascii="Arial" w:eastAsia="Times New Roman" w:hAnsi="Arial" w:cs="Arial"/>
            <w:b/>
            <w:color w:val="0000FF"/>
            <w:sz w:val="28"/>
            <w:szCs w:val="28"/>
            <w:u w:val="single"/>
            <w:lang w:eastAsia="es-ES"/>
          </w:rPr>
          <w:t>Nevi'im</w:t>
        </w:r>
        <w:proofErr w:type="spellEnd"/>
      </w:hyperlink>
      <w:r w:rsidR="00B34D67" w:rsidRPr="00B34D67">
        <w:rPr>
          <w:rFonts w:ascii="Arial" w:eastAsia="Times New Roman" w:hAnsi="Arial" w:cs="Arial"/>
          <w:b/>
          <w:sz w:val="28"/>
          <w:szCs w:val="28"/>
          <w:lang w:eastAsia="es-ES"/>
        </w:rPr>
        <w:t xml:space="preserve"> (Profetas) y los </w:t>
      </w:r>
      <w:hyperlink r:id="rId41" w:tooltip="Ketuvim" w:history="1">
        <w:proofErr w:type="spellStart"/>
        <w:r w:rsidR="00B34D67" w:rsidRPr="00B14FFB">
          <w:rPr>
            <w:rFonts w:ascii="Arial" w:eastAsia="Times New Roman" w:hAnsi="Arial" w:cs="Arial"/>
            <w:b/>
            <w:color w:val="0000FF"/>
            <w:sz w:val="28"/>
            <w:szCs w:val="28"/>
            <w:u w:val="single"/>
            <w:lang w:eastAsia="es-ES"/>
          </w:rPr>
          <w:t>Ketuvim</w:t>
        </w:r>
        <w:proofErr w:type="spellEnd"/>
      </w:hyperlink>
      <w:r w:rsidR="00B34D67" w:rsidRPr="00B34D67">
        <w:rPr>
          <w:rFonts w:ascii="Arial" w:eastAsia="Times New Roman" w:hAnsi="Arial" w:cs="Arial"/>
          <w:b/>
          <w:sz w:val="28"/>
          <w:szCs w:val="28"/>
          <w:lang w:eastAsia="es-ES"/>
        </w:rPr>
        <w:t xml:space="preserve"> (los Escritos). </w:t>
      </w:r>
    </w:p>
    <w:p w:rsidR="00B14FFB" w:rsidRPr="00B14FFB" w:rsidRDefault="00B14FFB" w:rsidP="00B14FFB">
      <w:pPr>
        <w:spacing w:before="100" w:beforeAutospacing="1" w:after="100" w:afterAutospacing="1" w:line="240" w:lineRule="auto"/>
        <w:jc w:val="both"/>
        <w:rPr>
          <w:rFonts w:ascii="Arial" w:eastAsia="Times New Roman" w:hAnsi="Arial" w:cs="Arial"/>
          <w:b/>
          <w:sz w:val="28"/>
          <w:szCs w:val="28"/>
          <w:lang w:eastAsia="es-ES"/>
        </w:rPr>
      </w:pPr>
      <w:r w:rsidRPr="00B14FFB">
        <w:rPr>
          <w:rFonts w:ascii="Arial" w:eastAsia="Times New Roman" w:hAnsi="Arial" w:cs="Arial"/>
          <w:b/>
          <w:sz w:val="28"/>
          <w:szCs w:val="28"/>
          <w:lang w:eastAsia="es-ES"/>
        </w:rPr>
        <w:t xml:space="preserve">   </w:t>
      </w:r>
      <w:r w:rsidR="00B34D67" w:rsidRPr="00B34D67">
        <w:rPr>
          <w:rFonts w:ascii="Arial" w:eastAsia="Times New Roman" w:hAnsi="Arial" w:cs="Arial"/>
          <w:b/>
          <w:sz w:val="28"/>
          <w:szCs w:val="28"/>
          <w:lang w:eastAsia="es-ES"/>
        </w:rPr>
        <w:t xml:space="preserve">Después de la destrucción de </w:t>
      </w:r>
      <w:hyperlink r:id="rId42" w:tooltip="Jerusalén" w:history="1">
        <w:r w:rsidR="00B34D67" w:rsidRPr="00B14FFB">
          <w:rPr>
            <w:rFonts w:ascii="Arial" w:eastAsia="Times New Roman" w:hAnsi="Arial" w:cs="Arial"/>
            <w:b/>
            <w:color w:val="0000FF"/>
            <w:sz w:val="28"/>
            <w:szCs w:val="28"/>
            <w:u w:val="single"/>
            <w:lang w:eastAsia="es-ES"/>
          </w:rPr>
          <w:t>Jerusalén</w:t>
        </w:r>
      </w:hyperlink>
      <w:r w:rsidR="00B34D67" w:rsidRPr="00B34D67">
        <w:rPr>
          <w:rFonts w:ascii="Arial" w:eastAsia="Times New Roman" w:hAnsi="Arial" w:cs="Arial"/>
          <w:b/>
          <w:sz w:val="28"/>
          <w:szCs w:val="28"/>
          <w:lang w:eastAsia="es-ES"/>
        </w:rPr>
        <w:t xml:space="preserve"> en el año </w:t>
      </w:r>
      <w:hyperlink r:id="rId43" w:tooltip="70" w:history="1">
        <w:r w:rsidR="00B34D67" w:rsidRPr="00B14FFB">
          <w:rPr>
            <w:rFonts w:ascii="Arial" w:eastAsia="Times New Roman" w:hAnsi="Arial" w:cs="Arial"/>
            <w:b/>
            <w:color w:val="0000FF"/>
            <w:sz w:val="28"/>
            <w:szCs w:val="28"/>
            <w:u w:val="single"/>
            <w:lang w:eastAsia="es-ES"/>
          </w:rPr>
          <w:t>70 d. C.</w:t>
        </w:r>
      </w:hyperlink>
      <w:r w:rsidR="00B34D67" w:rsidRPr="00B34D67">
        <w:rPr>
          <w:rFonts w:ascii="Arial" w:eastAsia="Times New Roman" w:hAnsi="Arial" w:cs="Arial"/>
          <w:b/>
          <w:sz w:val="28"/>
          <w:szCs w:val="28"/>
          <w:lang w:eastAsia="es-ES"/>
        </w:rPr>
        <w:t xml:space="preserve">, el grupo judío predominante fue el de los </w:t>
      </w:r>
      <w:hyperlink r:id="rId44" w:tooltip="Fariseos" w:history="1">
        <w:r w:rsidR="00B34D67" w:rsidRPr="00B14FFB">
          <w:rPr>
            <w:rFonts w:ascii="Arial" w:eastAsia="Times New Roman" w:hAnsi="Arial" w:cs="Arial"/>
            <w:b/>
            <w:color w:val="0000FF"/>
            <w:sz w:val="28"/>
            <w:szCs w:val="28"/>
            <w:u w:val="single"/>
            <w:lang w:eastAsia="es-ES"/>
          </w:rPr>
          <w:t>fariseos</w:t>
        </w:r>
      </w:hyperlink>
      <w:r w:rsidR="00B34D67" w:rsidRPr="00B34D67">
        <w:rPr>
          <w:rFonts w:ascii="Arial" w:eastAsia="Times New Roman" w:hAnsi="Arial" w:cs="Arial"/>
          <w:b/>
          <w:sz w:val="28"/>
          <w:szCs w:val="28"/>
          <w:lang w:eastAsia="es-ES"/>
        </w:rPr>
        <w:t xml:space="preserve">, que sí considera al canon como conformado por la Ley, los Profetas y los Escritos. </w:t>
      </w:r>
    </w:p>
    <w:p w:rsidR="00B34D67" w:rsidRPr="00B34D67" w:rsidRDefault="00B14FFB" w:rsidP="00B14FFB">
      <w:pPr>
        <w:spacing w:before="100" w:beforeAutospacing="1" w:after="100" w:afterAutospacing="1" w:line="240" w:lineRule="auto"/>
        <w:jc w:val="both"/>
        <w:rPr>
          <w:rFonts w:ascii="Arial" w:eastAsia="Times New Roman" w:hAnsi="Arial" w:cs="Arial"/>
          <w:b/>
          <w:sz w:val="28"/>
          <w:szCs w:val="28"/>
          <w:lang w:eastAsia="es-ES"/>
        </w:rPr>
      </w:pPr>
      <w:r w:rsidRPr="00B14FFB">
        <w:rPr>
          <w:rFonts w:ascii="Arial" w:eastAsia="Times New Roman" w:hAnsi="Arial" w:cs="Arial"/>
          <w:b/>
          <w:sz w:val="28"/>
          <w:szCs w:val="28"/>
          <w:lang w:eastAsia="es-ES"/>
        </w:rPr>
        <w:t xml:space="preserve">    </w:t>
      </w:r>
      <w:r w:rsidR="00B34D67" w:rsidRPr="00B34D67">
        <w:rPr>
          <w:rFonts w:ascii="Arial" w:eastAsia="Times New Roman" w:hAnsi="Arial" w:cs="Arial"/>
          <w:b/>
          <w:sz w:val="28"/>
          <w:szCs w:val="28"/>
          <w:lang w:eastAsia="es-ES"/>
        </w:rPr>
        <w:t xml:space="preserve">Así, a finales del </w:t>
      </w:r>
      <w:hyperlink r:id="rId45" w:tooltip="Siglo I" w:history="1">
        <w:r w:rsidR="00B34D67" w:rsidRPr="00B14FFB">
          <w:rPr>
            <w:rFonts w:ascii="Arial" w:eastAsia="Times New Roman" w:hAnsi="Arial" w:cs="Arial"/>
            <w:b/>
            <w:color w:val="0000FF"/>
            <w:sz w:val="28"/>
            <w:szCs w:val="28"/>
            <w:u w:val="single"/>
            <w:lang w:eastAsia="es-ES"/>
          </w:rPr>
          <w:t>siglo I</w:t>
        </w:r>
      </w:hyperlink>
      <w:r w:rsidR="00B34D67" w:rsidRPr="00B34D67">
        <w:rPr>
          <w:rFonts w:ascii="Arial" w:eastAsia="Times New Roman" w:hAnsi="Arial" w:cs="Arial"/>
          <w:b/>
          <w:sz w:val="28"/>
          <w:szCs w:val="28"/>
          <w:lang w:eastAsia="es-ES"/>
        </w:rPr>
        <w:t xml:space="preserve"> el judaísmo estableció en </w:t>
      </w:r>
      <w:proofErr w:type="spellStart"/>
      <w:r w:rsidR="00B34D67" w:rsidRPr="00B34D67">
        <w:rPr>
          <w:rFonts w:ascii="Arial" w:eastAsia="Times New Roman" w:hAnsi="Arial" w:cs="Arial"/>
          <w:b/>
          <w:sz w:val="28"/>
          <w:szCs w:val="28"/>
          <w:lang w:eastAsia="es-ES"/>
        </w:rPr>
        <w:t>Yamnia</w:t>
      </w:r>
      <w:proofErr w:type="spellEnd"/>
      <w:r w:rsidR="00B34D67" w:rsidRPr="00B34D67">
        <w:rPr>
          <w:rFonts w:ascii="Arial" w:eastAsia="Times New Roman" w:hAnsi="Arial" w:cs="Arial"/>
          <w:b/>
          <w:sz w:val="28"/>
          <w:szCs w:val="28"/>
          <w:lang w:eastAsia="es-ES"/>
        </w:rPr>
        <w:t xml:space="preserve"> (</w:t>
      </w:r>
      <w:proofErr w:type="spellStart"/>
      <w:r w:rsidR="00B34D67" w:rsidRPr="00B34D67">
        <w:rPr>
          <w:rFonts w:ascii="Arial" w:eastAsia="Times New Roman" w:hAnsi="Arial" w:cs="Arial"/>
          <w:b/>
          <w:sz w:val="28"/>
          <w:szCs w:val="28"/>
          <w:lang w:eastAsia="es-ES"/>
        </w:rPr>
        <w:fldChar w:fldCharType="begin"/>
      </w:r>
      <w:r w:rsidR="00B34D67" w:rsidRPr="00B34D67">
        <w:rPr>
          <w:rFonts w:ascii="Arial" w:eastAsia="Times New Roman" w:hAnsi="Arial" w:cs="Arial"/>
          <w:b/>
          <w:sz w:val="28"/>
          <w:szCs w:val="28"/>
          <w:lang w:eastAsia="es-ES"/>
        </w:rPr>
        <w:instrText xml:space="preserve"> HYPERLINK "http://es.wikipedia.org/wiki/Yavne" \o "Yavne" </w:instrText>
      </w:r>
      <w:r w:rsidR="00B34D67" w:rsidRPr="00B34D67">
        <w:rPr>
          <w:rFonts w:ascii="Arial" w:eastAsia="Times New Roman" w:hAnsi="Arial" w:cs="Arial"/>
          <w:b/>
          <w:sz w:val="28"/>
          <w:szCs w:val="28"/>
          <w:lang w:eastAsia="es-ES"/>
        </w:rPr>
        <w:fldChar w:fldCharType="separate"/>
      </w:r>
      <w:r w:rsidR="00B34D67" w:rsidRPr="00B14FFB">
        <w:rPr>
          <w:rFonts w:ascii="Arial" w:eastAsia="Times New Roman" w:hAnsi="Arial" w:cs="Arial"/>
          <w:b/>
          <w:color w:val="0000FF"/>
          <w:sz w:val="28"/>
          <w:szCs w:val="28"/>
          <w:u w:val="single"/>
          <w:lang w:eastAsia="es-ES"/>
        </w:rPr>
        <w:t>Yavne</w:t>
      </w:r>
      <w:proofErr w:type="spellEnd"/>
      <w:r w:rsidR="00B34D67" w:rsidRPr="00B34D67">
        <w:rPr>
          <w:rFonts w:ascii="Arial" w:eastAsia="Times New Roman" w:hAnsi="Arial" w:cs="Arial"/>
          <w:b/>
          <w:sz w:val="28"/>
          <w:szCs w:val="28"/>
          <w:lang w:eastAsia="es-ES"/>
        </w:rPr>
        <w:fldChar w:fldCharType="end"/>
      </w:r>
      <w:r w:rsidR="00B34D67" w:rsidRPr="00B34D67">
        <w:rPr>
          <w:rFonts w:ascii="Arial" w:eastAsia="Times New Roman" w:hAnsi="Arial" w:cs="Arial"/>
          <w:b/>
          <w:sz w:val="28"/>
          <w:szCs w:val="28"/>
          <w:lang w:eastAsia="es-ES"/>
        </w:rPr>
        <w:t xml:space="preserve">) como canon de sus libros sagrados aquellos que cumplieran tres requisitos: que hubiera una copia del libro en cuestión que se supiera que fue escrito antes del año </w:t>
      </w:r>
      <w:hyperlink r:id="rId46" w:tooltip="300 a. C." w:history="1">
        <w:r w:rsidR="00B34D67" w:rsidRPr="00B14FFB">
          <w:rPr>
            <w:rFonts w:ascii="Arial" w:eastAsia="Times New Roman" w:hAnsi="Arial" w:cs="Arial"/>
            <w:b/>
            <w:color w:val="0000FF"/>
            <w:sz w:val="28"/>
            <w:szCs w:val="28"/>
            <w:u w:val="single"/>
            <w:lang w:eastAsia="es-ES"/>
          </w:rPr>
          <w:t>300 a. C.</w:t>
        </w:r>
      </w:hyperlink>
      <w:r w:rsidR="00B34D67" w:rsidRPr="00B34D67">
        <w:rPr>
          <w:rFonts w:ascii="Arial" w:eastAsia="Times New Roman" w:hAnsi="Arial" w:cs="Arial"/>
          <w:b/>
          <w:sz w:val="28"/>
          <w:szCs w:val="28"/>
          <w:lang w:eastAsia="es-ES"/>
        </w:rPr>
        <w:t xml:space="preserve"> (cuando la </w:t>
      </w:r>
      <w:hyperlink r:id="rId47" w:tooltip="Historia de Grecia" w:history="1">
        <w:r w:rsidR="00B34D67" w:rsidRPr="00B14FFB">
          <w:rPr>
            <w:rFonts w:ascii="Arial" w:eastAsia="Times New Roman" w:hAnsi="Arial" w:cs="Arial"/>
            <w:b/>
            <w:color w:val="0000FF"/>
            <w:sz w:val="28"/>
            <w:szCs w:val="28"/>
            <w:u w:val="single"/>
            <w:lang w:eastAsia="es-ES"/>
          </w:rPr>
          <w:t>helenización</w:t>
        </w:r>
      </w:hyperlink>
      <w:r w:rsidR="00B34D67" w:rsidRPr="00B34D67">
        <w:rPr>
          <w:rFonts w:ascii="Arial" w:eastAsia="Times New Roman" w:hAnsi="Arial" w:cs="Arial"/>
          <w:b/>
          <w:sz w:val="28"/>
          <w:szCs w:val="28"/>
          <w:lang w:eastAsia="es-ES"/>
        </w:rPr>
        <w:t xml:space="preserve"> llegó a </w:t>
      </w:r>
      <w:hyperlink r:id="rId48" w:tooltip="Judea" w:history="1">
        <w:r w:rsidR="00B34D67" w:rsidRPr="00B14FFB">
          <w:rPr>
            <w:rFonts w:ascii="Arial" w:eastAsia="Times New Roman" w:hAnsi="Arial" w:cs="Arial"/>
            <w:b/>
            <w:color w:val="0000FF"/>
            <w:sz w:val="28"/>
            <w:szCs w:val="28"/>
            <w:u w:val="single"/>
            <w:lang w:eastAsia="es-ES"/>
          </w:rPr>
          <w:t>Judea</w:t>
        </w:r>
      </w:hyperlink>
      <w:r w:rsidR="00B34D67" w:rsidRPr="00B34D67">
        <w:rPr>
          <w:rFonts w:ascii="Arial" w:eastAsia="Times New Roman" w:hAnsi="Arial" w:cs="Arial"/>
          <w:b/>
          <w:sz w:val="28"/>
          <w:szCs w:val="28"/>
          <w:lang w:eastAsia="es-ES"/>
        </w:rPr>
        <w:t xml:space="preserve">, con los problemas culturales y religiosos subsecuentes, y que pueden leerse en libros como los de los </w:t>
      </w:r>
      <w:hyperlink r:id="rId49" w:tooltip="Libro I de los Macabeos" w:history="1">
        <w:proofErr w:type="spellStart"/>
        <w:r w:rsidR="00B34D67" w:rsidRPr="00B14FFB">
          <w:rPr>
            <w:rFonts w:ascii="Arial" w:eastAsia="Times New Roman" w:hAnsi="Arial" w:cs="Arial"/>
            <w:b/>
            <w:color w:val="0000FF"/>
            <w:sz w:val="28"/>
            <w:szCs w:val="28"/>
            <w:u w:val="single"/>
            <w:lang w:eastAsia="es-ES"/>
          </w:rPr>
          <w:t>Macabeos</w:t>
        </w:r>
        <w:proofErr w:type="spellEnd"/>
      </w:hyperlink>
      <w:r w:rsidR="00B34D67" w:rsidRPr="00B34D67">
        <w:rPr>
          <w:rFonts w:ascii="Arial" w:eastAsia="Times New Roman" w:hAnsi="Arial" w:cs="Arial"/>
          <w:b/>
          <w:sz w:val="28"/>
          <w:szCs w:val="28"/>
          <w:lang w:eastAsia="es-ES"/>
        </w:rPr>
        <w:t xml:space="preserve"> o el de </w:t>
      </w:r>
      <w:hyperlink r:id="rId50" w:tooltip="Libro de Daniel" w:history="1">
        <w:r w:rsidR="00B34D67" w:rsidRPr="00B14FFB">
          <w:rPr>
            <w:rFonts w:ascii="Arial" w:eastAsia="Times New Roman" w:hAnsi="Arial" w:cs="Arial"/>
            <w:b/>
            <w:color w:val="0000FF"/>
            <w:sz w:val="28"/>
            <w:szCs w:val="28"/>
            <w:u w:val="single"/>
            <w:lang w:eastAsia="es-ES"/>
          </w:rPr>
          <w:t>Daniel</w:t>
        </w:r>
      </w:hyperlink>
      <w:r w:rsidR="00B34D67" w:rsidRPr="00B34D67">
        <w:rPr>
          <w:rFonts w:ascii="Arial" w:eastAsia="Times New Roman" w:hAnsi="Arial" w:cs="Arial"/>
          <w:b/>
          <w:sz w:val="28"/>
          <w:szCs w:val="28"/>
          <w:lang w:eastAsia="es-ES"/>
        </w:rPr>
        <w:t>), que dicha copia estuviera escrita en hebreo o cuando menos arameo (no griego, la lengua y cultura invasora) y que tuviera un mensaje considerado como inspirado o dirigido al pueblo de Dios (con lo que también algunos libros que cumplían las dos características anteriores tuvieron que salir del canon).</w:t>
      </w:r>
    </w:p>
    <w:p w:rsidR="00B34D67" w:rsidRPr="00B34D67" w:rsidRDefault="00B14FFB" w:rsidP="00B14FFB">
      <w:pPr>
        <w:spacing w:before="100" w:beforeAutospacing="1" w:after="100" w:afterAutospacing="1" w:line="240" w:lineRule="auto"/>
        <w:jc w:val="both"/>
        <w:rPr>
          <w:rFonts w:ascii="Arial" w:eastAsia="Times New Roman" w:hAnsi="Arial" w:cs="Arial"/>
          <w:b/>
          <w:sz w:val="28"/>
          <w:szCs w:val="28"/>
          <w:lang w:eastAsia="es-ES"/>
        </w:rPr>
      </w:pPr>
      <w:r w:rsidRPr="00B14FFB">
        <w:rPr>
          <w:rFonts w:ascii="Arial" w:eastAsia="Times New Roman" w:hAnsi="Arial" w:cs="Arial"/>
          <w:b/>
          <w:sz w:val="28"/>
          <w:szCs w:val="28"/>
          <w:lang w:eastAsia="es-ES"/>
        </w:rPr>
        <w:t xml:space="preserve">    </w:t>
      </w:r>
      <w:r w:rsidR="00B34D67" w:rsidRPr="00B34D67">
        <w:rPr>
          <w:rFonts w:ascii="Arial" w:eastAsia="Times New Roman" w:hAnsi="Arial" w:cs="Arial"/>
          <w:b/>
          <w:sz w:val="28"/>
          <w:szCs w:val="28"/>
          <w:lang w:eastAsia="es-ES"/>
        </w:rPr>
        <w:t xml:space="preserve">En tiempos de </w:t>
      </w:r>
      <w:hyperlink r:id="rId51" w:tooltip="Jesús de Nazaret" w:history="1">
        <w:r w:rsidR="00B34D67" w:rsidRPr="00B14FFB">
          <w:rPr>
            <w:rFonts w:ascii="Arial" w:eastAsia="Times New Roman" w:hAnsi="Arial" w:cs="Arial"/>
            <w:b/>
            <w:color w:val="0000FF"/>
            <w:sz w:val="28"/>
            <w:szCs w:val="28"/>
            <w:u w:val="single"/>
            <w:lang w:eastAsia="es-ES"/>
          </w:rPr>
          <w:t>Jesús de Nazaret</w:t>
        </w:r>
      </w:hyperlink>
      <w:r w:rsidR="00B34D67" w:rsidRPr="00B34D67">
        <w:rPr>
          <w:rFonts w:ascii="Arial" w:eastAsia="Times New Roman" w:hAnsi="Arial" w:cs="Arial"/>
          <w:b/>
          <w:sz w:val="28"/>
          <w:szCs w:val="28"/>
          <w:lang w:eastAsia="es-ES"/>
        </w:rPr>
        <w:t xml:space="preserve"> es dominante la segunda opinión, la cual es sostenida y transmitida por muchos cristianos hasta tiempos de la </w:t>
      </w:r>
      <w:hyperlink r:id="rId52" w:tooltip="Reforma Protestante" w:history="1">
        <w:r w:rsidR="00B34D67" w:rsidRPr="00B14FFB">
          <w:rPr>
            <w:rFonts w:ascii="Arial" w:eastAsia="Times New Roman" w:hAnsi="Arial" w:cs="Arial"/>
            <w:b/>
            <w:color w:val="0000FF"/>
            <w:sz w:val="28"/>
            <w:szCs w:val="28"/>
            <w:u w:val="single"/>
            <w:lang w:eastAsia="es-ES"/>
          </w:rPr>
          <w:t>Reforma Protestante</w:t>
        </w:r>
      </w:hyperlink>
      <w:r w:rsidR="00B34D67" w:rsidRPr="00B34D67">
        <w:rPr>
          <w:rFonts w:ascii="Arial" w:eastAsia="Times New Roman" w:hAnsi="Arial" w:cs="Arial"/>
          <w:b/>
          <w:sz w:val="28"/>
          <w:szCs w:val="28"/>
          <w:lang w:eastAsia="es-ES"/>
        </w:rPr>
        <w:t xml:space="preserve"> con la controversia de los libros </w:t>
      </w:r>
      <w:proofErr w:type="spellStart"/>
      <w:r w:rsidR="00B34D67" w:rsidRPr="00B34D67">
        <w:rPr>
          <w:rFonts w:ascii="Arial" w:eastAsia="Times New Roman" w:hAnsi="Arial" w:cs="Arial"/>
          <w:b/>
          <w:sz w:val="28"/>
          <w:szCs w:val="28"/>
          <w:lang w:eastAsia="es-ES"/>
        </w:rPr>
        <w:t>deuterocanónicos</w:t>
      </w:r>
      <w:proofErr w:type="spellEnd"/>
      <w:r w:rsidR="00B34D67" w:rsidRPr="00B34D67">
        <w:rPr>
          <w:rFonts w:ascii="Arial" w:eastAsia="Times New Roman" w:hAnsi="Arial" w:cs="Arial"/>
          <w:b/>
          <w:sz w:val="28"/>
          <w:szCs w:val="28"/>
          <w:lang w:eastAsia="es-ES"/>
        </w:rPr>
        <w:t xml:space="preserve"> Esta controversia probablemente se originó precisamente por el hecho de que el judaísmo había establecido su canon a fines del </w:t>
      </w:r>
      <w:hyperlink r:id="rId53" w:tooltip="Siglo I" w:history="1">
        <w:r w:rsidR="00B34D67" w:rsidRPr="00B14FFB">
          <w:rPr>
            <w:rFonts w:ascii="Arial" w:eastAsia="Times New Roman" w:hAnsi="Arial" w:cs="Arial"/>
            <w:b/>
            <w:color w:val="0000FF"/>
            <w:sz w:val="28"/>
            <w:szCs w:val="28"/>
            <w:u w:val="single"/>
            <w:lang w:eastAsia="es-ES"/>
          </w:rPr>
          <w:t>siglo I</w:t>
        </w:r>
      </w:hyperlink>
      <w:r w:rsidR="00B34D67" w:rsidRPr="00B34D67">
        <w:rPr>
          <w:rFonts w:ascii="Arial" w:eastAsia="Times New Roman" w:hAnsi="Arial" w:cs="Arial"/>
          <w:b/>
          <w:sz w:val="28"/>
          <w:szCs w:val="28"/>
          <w:lang w:eastAsia="es-ES"/>
        </w:rPr>
        <w:t xml:space="preserve">, con lo que para ellos ya no estaban presentes aquellos textos que solo se encontrarían en griego (en la versión de la Biblia judía de los Setenta). Estos libros fueron precisamente los que se considerarían, posteriormente, como </w:t>
      </w:r>
      <w:proofErr w:type="spellStart"/>
      <w:r w:rsidR="00B34D67" w:rsidRPr="00B34D67">
        <w:rPr>
          <w:rFonts w:ascii="Arial" w:eastAsia="Times New Roman" w:hAnsi="Arial" w:cs="Arial"/>
          <w:b/>
          <w:sz w:val="28"/>
          <w:szCs w:val="28"/>
          <w:lang w:eastAsia="es-ES"/>
        </w:rPr>
        <w:t>deuterocanónicos</w:t>
      </w:r>
      <w:proofErr w:type="spellEnd"/>
      <w:r w:rsidR="00B34D67" w:rsidRPr="00B34D67">
        <w:rPr>
          <w:rFonts w:ascii="Arial" w:eastAsia="Times New Roman" w:hAnsi="Arial" w:cs="Arial"/>
          <w:b/>
          <w:sz w:val="28"/>
          <w:szCs w:val="28"/>
          <w:lang w:eastAsia="es-ES"/>
        </w:rPr>
        <w:t>.</w:t>
      </w:r>
    </w:p>
    <w:p w:rsidR="004D08AC" w:rsidRDefault="004D08AC" w:rsidP="00B14FFB">
      <w:pPr>
        <w:spacing w:before="100" w:beforeAutospacing="1" w:after="100" w:afterAutospacing="1" w:line="240" w:lineRule="auto"/>
        <w:jc w:val="both"/>
        <w:rPr>
          <w:rFonts w:ascii="Arial" w:eastAsia="Times New Roman" w:hAnsi="Arial" w:cs="Arial"/>
          <w:b/>
          <w:sz w:val="28"/>
          <w:szCs w:val="28"/>
          <w:lang w:eastAsia="es-ES"/>
        </w:rPr>
      </w:pPr>
    </w:p>
    <w:p w:rsidR="004D08AC" w:rsidRPr="004D08AC" w:rsidRDefault="004D08AC" w:rsidP="00B14FFB">
      <w:pPr>
        <w:spacing w:before="100" w:beforeAutospacing="1" w:after="100" w:afterAutospacing="1" w:line="240" w:lineRule="auto"/>
        <w:jc w:val="both"/>
        <w:rPr>
          <w:rFonts w:ascii="Arial" w:eastAsia="Times New Roman" w:hAnsi="Arial" w:cs="Arial"/>
          <w:b/>
          <w:color w:val="FF0000"/>
          <w:sz w:val="36"/>
          <w:szCs w:val="36"/>
          <w:lang w:eastAsia="es-ES"/>
        </w:rPr>
      </w:pPr>
      <w:r w:rsidRPr="004D08AC">
        <w:rPr>
          <w:rFonts w:ascii="Arial" w:eastAsia="Times New Roman" w:hAnsi="Arial" w:cs="Arial"/>
          <w:b/>
          <w:color w:val="FF0000"/>
          <w:sz w:val="36"/>
          <w:szCs w:val="36"/>
          <w:lang w:eastAsia="es-ES"/>
        </w:rPr>
        <w:lastRenderedPageBreak/>
        <w:t>Biblia hebrea , la de Jesús</w:t>
      </w:r>
    </w:p>
    <w:p w:rsidR="004D08AC" w:rsidRDefault="004D08AC" w:rsidP="00B14FFB">
      <w:pPr>
        <w:spacing w:before="100" w:beforeAutospacing="1" w:after="100" w:afterAutospacing="1" w:line="240" w:lineRule="auto"/>
        <w:jc w:val="both"/>
        <w:rPr>
          <w:rFonts w:ascii="Arial" w:eastAsia="Times New Roman" w:hAnsi="Arial" w:cs="Arial"/>
          <w:b/>
          <w:sz w:val="28"/>
          <w:szCs w:val="28"/>
          <w:lang w:eastAsia="es-ES"/>
        </w:rPr>
      </w:pPr>
    </w:p>
    <w:p w:rsidR="00B34D67" w:rsidRPr="00B34D67" w:rsidRDefault="00B34D67" w:rsidP="00B14FFB">
      <w:pPr>
        <w:spacing w:before="100" w:beforeAutospacing="1" w:after="100" w:afterAutospacing="1" w:line="240" w:lineRule="auto"/>
        <w:jc w:val="both"/>
        <w:rPr>
          <w:rFonts w:ascii="Arial" w:eastAsia="Times New Roman" w:hAnsi="Arial" w:cs="Arial"/>
          <w:b/>
          <w:sz w:val="28"/>
          <w:szCs w:val="28"/>
          <w:lang w:eastAsia="es-ES"/>
        </w:rPr>
      </w:pPr>
      <w:r w:rsidRPr="00B34D67">
        <w:rPr>
          <w:rFonts w:ascii="Arial" w:eastAsia="Times New Roman" w:hAnsi="Arial" w:cs="Arial"/>
          <w:b/>
          <w:sz w:val="28"/>
          <w:szCs w:val="28"/>
          <w:lang w:eastAsia="es-ES"/>
        </w:rPr>
        <w:t xml:space="preserve">La versión judía de la Biblia, llamada el </w:t>
      </w:r>
      <w:hyperlink r:id="rId54" w:tooltip="Tanaj" w:history="1">
        <w:proofErr w:type="spellStart"/>
        <w:r w:rsidRPr="00B14FFB">
          <w:rPr>
            <w:rFonts w:ascii="Arial" w:eastAsia="Times New Roman" w:hAnsi="Arial" w:cs="Arial"/>
            <w:b/>
            <w:color w:val="0000FF"/>
            <w:sz w:val="28"/>
            <w:szCs w:val="28"/>
            <w:u w:val="single"/>
            <w:lang w:eastAsia="es-ES"/>
          </w:rPr>
          <w:t>Tanaj</w:t>
        </w:r>
        <w:proofErr w:type="spellEnd"/>
      </w:hyperlink>
      <w:r w:rsidRPr="00B34D67">
        <w:rPr>
          <w:rFonts w:ascii="Arial" w:eastAsia="Times New Roman" w:hAnsi="Arial" w:cs="Arial"/>
          <w:b/>
          <w:sz w:val="28"/>
          <w:szCs w:val="28"/>
          <w:lang w:eastAsia="es-ES"/>
        </w:rPr>
        <w:t>, consta de 24 libros, con ciertas diferencias respecto a las Biblias cristianas. Algunas de ellas son:</w:t>
      </w:r>
    </w:p>
    <w:p w:rsidR="00B34D67" w:rsidRPr="00B34D67" w:rsidRDefault="00B34D67" w:rsidP="00B14FFB">
      <w:pPr>
        <w:numPr>
          <w:ilvl w:val="0"/>
          <w:numId w:val="1"/>
        </w:numPr>
        <w:spacing w:before="100" w:beforeAutospacing="1" w:after="100" w:afterAutospacing="1" w:line="240" w:lineRule="auto"/>
        <w:jc w:val="both"/>
        <w:rPr>
          <w:rFonts w:ascii="Arial" w:eastAsia="Times New Roman" w:hAnsi="Arial" w:cs="Arial"/>
          <w:b/>
          <w:sz w:val="28"/>
          <w:szCs w:val="28"/>
          <w:lang w:eastAsia="es-ES"/>
        </w:rPr>
      </w:pPr>
      <w:r w:rsidRPr="00B34D67">
        <w:rPr>
          <w:rFonts w:ascii="Arial" w:eastAsia="Times New Roman" w:hAnsi="Arial" w:cs="Arial"/>
          <w:b/>
          <w:sz w:val="28"/>
          <w:szCs w:val="28"/>
          <w:lang w:eastAsia="es-ES"/>
        </w:rPr>
        <w:t xml:space="preserve">Los nombres de varios libros: </w:t>
      </w:r>
      <w:hyperlink r:id="rId55" w:tooltip="Éxodo" w:history="1">
        <w:r w:rsidRPr="00B14FFB">
          <w:rPr>
            <w:rFonts w:ascii="Arial" w:eastAsia="Times New Roman" w:hAnsi="Arial" w:cs="Arial"/>
            <w:b/>
            <w:color w:val="0000FF"/>
            <w:sz w:val="28"/>
            <w:szCs w:val="28"/>
            <w:u w:val="single"/>
            <w:lang w:eastAsia="es-ES"/>
          </w:rPr>
          <w:t>Éxodo</w:t>
        </w:r>
      </w:hyperlink>
      <w:r w:rsidRPr="00B34D67">
        <w:rPr>
          <w:rFonts w:ascii="Arial" w:eastAsia="Times New Roman" w:hAnsi="Arial" w:cs="Arial"/>
          <w:b/>
          <w:sz w:val="28"/>
          <w:szCs w:val="28"/>
          <w:lang w:eastAsia="es-ES"/>
        </w:rPr>
        <w:t xml:space="preserve"> para el original </w:t>
      </w:r>
      <w:proofErr w:type="spellStart"/>
      <w:r w:rsidRPr="00B34D67">
        <w:rPr>
          <w:rFonts w:ascii="Arial" w:eastAsia="Times New Roman" w:hAnsi="Arial" w:cs="Arial"/>
          <w:b/>
          <w:sz w:val="28"/>
          <w:szCs w:val="28"/>
          <w:lang w:eastAsia="es-ES"/>
        </w:rPr>
        <w:t>Shemot</w:t>
      </w:r>
      <w:proofErr w:type="spellEnd"/>
      <w:r w:rsidRPr="00B34D67">
        <w:rPr>
          <w:rFonts w:ascii="Arial" w:eastAsia="Times New Roman" w:hAnsi="Arial" w:cs="Arial"/>
          <w:b/>
          <w:sz w:val="28"/>
          <w:szCs w:val="28"/>
          <w:lang w:eastAsia="es-ES"/>
        </w:rPr>
        <w:t xml:space="preserve"> (‘nombres’); </w:t>
      </w:r>
      <w:hyperlink r:id="rId56" w:tooltip="Levítico" w:history="1">
        <w:r w:rsidRPr="00B14FFB">
          <w:rPr>
            <w:rFonts w:ascii="Arial" w:eastAsia="Times New Roman" w:hAnsi="Arial" w:cs="Arial"/>
            <w:b/>
            <w:color w:val="0000FF"/>
            <w:sz w:val="28"/>
            <w:szCs w:val="28"/>
            <w:u w:val="single"/>
            <w:lang w:eastAsia="es-ES"/>
          </w:rPr>
          <w:t>Levítico</w:t>
        </w:r>
      </w:hyperlink>
      <w:r w:rsidRPr="00B34D67">
        <w:rPr>
          <w:rFonts w:ascii="Arial" w:eastAsia="Times New Roman" w:hAnsi="Arial" w:cs="Arial"/>
          <w:b/>
          <w:sz w:val="28"/>
          <w:szCs w:val="28"/>
          <w:lang w:eastAsia="es-ES"/>
        </w:rPr>
        <w:t xml:space="preserve"> para </w:t>
      </w:r>
      <w:proofErr w:type="spellStart"/>
      <w:r w:rsidRPr="00B34D67">
        <w:rPr>
          <w:rFonts w:ascii="Arial" w:eastAsia="Times New Roman" w:hAnsi="Arial" w:cs="Arial"/>
          <w:b/>
          <w:sz w:val="28"/>
          <w:szCs w:val="28"/>
          <w:lang w:eastAsia="es-ES"/>
        </w:rPr>
        <w:t>Vaikrá</w:t>
      </w:r>
      <w:proofErr w:type="spellEnd"/>
      <w:r w:rsidRPr="00B34D67">
        <w:rPr>
          <w:rFonts w:ascii="Arial" w:eastAsia="Times New Roman" w:hAnsi="Arial" w:cs="Arial"/>
          <w:b/>
          <w:sz w:val="28"/>
          <w:szCs w:val="28"/>
          <w:lang w:eastAsia="es-ES"/>
        </w:rPr>
        <w:t xml:space="preserve"> (‘Y llamó’).</w:t>
      </w:r>
    </w:p>
    <w:p w:rsidR="00B34D67" w:rsidRPr="00B34D67" w:rsidRDefault="00B34D67" w:rsidP="00B14FFB">
      <w:pPr>
        <w:numPr>
          <w:ilvl w:val="0"/>
          <w:numId w:val="1"/>
        </w:numPr>
        <w:spacing w:before="100" w:beforeAutospacing="1" w:after="100" w:afterAutospacing="1" w:line="240" w:lineRule="auto"/>
        <w:jc w:val="both"/>
        <w:rPr>
          <w:rFonts w:ascii="Arial" w:eastAsia="Times New Roman" w:hAnsi="Arial" w:cs="Arial"/>
          <w:b/>
          <w:sz w:val="28"/>
          <w:szCs w:val="28"/>
          <w:lang w:eastAsia="es-ES"/>
        </w:rPr>
      </w:pPr>
      <w:r w:rsidRPr="00B34D67">
        <w:rPr>
          <w:rFonts w:ascii="Arial" w:eastAsia="Times New Roman" w:hAnsi="Arial" w:cs="Arial"/>
          <w:b/>
          <w:sz w:val="28"/>
          <w:szCs w:val="28"/>
          <w:lang w:eastAsia="es-ES"/>
        </w:rPr>
        <w:t xml:space="preserve">La subdivisión en tres secciones: </w:t>
      </w:r>
    </w:p>
    <w:p w:rsidR="00B34D67" w:rsidRPr="00B34D67" w:rsidRDefault="00B34D67" w:rsidP="00B14FFB">
      <w:pPr>
        <w:numPr>
          <w:ilvl w:val="1"/>
          <w:numId w:val="1"/>
        </w:numPr>
        <w:spacing w:before="100" w:beforeAutospacing="1" w:after="100" w:afterAutospacing="1" w:line="240" w:lineRule="auto"/>
        <w:jc w:val="both"/>
        <w:rPr>
          <w:rFonts w:ascii="Arial" w:eastAsia="Times New Roman" w:hAnsi="Arial" w:cs="Arial"/>
          <w:b/>
          <w:sz w:val="28"/>
          <w:szCs w:val="28"/>
          <w:lang w:eastAsia="es-ES"/>
        </w:rPr>
      </w:pPr>
      <w:hyperlink r:id="rId57" w:tooltip="Torá" w:history="1">
        <w:proofErr w:type="spellStart"/>
        <w:r w:rsidRPr="00B14FFB">
          <w:rPr>
            <w:rFonts w:ascii="Arial" w:eastAsia="Times New Roman" w:hAnsi="Arial" w:cs="Arial"/>
            <w:b/>
            <w:color w:val="0000FF"/>
            <w:sz w:val="28"/>
            <w:szCs w:val="28"/>
            <w:u w:val="single"/>
            <w:lang w:eastAsia="es-ES"/>
          </w:rPr>
          <w:t>Torá</w:t>
        </w:r>
        <w:proofErr w:type="spellEnd"/>
      </w:hyperlink>
      <w:r w:rsidRPr="00B34D67">
        <w:rPr>
          <w:rFonts w:ascii="Arial" w:eastAsia="Times New Roman" w:hAnsi="Arial" w:cs="Arial"/>
          <w:b/>
          <w:sz w:val="28"/>
          <w:szCs w:val="28"/>
          <w:lang w:eastAsia="es-ES"/>
        </w:rPr>
        <w:t xml:space="preserve"> (la Ley, el </w:t>
      </w:r>
      <w:hyperlink r:id="rId58" w:tooltip="Pentateuco" w:history="1">
        <w:r w:rsidRPr="00B14FFB">
          <w:rPr>
            <w:rFonts w:ascii="Arial" w:eastAsia="Times New Roman" w:hAnsi="Arial" w:cs="Arial"/>
            <w:b/>
            <w:color w:val="0000FF"/>
            <w:sz w:val="28"/>
            <w:szCs w:val="28"/>
            <w:u w:val="single"/>
            <w:lang w:eastAsia="es-ES"/>
          </w:rPr>
          <w:t>Pentateuco</w:t>
        </w:r>
      </w:hyperlink>
      <w:r w:rsidRPr="00B34D67">
        <w:rPr>
          <w:rFonts w:ascii="Arial" w:eastAsia="Times New Roman" w:hAnsi="Arial" w:cs="Arial"/>
          <w:b/>
          <w:sz w:val="28"/>
          <w:szCs w:val="28"/>
          <w:lang w:eastAsia="es-ES"/>
        </w:rPr>
        <w:t>);</w:t>
      </w:r>
    </w:p>
    <w:p w:rsidR="00B34D67" w:rsidRPr="00B34D67" w:rsidRDefault="00B34D67" w:rsidP="00B14FFB">
      <w:pPr>
        <w:numPr>
          <w:ilvl w:val="1"/>
          <w:numId w:val="1"/>
        </w:numPr>
        <w:spacing w:before="100" w:beforeAutospacing="1" w:after="100" w:afterAutospacing="1" w:line="240" w:lineRule="auto"/>
        <w:jc w:val="both"/>
        <w:rPr>
          <w:rFonts w:ascii="Arial" w:eastAsia="Times New Roman" w:hAnsi="Arial" w:cs="Arial"/>
          <w:b/>
          <w:sz w:val="28"/>
          <w:szCs w:val="28"/>
          <w:lang w:eastAsia="es-ES"/>
        </w:rPr>
      </w:pPr>
      <w:hyperlink r:id="rId59" w:tooltip="Nevi'im" w:history="1">
        <w:proofErr w:type="spellStart"/>
        <w:r w:rsidRPr="00B14FFB">
          <w:rPr>
            <w:rFonts w:ascii="Arial" w:eastAsia="Times New Roman" w:hAnsi="Arial" w:cs="Arial"/>
            <w:b/>
            <w:color w:val="0000FF"/>
            <w:sz w:val="28"/>
            <w:szCs w:val="28"/>
            <w:u w:val="single"/>
            <w:lang w:eastAsia="es-ES"/>
          </w:rPr>
          <w:t>Nevi'im</w:t>
        </w:r>
        <w:proofErr w:type="spellEnd"/>
      </w:hyperlink>
      <w:r w:rsidRPr="00B34D67">
        <w:rPr>
          <w:rFonts w:ascii="Arial" w:eastAsia="Times New Roman" w:hAnsi="Arial" w:cs="Arial"/>
          <w:b/>
          <w:sz w:val="28"/>
          <w:szCs w:val="28"/>
          <w:lang w:eastAsia="es-ES"/>
        </w:rPr>
        <w:t>, los Profetas Anteriores (</w:t>
      </w:r>
      <w:hyperlink r:id="rId60" w:tooltip="Libro de Josué" w:history="1">
        <w:r w:rsidRPr="00B14FFB">
          <w:rPr>
            <w:rFonts w:ascii="Arial" w:eastAsia="Times New Roman" w:hAnsi="Arial" w:cs="Arial"/>
            <w:b/>
            <w:color w:val="0000FF"/>
            <w:sz w:val="28"/>
            <w:szCs w:val="28"/>
            <w:u w:val="single"/>
            <w:lang w:eastAsia="es-ES"/>
          </w:rPr>
          <w:t>Josué</w:t>
        </w:r>
      </w:hyperlink>
      <w:r w:rsidRPr="00B34D67">
        <w:rPr>
          <w:rFonts w:ascii="Arial" w:eastAsia="Times New Roman" w:hAnsi="Arial" w:cs="Arial"/>
          <w:b/>
          <w:sz w:val="28"/>
          <w:szCs w:val="28"/>
          <w:lang w:eastAsia="es-ES"/>
        </w:rPr>
        <w:t xml:space="preserve">, </w:t>
      </w:r>
      <w:hyperlink r:id="rId61" w:tooltip="Libro de los Jueces" w:history="1">
        <w:r w:rsidRPr="00B14FFB">
          <w:rPr>
            <w:rFonts w:ascii="Arial" w:eastAsia="Times New Roman" w:hAnsi="Arial" w:cs="Arial"/>
            <w:b/>
            <w:color w:val="0000FF"/>
            <w:sz w:val="28"/>
            <w:szCs w:val="28"/>
            <w:u w:val="single"/>
            <w:lang w:eastAsia="es-ES"/>
          </w:rPr>
          <w:t>Jueces</w:t>
        </w:r>
      </w:hyperlink>
      <w:r w:rsidRPr="00B34D67">
        <w:rPr>
          <w:rFonts w:ascii="Arial" w:eastAsia="Times New Roman" w:hAnsi="Arial" w:cs="Arial"/>
          <w:b/>
          <w:sz w:val="28"/>
          <w:szCs w:val="28"/>
          <w:lang w:eastAsia="es-ES"/>
        </w:rPr>
        <w:t xml:space="preserve">, </w:t>
      </w:r>
      <w:hyperlink r:id="rId62" w:tooltip="I Samuel" w:history="1">
        <w:r w:rsidRPr="00B14FFB">
          <w:rPr>
            <w:rFonts w:ascii="Arial" w:eastAsia="Times New Roman" w:hAnsi="Arial" w:cs="Arial"/>
            <w:b/>
            <w:color w:val="0000FF"/>
            <w:sz w:val="28"/>
            <w:szCs w:val="28"/>
            <w:u w:val="single"/>
            <w:lang w:eastAsia="es-ES"/>
          </w:rPr>
          <w:t>Samuel</w:t>
        </w:r>
      </w:hyperlink>
      <w:r w:rsidRPr="00B34D67">
        <w:rPr>
          <w:rFonts w:ascii="Arial" w:eastAsia="Times New Roman" w:hAnsi="Arial" w:cs="Arial"/>
          <w:b/>
          <w:sz w:val="28"/>
          <w:szCs w:val="28"/>
          <w:lang w:eastAsia="es-ES"/>
        </w:rPr>
        <w:t xml:space="preserve"> y </w:t>
      </w:r>
      <w:hyperlink r:id="rId63" w:tooltip="I Reyes" w:history="1">
        <w:r w:rsidRPr="00B14FFB">
          <w:rPr>
            <w:rFonts w:ascii="Arial" w:eastAsia="Times New Roman" w:hAnsi="Arial" w:cs="Arial"/>
            <w:b/>
            <w:color w:val="0000FF"/>
            <w:sz w:val="28"/>
            <w:szCs w:val="28"/>
            <w:u w:val="single"/>
            <w:lang w:eastAsia="es-ES"/>
          </w:rPr>
          <w:t>Reyes</w:t>
        </w:r>
      </w:hyperlink>
      <w:r w:rsidRPr="00B34D67">
        <w:rPr>
          <w:rFonts w:ascii="Arial" w:eastAsia="Times New Roman" w:hAnsi="Arial" w:cs="Arial"/>
          <w:b/>
          <w:sz w:val="28"/>
          <w:szCs w:val="28"/>
          <w:lang w:eastAsia="es-ES"/>
        </w:rPr>
        <w:t>) y Posteriores (</w:t>
      </w:r>
      <w:hyperlink r:id="rId64" w:tooltip="Libro de Isaías" w:history="1">
        <w:r w:rsidRPr="00B14FFB">
          <w:rPr>
            <w:rFonts w:ascii="Arial" w:eastAsia="Times New Roman" w:hAnsi="Arial" w:cs="Arial"/>
            <w:b/>
            <w:color w:val="0000FF"/>
            <w:sz w:val="28"/>
            <w:szCs w:val="28"/>
            <w:u w:val="single"/>
            <w:lang w:eastAsia="es-ES"/>
          </w:rPr>
          <w:t>Isaías</w:t>
        </w:r>
      </w:hyperlink>
      <w:r w:rsidRPr="00B34D67">
        <w:rPr>
          <w:rFonts w:ascii="Arial" w:eastAsia="Times New Roman" w:hAnsi="Arial" w:cs="Arial"/>
          <w:b/>
          <w:sz w:val="28"/>
          <w:szCs w:val="28"/>
          <w:lang w:eastAsia="es-ES"/>
        </w:rPr>
        <w:t xml:space="preserve">, </w:t>
      </w:r>
      <w:hyperlink r:id="rId65" w:tooltip="Libro de Jeremías" w:history="1">
        <w:r w:rsidRPr="00B14FFB">
          <w:rPr>
            <w:rFonts w:ascii="Arial" w:eastAsia="Times New Roman" w:hAnsi="Arial" w:cs="Arial"/>
            <w:b/>
            <w:color w:val="0000FF"/>
            <w:sz w:val="28"/>
            <w:szCs w:val="28"/>
            <w:u w:val="single"/>
            <w:lang w:eastAsia="es-ES"/>
          </w:rPr>
          <w:t>Jeremías</w:t>
        </w:r>
      </w:hyperlink>
      <w:r w:rsidRPr="00B34D67">
        <w:rPr>
          <w:rFonts w:ascii="Arial" w:eastAsia="Times New Roman" w:hAnsi="Arial" w:cs="Arial"/>
          <w:b/>
          <w:sz w:val="28"/>
          <w:szCs w:val="28"/>
          <w:lang w:eastAsia="es-ES"/>
        </w:rPr>
        <w:t xml:space="preserve">, </w:t>
      </w:r>
      <w:hyperlink r:id="rId66" w:tooltip="Libro de Ezequiel" w:history="1">
        <w:r w:rsidRPr="00B14FFB">
          <w:rPr>
            <w:rFonts w:ascii="Arial" w:eastAsia="Times New Roman" w:hAnsi="Arial" w:cs="Arial"/>
            <w:b/>
            <w:color w:val="0000FF"/>
            <w:sz w:val="28"/>
            <w:szCs w:val="28"/>
            <w:u w:val="single"/>
            <w:lang w:eastAsia="es-ES"/>
          </w:rPr>
          <w:t>Ezequiel</w:t>
        </w:r>
      </w:hyperlink>
      <w:r w:rsidRPr="00B34D67">
        <w:rPr>
          <w:rFonts w:ascii="Arial" w:eastAsia="Times New Roman" w:hAnsi="Arial" w:cs="Arial"/>
          <w:b/>
          <w:sz w:val="28"/>
          <w:szCs w:val="28"/>
          <w:lang w:eastAsia="es-ES"/>
        </w:rPr>
        <w:t xml:space="preserve"> y los 12 profetas menores); y</w:t>
      </w:r>
    </w:p>
    <w:p w:rsidR="00B14FFB" w:rsidRPr="00B14FFB" w:rsidRDefault="00B34D67" w:rsidP="00B14FFB">
      <w:pPr>
        <w:numPr>
          <w:ilvl w:val="1"/>
          <w:numId w:val="1"/>
        </w:numPr>
        <w:spacing w:before="100" w:beforeAutospacing="1" w:after="100" w:afterAutospacing="1" w:line="240" w:lineRule="auto"/>
        <w:jc w:val="both"/>
        <w:rPr>
          <w:rFonts w:ascii="Arial" w:eastAsia="Times New Roman" w:hAnsi="Arial" w:cs="Arial"/>
          <w:b/>
          <w:sz w:val="28"/>
          <w:szCs w:val="28"/>
          <w:lang w:eastAsia="es-ES"/>
        </w:rPr>
      </w:pPr>
      <w:hyperlink r:id="rId67" w:tooltip="Ketuvim" w:history="1">
        <w:proofErr w:type="spellStart"/>
        <w:r w:rsidRPr="00B14FFB">
          <w:rPr>
            <w:rFonts w:ascii="Arial" w:eastAsia="Times New Roman" w:hAnsi="Arial" w:cs="Arial"/>
            <w:b/>
            <w:color w:val="0000FF"/>
            <w:sz w:val="28"/>
            <w:szCs w:val="28"/>
            <w:u w:val="single"/>
            <w:lang w:eastAsia="es-ES"/>
          </w:rPr>
          <w:t>Ketuvim</w:t>
        </w:r>
        <w:proofErr w:type="spellEnd"/>
      </w:hyperlink>
      <w:r w:rsidRPr="00B34D67">
        <w:rPr>
          <w:rFonts w:ascii="Arial" w:eastAsia="Times New Roman" w:hAnsi="Arial" w:cs="Arial"/>
          <w:b/>
          <w:sz w:val="28"/>
          <w:szCs w:val="28"/>
          <w:lang w:eastAsia="es-ES"/>
        </w:rPr>
        <w:t>, los Escritos (</w:t>
      </w:r>
      <w:hyperlink r:id="rId68" w:tooltip="Libro de los Salmos" w:history="1">
        <w:r w:rsidRPr="00B14FFB">
          <w:rPr>
            <w:rFonts w:ascii="Arial" w:eastAsia="Times New Roman" w:hAnsi="Arial" w:cs="Arial"/>
            <w:b/>
            <w:color w:val="0000FF"/>
            <w:sz w:val="28"/>
            <w:szCs w:val="28"/>
            <w:u w:val="single"/>
            <w:lang w:eastAsia="es-ES"/>
          </w:rPr>
          <w:t>Salmos</w:t>
        </w:r>
      </w:hyperlink>
      <w:r w:rsidRPr="00B34D67">
        <w:rPr>
          <w:rFonts w:ascii="Arial" w:eastAsia="Times New Roman" w:hAnsi="Arial" w:cs="Arial"/>
          <w:b/>
          <w:sz w:val="28"/>
          <w:szCs w:val="28"/>
          <w:lang w:eastAsia="es-ES"/>
        </w:rPr>
        <w:t xml:space="preserve">, </w:t>
      </w:r>
      <w:hyperlink r:id="rId69" w:tooltip="Proverbios" w:history="1">
        <w:r w:rsidRPr="00B14FFB">
          <w:rPr>
            <w:rFonts w:ascii="Arial" w:eastAsia="Times New Roman" w:hAnsi="Arial" w:cs="Arial"/>
            <w:b/>
            <w:color w:val="0000FF"/>
            <w:sz w:val="28"/>
            <w:szCs w:val="28"/>
            <w:u w:val="single"/>
            <w:lang w:eastAsia="es-ES"/>
          </w:rPr>
          <w:t>Proverbios</w:t>
        </w:r>
      </w:hyperlink>
      <w:r w:rsidRPr="00B34D67">
        <w:rPr>
          <w:rFonts w:ascii="Arial" w:eastAsia="Times New Roman" w:hAnsi="Arial" w:cs="Arial"/>
          <w:b/>
          <w:sz w:val="28"/>
          <w:szCs w:val="28"/>
          <w:lang w:eastAsia="es-ES"/>
        </w:rPr>
        <w:t xml:space="preserve">, </w:t>
      </w:r>
      <w:hyperlink r:id="rId70" w:tooltip="Libro de Daniel" w:history="1">
        <w:r w:rsidRPr="00B14FFB">
          <w:rPr>
            <w:rFonts w:ascii="Arial" w:eastAsia="Times New Roman" w:hAnsi="Arial" w:cs="Arial"/>
            <w:b/>
            <w:color w:val="0000FF"/>
            <w:sz w:val="28"/>
            <w:szCs w:val="28"/>
            <w:u w:val="single"/>
            <w:lang w:eastAsia="es-ES"/>
          </w:rPr>
          <w:t>Daniel</w:t>
        </w:r>
      </w:hyperlink>
      <w:r w:rsidRPr="00B34D67">
        <w:rPr>
          <w:rFonts w:ascii="Arial" w:eastAsia="Times New Roman" w:hAnsi="Arial" w:cs="Arial"/>
          <w:b/>
          <w:sz w:val="28"/>
          <w:szCs w:val="28"/>
          <w:lang w:eastAsia="es-ES"/>
        </w:rPr>
        <w:t xml:space="preserve"> y los demás libros)</w:t>
      </w:r>
    </w:p>
    <w:p w:rsidR="00B14FFB" w:rsidRPr="00B14FFB" w:rsidRDefault="00B14FFB" w:rsidP="00B14FFB">
      <w:pPr>
        <w:spacing w:before="100" w:beforeAutospacing="1" w:after="100" w:afterAutospacing="1" w:line="240" w:lineRule="auto"/>
        <w:ind w:left="426" w:firstLine="141"/>
        <w:jc w:val="both"/>
        <w:rPr>
          <w:rFonts w:ascii="Arial" w:eastAsia="Times New Roman" w:hAnsi="Arial" w:cs="Arial"/>
          <w:b/>
          <w:sz w:val="28"/>
          <w:szCs w:val="28"/>
          <w:lang w:eastAsia="es-ES"/>
        </w:rPr>
      </w:pPr>
    </w:p>
    <w:p w:rsidR="00B14FFB" w:rsidRPr="00B34D67" w:rsidRDefault="00B14FFB" w:rsidP="00B14FFB">
      <w:pPr>
        <w:spacing w:before="100" w:beforeAutospacing="1" w:after="100" w:afterAutospacing="1" w:line="240" w:lineRule="auto"/>
        <w:ind w:left="567"/>
        <w:jc w:val="both"/>
        <w:rPr>
          <w:rFonts w:ascii="Arial" w:eastAsia="Times New Roman" w:hAnsi="Arial" w:cs="Arial"/>
          <w:b/>
          <w:sz w:val="28"/>
          <w:szCs w:val="28"/>
          <w:lang w:eastAsia="es-ES"/>
        </w:rPr>
      </w:pPr>
      <w:r w:rsidRPr="00B14FFB">
        <w:rPr>
          <w:rFonts w:ascii="Arial" w:eastAsia="Times New Roman" w:hAnsi="Arial" w:cs="Arial"/>
          <w:b/>
          <w:sz w:val="28"/>
          <w:szCs w:val="28"/>
          <w:lang w:eastAsia="es-ES"/>
        </w:rPr>
        <w:t xml:space="preserve">    Los primeros cristianos se atuvieron siempre a la versión griega de los LXX y conforme a esa visión y traducción se hacen las citas en los 27 libros del Nuevo Testamento</w:t>
      </w:r>
    </w:p>
    <w:p w:rsidR="00B34D67" w:rsidRDefault="004D08AC">
      <w:pPr>
        <w:rPr>
          <w:b/>
        </w:rPr>
      </w:pPr>
      <w:r>
        <w:rPr>
          <w:noProof/>
          <w:lang w:eastAsia="es-ES"/>
        </w:rPr>
        <w:drawing>
          <wp:inline distT="0" distB="0" distL="0" distR="0">
            <wp:extent cx="5599227" cy="3057525"/>
            <wp:effectExtent l="19050" t="0" r="1473" b="0"/>
            <wp:docPr id="76" name="il_fi" descr="http://www.baciadasalmas.com/images/2007/septuaginta-e-vulg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ciadasalmas.com/images/2007/septuaginta-e-vulgata.png"/>
                    <pic:cNvPicPr>
                      <a:picLocks noChangeAspect="1" noChangeArrowheads="1"/>
                    </pic:cNvPicPr>
                  </pic:nvPicPr>
                  <pic:blipFill>
                    <a:blip r:embed="rId71"/>
                    <a:srcRect/>
                    <a:stretch>
                      <a:fillRect/>
                    </a:stretch>
                  </pic:blipFill>
                  <pic:spPr bwMode="auto">
                    <a:xfrm>
                      <a:off x="0" y="0"/>
                      <a:ext cx="5599227" cy="3057525"/>
                    </a:xfrm>
                    <a:prstGeom prst="rect">
                      <a:avLst/>
                    </a:prstGeom>
                    <a:noFill/>
                    <a:ln w="9525">
                      <a:noFill/>
                      <a:miter lim="800000"/>
                      <a:headEnd/>
                      <a:tailEnd/>
                    </a:ln>
                  </pic:spPr>
                </pic:pic>
              </a:graphicData>
            </a:graphic>
          </wp:inline>
        </w:drawing>
      </w:r>
    </w:p>
    <w:p w:rsidR="007F5FEA" w:rsidRDefault="007F5FEA">
      <w:pPr>
        <w:rPr>
          <w:rFonts w:ascii="Arial" w:hAnsi="Arial" w:cs="Arial"/>
          <w:b/>
          <w:color w:val="FF0000"/>
          <w:sz w:val="36"/>
          <w:szCs w:val="36"/>
        </w:rPr>
      </w:pPr>
      <w:r>
        <w:rPr>
          <w:rFonts w:ascii="Arial" w:hAnsi="Arial" w:cs="Arial"/>
          <w:b/>
          <w:color w:val="FF0000"/>
          <w:sz w:val="36"/>
          <w:szCs w:val="36"/>
        </w:rPr>
        <w:br w:type="page"/>
      </w:r>
    </w:p>
    <w:p w:rsidR="004D08AC" w:rsidRDefault="004D08AC">
      <w:pPr>
        <w:rPr>
          <w:rFonts w:ascii="Arial" w:hAnsi="Arial" w:cs="Arial"/>
          <w:b/>
          <w:color w:val="FF0000"/>
          <w:sz w:val="36"/>
          <w:szCs w:val="36"/>
        </w:rPr>
      </w:pPr>
      <w:r w:rsidRPr="004D08AC">
        <w:rPr>
          <w:rFonts w:ascii="Arial" w:hAnsi="Arial" w:cs="Arial"/>
          <w:b/>
          <w:color w:val="FF0000"/>
          <w:sz w:val="36"/>
          <w:szCs w:val="36"/>
        </w:rPr>
        <w:lastRenderedPageBreak/>
        <w:t>La Biblia de los LXX</w:t>
      </w:r>
    </w:p>
    <w:p w:rsidR="007F5FEA" w:rsidRDefault="007F5FEA">
      <w:pPr>
        <w:rPr>
          <w:rFonts w:ascii="Arial" w:hAnsi="Arial" w:cs="Arial"/>
          <w:b/>
          <w:color w:val="FF0000"/>
          <w:sz w:val="36"/>
          <w:szCs w:val="36"/>
        </w:rPr>
      </w:pPr>
      <w:r>
        <w:rPr>
          <w:noProof/>
          <w:lang w:eastAsia="es-ES"/>
        </w:rPr>
        <w:drawing>
          <wp:inline distT="0" distB="0" distL="0" distR="0">
            <wp:extent cx="2619375" cy="2705100"/>
            <wp:effectExtent l="19050" t="0" r="9525" b="0"/>
            <wp:docPr id="79" name="il_fi" descr="http://1.bp.blogspot.com/_Fu57G7zHk-M/SFkdtBQtjZI/AAAAAAAAAAc/YT3ONkunxrM/s320/sep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Fu57G7zHk-M/SFkdtBQtjZI/AAAAAAAAAAc/YT3ONkunxrM/s320/septu.jpg"/>
                    <pic:cNvPicPr>
                      <a:picLocks noChangeAspect="1" noChangeArrowheads="1"/>
                    </pic:cNvPicPr>
                  </pic:nvPicPr>
                  <pic:blipFill>
                    <a:blip r:embed="rId72"/>
                    <a:srcRect/>
                    <a:stretch>
                      <a:fillRect/>
                    </a:stretch>
                  </pic:blipFill>
                  <pic:spPr bwMode="auto">
                    <a:xfrm>
                      <a:off x="0" y="0"/>
                      <a:ext cx="2619375" cy="2705100"/>
                    </a:xfrm>
                    <a:prstGeom prst="rect">
                      <a:avLst/>
                    </a:prstGeom>
                    <a:noFill/>
                    <a:ln w="9525">
                      <a:noFill/>
                      <a:miter lim="800000"/>
                      <a:headEnd/>
                      <a:tailEnd/>
                    </a:ln>
                  </pic:spPr>
                </pic:pic>
              </a:graphicData>
            </a:graphic>
          </wp:inline>
        </w:drawing>
      </w:r>
      <w:r>
        <w:rPr>
          <w:noProof/>
          <w:lang w:eastAsia="es-ES"/>
        </w:rPr>
        <w:drawing>
          <wp:inline distT="0" distB="0" distL="0" distR="0">
            <wp:extent cx="2590800" cy="2806700"/>
            <wp:effectExtent l="19050" t="0" r="0" b="0"/>
            <wp:docPr id="82" name="rg_hi" descr="https://encrypted-tbn3.google.com/images?q=tbn:ANd9GcSLlVccopmzwWy6_jtwh8w59-iI9g-9OUhc6QsrlbraY3RuSW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3.google.com/images?q=tbn:ANd9GcSLlVccopmzwWy6_jtwh8w59-iI9g-9OUhc6QsrlbraY3RuSWn7"/>
                    <pic:cNvPicPr>
                      <a:picLocks noChangeAspect="1" noChangeArrowheads="1"/>
                    </pic:cNvPicPr>
                  </pic:nvPicPr>
                  <pic:blipFill>
                    <a:blip r:embed="rId73"/>
                    <a:srcRect/>
                    <a:stretch>
                      <a:fillRect/>
                    </a:stretch>
                  </pic:blipFill>
                  <pic:spPr bwMode="auto">
                    <a:xfrm>
                      <a:off x="0" y="0"/>
                      <a:ext cx="2590800" cy="2806700"/>
                    </a:xfrm>
                    <a:prstGeom prst="rect">
                      <a:avLst/>
                    </a:prstGeom>
                    <a:noFill/>
                    <a:ln w="9525">
                      <a:noFill/>
                      <a:miter lim="800000"/>
                      <a:headEnd/>
                      <a:tailEnd/>
                    </a:ln>
                  </pic:spPr>
                </pic:pic>
              </a:graphicData>
            </a:graphic>
          </wp:inline>
        </w:drawing>
      </w:r>
    </w:p>
    <w:p w:rsidR="007F5FEA" w:rsidRDefault="007F5FEA" w:rsidP="007F5FEA">
      <w:pPr>
        <w:jc w:val="center"/>
        <w:rPr>
          <w:rFonts w:ascii="Arial" w:hAnsi="Arial" w:cs="Arial"/>
          <w:b/>
          <w:color w:val="FF0000"/>
          <w:sz w:val="36"/>
          <w:szCs w:val="36"/>
        </w:rPr>
      </w:pPr>
      <w:r>
        <w:rPr>
          <w:noProof/>
          <w:lang w:eastAsia="es-ES"/>
        </w:rPr>
        <w:drawing>
          <wp:inline distT="0" distB="0" distL="0" distR="0">
            <wp:extent cx="5453985" cy="3743325"/>
            <wp:effectExtent l="19050" t="0" r="0" b="0"/>
            <wp:docPr id="85" name="il_fi" descr="http://t3.gstatic.com/images?q=tbn:ANd9GcQmsJkMWduRjieSs6YenR9PQZ7N47oP8yVy2U9yEqk84czRBIVlglUBmj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3.gstatic.com/images?q=tbn:ANd9GcQmsJkMWduRjieSs6YenR9PQZ7N47oP8yVy2U9yEqk84czRBIVlglUBmjGN"/>
                    <pic:cNvPicPr>
                      <a:picLocks noChangeAspect="1" noChangeArrowheads="1"/>
                    </pic:cNvPicPr>
                  </pic:nvPicPr>
                  <pic:blipFill>
                    <a:blip r:embed="rId74"/>
                    <a:srcRect/>
                    <a:stretch>
                      <a:fillRect/>
                    </a:stretch>
                  </pic:blipFill>
                  <pic:spPr bwMode="auto">
                    <a:xfrm>
                      <a:off x="0" y="0"/>
                      <a:ext cx="5453985" cy="3743325"/>
                    </a:xfrm>
                    <a:prstGeom prst="rect">
                      <a:avLst/>
                    </a:prstGeom>
                    <a:noFill/>
                    <a:ln w="9525">
                      <a:noFill/>
                      <a:miter lim="800000"/>
                      <a:headEnd/>
                      <a:tailEnd/>
                    </a:ln>
                  </pic:spPr>
                </pic:pic>
              </a:graphicData>
            </a:graphic>
          </wp:inline>
        </w:drawing>
      </w:r>
    </w:p>
    <w:p w:rsidR="007F5FEA" w:rsidRDefault="007F5FEA" w:rsidP="007F5FEA">
      <w:pPr>
        <w:jc w:val="center"/>
        <w:rPr>
          <w:rFonts w:ascii="Arial" w:hAnsi="Arial" w:cs="Arial"/>
          <w:b/>
          <w:color w:val="FF0000"/>
          <w:sz w:val="36"/>
          <w:szCs w:val="36"/>
        </w:rPr>
      </w:pPr>
    </w:p>
    <w:p w:rsidR="007F5FEA" w:rsidRDefault="007F5FEA">
      <w:pPr>
        <w:rPr>
          <w:rFonts w:ascii="Arial" w:hAnsi="Arial" w:cs="Arial"/>
          <w:b/>
          <w:color w:val="FF0000"/>
          <w:sz w:val="36"/>
          <w:szCs w:val="36"/>
        </w:rPr>
      </w:pPr>
    </w:p>
    <w:p w:rsidR="007F5FEA" w:rsidRDefault="007F5FEA">
      <w:pPr>
        <w:rPr>
          <w:rFonts w:ascii="Arial" w:hAnsi="Arial" w:cs="Arial"/>
          <w:b/>
          <w:color w:val="FF0000"/>
          <w:sz w:val="36"/>
          <w:szCs w:val="36"/>
        </w:rPr>
      </w:pPr>
      <w:r>
        <w:rPr>
          <w:noProof/>
          <w:lang w:eastAsia="es-ES"/>
        </w:rPr>
        <w:lastRenderedPageBreak/>
        <w:drawing>
          <wp:inline distT="0" distB="0" distL="0" distR="0">
            <wp:extent cx="5801591" cy="4467225"/>
            <wp:effectExtent l="19050" t="0" r="8659" b="0"/>
            <wp:docPr id="88" name="il_fi" descr="http://3.bp.blogspot.com/_1CT7WiwJ45U/TTm62ppQQ5I/AAAAAAAAAO8/vIu7ocjZiJk/s1600/Gn_LX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1CT7WiwJ45U/TTm62ppQQ5I/AAAAAAAAAO8/vIu7ocjZiJk/s1600/Gn_LXX.gif"/>
                    <pic:cNvPicPr>
                      <a:picLocks noChangeAspect="1" noChangeArrowheads="1"/>
                    </pic:cNvPicPr>
                  </pic:nvPicPr>
                  <pic:blipFill>
                    <a:blip r:embed="rId75"/>
                    <a:srcRect/>
                    <a:stretch>
                      <a:fillRect/>
                    </a:stretch>
                  </pic:blipFill>
                  <pic:spPr bwMode="auto">
                    <a:xfrm>
                      <a:off x="0" y="0"/>
                      <a:ext cx="5801591" cy="4467225"/>
                    </a:xfrm>
                    <a:prstGeom prst="rect">
                      <a:avLst/>
                    </a:prstGeom>
                    <a:noFill/>
                    <a:ln w="9525">
                      <a:noFill/>
                      <a:miter lim="800000"/>
                      <a:headEnd/>
                      <a:tailEnd/>
                    </a:ln>
                  </pic:spPr>
                </pic:pic>
              </a:graphicData>
            </a:graphic>
          </wp:inline>
        </w:drawing>
      </w:r>
    </w:p>
    <w:p w:rsidR="007F5FEA" w:rsidRDefault="007F5FEA" w:rsidP="007F5FEA">
      <w:pPr>
        <w:jc w:val="center"/>
        <w:rPr>
          <w:rFonts w:ascii="Arial" w:hAnsi="Arial" w:cs="Arial"/>
          <w:b/>
          <w:color w:val="FF0000"/>
          <w:sz w:val="36"/>
          <w:szCs w:val="36"/>
        </w:rPr>
      </w:pPr>
      <w:r>
        <w:rPr>
          <w:noProof/>
          <w:lang w:eastAsia="es-ES"/>
        </w:rPr>
        <w:drawing>
          <wp:inline distT="0" distB="0" distL="0" distR="0">
            <wp:extent cx="3049905" cy="4158961"/>
            <wp:effectExtent l="19050" t="0" r="0" b="0"/>
            <wp:docPr id="91" name="il_fi" descr="https://www.morebooks.de/assets/product_images/9783438051/big/477014/septuaginta,-editio-altera-nr-5119.jpg?locale=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www.morebooks.de/assets/product_images/9783438051/big/477014/septuaginta,-editio-altera-nr-5119.jpg?locale=gb"/>
                    <pic:cNvPicPr>
                      <a:picLocks noChangeAspect="1" noChangeArrowheads="1"/>
                    </pic:cNvPicPr>
                  </pic:nvPicPr>
                  <pic:blipFill>
                    <a:blip r:embed="rId76"/>
                    <a:srcRect/>
                    <a:stretch>
                      <a:fillRect/>
                    </a:stretch>
                  </pic:blipFill>
                  <pic:spPr bwMode="auto">
                    <a:xfrm>
                      <a:off x="0" y="0"/>
                      <a:ext cx="3049905" cy="4158961"/>
                    </a:xfrm>
                    <a:prstGeom prst="rect">
                      <a:avLst/>
                    </a:prstGeom>
                    <a:noFill/>
                    <a:ln w="9525">
                      <a:noFill/>
                      <a:miter lim="800000"/>
                      <a:headEnd/>
                      <a:tailEnd/>
                    </a:ln>
                  </pic:spPr>
                </pic:pic>
              </a:graphicData>
            </a:graphic>
          </wp:inline>
        </w:drawing>
      </w:r>
    </w:p>
    <w:p w:rsidR="007F5FEA" w:rsidRDefault="007F5FEA" w:rsidP="007F5FEA">
      <w:pPr>
        <w:jc w:val="center"/>
        <w:rPr>
          <w:rFonts w:ascii="Arial" w:hAnsi="Arial" w:cs="Arial"/>
          <w:b/>
          <w:color w:val="FF0000"/>
          <w:sz w:val="36"/>
          <w:szCs w:val="36"/>
        </w:rPr>
      </w:pPr>
      <w:r>
        <w:rPr>
          <w:noProof/>
          <w:lang w:eastAsia="es-ES"/>
        </w:rPr>
        <w:lastRenderedPageBreak/>
        <w:drawing>
          <wp:inline distT="0" distB="0" distL="0" distR="0">
            <wp:extent cx="5835444" cy="8277225"/>
            <wp:effectExtent l="19050" t="0" r="0" b="0"/>
            <wp:docPr id="94" name="il_fi" descr="http://1.bp.blogspot.com/-wtY-b_0e0VQ/TVU1h_vWZCI/AAAAAAAAFSY/kSIzF9S07KA/s400/yahshua%2Btor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wtY-b_0e0VQ/TVU1h_vWZCI/AAAAAAAAFSY/kSIzF9S07KA/s400/yahshua%2Btorah.jpg"/>
                    <pic:cNvPicPr>
                      <a:picLocks noChangeAspect="1" noChangeArrowheads="1"/>
                    </pic:cNvPicPr>
                  </pic:nvPicPr>
                  <pic:blipFill>
                    <a:blip r:embed="rId77"/>
                    <a:srcRect/>
                    <a:stretch>
                      <a:fillRect/>
                    </a:stretch>
                  </pic:blipFill>
                  <pic:spPr bwMode="auto">
                    <a:xfrm>
                      <a:off x="0" y="0"/>
                      <a:ext cx="5835444" cy="8277225"/>
                    </a:xfrm>
                    <a:prstGeom prst="rect">
                      <a:avLst/>
                    </a:prstGeom>
                    <a:noFill/>
                    <a:ln w="9525">
                      <a:noFill/>
                      <a:miter lim="800000"/>
                      <a:headEnd/>
                      <a:tailEnd/>
                    </a:ln>
                  </pic:spPr>
                </pic:pic>
              </a:graphicData>
            </a:graphic>
          </wp:inline>
        </w:drawing>
      </w:r>
    </w:p>
    <w:p w:rsidR="007F5FEA" w:rsidRDefault="007F5FEA" w:rsidP="007F5FEA">
      <w:pPr>
        <w:jc w:val="center"/>
        <w:rPr>
          <w:rFonts w:ascii="Arial" w:hAnsi="Arial" w:cs="Arial"/>
          <w:b/>
          <w:color w:val="FF0000"/>
          <w:sz w:val="36"/>
          <w:szCs w:val="36"/>
        </w:rPr>
      </w:pPr>
    </w:p>
    <w:p w:rsidR="007F5FEA" w:rsidRDefault="007F5FEA" w:rsidP="007F5FEA">
      <w:pPr>
        <w:jc w:val="center"/>
        <w:rPr>
          <w:rFonts w:ascii="Arial" w:hAnsi="Arial" w:cs="Arial"/>
          <w:b/>
          <w:color w:val="FF0000"/>
          <w:sz w:val="36"/>
          <w:szCs w:val="36"/>
        </w:rPr>
      </w:pPr>
      <w:r>
        <w:rPr>
          <w:noProof/>
          <w:lang w:eastAsia="es-ES"/>
        </w:rPr>
        <w:lastRenderedPageBreak/>
        <w:drawing>
          <wp:inline distT="0" distB="0" distL="0" distR="0">
            <wp:extent cx="4923050" cy="7153275"/>
            <wp:effectExtent l="19050" t="0" r="0" b="0"/>
            <wp:docPr id="97" name="il_fi" descr="http://flores-negras.com.ar/imgs/35/libro20antigu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lores-negras.com.ar/imgs/35/libro20antiguo1.jpg"/>
                    <pic:cNvPicPr>
                      <a:picLocks noChangeAspect="1" noChangeArrowheads="1"/>
                    </pic:cNvPicPr>
                  </pic:nvPicPr>
                  <pic:blipFill>
                    <a:blip r:embed="rId78"/>
                    <a:srcRect/>
                    <a:stretch>
                      <a:fillRect/>
                    </a:stretch>
                  </pic:blipFill>
                  <pic:spPr bwMode="auto">
                    <a:xfrm>
                      <a:off x="0" y="0"/>
                      <a:ext cx="4923050" cy="7153275"/>
                    </a:xfrm>
                    <a:prstGeom prst="rect">
                      <a:avLst/>
                    </a:prstGeom>
                    <a:noFill/>
                    <a:ln w="9525">
                      <a:noFill/>
                      <a:miter lim="800000"/>
                      <a:headEnd/>
                      <a:tailEnd/>
                    </a:ln>
                  </pic:spPr>
                </pic:pic>
              </a:graphicData>
            </a:graphic>
          </wp:inline>
        </w:drawing>
      </w:r>
    </w:p>
    <w:p w:rsidR="007F5FEA" w:rsidRDefault="007F5FEA" w:rsidP="007F5FEA">
      <w:pPr>
        <w:jc w:val="center"/>
        <w:rPr>
          <w:rFonts w:ascii="Arial" w:hAnsi="Arial" w:cs="Arial"/>
          <w:b/>
          <w:color w:val="FF0000"/>
          <w:sz w:val="36"/>
          <w:szCs w:val="36"/>
        </w:rPr>
      </w:pPr>
    </w:p>
    <w:p w:rsidR="007F5FEA" w:rsidRPr="004D08AC" w:rsidRDefault="007F5FEA" w:rsidP="007F5FEA">
      <w:pPr>
        <w:jc w:val="center"/>
        <w:rPr>
          <w:rFonts w:ascii="Arial" w:hAnsi="Arial" w:cs="Arial"/>
          <w:b/>
          <w:color w:val="FF0000"/>
          <w:sz w:val="36"/>
          <w:szCs w:val="36"/>
        </w:rPr>
      </w:pPr>
      <w:r>
        <w:rPr>
          <w:noProof/>
          <w:lang w:eastAsia="es-ES"/>
        </w:rPr>
        <w:lastRenderedPageBreak/>
        <w:drawing>
          <wp:inline distT="0" distB="0" distL="0" distR="0">
            <wp:extent cx="4445000" cy="5334000"/>
            <wp:effectExtent l="19050" t="0" r="0" b="0"/>
            <wp:docPr id="100" name="il_fi" descr="http://3.bp.blogspot.com/-T3aIXXfln0A/Tbk-GFiL-5I/AAAAAAAAADQ/-c0SHwt48Bg/s1600/JES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T3aIXXfln0A/Tbk-GFiL-5I/AAAAAAAAADQ/-c0SHwt48Bg/s1600/JESU1.jpg"/>
                    <pic:cNvPicPr>
                      <a:picLocks noChangeAspect="1" noChangeArrowheads="1"/>
                    </pic:cNvPicPr>
                  </pic:nvPicPr>
                  <pic:blipFill>
                    <a:blip r:embed="rId79"/>
                    <a:srcRect/>
                    <a:stretch>
                      <a:fillRect/>
                    </a:stretch>
                  </pic:blipFill>
                  <pic:spPr bwMode="auto">
                    <a:xfrm>
                      <a:off x="0" y="0"/>
                      <a:ext cx="4445000" cy="5334000"/>
                    </a:xfrm>
                    <a:prstGeom prst="rect">
                      <a:avLst/>
                    </a:prstGeom>
                    <a:noFill/>
                    <a:ln w="9525">
                      <a:noFill/>
                      <a:miter lim="800000"/>
                      <a:headEnd/>
                      <a:tailEnd/>
                    </a:ln>
                  </pic:spPr>
                </pic:pic>
              </a:graphicData>
            </a:graphic>
          </wp:inline>
        </w:drawing>
      </w:r>
    </w:p>
    <w:sectPr w:rsidR="007F5FEA" w:rsidRPr="004D08AC" w:rsidSect="00A4173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472516"/>
    <w:multiLevelType w:val="multilevel"/>
    <w:tmpl w:val="F3CC8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977B3"/>
    <w:rsid w:val="00025294"/>
    <w:rsid w:val="00066D9E"/>
    <w:rsid w:val="004423E1"/>
    <w:rsid w:val="004D08AC"/>
    <w:rsid w:val="007977B3"/>
    <w:rsid w:val="007F5FEA"/>
    <w:rsid w:val="00A4173B"/>
    <w:rsid w:val="00AB4155"/>
    <w:rsid w:val="00B14FFB"/>
    <w:rsid w:val="00B15184"/>
    <w:rsid w:val="00B34D67"/>
    <w:rsid w:val="00BC7ED5"/>
    <w:rsid w:val="00C66D2B"/>
    <w:rsid w:val="00E96B03"/>
    <w:rsid w:val="00F9088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73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977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77B3"/>
    <w:rPr>
      <w:rFonts w:ascii="Tahoma" w:hAnsi="Tahoma" w:cs="Tahoma"/>
      <w:sz w:val="16"/>
      <w:szCs w:val="16"/>
    </w:rPr>
  </w:style>
  <w:style w:type="paragraph" w:styleId="NormalWeb">
    <w:name w:val="Normal (Web)"/>
    <w:basedOn w:val="Normal"/>
    <w:uiPriority w:val="99"/>
    <w:semiHidden/>
    <w:unhideWhenUsed/>
    <w:rsid w:val="00B34D6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B34D67"/>
    <w:rPr>
      <w:color w:val="0000FF"/>
      <w:u w:val="single"/>
    </w:rPr>
  </w:style>
</w:styles>
</file>

<file path=word/webSettings.xml><?xml version="1.0" encoding="utf-8"?>
<w:webSettings xmlns:r="http://schemas.openxmlformats.org/officeDocument/2006/relationships" xmlns:w="http://schemas.openxmlformats.org/wordprocessingml/2006/main">
  <w:divs>
    <w:div w:id="23370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hyperlink" Target="http://es.wikipedia.org/wiki/Tor%C3%A1" TargetMode="External"/><Relationship Id="rId21" Type="http://schemas.openxmlformats.org/officeDocument/2006/relationships/image" Target="media/image17.jpeg"/><Relationship Id="rId34" Type="http://schemas.openxmlformats.org/officeDocument/2006/relationships/hyperlink" Target="http://es.wikipedia.org/wiki/Lev%C3%ADtico" TargetMode="External"/><Relationship Id="rId42" Type="http://schemas.openxmlformats.org/officeDocument/2006/relationships/hyperlink" Target="http://es.wikipedia.org/wiki/Jerusal%C3%A9n" TargetMode="External"/><Relationship Id="rId47" Type="http://schemas.openxmlformats.org/officeDocument/2006/relationships/hyperlink" Target="http://es.wikipedia.org/wiki/Historia_de_Grecia" TargetMode="External"/><Relationship Id="rId50" Type="http://schemas.openxmlformats.org/officeDocument/2006/relationships/hyperlink" Target="http://es.wikipedia.org/wiki/Libro_de_Daniel" TargetMode="External"/><Relationship Id="rId55" Type="http://schemas.openxmlformats.org/officeDocument/2006/relationships/hyperlink" Target="http://es.wikipedia.org/wiki/%C3%89xodo" TargetMode="External"/><Relationship Id="rId63" Type="http://schemas.openxmlformats.org/officeDocument/2006/relationships/hyperlink" Target="http://es.wikipedia.org/wiki/I_Reyes" TargetMode="External"/><Relationship Id="rId68" Type="http://schemas.openxmlformats.org/officeDocument/2006/relationships/hyperlink" Target="http://es.wikipedia.org/wiki/Libro_de_los_Salmos" TargetMode="External"/><Relationship Id="rId76" Type="http://schemas.openxmlformats.org/officeDocument/2006/relationships/image" Target="media/image32.jpeg"/><Relationship Id="rId7" Type="http://schemas.openxmlformats.org/officeDocument/2006/relationships/image" Target="media/image3.jpeg"/><Relationship Id="rId71"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2.gif"/><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hyperlink" Target="http://es.wikipedia.org/wiki/G%C3%A9nesis" TargetMode="External"/><Relationship Id="rId37" Type="http://schemas.openxmlformats.org/officeDocument/2006/relationships/hyperlink" Target="http://es.wikipedia.org/wiki/Mitzv%C3%A1" TargetMode="External"/><Relationship Id="rId40" Type="http://schemas.openxmlformats.org/officeDocument/2006/relationships/hyperlink" Target="http://es.wikipedia.org/wiki/Nevi%27im" TargetMode="External"/><Relationship Id="rId45" Type="http://schemas.openxmlformats.org/officeDocument/2006/relationships/hyperlink" Target="http://es.wikipedia.org/wiki/Siglo_I" TargetMode="External"/><Relationship Id="rId53" Type="http://schemas.openxmlformats.org/officeDocument/2006/relationships/hyperlink" Target="http://es.wikipedia.org/wiki/Siglo_I" TargetMode="External"/><Relationship Id="rId58" Type="http://schemas.openxmlformats.org/officeDocument/2006/relationships/hyperlink" Target="http://es.wikipedia.org/wiki/Pentateuco" TargetMode="External"/><Relationship Id="rId66" Type="http://schemas.openxmlformats.org/officeDocument/2006/relationships/hyperlink" Target="http://es.wikipedia.org/wiki/Libro_de_Ezequiel" TargetMode="External"/><Relationship Id="rId74" Type="http://schemas.openxmlformats.org/officeDocument/2006/relationships/image" Target="media/image30.jpeg"/><Relationship Id="rId79" Type="http://schemas.openxmlformats.org/officeDocument/2006/relationships/image" Target="media/image35.jpeg"/><Relationship Id="rId5" Type="http://schemas.openxmlformats.org/officeDocument/2006/relationships/image" Target="media/image1.jpeg"/><Relationship Id="rId61" Type="http://schemas.openxmlformats.org/officeDocument/2006/relationships/hyperlink" Target="http://es.wikipedia.org/wiki/Libro_de_los_Jueces"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hyperlink" Target="http://es.wikipedia.org/wiki/Pentateuco" TargetMode="External"/><Relationship Id="rId44" Type="http://schemas.openxmlformats.org/officeDocument/2006/relationships/hyperlink" Target="http://es.wikipedia.org/wiki/Fariseos" TargetMode="External"/><Relationship Id="rId52" Type="http://schemas.openxmlformats.org/officeDocument/2006/relationships/hyperlink" Target="http://es.wikipedia.org/wiki/Reforma_Protestante" TargetMode="External"/><Relationship Id="rId60" Type="http://schemas.openxmlformats.org/officeDocument/2006/relationships/hyperlink" Target="http://es.wikipedia.org/wiki/Libro_de_Josu%C3%A9" TargetMode="External"/><Relationship Id="rId65" Type="http://schemas.openxmlformats.org/officeDocument/2006/relationships/hyperlink" Target="http://es.wikipedia.org/wiki/Libro_de_Jerem%C3%ADas" TargetMode="External"/><Relationship Id="rId73" Type="http://schemas.openxmlformats.org/officeDocument/2006/relationships/image" Target="media/image29.jpeg"/><Relationship Id="rId78" Type="http://schemas.openxmlformats.org/officeDocument/2006/relationships/image" Target="media/image34.jpe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hyperlink" Target="http://es.wikipedia.org/wiki/N%C3%BAmeros" TargetMode="External"/><Relationship Id="rId43" Type="http://schemas.openxmlformats.org/officeDocument/2006/relationships/hyperlink" Target="http://es.wikipedia.org/wiki/70" TargetMode="External"/><Relationship Id="rId48" Type="http://schemas.openxmlformats.org/officeDocument/2006/relationships/hyperlink" Target="http://es.wikipedia.org/wiki/Judea" TargetMode="External"/><Relationship Id="rId56" Type="http://schemas.openxmlformats.org/officeDocument/2006/relationships/hyperlink" Target="http://es.wikipedia.org/wiki/Lev%C3%ADtico" TargetMode="External"/><Relationship Id="rId64" Type="http://schemas.openxmlformats.org/officeDocument/2006/relationships/hyperlink" Target="http://es.wikipedia.org/wiki/Libro_de_Isa%C3%ADas" TargetMode="External"/><Relationship Id="rId69" Type="http://schemas.openxmlformats.org/officeDocument/2006/relationships/hyperlink" Target="http://es.wikipedia.org/wiki/Proverbios" TargetMode="External"/><Relationship Id="rId77" Type="http://schemas.openxmlformats.org/officeDocument/2006/relationships/image" Target="media/image33.jpeg"/><Relationship Id="rId8" Type="http://schemas.openxmlformats.org/officeDocument/2006/relationships/image" Target="media/image4.jpeg"/><Relationship Id="rId51" Type="http://schemas.openxmlformats.org/officeDocument/2006/relationships/hyperlink" Target="http://es.wikipedia.org/wiki/Jes%C3%BAs_de_Nazaret" TargetMode="External"/><Relationship Id="rId72" Type="http://schemas.openxmlformats.org/officeDocument/2006/relationships/image" Target="media/image28.jpe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hyperlink" Target="http://es.wikipedia.org/wiki/%C3%89xodo" TargetMode="External"/><Relationship Id="rId38" Type="http://schemas.openxmlformats.org/officeDocument/2006/relationships/hyperlink" Target="http://es.wikipedia.org/wiki/Saduceos" TargetMode="External"/><Relationship Id="rId46" Type="http://schemas.openxmlformats.org/officeDocument/2006/relationships/hyperlink" Target="http://es.wikipedia.org/wiki/300_a._C." TargetMode="External"/><Relationship Id="rId59" Type="http://schemas.openxmlformats.org/officeDocument/2006/relationships/hyperlink" Target="http://es.wikipedia.org/wiki/Nevi%27im" TargetMode="External"/><Relationship Id="rId67" Type="http://schemas.openxmlformats.org/officeDocument/2006/relationships/hyperlink" Target="http://es.wikipedia.org/wiki/Ketuvim" TargetMode="External"/><Relationship Id="rId20" Type="http://schemas.openxmlformats.org/officeDocument/2006/relationships/image" Target="media/image16.jpeg"/><Relationship Id="rId41" Type="http://schemas.openxmlformats.org/officeDocument/2006/relationships/hyperlink" Target="http://es.wikipedia.org/wiki/Ketuvim" TargetMode="External"/><Relationship Id="rId54" Type="http://schemas.openxmlformats.org/officeDocument/2006/relationships/hyperlink" Target="http://es.wikipedia.org/wiki/Tanaj" TargetMode="External"/><Relationship Id="rId62" Type="http://schemas.openxmlformats.org/officeDocument/2006/relationships/hyperlink" Target="http://es.wikipedia.org/wiki/I_Samuel" TargetMode="External"/><Relationship Id="rId70" Type="http://schemas.openxmlformats.org/officeDocument/2006/relationships/hyperlink" Target="http://es.wikipedia.org/wiki/Libro_de_Daniel" TargetMode="External"/><Relationship Id="rId75"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hyperlink" Target="http://es.wikipedia.org/wiki/Deuteronomio" TargetMode="External"/><Relationship Id="rId49" Type="http://schemas.openxmlformats.org/officeDocument/2006/relationships/hyperlink" Target="http://es.wikipedia.org/wiki/Libro_I_de_los_Macabeos" TargetMode="External"/><Relationship Id="rId57" Type="http://schemas.openxmlformats.org/officeDocument/2006/relationships/hyperlink" Target="http://es.wikipedia.org/wiki/Tor%C3%A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942</Words>
  <Characters>5184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2012-08-17T10:23:00Z</dcterms:created>
  <dcterms:modified xsi:type="dcterms:W3CDTF">2012-08-17T10:23:00Z</dcterms:modified>
</cp:coreProperties>
</file>