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C86" w:rsidRDefault="00D96C86" w:rsidP="00D96C86">
      <w:pPr>
        <w:jc w:val="center"/>
        <w:rPr>
          <w:b/>
          <w:color w:val="FF0000"/>
          <w:sz w:val="44"/>
          <w:szCs w:val="44"/>
        </w:rPr>
      </w:pPr>
      <w:r w:rsidRPr="00C945C2">
        <w:rPr>
          <w:b/>
          <w:color w:val="FF0000"/>
          <w:sz w:val="44"/>
          <w:szCs w:val="44"/>
        </w:rPr>
        <w:t xml:space="preserve">10.   Sacramento de la </w:t>
      </w:r>
      <w:r>
        <w:rPr>
          <w:b/>
          <w:color w:val="FF0000"/>
          <w:sz w:val="44"/>
          <w:szCs w:val="44"/>
        </w:rPr>
        <w:t>P</w:t>
      </w:r>
      <w:r w:rsidRPr="00C945C2">
        <w:rPr>
          <w:b/>
          <w:color w:val="FF0000"/>
          <w:sz w:val="44"/>
          <w:szCs w:val="44"/>
        </w:rPr>
        <w:t xml:space="preserve">enitencia </w:t>
      </w:r>
    </w:p>
    <w:p w:rsidR="00D96C86" w:rsidRPr="00C945C2" w:rsidRDefault="00D96C86" w:rsidP="00D96C86">
      <w:pPr>
        <w:jc w:val="center"/>
        <w:rPr>
          <w:b/>
          <w:color w:val="FF0000"/>
          <w:sz w:val="44"/>
          <w:szCs w:val="44"/>
        </w:rPr>
      </w:pPr>
      <w:r w:rsidRPr="00C945C2">
        <w:rPr>
          <w:b/>
          <w:color w:val="FF0000"/>
          <w:sz w:val="44"/>
          <w:szCs w:val="44"/>
        </w:rPr>
        <w:t>y  confesión de los pecados</w:t>
      </w:r>
    </w:p>
    <w:p w:rsidR="00D96C86" w:rsidRDefault="00D96C86" w:rsidP="00D96C86">
      <w:pPr>
        <w:jc w:val="center"/>
        <w:rPr>
          <w:b/>
          <w:color w:val="FF0000"/>
          <w:sz w:val="32"/>
          <w:szCs w:val="32"/>
        </w:rPr>
      </w:pPr>
    </w:p>
    <w:p w:rsidR="00D96C86" w:rsidRPr="001429FB" w:rsidRDefault="00D96C86" w:rsidP="00D96C86">
      <w:pPr>
        <w:jc w:val="center"/>
        <w:rPr>
          <w:b/>
          <w:color w:val="0070C0"/>
          <w:sz w:val="40"/>
          <w:szCs w:val="40"/>
        </w:rPr>
      </w:pPr>
      <w:r w:rsidRPr="001429FB">
        <w:rPr>
          <w:b/>
          <w:color w:val="0070C0"/>
          <w:sz w:val="40"/>
          <w:szCs w:val="40"/>
        </w:rPr>
        <w:t>B</w:t>
      </w:r>
      <w:r w:rsidR="003B60A0" w:rsidRPr="001429FB">
        <w:rPr>
          <w:b/>
          <w:color w:val="0070C0"/>
          <w:sz w:val="40"/>
          <w:szCs w:val="40"/>
        </w:rPr>
        <w:t>.</w:t>
      </w:r>
      <w:r w:rsidRPr="001429FB">
        <w:rPr>
          <w:b/>
          <w:color w:val="0070C0"/>
          <w:sz w:val="40"/>
          <w:szCs w:val="40"/>
        </w:rPr>
        <w:t xml:space="preserve"> Confesión de los pecados</w:t>
      </w:r>
    </w:p>
    <w:p w:rsidR="00B04ED6" w:rsidRDefault="00B04ED6" w:rsidP="00EF69E5">
      <w:pPr>
        <w:pStyle w:val="NormalWeb"/>
        <w:spacing w:before="0" w:beforeAutospacing="0" w:after="0" w:afterAutospacing="0"/>
        <w:jc w:val="both"/>
        <w:rPr>
          <w:rFonts w:ascii="Arial" w:hAnsi="Arial" w:cs="Arial"/>
          <w:b/>
          <w:noProof/>
          <w:sz w:val="22"/>
          <w:szCs w:val="22"/>
        </w:rPr>
      </w:pPr>
    </w:p>
    <w:p w:rsidR="00EF69E5" w:rsidRDefault="00EF69E5" w:rsidP="00EF69E5">
      <w:pPr>
        <w:pStyle w:val="NormalWeb"/>
        <w:spacing w:before="0" w:beforeAutospacing="0" w:after="0" w:afterAutospacing="0"/>
        <w:jc w:val="both"/>
        <w:rPr>
          <w:rFonts w:ascii="Arial" w:hAnsi="Arial" w:cs="Arial"/>
          <w:b/>
          <w:noProof/>
          <w:sz w:val="22"/>
          <w:szCs w:val="22"/>
        </w:rPr>
      </w:pPr>
      <w:r w:rsidRPr="00EF69E5">
        <w:rPr>
          <w:rFonts w:ascii="Arial" w:hAnsi="Arial" w:cs="Arial"/>
          <w:b/>
          <w:noProof/>
          <w:sz w:val="22"/>
          <w:szCs w:val="22"/>
        </w:rPr>
        <w:t xml:space="preserve">   La cuerstión interesante que se planea en referencia al sacramento del a Penitencia es el tema de la fonfesión oral al confesor que ha variado significativamente a lo largo del os veninte siglos de la iglesia cristiana sonre la tierra y que fue definida como normalida en los ultimos cinco siglo mediante los cinco actopenitenciales: el examen de conciencia, el arrepeintimiento, el proposoito del a enmdianda, la confesión de boca y el cumplimiento del a penitencia, itinerario que se halla en todos los catecismos a partid del Concilio de Trento (1545-1563)</w:t>
      </w:r>
    </w:p>
    <w:p w:rsidR="0022121A" w:rsidRPr="00EF69E5" w:rsidRDefault="0022121A" w:rsidP="00EF69E5">
      <w:pPr>
        <w:pStyle w:val="NormalWeb"/>
        <w:spacing w:before="0" w:beforeAutospacing="0" w:after="0" w:afterAutospacing="0"/>
        <w:jc w:val="both"/>
        <w:rPr>
          <w:rFonts w:ascii="Arial" w:hAnsi="Arial" w:cs="Arial"/>
          <w:b/>
          <w:noProof/>
          <w:sz w:val="22"/>
          <w:szCs w:val="22"/>
        </w:rPr>
      </w:pPr>
    </w:p>
    <w:p w:rsidR="00EF69E5" w:rsidRDefault="00EF69E5" w:rsidP="00EF69E5">
      <w:pPr>
        <w:pStyle w:val="NormalWeb"/>
        <w:spacing w:before="0" w:beforeAutospacing="0" w:after="0" w:afterAutospacing="0"/>
        <w:jc w:val="both"/>
        <w:rPr>
          <w:rFonts w:ascii="Arial" w:hAnsi="Arial" w:cs="Arial"/>
          <w:b/>
          <w:noProof/>
          <w:sz w:val="22"/>
          <w:szCs w:val="22"/>
        </w:rPr>
      </w:pPr>
      <w:r w:rsidRPr="00EF69E5">
        <w:rPr>
          <w:rFonts w:ascii="Arial" w:hAnsi="Arial" w:cs="Arial"/>
          <w:b/>
          <w:noProof/>
          <w:sz w:val="22"/>
          <w:szCs w:val="22"/>
        </w:rPr>
        <w:t xml:space="preserve">    En los ultimso decenios, </w:t>
      </w:r>
      <w:r w:rsidR="00F4315E">
        <w:rPr>
          <w:rFonts w:ascii="Arial" w:hAnsi="Arial" w:cs="Arial"/>
          <w:b/>
          <w:noProof/>
          <w:sz w:val="22"/>
          <w:szCs w:val="22"/>
        </w:rPr>
        <w:t>último medio siglo</w:t>
      </w:r>
      <w:r w:rsidRPr="00EF69E5">
        <w:rPr>
          <w:rFonts w:ascii="Arial" w:hAnsi="Arial" w:cs="Arial"/>
          <w:b/>
          <w:noProof/>
          <w:sz w:val="22"/>
          <w:szCs w:val="22"/>
        </w:rPr>
        <w:t>, la frecuencia de la confesion sacramental ha descendido intensamente, de modo que los pastoraesdel a Iglesisia se mueven en este t ema con cierto desoncierto, pues no es solo una mayoria de cristianos practicoas las que se alerjan del a confesión frecuente, sino que en los mismos actos liturgicos penitenciales se disminuye en tas partes la asistencia, a pesar deque aumenta notablemente la frecuencia de la comunión eucaristica en la mayor parte del os sistentew a la Eucaristias, dominicales o en lso dias de ordinario</w:t>
      </w:r>
    </w:p>
    <w:p w:rsidR="003F10D1" w:rsidRPr="008254C7" w:rsidRDefault="003F10D1" w:rsidP="00EF69E5">
      <w:pPr>
        <w:pStyle w:val="NormalWeb"/>
        <w:spacing w:before="0" w:beforeAutospacing="0" w:after="0" w:afterAutospacing="0"/>
        <w:jc w:val="both"/>
        <w:rPr>
          <w:rFonts w:ascii="Arial" w:hAnsi="Arial" w:cs="Arial"/>
          <w:b/>
          <w:noProof/>
          <w:sz w:val="28"/>
          <w:szCs w:val="28"/>
        </w:rPr>
      </w:pPr>
    </w:p>
    <w:p w:rsidR="00EF69E5" w:rsidRPr="001429FB" w:rsidRDefault="00EF69E5" w:rsidP="00EF69E5">
      <w:pPr>
        <w:pStyle w:val="NormalWeb"/>
        <w:spacing w:before="0" w:beforeAutospacing="0" w:after="0" w:afterAutospacing="0"/>
        <w:jc w:val="both"/>
        <w:rPr>
          <w:rFonts w:ascii="Arial" w:hAnsi="Arial" w:cs="Arial"/>
          <w:b/>
          <w:noProof/>
          <w:color w:val="0070C0"/>
          <w:sz w:val="28"/>
          <w:szCs w:val="28"/>
        </w:rPr>
      </w:pPr>
      <w:r w:rsidRPr="00E93794">
        <w:rPr>
          <w:rFonts w:ascii="Arial" w:hAnsi="Arial" w:cs="Arial"/>
          <w:b/>
          <w:noProof/>
          <w:color w:val="FF0000"/>
          <w:sz w:val="28"/>
          <w:szCs w:val="28"/>
        </w:rPr>
        <w:t xml:space="preserve">  </w:t>
      </w:r>
      <w:r w:rsidR="003F10D1" w:rsidRPr="001429FB">
        <w:rPr>
          <w:rFonts w:ascii="Arial" w:hAnsi="Arial" w:cs="Arial"/>
          <w:b/>
          <w:noProof/>
          <w:color w:val="0070C0"/>
          <w:sz w:val="28"/>
          <w:szCs w:val="28"/>
        </w:rPr>
        <w:t>1  P</w:t>
      </w:r>
      <w:r w:rsidRPr="001429FB">
        <w:rPr>
          <w:rFonts w:ascii="Arial" w:hAnsi="Arial" w:cs="Arial"/>
          <w:b/>
          <w:noProof/>
          <w:color w:val="0070C0"/>
          <w:sz w:val="28"/>
          <w:szCs w:val="28"/>
        </w:rPr>
        <w:t>r</w:t>
      </w:r>
      <w:r w:rsidR="003F10D1" w:rsidRPr="001429FB">
        <w:rPr>
          <w:rFonts w:ascii="Arial" w:hAnsi="Arial" w:cs="Arial"/>
          <w:b/>
          <w:noProof/>
          <w:color w:val="0070C0"/>
          <w:sz w:val="28"/>
          <w:szCs w:val="28"/>
        </w:rPr>
        <w:t>axis de la Iglesia en los últi</w:t>
      </w:r>
      <w:r w:rsidRPr="001429FB">
        <w:rPr>
          <w:rFonts w:ascii="Arial" w:hAnsi="Arial" w:cs="Arial"/>
          <w:b/>
          <w:noProof/>
          <w:color w:val="0070C0"/>
          <w:sz w:val="28"/>
          <w:szCs w:val="28"/>
        </w:rPr>
        <w:t>mos siglos</w:t>
      </w:r>
    </w:p>
    <w:p w:rsidR="00EF69E5" w:rsidRDefault="00EF69E5" w:rsidP="00EF69E5">
      <w:pPr>
        <w:pStyle w:val="NormalWeb"/>
        <w:spacing w:before="0" w:beforeAutospacing="0" w:after="0" w:afterAutospacing="0"/>
        <w:jc w:val="both"/>
        <w:rPr>
          <w:rFonts w:ascii="Arial" w:hAnsi="Arial" w:cs="Arial"/>
          <w:b/>
          <w:noProof/>
          <w:sz w:val="22"/>
          <w:szCs w:val="22"/>
        </w:rPr>
      </w:pPr>
    </w:p>
    <w:p w:rsidR="003F10D1" w:rsidRDefault="003F10D1" w:rsidP="00F43C7B">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El Catecismo de Trento, decía: "</w:t>
      </w:r>
      <w:r w:rsidRPr="00EF69E5">
        <w:rPr>
          <w:rStyle w:val="nfasis"/>
          <w:rFonts w:ascii="Arial" w:hAnsi="Arial" w:cs="Arial"/>
          <w:b/>
          <w:sz w:val="22"/>
          <w:szCs w:val="22"/>
        </w:rPr>
        <w:t>La confesión es la acusación que el peni</w:t>
      </w:r>
      <w:r w:rsidRPr="00EF69E5">
        <w:rPr>
          <w:rStyle w:val="nfasis"/>
          <w:rFonts w:ascii="Arial" w:hAnsi="Arial" w:cs="Arial"/>
          <w:b/>
          <w:sz w:val="22"/>
          <w:szCs w:val="22"/>
        </w:rPr>
        <w:softHyphen/>
        <w:t>tente hace de sus propios pecados ante un sacerdote debidamente autorizado, para recibir de él el perdón en vir</w:t>
      </w:r>
      <w:r w:rsidRPr="00EF69E5">
        <w:rPr>
          <w:rStyle w:val="nfasis"/>
          <w:rFonts w:ascii="Arial" w:hAnsi="Arial" w:cs="Arial"/>
          <w:b/>
          <w:sz w:val="22"/>
          <w:szCs w:val="22"/>
        </w:rPr>
        <w:softHyphen/>
        <w:t>tud del poder de las llaves.</w:t>
      </w:r>
      <w:r w:rsidRPr="00EF69E5">
        <w:rPr>
          <w:rFonts w:ascii="Arial" w:hAnsi="Arial" w:cs="Arial"/>
          <w:b/>
          <w:sz w:val="22"/>
          <w:szCs w:val="22"/>
        </w:rPr>
        <w:t xml:space="preserve">" (II. 5 y 38). Y añadía: </w:t>
      </w:r>
      <w:r w:rsidRPr="00EF69E5">
        <w:rPr>
          <w:rStyle w:val="nfasis"/>
          <w:rFonts w:ascii="Arial" w:hAnsi="Arial" w:cs="Arial"/>
          <w:b/>
          <w:sz w:val="22"/>
          <w:szCs w:val="22"/>
        </w:rPr>
        <w:t>"Si alguno niega que la confesión del pecado no fue instituida o no es necesaria para la salvación por derecho divino, o que la confesión en secreto con el sace</w:t>
      </w:r>
      <w:r w:rsidRPr="00EF69E5">
        <w:rPr>
          <w:rStyle w:val="nfasis"/>
          <w:rFonts w:ascii="Arial" w:hAnsi="Arial" w:cs="Arial"/>
          <w:b/>
          <w:sz w:val="22"/>
          <w:szCs w:val="22"/>
        </w:rPr>
        <w:t>r</w:t>
      </w:r>
      <w:r w:rsidRPr="00EF69E5">
        <w:rPr>
          <w:rStyle w:val="nfasis"/>
          <w:rFonts w:ascii="Arial" w:hAnsi="Arial" w:cs="Arial"/>
          <w:b/>
          <w:sz w:val="22"/>
          <w:szCs w:val="22"/>
        </w:rPr>
        <w:t>dote, que la Iglesia Católica observó y sigue observando, es ajena a la instit</w:t>
      </w:r>
      <w:r w:rsidRPr="00EF69E5">
        <w:rPr>
          <w:rStyle w:val="nfasis"/>
          <w:rFonts w:ascii="Arial" w:hAnsi="Arial" w:cs="Arial"/>
          <w:b/>
          <w:sz w:val="22"/>
          <w:szCs w:val="22"/>
        </w:rPr>
        <w:t>u</w:t>
      </w:r>
      <w:r w:rsidRPr="00EF69E5">
        <w:rPr>
          <w:rStyle w:val="nfasis"/>
          <w:rFonts w:ascii="Arial" w:hAnsi="Arial" w:cs="Arial"/>
          <w:b/>
          <w:sz w:val="22"/>
          <w:szCs w:val="22"/>
        </w:rPr>
        <w:t>ción y mandato de Cristo, o que es una invención humana, sea condenado</w:t>
      </w:r>
      <w:r w:rsidRPr="00EF69E5">
        <w:rPr>
          <w:rFonts w:ascii="Arial" w:hAnsi="Arial" w:cs="Arial"/>
          <w:b/>
          <w:sz w:val="22"/>
          <w:szCs w:val="22"/>
        </w:rPr>
        <w:t>." (</w:t>
      </w:r>
      <w:proofErr w:type="spellStart"/>
      <w:r w:rsidRPr="00EF69E5">
        <w:rPr>
          <w:rFonts w:ascii="Arial" w:hAnsi="Arial" w:cs="Arial"/>
          <w:b/>
          <w:sz w:val="22"/>
          <w:szCs w:val="22"/>
        </w:rPr>
        <w:t>Denz</w:t>
      </w:r>
      <w:proofErr w:type="spellEnd"/>
      <w:r w:rsidRPr="00EF69E5">
        <w:rPr>
          <w:rFonts w:ascii="Arial" w:hAnsi="Arial" w:cs="Arial"/>
          <w:b/>
          <w:sz w:val="22"/>
          <w:szCs w:val="22"/>
        </w:rPr>
        <w:t>. 916)</w:t>
      </w:r>
    </w:p>
    <w:p w:rsidR="003F10D1" w:rsidRDefault="003F10D1" w:rsidP="00F43C7B">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Después de cinco siglos, el Catecismo de la Iglesia Católica, refrenda la do</w:t>
      </w:r>
      <w:r w:rsidRPr="00EF69E5">
        <w:rPr>
          <w:rFonts w:ascii="Arial" w:hAnsi="Arial" w:cs="Arial"/>
          <w:b/>
          <w:sz w:val="22"/>
          <w:szCs w:val="22"/>
        </w:rPr>
        <w:t>c</w:t>
      </w:r>
      <w:r w:rsidRPr="00EF69E5">
        <w:rPr>
          <w:rFonts w:ascii="Arial" w:hAnsi="Arial" w:cs="Arial"/>
          <w:b/>
          <w:sz w:val="22"/>
          <w:szCs w:val="22"/>
        </w:rPr>
        <w:t>trina contundente y añade que "</w:t>
      </w:r>
      <w:r w:rsidRPr="00EF69E5">
        <w:rPr>
          <w:rStyle w:val="nfasis"/>
          <w:rFonts w:ascii="Arial" w:hAnsi="Arial" w:cs="Arial"/>
          <w:b/>
          <w:sz w:val="22"/>
          <w:szCs w:val="22"/>
        </w:rPr>
        <w:t>es la parte esencial de sacramento</w:t>
      </w:r>
      <w:r w:rsidRPr="00EF69E5">
        <w:rPr>
          <w:rFonts w:ascii="Arial" w:hAnsi="Arial" w:cs="Arial"/>
          <w:b/>
          <w:sz w:val="22"/>
          <w:szCs w:val="22"/>
        </w:rPr>
        <w:t>".</w:t>
      </w:r>
    </w:p>
    <w:p w:rsidR="00F43C7B" w:rsidRDefault="00F4315E" w:rsidP="00F43C7B">
      <w:pPr>
        <w:pStyle w:val="NormalWeb"/>
        <w:spacing w:before="0" w:beforeAutospacing="0" w:after="0" w:afterAutospacing="0"/>
        <w:jc w:val="both"/>
        <w:rPr>
          <w:rFonts w:ascii="Arial" w:hAnsi="Arial" w:cs="Arial"/>
          <w:b/>
          <w:noProof/>
          <w:sz w:val="22"/>
          <w:szCs w:val="22"/>
        </w:rPr>
      </w:pPr>
      <w:r>
        <w:rPr>
          <w:rFonts w:ascii="Arial" w:hAnsi="Arial" w:cs="Arial"/>
          <w:b/>
          <w:noProof/>
          <w:sz w:val="22"/>
          <w:szCs w:val="22"/>
        </w:rPr>
        <w:t xml:space="preserve">   </w:t>
      </w:r>
    </w:p>
    <w:p w:rsidR="00F4315E" w:rsidRPr="00F43C7B" w:rsidRDefault="00F4315E" w:rsidP="00EC2210">
      <w:pPr>
        <w:pStyle w:val="NormalWeb"/>
        <w:spacing w:before="0" w:beforeAutospacing="0" w:after="0" w:afterAutospacing="0"/>
        <w:jc w:val="both"/>
        <w:rPr>
          <w:rFonts w:ascii="Arial" w:hAnsi="Arial" w:cs="Arial"/>
          <w:b/>
          <w:i/>
          <w:sz w:val="22"/>
          <w:szCs w:val="22"/>
        </w:rPr>
      </w:pPr>
      <w:r w:rsidRPr="00F43C7B">
        <w:rPr>
          <w:rFonts w:ascii="Arial" w:hAnsi="Arial" w:cs="Arial"/>
          <w:b/>
          <w:bCs/>
          <w:i/>
          <w:sz w:val="22"/>
          <w:szCs w:val="22"/>
        </w:rPr>
        <w:t xml:space="preserve">   1455</w:t>
      </w:r>
      <w:r w:rsidRPr="00F43C7B">
        <w:rPr>
          <w:rFonts w:ascii="Arial" w:hAnsi="Arial" w:cs="Arial"/>
          <w:b/>
          <w:i/>
          <w:sz w:val="22"/>
          <w:szCs w:val="22"/>
        </w:rPr>
        <w:t xml:space="preserve"> La confesión de los pecados (acusación), incluso desde un punto de vista simplemente humano, nos libera y facilita nuestra reconciliación con los demás. Por la confesión, el hombre se enfrenta a los pecados de que se siente culpable; asume su responsabilidad y, por ello, se abre de nuevo a Dios y a la comunión de la Iglesia con el fin de hacer posible un nuevo futuro. </w:t>
      </w:r>
    </w:p>
    <w:p w:rsidR="00F4315E" w:rsidRPr="00F43C7B" w:rsidRDefault="00F4315E" w:rsidP="00EC2210">
      <w:pPr>
        <w:widowControl/>
        <w:autoSpaceDE/>
        <w:autoSpaceDN/>
        <w:adjustRightInd/>
        <w:jc w:val="both"/>
        <w:rPr>
          <w:b/>
          <w:i/>
          <w:sz w:val="22"/>
          <w:szCs w:val="22"/>
        </w:rPr>
      </w:pPr>
      <w:r w:rsidRPr="00F43C7B">
        <w:rPr>
          <w:b/>
          <w:bCs/>
          <w:i/>
          <w:sz w:val="22"/>
          <w:szCs w:val="22"/>
        </w:rPr>
        <w:t xml:space="preserve">   1456</w:t>
      </w:r>
      <w:r w:rsidRPr="00F43C7B">
        <w:rPr>
          <w:b/>
          <w:i/>
          <w:sz w:val="22"/>
          <w:szCs w:val="22"/>
        </w:rPr>
        <w:t xml:space="preserve"> La confesión de los pecados hecha al sacerdote constituye una parte esencial del sacra</w:t>
      </w:r>
      <w:r w:rsidR="00EC2210">
        <w:rPr>
          <w:b/>
          <w:i/>
          <w:sz w:val="22"/>
          <w:szCs w:val="22"/>
        </w:rPr>
        <w:t>m</w:t>
      </w:r>
      <w:r w:rsidRPr="00F43C7B">
        <w:rPr>
          <w:b/>
          <w:i/>
          <w:sz w:val="22"/>
          <w:szCs w:val="22"/>
        </w:rPr>
        <w:t>ento de la Penitencia: "En la confesión, los penitentes deben enumerar todos los pecados mortales de que tienen conciencia tras haberse examinado seriamente, incluso si estos pecados son muy secretos y si han sido cometidos solamente contra los dos últimos mandamientos del Decálogo (</w:t>
      </w:r>
      <w:proofErr w:type="spellStart"/>
      <w:r w:rsidRPr="00F43C7B">
        <w:rPr>
          <w:b/>
          <w:i/>
          <w:sz w:val="22"/>
          <w:szCs w:val="22"/>
        </w:rPr>
        <w:t>cf</w:t>
      </w:r>
      <w:proofErr w:type="spellEnd"/>
      <w:r w:rsidRPr="00F43C7B">
        <w:rPr>
          <w:b/>
          <w:i/>
          <w:sz w:val="22"/>
          <w:szCs w:val="22"/>
        </w:rPr>
        <w:t xml:space="preserve"> </w:t>
      </w:r>
      <w:r w:rsidRPr="00F43C7B">
        <w:rPr>
          <w:b/>
          <w:i/>
          <w:iCs/>
          <w:sz w:val="22"/>
          <w:szCs w:val="22"/>
        </w:rPr>
        <w:t>Ex</w:t>
      </w:r>
      <w:r w:rsidRPr="00F43C7B">
        <w:rPr>
          <w:b/>
          <w:i/>
          <w:sz w:val="22"/>
          <w:szCs w:val="22"/>
        </w:rPr>
        <w:t xml:space="preserve"> 20,17; </w:t>
      </w:r>
      <w:r w:rsidRPr="00F43C7B">
        <w:rPr>
          <w:b/>
          <w:i/>
          <w:iCs/>
          <w:sz w:val="22"/>
          <w:szCs w:val="22"/>
        </w:rPr>
        <w:t>Mt</w:t>
      </w:r>
      <w:r w:rsidRPr="00F43C7B">
        <w:rPr>
          <w:b/>
          <w:i/>
          <w:sz w:val="22"/>
          <w:szCs w:val="22"/>
        </w:rPr>
        <w:t xml:space="preserve"> 5,28), pues, a veces, estos pecados hieren más gravemente el alma y son más peligrosos que los que han sido cometidos a la vista de todos" (Conc</w:t>
      </w:r>
      <w:r w:rsidRPr="00F43C7B">
        <w:rPr>
          <w:b/>
          <w:i/>
          <w:sz w:val="22"/>
          <w:szCs w:val="22"/>
        </w:rPr>
        <w:t>i</w:t>
      </w:r>
      <w:r w:rsidRPr="00F43C7B">
        <w:rPr>
          <w:b/>
          <w:i/>
          <w:sz w:val="22"/>
          <w:szCs w:val="22"/>
        </w:rPr>
        <w:t xml:space="preserve">lio de Trento: DS 1680): </w:t>
      </w:r>
    </w:p>
    <w:p w:rsidR="00B04ED6" w:rsidRDefault="00F4315E" w:rsidP="00B04ED6">
      <w:pPr>
        <w:widowControl/>
        <w:autoSpaceDE/>
        <w:autoSpaceDN/>
        <w:adjustRightInd/>
        <w:spacing w:before="100" w:beforeAutospacing="1" w:after="100" w:afterAutospacing="1"/>
        <w:rPr>
          <w:b/>
        </w:rPr>
      </w:pPr>
      <w:r w:rsidRPr="00B04ED6">
        <w:rPr>
          <w:b/>
        </w:rPr>
        <w:lastRenderedPageBreak/>
        <w:t xml:space="preserve">  Y en el mismo </w:t>
      </w:r>
      <w:r w:rsidR="003B60A0">
        <w:rPr>
          <w:b/>
        </w:rPr>
        <w:t>Códig</w:t>
      </w:r>
      <w:r w:rsidR="00B04ED6">
        <w:rPr>
          <w:b/>
        </w:rPr>
        <w:t>o dice:</w:t>
      </w:r>
    </w:p>
    <w:p w:rsidR="00F43C7B" w:rsidRPr="00F43C7B" w:rsidRDefault="00B04ED6" w:rsidP="00EC2210">
      <w:pPr>
        <w:widowControl/>
        <w:autoSpaceDE/>
        <w:autoSpaceDN/>
        <w:adjustRightInd/>
        <w:spacing w:before="100" w:beforeAutospacing="1" w:after="100" w:afterAutospacing="1"/>
        <w:ind w:left="284" w:firstLine="142"/>
        <w:jc w:val="both"/>
        <w:rPr>
          <w:rFonts w:ascii="Times New Roman" w:hAnsi="Times New Roman" w:cs="Times New Roman"/>
          <w:b/>
          <w:i/>
        </w:rPr>
      </w:pPr>
      <w:r>
        <w:rPr>
          <w:b/>
        </w:rPr>
        <w:t xml:space="preserve">   </w:t>
      </w:r>
      <w:r w:rsidR="00F43C7B" w:rsidRPr="00F43C7B">
        <w:rPr>
          <w:b/>
          <w:bCs/>
          <w:i/>
          <w:sz w:val="28"/>
        </w:rPr>
        <w:t>960</w:t>
      </w:r>
      <w:r w:rsidR="00F43C7B" w:rsidRPr="00F43C7B">
        <w:rPr>
          <w:b/>
          <w:i/>
          <w:sz w:val="22"/>
        </w:rPr>
        <w:t xml:space="preserve"> La confesión individual e íntegra y la absolución constituyen el único modo ordinario con el que un fiel consciente de que está en pecado grave se reconcilia con Dios y con la Iglesia; sólo la imposibilidad física o moral exc</w:t>
      </w:r>
      <w:r w:rsidR="00F43C7B" w:rsidRPr="00F43C7B">
        <w:rPr>
          <w:b/>
          <w:i/>
          <w:sz w:val="22"/>
        </w:rPr>
        <w:t>u</w:t>
      </w:r>
      <w:r w:rsidR="00F43C7B" w:rsidRPr="00F43C7B">
        <w:rPr>
          <w:b/>
          <w:i/>
          <w:sz w:val="22"/>
        </w:rPr>
        <w:t xml:space="preserve">sa de esa confesión, en cuyo caso la reconciliación se puede tener también por otros medios. </w:t>
      </w:r>
    </w:p>
    <w:p w:rsidR="00F43C7B" w:rsidRPr="00F43C7B" w:rsidRDefault="00B04ED6" w:rsidP="00EC2210">
      <w:pPr>
        <w:widowControl/>
        <w:autoSpaceDE/>
        <w:autoSpaceDN/>
        <w:adjustRightInd/>
        <w:ind w:left="284" w:right="118"/>
        <w:jc w:val="both"/>
        <w:rPr>
          <w:rFonts w:ascii="Times New Roman" w:hAnsi="Times New Roman" w:cs="Times New Roman"/>
          <w:b/>
          <w:i/>
        </w:rPr>
      </w:pPr>
      <w:r>
        <w:rPr>
          <w:b/>
          <w:bCs/>
          <w:i/>
          <w:sz w:val="28"/>
        </w:rPr>
        <w:t xml:space="preserve">      </w:t>
      </w:r>
      <w:r w:rsidR="00F43C7B" w:rsidRPr="00F43C7B">
        <w:rPr>
          <w:b/>
          <w:bCs/>
          <w:i/>
          <w:sz w:val="28"/>
        </w:rPr>
        <w:t>961</w:t>
      </w:r>
      <w:r w:rsidR="00F43C7B" w:rsidRPr="00F43C7B">
        <w:rPr>
          <w:b/>
          <w:i/>
          <w:sz w:val="22"/>
        </w:rPr>
        <w:t xml:space="preserve"> § 1. No puede darse la absolución a varios penitentes a la vez sin previa confesión individual y con carácter general a no ser que: </w:t>
      </w:r>
    </w:p>
    <w:p w:rsidR="00F43C7B" w:rsidRPr="00F43C7B" w:rsidRDefault="00F43C7B" w:rsidP="00EC2210">
      <w:pPr>
        <w:widowControl/>
        <w:autoSpaceDE/>
        <w:autoSpaceDN/>
        <w:adjustRightInd/>
        <w:ind w:left="567" w:right="118"/>
        <w:jc w:val="both"/>
        <w:rPr>
          <w:rFonts w:ascii="Times New Roman" w:hAnsi="Times New Roman" w:cs="Times New Roman"/>
          <w:b/>
          <w:i/>
        </w:rPr>
      </w:pPr>
      <w:r w:rsidRPr="00F43C7B">
        <w:rPr>
          <w:b/>
          <w:i/>
          <w:sz w:val="22"/>
        </w:rPr>
        <w:t>1/ amenace un peligro de muerte, y el sacerdote o los sacerdotes no te</w:t>
      </w:r>
      <w:r w:rsidRPr="00F43C7B">
        <w:rPr>
          <w:b/>
          <w:i/>
          <w:sz w:val="22"/>
        </w:rPr>
        <w:t>n</w:t>
      </w:r>
      <w:r w:rsidRPr="00F43C7B">
        <w:rPr>
          <w:b/>
          <w:i/>
          <w:sz w:val="22"/>
        </w:rPr>
        <w:t xml:space="preserve">gan tiempo para oír la confesión de cada penitente; </w:t>
      </w:r>
    </w:p>
    <w:p w:rsidR="00F43C7B" w:rsidRPr="00F43C7B" w:rsidRDefault="00F43C7B" w:rsidP="00EC2210">
      <w:pPr>
        <w:widowControl/>
        <w:autoSpaceDE/>
        <w:autoSpaceDN/>
        <w:adjustRightInd/>
        <w:ind w:left="567" w:right="118"/>
        <w:jc w:val="both"/>
        <w:rPr>
          <w:rFonts w:ascii="Times New Roman" w:hAnsi="Times New Roman" w:cs="Times New Roman"/>
          <w:b/>
          <w:i/>
        </w:rPr>
      </w:pPr>
      <w:r w:rsidRPr="00F43C7B">
        <w:rPr>
          <w:b/>
          <w:i/>
          <w:sz w:val="22"/>
        </w:rPr>
        <w:t>2/ haya una necesidad grave, es decir, cuando, teniendo en cuenta el número de penitentes, no hay bastantes confesores para oír debidamente la confesión de cada uno dentro de un tiempo razonable, de manera que los penitentes, sin culpa por su parte, se verían privados durante notable tiempo de la gracia sacramental o de la sagrada comunión; pero no se considera suficiente necesidad cuando no se puede disponer de confes</w:t>
      </w:r>
      <w:r w:rsidRPr="00F43C7B">
        <w:rPr>
          <w:b/>
          <w:i/>
          <w:sz w:val="22"/>
        </w:rPr>
        <w:t>o</w:t>
      </w:r>
      <w:r w:rsidRPr="00F43C7B">
        <w:rPr>
          <w:b/>
          <w:i/>
          <w:sz w:val="22"/>
        </w:rPr>
        <w:t>res a causa sólo de una gran concurrencia de penitentes, como puede s</w:t>
      </w:r>
      <w:r w:rsidRPr="00F43C7B">
        <w:rPr>
          <w:b/>
          <w:i/>
          <w:sz w:val="22"/>
        </w:rPr>
        <w:t>u</w:t>
      </w:r>
      <w:r w:rsidRPr="00F43C7B">
        <w:rPr>
          <w:b/>
          <w:i/>
          <w:sz w:val="22"/>
        </w:rPr>
        <w:t>ceder en una gran fiesta o peregrinación.</w:t>
      </w:r>
    </w:p>
    <w:p w:rsidR="00F4315E" w:rsidRPr="00F43C7B" w:rsidRDefault="00B04ED6" w:rsidP="00F4315E">
      <w:pPr>
        <w:widowControl/>
        <w:autoSpaceDE/>
        <w:autoSpaceDN/>
        <w:adjustRightInd/>
        <w:spacing w:before="100" w:beforeAutospacing="1" w:after="100" w:afterAutospacing="1"/>
        <w:rPr>
          <w:b/>
        </w:rPr>
      </w:pPr>
      <w:r>
        <w:rPr>
          <w:b/>
        </w:rPr>
        <w:t xml:space="preserve">      </w:t>
      </w:r>
      <w:r w:rsidR="00F43C7B" w:rsidRPr="00F43C7B">
        <w:rPr>
          <w:b/>
        </w:rPr>
        <w:t>Y la decisión</w:t>
      </w:r>
      <w:r w:rsidR="00670F7B">
        <w:rPr>
          <w:b/>
        </w:rPr>
        <w:t xml:space="preserve"> de</w:t>
      </w:r>
      <w:r w:rsidR="00F43C7B">
        <w:rPr>
          <w:b/>
        </w:rPr>
        <w:t xml:space="preserve"> </w:t>
      </w:r>
      <w:r w:rsidR="00F43C7B" w:rsidRPr="00F43C7B">
        <w:rPr>
          <w:b/>
        </w:rPr>
        <w:t>que la confesión</w:t>
      </w:r>
      <w:r w:rsidR="00F43C7B">
        <w:rPr>
          <w:b/>
        </w:rPr>
        <w:t xml:space="preserve"> es necesaria</w:t>
      </w:r>
      <w:r>
        <w:rPr>
          <w:b/>
        </w:rPr>
        <w:t xml:space="preserve"> i</w:t>
      </w:r>
      <w:r w:rsidR="00670F7B">
        <w:rPr>
          <w:b/>
        </w:rPr>
        <w:t>mperiosamente</w:t>
      </w:r>
      <w:r w:rsidR="00F43C7B">
        <w:rPr>
          <w:b/>
        </w:rPr>
        <w:t xml:space="preserve"> la co</w:t>
      </w:r>
      <w:r w:rsidR="00F43C7B">
        <w:rPr>
          <w:b/>
        </w:rPr>
        <w:t>n</w:t>
      </w:r>
      <w:r w:rsidR="00F43C7B">
        <w:rPr>
          <w:b/>
        </w:rPr>
        <w:t xml:space="preserve">sidera </w:t>
      </w:r>
      <w:r w:rsidR="00F43C7B" w:rsidRPr="00F43C7B">
        <w:rPr>
          <w:b/>
        </w:rPr>
        <w:t xml:space="preserve">tan importante </w:t>
      </w:r>
      <w:r w:rsidR="00670F7B">
        <w:rPr>
          <w:b/>
        </w:rPr>
        <w:t xml:space="preserve">el Derecho </w:t>
      </w:r>
      <w:r w:rsidR="00F43C7B" w:rsidRPr="00F43C7B">
        <w:rPr>
          <w:b/>
        </w:rPr>
        <w:t>que insiste la legislación con los s</w:t>
      </w:r>
      <w:r w:rsidR="00F43C7B" w:rsidRPr="00F43C7B">
        <w:rPr>
          <w:b/>
        </w:rPr>
        <w:t>i</w:t>
      </w:r>
      <w:r w:rsidR="00F43C7B" w:rsidRPr="00F43C7B">
        <w:rPr>
          <w:b/>
        </w:rPr>
        <w:t>guientes cánones</w:t>
      </w:r>
      <w:r w:rsidR="00670F7B">
        <w:rPr>
          <w:b/>
        </w:rPr>
        <w:t>:</w:t>
      </w:r>
    </w:p>
    <w:p w:rsidR="00F43C7B" w:rsidRPr="00F43C7B" w:rsidRDefault="00F43C7B" w:rsidP="00EC2210">
      <w:pPr>
        <w:widowControl/>
        <w:tabs>
          <w:tab w:val="left" w:pos="10466"/>
        </w:tabs>
        <w:autoSpaceDE/>
        <w:autoSpaceDN/>
        <w:adjustRightInd/>
        <w:ind w:left="851" w:right="-24" w:firstLine="283"/>
        <w:jc w:val="both"/>
        <w:rPr>
          <w:rFonts w:ascii="Times New Roman" w:hAnsi="Times New Roman" w:cs="Times New Roman"/>
          <w:b/>
          <w:i/>
        </w:rPr>
      </w:pPr>
      <w:r w:rsidRPr="00F43C7B">
        <w:rPr>
          <w:b/>
          <w:i/>
          <w:sz w:val="22"/>
        </w:rPr>
        <w:t>§ 2. Corresponde al Obispo diocesano juzgar si se dan las condici</w:t>
      </w:r>
      <w:r w:rsidRPr="00F43C7B">
        <w:rPr>
          <w:b/>
          <w:i/>
          <w:sz w:val="22"/>
        </w:rPr>
        <w:t>o</w:t>
      </w:r>
      <w:r w:rsidRPr="00F43C7B">
        <w:rPr>
          <w:b/>
          <w:i/>
          <w:sz w:val="22"/>
        </w:rPr>
        <w:t xml:space="preserve">nes requeridas a tenor del § 1, 2 , el cual, teniendo en cuenta los criterios acordados con los demás miembros de la Conferencia Episcopal, puede determinar los casos en los que se verifica esa necesidad. </w:t>
      </w:r>
    </w:p>
    <w:p w:rsidR="00670F7B" w:rsidRDefault="00670F7B" w:rsidP="00EC2210">
      <w:pPr>
        <w:widowControl/>
        <w:tabs>
          <w:tab w:val="left" w:pos="10466"/>
        </w:tabs>
        <w:autoSpaceDE/>
        <w:autoSpaceDN/>
        <w:adjustRightInd/>
        <w:ind w:left="851" w:right="-24" w:firstLine="283"/>
        <w:jc w:val="both"/>
        <w:rPr>
          <w:b/>
          <w:bCs/>
          <w:i/>
          <w:sz w:val="28"/>
        </w:rPr>
      </w:pPr>
    </w:p>
    <w:p w:rsidR="00F43C7B" w:rsidRPr="00F43C7B" w:rsidRDefault="00670F7B" w:rsidP="00EC2210">
      <w:pPr>
        <w:widowControl/>
        <w:tabs>
          <w:tab w:val="left" w:pos="10466"/>
        </w:tabs>
        <w:autoSpaceDE/>
        <w:autoSpaceDN/>
        <w:adjustRightInd/>
        <w:ind w:left="851" w:right="-24" w:firstLine="283"/>
        <w:jc w:val="both"/>
        <w:rPr>
          <w:rFonts w:ascii="Times New Roman" w:hAnsi="Times New Roman" w:cs="Times New Roman"/>
          <w:b/>
          <w:i/>
        </w:rPr>
      </w:pPr>
      <w:r>
        <w:rPr>
          <w:b/>
          <w:bCs/>
          <w:i/>
          <w:sz w:val="28"/>
        </w:rPr>
        <w:t xml:space="preserve"> </w:t>
      </w:r>
      <w:r w:rsidR="00F43C7B" w:rsidRPr="00F43C7B">
        <w:rPr>
          <w:b/>
          <w:bCs/>
          <w:i/>
          <w:sz w:val="28"/>
        </w:rPr>
        <w:t>962</w:t>
      </w:r>
      <w:r w:rsidR="00F43C7B" w:rsidRPr="00F43C7B">
        <w:rPr>
          <w:b/>
          <w:i/>
          <w:sz w:val="22"/>
        </w:rPr>
        <w:t xml:space="preserve"> § 1. Para que un fiel reciba válidamente la absolución sacrame</w:t>
      </w:r>
      <w:r w:rsidR="00F43C7B" w:rsidRPr="00F43C7B">
        <w:rPr>
          <w:b/>
          <w:i/>
          <w:sz w:val="22"/>
        </w:rPr>
        <w:t>n</w:t>
      </w:r>
      <w:r w:rsidR="00F43C7B" w:rsidRPr="00F43C7B">
        <w:rPr>
          <w:b/>
          <w:i/>
          <w:sz w:val="22"/>
        </w:rPr>
        <w:t>tal dada a varios a la vez, se requiere no sólo que esté debidamente di</w:t>
      </w:r>
      <w:r w:rsidR="00F43C7B" w:rsidRPr="00F43C7B">
        <w:rPr>
          <w:b/>
          <w:i/>
          <w:sz w:val="22"/>
        </w:rPr>
        <w:t>s</w:t>
      </w:r>
      <w:r w:rsidR="00F43C7B" w:rsidRPr="00F43C7B">
        <w:rPr>
          <w:b/>
          <w:i/>
          <w:sz w:val="22"/>
        </w:rPr>
        <w:t>puesto, sino que se proponga a la vez hacer en su debido tiempo conf</w:t>
      </w:r>
      <w:r w:rsidR="00F43C7B" w:rsidRPr="00F43C7B">
        <w:rPr>
          <w:b/>
          <w:i/>
          <w:sz w:val="22"/>
        </w:rPr>
        <w:t>e</w:t>
      </w:r>
      <w:r w:rsidR="00F43C7B" w:rsidRPr="00F43C7B">
        <w:rPr>
          <w:b/>
          <w:i/>
          <w:sz w:val="22"/>
        </w:rPr>
        <w:t>sión individual de todos los pecados graves que en las presentes ci</w:t>
      </w:r>
      <w:r w:rsidR="00F43C7B" w:rsidRPr="00F43C7B">
        <w:rPr>
          <w:b/>
          <w:i/>
          <w:sz w:val="22"/>
        </w:rPr>
        <w:t>r</w:t>
      </w:r>
      <w:r w:rsidR="00F43C7B" w:rsidRPr="00F43C7B">
        <w:rPr>
          <w:b/>
          <w:i/>
          <w:sz w:val="22"/>
        </w:rPr>
        <w:t xml:space="preserve">cunstancias no ha podido confesar de ese modo. </w:t>
      </w:r>
    </w:p>
    <w:p w:rsidR="00F43C7B" w:rsidRPr="00F43C7B" w:rsidRDefault="00670F7B" w:rsidP="00EC2210">
      <w:pPr>
        <w:widowControl/>
        <w:tabs>
          <w:tab w:val="left" w:pos="10466"/>
        </w:tabs>
        <w:autoSpaceDE/>
        <w:autoSpaceDN/>
        <w:adjustRightInd/>
        <w:ind w:left="851" w:right="-24" w:firstLine="283"/>
        <w:jc w:val="both"/>
        <w:rPr>
          <w:rFonts w:ascii="Times New Roman" w:hAnsi="Times New Roman" w:cs="Times New Roman"/>
          <w:b/>
          <w:i/>
        </w:rPr>
      </w:pPr>
      <w:r>
        <w:rPr>
          <w:b/>
          <w:i/>
          <w:sz w:val="22"/>
        </w:rPr>
        <w:t xml:space="preserve">   </w:t>
      </w:r>
      <w:r w:rsidR="00F43C7B" w:rsidRPr="00F43C7B">
        <w:rPr>
          <w:b/>
          <w:i/>
          <w:sz w:val="22"/>
        </w:rPr>
        <w:t xml:space="preserve">§ 2. En la medida de lo posible, también al ser recibida la absolución general, instrúyase a los fieles sobre los requisitos expresados en el § 1, y exhórtese antes de la absolución general, aun en peligro de muerte si hay tiempo, a que cada uno haga un acto de contrición. </w:t>
      </w:r>
    </w:p>
    <w:p w:rsidR="00670F7B" w:rsidRDefault="00670F7B" w:rsidP="00EC2210">
      <w:pPr>
        <w:widowControl/>
        <w:tabs>
          <w:tab w:val="left" w:pos="10466"/>
        </w:tabs>
        <w:autoSpaceDE/>
        <w:autoSpaceDN/>
        <w:adjustRightInd/>
        <w:ind w:left="851" w:right="-24" w:firstLine="283"/>
        <w:jc w:val="both"/>
        <w:rPr>
          <w:b/>
          <w:bCs/>
          <w:i/>
          <w:sz w:val="28"/>
        </w:rPr>
      </w:pPr>
    </w:p>
    <w:p w:rsidR="00F43C7B" w:rsidRPr="00F43C7B" w:rsidRDefault="00F43C7B" w:rsidP="00EC2210">
      <w:pPr>
        <w:widowControl/>
        <w:tabs>
          <w:tab w:val="left" w:pos="10466"/>
        </w:tabs>
        <w:autoSpaceDE/>
        <w:autoSpaceDN/>
        <w:adjustRightInd/>
        <w:ind w:left="851" w:right="-24" w:firstLine="283"/>
        <w:jc w:val="both"/>
        <w:rPr>
          <w:rFonts w:ascii="Times New Roman" w:hAnsi="Times New Roman" w:cs="Times New Roman"/>
        </w:rPr>
      </w:pPr>
      <w:r w:rsidRPr="00F43C7B">
        <w:rPr>
          <w:b/>
          <w:bCs/>
          <w:i/>
          <w:sz w:val="28"/>
        </w:rPr>
        <w:t>963</w:t>
      </w:r>
      <w:r w:rsidRPr="00F43C7B">
        <w:rPr>
          <w:b/>
          <w:i/>
          <w:sz w:val="22"/>
        </w:rPr>
        <w:t xml:space="preserve"> Quedando firme la obligación de que trata el c. 989, aquel a quien se le perdonan pecados graves con una absolución general, debe ace</w:t>
      </w:r>
      <w:r w:rsidRPr="00F43C7B">
        <w:rPr>
          <w:b/>
          <w:i/>
          <w:sz w:val="22"/>
        </w:rPr>
        <w:t>r</w:t>
      </w:r>
      <w:r w:rsidRPr="00F43C7B">
        <w:rPr>
          <w:b/>
          <w:i/>
          <w:sz w:val="22"/>
        </w:rPr>
        <w:t>carse a la confesión individual lo antes posible, en cuanto tenga oc</w:t>
      </w:r>
      <w:r w:rsidRPr="00F43C7B">
        <w:rPr>
          <w:b/>
          <w:i/>
          <w:sz w:val="22"/>
        </w:rPr>
        <w:t>a</w:t>
      </w:r>
      <w:r w:rsidRPr="00F43C7B">
        <w:rPr>
          <w:b/>
          <w:i/>
          <w:sz w:val="22"/>
        </w:rPr>
        <w:t>sión, antes de recibir otra absolución general, de no interponerse</w:t>
      </w:r>
      <w:r w:rsidRPr="00F43C7B">
        <w:rPr>
          <w:sz w:val="22"/>
        </w:rPr>
        <w:t xml:space="preserve"> </w:t>
      </w:r>
      <w:r w:rsidRPr="00F43C7B">
        <w:rPr>
          <w:b/>
          <w:i/>
          <w:sz w:val="22"/>
        </w:rPr>
        <w:t>causa justa</w:t>
      </w:r>
      <w:r w:rsidRPr="00F43C7B">
        <w:rPr>
          <w:sz w:val="22"/>
        </w:rPr>
        <w:t>.</w:t>
      </w:r>
    </w:p>
    <w:p w:rsidR="00670F7B" w:rsidRDefault="00670F7B" w:rsidP="00F4315E">
      <w:pPr>
        <w:pStyle w:val="estilo3"/>
        <w:spacing w:before="0" w:beforeAutospacing="0" w:after="0" w:afterAutospacing="0"/>
        <w:jc w:val="both"/>
        <w:rPr>
          <w:rFonts w:ascii="Arial" w:hAnsi="Arial" w:cs="Arial"/>
          <w:b/>
          <w:sz w:val="22"/>
          <w:szCs w:val="22"/>
        </w:rPr>
      </w:pPr>
    </w:p>
    <w:p w:rsidR="00670F7B" w:rsidRDefault="00F43C7B" w:rsidP="00F4315E">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315E" w:rsidRPr="00EF69E5">
        <w:rPr>
          <w:rFonts w:ascii="Arial" w:hAnsi="Arial" w:cs="Arial"/>
          <w:b/>
          <w:sz w:val="22"/>
          <w:szCs w:val="22"/>
        </w:rPr>
        <w:t>  </w:t>
      </w:r>
      <w:r>
        <w:rPr>
          <w:rFonts w:ascii="Arial" w:hAnsi="Arial" w:cs="Arial"/>
          <w:b/>
          <w:sz w:val="22"/>
          <w:szCs w:val="22"/>
        </w:rPr>
        <w:t xml:space="preserve">Esta </w:t>
      </w:r>
      <w:r w:rsidR="00F4315E" w:rsidRPr="00EF69E5">
        <w:rPr>
          <w:rFonts w:ascii="Arial" w:hAnsi="Arial" w:cs="Arial"/>
          <w:b/>
          <w:sz w:val="22"/>
          <w:szCs w:val="22"/>
        </w:rPr>
        <w:t xml:space="preserve">práctica preceptiva </w:t>
      </w:r>
      <w:r>
        <w:rPr>
          <w:rFonts w:ascii="Arial" w:hAnsi="Arial" w:cs="Arial"/>
          <w:b/>
          <w:sz w:val="22"/>
          <w:szCs w:val="22"/>
        </w:rPr>
        <w:t xml:space="preserve">emanada del concilio de Trento y no refrendada </w:t>
      </w:r>
      <w:r w:rsidR="00670F7B">
        <w:rPr>
          <w:rFonts w:ascii="Arial" w:hAnsi="Arial" w:cs="Arial"/>
          <w:b/>
          <w:sz w:val="22"/>
          <w:szCs w:val="22"/>
        </w:rPr>
        <w:t xml:space="preserve">no fue refrendada </w:t>
      </w:r>
      <w:proofErr w:type="spellStart"/>
      <w:r w:rsidR="00670F7B">
        <w:rPr>
          <w:rFonts w:ascii="Arial" w:hAnsi="Arial" w:cs="Arial"/>
          <w:b/>
          <w:sz w:val="22"/>
          <w:szCs w:val="22"/>
        </w:rPr>
        <w:t>pro</w:t>
      </w:r>
      <w:proofErr w:type="spellEnd"/>
      <w:r w:rsidR="00670F7B">
        <w:rPr>
          <w:rFonts w:ascii="Arial" w:hAnsi="Arial" w:cs="Arial"/>
          <w:b/>
          <w:sz w:val="22"/>
          <w:szCs w:val="22"/>
        </w:rPr>
        <w:t xml:space="preserve"> el Concilio Vaticano II, sino fruto de los organismos curiales que reda</w:t>
      </w:r>
      <w:r w:rsidR="00EC2210">
        <w:rPr>
          <w:rFonts w:ascii="Arial" w:hAnsi="Arial" w:cs="Arial"/>
          <w:b/>
          <w:sz w:val="22"/>
          <w:szCs w:val="22"/>
        </w:rPr>
        <w:t>c</w:t>
      </w:r>
      <w:r w:rsidR="00670F7B">
        <w:rPr>
          <w:rFonts w:ascii="Arial" w:hAnsi="Arial" w:cs="Arial"/>
          <w:b/>
          <w:sz w:val="22"/>
          <w:szCs w:val="22"/>
        </w:rPr>
        <w:t>taron el nuevo Código (de 1983).</w:t>
      </w:r>
      <w:r w:rsidR="00EC2210">
        <w:rPr>
          <w:rFonts w:ascii="Arial" w:hAnsi="Arial" w:cs="Arial"/>
          <w:b/>
          <w:sz w:val="22"/>
          <w:szCs w:val="22"/>
        </w:rPr>
        <w:t xml:space="preserve"> E</w:t>
      </w:r>
      <w:r w:rsidR="00670F7B">
        <w:rPr>
          <w:rFonts w:ascii="Arial" w:hAnsi="Arial" w:cs="Arial"/>
          <w:b/>
          <w:sz w:val="22"/>
          <w:szCs w:val="22"/>
        </w:rPr>
        <w:t>l Vaticano I</w:t>
      </w:r>
      <w:r w:rsidR="00EC2210">
        <w:rPr>
          <w:rFonts w:ascii="Arial" w:hAnsi="Arial" w:cs="Arial"/>
          <w:b/>
          <w:sz w:val="22"/>
          <w:szCs w:val="22"/>
        </w:rPr>
        <w:t>I</w:t>
      </w:r>
      <w:r w:rsidR="00670F7B">
        <w:rPr>
          <w:rFonts w:ascii="Arial" w:hAnsi="Arial" w:cs="Arial"/>
          <w:b/>
          <w:sz w:val="22"/>
          <w:szCs w:val="22"/>
        </w:rPr>
        <w:t xml:space="preserve"> se limitó bajo el Papa Juan Pablo II a reclamar con</w:t>
      </w:r>
      <w:r>
        <w:rPr>
          <w:rFonts w:ascii="Arial" w:hAnsi="Arial" w:cs="Arial"/>
          <w:b/>
          <w:sz w:val="22"/>
          <w:szCs w:val="22"/>
        </w:rPr>
        <w:t xml:space="preserve"> respecto al sacramento de la penitencia que se i</w:t>
      </w:r>
      <w:r>
        <w:rPr>
          <w:rFonts w:ascii="Arial" w:hAnsi="Arial" w:cs="Arial"/>
          <w:b/>
          <w:sz w:val="22"/>
          <w:szCs w:val="22"/>
        </w:rPr>
        <w:t>n</w:t>
      </w:r>
      <w:r>
        <w:rPr>
          <w:rFonts w:ascii="Arial" w:hAnsi="Arial" w:cs="Arial"/>
          <w:b/>
          <w:sz w:val="22"/>
          <w:szCs w:val="22"/>
        </w:rPr>
        <w:t>sistiera en renovación del</w:t>
      </w:r>
      <w:r w:rsidR="00670F7B">
        <w:rPr>
          <w:rFonts w:ascii="Arial" w:hAnsi="Arial" w:cs="Arial"/>
          <w:b/>
          <w:sz w:val="22"/>
          <w:szCs w:val="22"/>
        </w:rPr>
        <w:t xml:space="preserve"> </w:t>
      </w:r>
      <w:r>
        <w:rPr>
          <w:rFonts w:ascii="Arial" w:hAnsi="Arial" w:cs="Arial"/>
          <w:b/>
          <w:sz w:val="22"/>
          <w:szCs w:val="22"/>
        </w:rPr>
        <w:t>rito</w:t>
      </w:r>
      <w:r w:rsidR="00670F7B">
        <w:rPr>
          <w:rFonts w:ascii="Arial" w:hAnsi="Arial" w:cs="Arial"/>
          <w:b/>
          <w:sz w:val="22"/>
          <w:szCs w:val="22"/>
        </w:rPr>
        <w:t xml:space="preserve"> litúrgico</w:t>
      </w:r>
      <w:r>
        <w:rPr>
          <w:rFonts w:ascii="Arial" w:hAnsi="Arial" w:cs="Arial"/>
          <w:b/>
          <w:sz w:val="22"/>
          <w:szCs w:val="22"/>
        </w:rPr>
        <w:t xml:space="preserve"> para hacerlo más comun</w:t>
      </w:r>
      <w:r w:rsidR="00670F7B">
        <w:rPr>
          <w:rFonts w:ascii="Arial" w:hAnsi="Arial" w:cs="Arial"/>
          <w:b/>
          <w:sz w:val="22"/>
          <w:szCs w:val="22"/>
        </w:rPr>
        <w:t>i</w:t>
      </w:r>
      <w:r>
        <w:rPr>
          <w:rFonts w:ascii="Arial" w:hAnsi="Arial" w:cs="Arial"/>
          <w:b/>
          <w:sz w:val="22"/>
          <w:szCs w:val="22"/>
        </w:rPr>
        <w:t>tario, (</w:t>
      </w:r>
      <w:proofErr w:type="spellStart"/>
      <w:r>
        <w:rPr>
          <w:rFonts w:ascii="Arial" w:hAnsi="Arial" w:cs="Arial"/>
          <w:b/>
          <w:sz w:val="22"/>
          <w:szCs w:val="22"/>
        </w:rPr>
        <w:t>Sacr</w:t>
      </w:r>
      <w:proofErr w:type="spellEnd"/>
      <w:r>
        <w:rPr>
          <w:rFonts w:ascii="Arial" w:hAnsi="Arial" w:cs="Arial"/>
          <w:b/>
          <w:sz w:val="22"/>
          <w:szCs w:val="22"/>
        </w:rPr>
        <w:t xml:space="preserve">. </w:t>
      </w:r>
      <w:r w:rsidR="00670F7B">
        <w:rPr>
          <w:rFonts w:ascii="Arial" w:hAnsi="Arial" w:cs="Arial"/>
          <w:b/>
          <w:sz w:val="22"/>
          <w:szCs w:val="22"/>
        </w:rPr>
        <w:t>C</w:t>
      </w:r>
      <w:r>
        <w:rPr>
          <w:rFonts w:ascii="Arial" w:hAnsi="Arial" w:cs="Arial"/>
          <w:b/>
          <w:sz w:val="22"/>
          <w:szCs w:val="22"/>
        </w:rPr>
        <w:t xml:space="preserve">on.  n 72) </w:t>
      </w:r>
      <w:r w:rsidR="00670F7B">
        <w:rPr>
          <w:rFonts w:ascii="Arial" w:hAnsi="Arial" w:cs="Arial"/>
          <w:b/>
          <w:sz w:val="22"/>
          <w:szCs w:val="22"/>
        </w:rPr>
        <w:t xml:space="preserve"> As</w:t>
      </w:r>
      <w:r w:rsidR="00EC2210">
        <w:rPr>
          <w:rFonts w:ascii="Arial" w:hAnsi="Arial" w:cs="Arial"/>
          <w:b/>
          <w:sz w:val="22"/>
          <w:szCs w:val="22"/>
        </w:rPr>
        <w:t>í</w:t>
      </w:r>
      <w:r w:rsidR="00670F7B">
        <w:rPr>
          <w:rFonts w:ascii="Arial" w:hAnsi="Arial" w:cs="Arial"/>
          <w:b/>
          <w:sz w:val="22"/>
          <w:szCs w:val="22"/>
        </w:rPr>
        <w:t xml:space="preserve"> se siguió con la tradición tridentina</w:t>
      </w:r>
      <w:r w:rsidR="00EC2210">
        <w:rPr>
          <w:rFonts w:ascii="Arial" w:hAnsi="Arial" w:cs="Arial"/>
          <w:b/>
          <w:sz w:val="22"/>
          <w:szCs w:val="22"/>
        </w:rPr>
        <w:t>.</w:t>
      </w:r>
    </w:p>
    <w:p w:rsidR="00670F7B" w:rsidRDefault="00670F7B" w:rsidP="00F4315E">
      <w:pPr>
        <w:pStyle w:val="estilo3"/>
        <w:spacing w:before="0" w:beforeAutospacing="0" w:after="0" w:afterAutospacing="0"/>
        <w:jc w:val="both"/>
        <w:rPr>
          <w:rFonts w:ascii="Arial" w:hAnsi="Arial" w:cs="Arial"/>
          <w:b/>
          <w:sz w:val="22"/>
          <w:szCs w:val="22"/>
        </w:rPr>
      </w:pPr>
    </w:p>
    <w:p w:rsidR="00F4315E" w:rsidRDefault="00670F7B" w:rsidP="00F4315E">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315E" w:rsidRPr="00EF69E5">
        <w:rPr>
          <w:rFonts w:ascii="Arial" w:hAnsi="Arial" w:cs="Arial"/>
          <w:b/>
          <w:sz w:val="22"/>
          <w:szCs w:val="22"/>
        </w:rPr>
        <w:t xml:space="preserve"> Y la forma ordi</w:t>
      </w:r>
      <w:r w:rsidR="00F4315E" w:rsidRPr="00EF69E5">
        <w:rPr>
          <w:rFonts w:ascii="Arial" w:hAnsi="Arial" w:cs="Arial"/>
          <w:b/>
          <w:sz w:val="22"/>
          <w:szCs w:val="22"/>
        </w:rPr>
        <w:softHyphen/>
        <w:t>na</w:t>
      </w:r>
      <w:r w:rsidR="00F4315E" w:rsidRPr="00EF69E5">
        <w:rPr>
          <w:rFonts w:ascii="Arial" w:hAnsi="Arial" w:cs="Arial"/>
          <w:b/>
          <w:sz w:val="22"/>
          <w:szCs w:val="22"/>
        </w:rPr>
        <w:softHyphen/>
        <w:t>ria de recibir el sacramento de la pen</w:t>
      </w:r>
      <w:r>
        <w:rPr>
          <w:rFonts w:ascii="Arial" w:hAnsi="Arial" w:cs="Arial"/>
          <w:b/>
          <w:sz w:val="22"/>
          <w:szCs w:val="22"/>
        </w:rPr>
        <w:t>i</w:t>
      </w:r>
      <w:r w:rsidR="00F4315E" w:rsidRPr="00EF69E5">
        <w:rPr>
          <w:rFonts w:ascii="Arial" w:hAnsi="Arial" w:cs="Arial"/>
          <w:b/>
          <w:sz w:val="22"/>
          <w:szCs w:val="22"/>
        </w:rPr>
        <w:t xml:space="preserve">tencia fue el acudir a la confesión de todos los pecados, en número y en naturaleza (especie). Por eso no sería suficiente, para la observancia de esta norma, la confesión general de los pecados sentidos en la conciencia como mortales y la confesión parcial de algunos de ellos. Se precisaría la clara y explícita enumeración de todos.  El Concilio de Trento </w:t>
      </w:r>
      <w:r>
        <w:rPr>
          <w:rFonts w:ascii="Arial" w:hAnsi="Arial" w:cs="Arial"/>
          <w:b/>
          <w:sz w:val="22"/>
          <w:szCs w:val="22"/>
        </w:rPr>
        <w:t xml:space="preserve">lo </w:t>
      </w:r>
      <w:r w:rsidR="00F4315E" w:rsidRPr="00EF69E5">
        <w:rPr>
          <w:rFonts w:ascii="Arial" w:hAnsi="Arial" w:cs="Arial"/>
          <w:b/>
          <w:sz w:val="22"/>
          <w:szCs w:val="22"/>
        </w:rPr>
        <w:t>declaró</w:t>
      </w:r>
      <w:r>
        <w:rPr>
          <w:rFonts w:ascii="Arial" w:hAnsi="Arial" w:cs="Arial"/>
          <w:b/>
          <w:sz w:val="22"/>
          <w:szCs w:val="22"/>
        </w:rPr>
        <w:t xml:space="preserve"> así </w:t>
      </w:r>
      <w:r w:rsidR="00F4315E" w:rsidRPr="00EF69E5">
        <w:rPr>
          <w:rFonts w:ascii="Arial" w:hAnsi="Arial" w:cs="Arial"/>
          <w:b/>
          <w:sz w:val="22"/>
          <w:szCs w:val="22"/>
        </w:rPr>
        <w:t xml:space="preserve"> </w:t>
      </w:r>
      <w:r w:rsidR="00F4315E" w:rsidRPr="00EF69E5">
        <w:rPr>
          <w:rStyle w:val="nfasis"/>
          <w:rFonts w:ascii="Arial" w:hAnsi="Arial" w:cs="Arial"/>
          <w:b/>
          <w:sz w:val="22"/>
          <w:szCs w:val="22"/>
        </w:rPr>
        <w:t>"De la institución del sacramento de la peniten</w:t>
      </w:r>
      <w:r w:rsidR="00F4315E" w:rsidRPr="00EF69E5">
        <w:rPr>
          <w:rStyle w:val="nfasis"/>
          <w:rFonts w:ascii="Arial" w:hAnsi="Arial" w:cs="Arial"/>
          <w:b/>
          <w:sz w:val="22"/>
          <w:szCs w:val="22"/>
        </w:rPr>
        <w:softHyphen/>
        <w:t>cia entendió siempre la Iglesia universal que fue también instituida por el Señor la confesión integra de todos los peca</w:t>
      </w:r>
      <w:r w:rsidR="00F4315E" w:rsidRPr="00EF69E5">
        <w:rPr>
          <w:rStyle w:val="nfasis"/>
          <w:rFonts w:ascii="Arial" w:hAnsi="Arial" w:cs="Arial"/>
          <w:b/>
          <w:sz w:val="22"/>
          <w:szCs w:val="22"/>
        </w:rPr>
        <w:softHyphen/>
        <w:t>dos (</w:t>
      </w:r>
      <w:proofErr w:type="spellStart"/>
      <w:r w:rsidR="00F4315E" w:rsidRPr="00EF69E5">
        <w:rPr>
          <w:rStyle w:val="nfasis"/>
          <w:rFonts w:ascii="Arial" w:hAnsi="Arial" w:cs="Arial"/>
          <w:b/>
          <w:sz w:val="22"/>
          <w:szCs w:val="22"/>
        </w:rPr>
        <w:t>Sant</w:t>
      </w:r>
      <w:proofErr w:type="spellEnd"/>
      <w:r w:rsidR="00F4315E" w:rsidRPr="00EF69E5">
        <w:rPr>
          <w:rStyle w:val="nfasis"/>
          <w:rFonts w:ascii="Arial" w:hAnsi="Arial" w:cs="Arial"/>
          <w:b/>
          <w:sz w:val="22"/>
          <w:szCs w:val="22"/>
        </w:rPr>
        <w:t xml:space="preserve">. 5.16. 1 </w:t>
      </w:r>
      <w:proofErr w:type="spellStart"/>
      <w:r w:rsidR="00F4315E" w:rsidRPr="00EF69E5">
        <w:rPr>
          <w:rStyle w:val="nfasis"/>
          <w:rFonts w:ascii="Arial" w:hAnsi="Arial" w:cs="Arial"/>
          <w:b/>
          <w:sz w:val="22"/>
          <w:szCs w:val="22"/>
        </w:rPr>
        <w:t>Jn</w:t>
      </w:r>
      <w:proofErr w:type="spellEnd"/>
      <w:r w:rsidR="00F4315E" w:rsidRPr="00EF69E5">
        <w:rPr>
          <w:rStyle w:val="nfasis"/>
          <w:rFonts w:ascii="Arial" w:hAnsi="Arial" w:cs="Arial"/>
          <w:b/>
          <w:sz w:val="22"/>
          <w:szCs w:val="22"/>
        </w:rPr>
        <w:t xml:space="preserve"> 1.9; </w:t>
      </w:r>
      <w:proofErr w:type="spellStart"/>
      <w:r w:rsidR="00F4315E" w:rsidRPr="00EF69E5">
        <w:rPr>
          <w:rStyle w:val="nfasis"/>
          <w:rFonts w:ascii="Arial" w:hAnsi="Arial" w:cs="Arial"/>
          <w:b/>
          <w:sz w:val="22"/>
          <w:szCs w:val="22"/>
        </w:rPr>
        <w:t>Lc.</w:t>
      </w:r>
      <w:proofErr w:type="spellEnd"/>
      <w:r w:rsidR="00F4315E" w:rsidRPr="00EF69E5">
        <w:rPr>
          <w:rStyle w:val="nfasis"/>
          <w:rFonts w:ascii="Arial" w:hAnsi="Arial" w:cs="Arial"/>
          <w:b/>
          <w:sz w:val="22"/>
          <w:szCs w:val="22"/>
        </w:rPr>
        <w:t xml:space="preserve"> 17.14) y que es por derecho divino necesaria a todos los caídos después del bautismo</w:t>
      </w:r>
      <w:r w:rsidR="00F4315E" w:rsidRPr="00EF69E5">
        <w:rPr>
          <w:rFonts w:ascii="Arial" w:hAnsi="Arial" w:cs="Arial"/>
          <w:b/>
          <w:sz w:val="22"/>
          <w:szCs w:val="22"/>
        </w:rPr>
        <w:t>" (</w:t>
      </w:r>
      <w:proofErr w:type="spellStart"/>
      <w:r w:rsidR="00F4315E" w:rsidRPr="00EF69E5">
        <w:rPr>
          <w:rFonts w:ascii="Arial" w:hAnsi="Arial" w:cs="Arial"/>
          <w:b/>
          <w:sz w:val="22"/>
          <w:szCs w:val="22"/>
        </w:rPr>
        <w:t>Ses</w:t>
      </w:r>
      <w:proofErr w:type="spellEnd"/>
      <w:r w:rsidR="00F4315E" w:rsidRPr="00EF69E5">
        <w:rPr>
          <w:rFonts w:ascii="Arial" w:hAnsi="Arial" w:cs="Arial"/>
          <w:b/>
          <w:sz w:val="22"/>
          <w:szCs w:val="22"/>
        </w:rPr>
        <w:t>. XIV. del 25 de No</w:t>
      </w:r>
      <w:r w:rsidR="00F4315E" w:rsidRPr="00EF69E5">
        <w:rPr>
          <w:rFonts w:ascii="Arial" w:hAnsi="Arial" w:cs="Arial"/>
          <w:b/>
          <w:sz w:val="22"/>
          <w:szCs w:val="22"/>
        </w:rPr>
        <w:softHyphen/>
        <w:t xml:space="preserve">v. de 1551, </w:t>
      </w:r>
      <w:proofErr w:type="spellStart"/>
      <w:r w:rsidR="00F4315E" w:rsidRPr="00EF69E5">
        <w:rPr>
          <w:rFonts w:ascii="Arial" w:hAnsi="Arial" w:cs="Arial"/>
          <w:b/>
          <w:sz w:val="22"/>
          <w:szCs w:val="22"/>
        </w:rPr>
        <w:t>Denz</w:t>
      </w:r>
      <w:proofErr w:type="spellEnd"/>
      <w:r w:rsidR="00F4315E" w:rsidRPr="00EF69E5">
        <w:rPr>
          <w:rFonts w:ascii="Arial" w:hAnsi="Arial" w:cs="Arial"/>
          <w:b/>
          <w:sz w:val="22"/>
          <w:szCs w:val="22"/>
        </w:rPr>
        <w:t>. 899)</w:t>
      </w:r>
    </w:p>
    <w:p w:rsidR="00B04ED6" w:rsidRDefault="00F4315E" w:rsidP="00F4315E">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r>
      <w:r w:rsidR="00670F7B">
        <w:rPr>
          <w:rFonts w:ascii="Arial" w:hAnsi="Arial" w:cs="Arial"/>
          <w:b/>
          <w:sz w:val="22"/>
          <w:szCs w:val="22"/>
        </w:rPr>
        <w:t xml:space="preserve"> </w:t>
      </w:r>
      <w:r w:rsidRPr="00EF69E5">
        <w:rPr>
          <w:rFonts w:ascii="Arial" w:hAnsi="Arial" w:cs="Arial"/>
          <w:b/>
          <w:sz w:val="22"/>
          <w:szCs w:val="22"/>
        </w:rPr>
        <w:t>   De la discreción del confesor y de la madurez del penitente dependerá que esta práctica se convierta en un gesto de humildad, en un signo sensible, o en un instrumento de tormento.</w:t>
      </w:r>
      <w:r w:rsidR="00670F7B">
        <w:rPr>
          <w:rFonts w:ascii="Arial" w:hAnsi="Arial" w:cs="Arial"/>
          <w:b/>
          <w:sz w:val="22"/>
          <w:szCs w:val="22"/>
        </w:rPr>
        <w:t xml:space="preserve"> </w:t>
      </w:r>
      <w:r w:rsidRPr="00EF69E5">
        <w:rPr>
          <w:rFonts w:ascii="Arial" w:hAnsi="Arial" w:cs="Arial"/>
          <w:b/>
          <w:sz w:val="22"/>
          <w:szCs w:val="22"/>
        </w:rPr>
        <w:t xml:space="preserve"> Desde luego nada más alejado del sig</w:t>
      </w:r>
      <w:r w:rsidRPr="00EF69E5">
        <w:rPr>
          <w:rFonts w:ascii="Arial" w:hAnsi="Arial" w:cs="Arial"/>
          <w:b/>
          <w:sz w:val="22"/>
          <w:szCs w:val="22"/>
        </w:rPr>
        <w:softHyphen/>
        <w:t>no sacr</w:t>
      </w:r>
      <w:r w:rsidRPr="00EF69E5">
        <w:rPr>
          <w:rFonts w:ascii="Arial" w:hAnsi="Arial" w:cs="Arial"/>
          <w:b/>
          <w:sz w:val="22"/>
          <w:szCs w:val="22"/>
        </w:rPr>
        <w:t>a</w:t>
      </w:r>
      <w:r w:rsidRPr="00EF69E5">
        <w:rPr>
          <w:rFonts w:ascii="Arial" w:hAnsi="Arial" w:cs="Arial"/>
          <w:b/>
          <w:sz w:val="22"/>
          <w:szCs w:val="22"/>
        </w:rPr>
        <w:t>mental que el escarbar, revivir, interpretar y describir morbosamente los acont</w:t>
      </w:r>
      <w:r w:rsidRPr="00EF69E5">
        <w:rPr>
          <w:rFonts w:ascii="Arial" w:hAnsi="Arial" w:cs="Arial"/>
          <w:b/>
          <w:sz w:val="22"/>
          <w:szCs w:val="22"/>
        </w:rPr>
        <w:t>e</w:t>
      </w:r>
      <w:r w:rsidRPr="00EF69E5">
        <w:rPr>
          <w:rFonts w:ascii="Arial" w:hAnsi="Arial" w:cs="Arial"/>
          <w:b/>
          <w:sz w:val="22"/>
          <w:szCs w:val="22"/>
        </w:rPr>
        <w:t>cimientos malvados de las propia vida, las debilidades éticas y las motivaciones más o menos subconscientes que hechos de odios, de venganza, de soberbia, de lujuria o de crueldad puedan haberse dado pasajera o permanen</w:t>
      </w:r>
      <w:r w:rsidRPr="00EF69E5">
        <w:rPr>
          <w:rFonts w:ascii="Arial" w:hAnsi="Arial" w:cs="Arial"/>
          <w:b/>
          <w:sz w:val="22"/>
          <w:szCs w:val="22"/>
        </w:rPr>
        <w:softHyphen/>
        <w:t>te en la infr</w:t>
      </w:r>
      <w:r w:rsidRPr="00EF69E5">
        <w:rPr>
          <w:rFonts w:ascii="Arial" w:hAnsi="Arial" w:cs="Arial"/>
          <w:b/>
          <w:sz w:val="22"/>
          <w:szCs w:val="22"/>
        </w:rPr>
        <w:t>a</w:t>
      </w:r>
      <w:r w:rsidRPr="00EF69E5">
        <w:rPr>
          <w:rFonts w:ascii="Arial" w:hAnsi="Arial" w:cs="Arial"/>
          <w:b/>
          <w:sz w:val="22"/>
          <w:szCs w:val="22"/>
        </w:rPr>
        <w:t>estructura del pecador. </w:t>
      </w:r>
    </w:p>
    <w:p w:rsidR="00B04ED6" w:rsidRDefault="00B04ED6" w:rsidP="00F4315E">
      <w:pPr>
        <w:pStyle w:val="estilo3"/>
        <w:spacing w:before="0" w:beforeAutospacing="0" w:after="0" w:afterAutospacing="0"/>
        <w:jc w:val="both"/>
        <w:rPr>
          <w:rFonts w:ascii="Arial" w:hAnsi="Arial" w:cs="Arial"/>
          <w:b/>
          <w:sz w:val="22"/>
          <w:szCs w:val="22"/>
        </w:rPr>
      </w:pPr>
    </w:p>
    <w:p w:rsidR="00F4315E" w:rsidRDefault="00B04ED6" w:rsidP="00F4315E">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315E" w:rsidRPr="00EF69E5">
        <w:rPr>
          <w:rFonts w:ascii="Arial" w:hAnsi="Arial" w:cs="Arial"/>
          <w:b/>
          <w:sz w:val="22"/>
          <w:szCs w:val="22"/>
        </w:rPr>
        <w:t xml:space="preserve"> Por eso la confesión sacramental en ningún caso puede considerarse como liberación psicoanalítica o una catarsis del delito ético. Para necesidades de este tipo está la psiquiatría del experto, no la piedad del humilde confesor que se p</w:t>
      </w:r>
      <w:r w:rsidR="00F4315E" w:rsidRPr="00EF69E5">
        <w:rPr>
          <w:rFonts w:ascii="Arial" w:hAnsi="Arial" w:cs="Arial"/>
          <w:b/>
          <w:sz w:val="22"/>
          <w:szCs w:val="22"/>
        </w:rPr>
        <w:t>o</w:t>
      </w:r>
      <w:r w:rsidR="00F4315E" w:rsidRPr="00EF69E5">
        <w:rPr>
          <w:rFonts w:ascii="Arial" w:hAnsi="Arial" w:cs="Arial"/>
          <w:b/>
          <w:sz w:val="22"/>
          <w:szCs w:val="22"/>
        </w:rPr>
        <w:t>ne en lugar del Salvador.</w:t>
      </w:r>
    </w:p>
    <w:p w:rsidR="00B04ED6" w:rsidRDefault="00670F7B" w:rsidP="00F4315E">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EC2210" w:rsidRDefault="00F4315E" w:rsidP="00F4315E">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A él le corresponde ser instrumento de gracia, no psicoterapeuta. Administra un signo sensible de vida sobrenatural, no  un instrumento médico. En la medida en que agobie al penitente o perturbe el propio subconsciente, se escapa de los l</w:t>
      </w:r>
      <w:r w:rsidR="00670F7B">
        <w:rPr>
          <w:rFonts w:ascii="Arial" w:hAnsi="Arial" w:cs="Arial"/>
          <w:b/>
          <w:sz w:val="22"/>
          <w:szCs w:val="22"/>
        </w:rPr>
        <w:t>í</w:t>
      </w:r>
      <w:r w:rsidRPr="00EF69E5">
        <w:rPr>
          <w:rFonts w:ascii="Arial" w:hAnsi="Arial" w:cs="Arial"/>
          <w:b/>
          <w:sz w:val="22"/>
          <w:szCs w:val="22"/>
        </w:rPr>
        <w:t>mites del gesto sensible y se deriva por cauces no sacramentales.</w:t>
      </w:r>
    </w:p>
    <w:p w:rsidR="00EC2210" w:rsidRDefault="00EC2210" w:rsidP="00F4315E">
      <w:pPr>
        <w:pStyle w:val="estilo3"/>
        <w:spacing w:before="0" w:beforeAutospacing="0" w:after="0" w:afterAutospacing="0"/>
        <w:jc w:val="both"/>
        <w:rPr>
          <w:rFonts w:ascii="Arial" w:hAnsi="Arial" w:cs="Arial"/>
          <w:b/>
          <w:sz w:val="22"/>
          <w:szCs w:val="22"/>
        </w:rPr>
      </w:pPr>
    </w:p>
    <w:p w:rsidR="00EC2210" w:rsidRDefault="00EC2210" w:rsidP="00F4315E">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El deber (¿eclesiástico o de derecho vino? de declarar los pecado (confesión) a un hombre, por muy representante de Dios que sea, es la  causa de que m</w:t>
      </w:r>
      <w:r>
        <w:rPr>
          <w:rFonts w:ascii="Arial" w:hAnsi="Arial" w:cs="Arial"/>
          <w:b/>
          <w:sz w:val="22"/>
          <w:szCs w:val="22"/>
        </w:rPr>
        <w:t>u</w:t>
      </w:r>
      <w:r>
        <w:rPr>
          <w:rFonts w:ascii="Arial" w:hAnsi="Arial" w:cs="Arial"/>
          <w:b/>
          <w:sz w:val="22"/>
          <w:szCs w:val="22"/>
        </w:rPr>
        <w:t>chas personas huyan de este sacramento en los tiempos actuales. ¿Por qué?</w:t>
      </w:r>
    </w:p>
    <w:p w:rsidR="00B04ED6" w:rsidRDefault="00B04ED6" w:rsidP="00F4315E">
      <w:pPr>
        <w:pStyle w:val="estilo3"/>
        <w:spacing w:before="0" w:beforeAutospacing="0" w:after="0" w:afterAutospacing="0"/>
        <w:jc w:val="both"/>
        <w:rPr>
          <w:rFonts w:ascii="Arial" w:hAnsi="Arial" w:cs="Arial"/>
          <w:b/>
          <w:sz w:val="22"/>
          <w:szCs w:val="22"/>
        </w:rPr>
      </w:pPr>
    </w:p>
    <w:p w:rsidR="00B04ED6" w:rsidRDefault="00B04ED6" w:rsidP="00F4315E">
      <w:pPr>
        <w:pStyle w:val="estilo3"/>
        <w:spacing w:before="0" w:beforeAutospacing="0" w:after="0" w:afterAutospacing="0"/>
        <w:jc w:val="both"/>
        <w:rPr>
          <w:rFonts w:ascii="Arial" w:hAnsi="Arial" w:cs="Arial"/>
          <w:b/>
          <w:sz w:val="22"/>
          <w:szCs w:val="22"/>
        </w:rPr>
      </w:pPr>
    </w:p>
    <w:p w:rsidR="00670F7B" w:rsidRPr="001429FB" w:rsidRDefault="00670F7B" w:rsidP="00F4315E">
      <w:pPr>
        <w:pStyle w:val="estilo3"/>
        <w:spacing w:before="0" w:beforeAutospacing="0" w:after="0" w:afterAutospacing="0"/>
        <w:jc w:val="both"/>
        <w:rPr>
          <w:rFonts w:ascii="Arial" w:hAnsi="Arial" w:cs="Arial"/>
          <w:b/>
          <w:color w:val="0070C0"/>
          <w:sz w:val="28"/>
          <w:szCs w:val="28"/>
        </w:rPr>
      </w:pPr>
      <w:r w:rsidRPr="001429FB">
        <w:rPr>
          <w:rFonts w:ascii="Arial" w:hAnsi="Arial" w:cs="Arial"/>
          <w:b/>
          <w:color w:val="0070C0"/>
          <w:sz w:val="28"/>
          <w:szCs w:val="28"/>
        </w:rPr>
        <w:t>2.   La Historia de la confesión oral</w:t>
      </w:r>
    </w:p>
    <w:p w:rsidR="00670F7B" w:rsidRDefault="00670F7B" w:rsidP="00F4315E">
      <w:pPr>
        <w:pStyle w:val="estilo3"/>
        <w:spacing w:before="0" w:beforeAutospacing="0" w:after="0" w:afterAutospacing="0"/>
        <w:jc w:val="both"/>
        <w:rPr>
          <w:rFonts w:ascii="Arial" w:hAnsi="Arial" w:cs="Arial"/>
          <w:b/>
          <w:sz w:val="22"/>
          <w:szCs w:val="22"/>
        </w:rPr>
      </w:pPr>
    </w:p>
    <w:p w:rsidR="00EF69E5" w:rsidRPr="00EF69E5" w:rsidRDefault="00EF69E5" w:rsidP="00EF69E5">
      <w:pPr>
        <w:pStyle w:val="estilo3"/>
        <w:spacing w:before="0" w:beforeAutospacing="0" w:after="0" w:afterAutospacing="0"/>
        <w:jc w:val="both"/>
        <w:rPr>
          <w:rFonts w:ascii="Arial" w:hAnsi="Arial" w:cs="Arial"/>
          <w:b/>
          <w:sz w:val="22"/>
          <w:szCs w:val="22"/>
        </w:rPr>
      </w:pPr>
    </w:p>
    <w:p w:rsidR="00577018" w:rsidRDefault="00EC2210" w:rsidP="00724F57">
      <w:pPr>
        <w:pStyle w:val="estilo3"/>
        <w:spacing w:before="0" w:beforeAutospacing="0" w:after="0" w:afterAutospacing="0"/>
        <w:jc w:val="center"/>
        <w:rPr>
          <w:rFonts w:ascii="Arial" w:hAnsi="Arial" w:cs="Arial"/>
          <w:b/>
          <w:sz w:val="22"/>
          <w:szCs w:val="22"/>
        </w:rPr>
      </w:pPr>
      <w:r>
        <w:rPr>
          <w:noProof/>
        </w:rPr>
        <w:drawing>
          <wp:inline distT="0" distB="0" distL="0" distR="0">
            <wp:extent cx="1838325" cy="2289858"/>
            <wp:effectExtent l="19050" t="0" r="9525" b="0"/>
            <wp:docPr id="11" name="irc_mi" descr="http://www.iglesiaortodoxa.org.mx/informacion/wp-content/uploads/320590_237790712928861_100000938038554_644666_4632100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glesiaortodoxa.org.mx/informacion/wp-content/uploads/320590_237790712928861_100000938038554_644666_4632100_n1.jpg"/>
                    <pic:cNvPicPr>
                      <a:picLocks noChangeAspect="1" noChangeArrowheads="1"/>
                    </pic:cNvPicPr>
                  </pic:nvPicPr>
                  <pic:blipFill>
                    <a:blip r:embed="rId6"/>
                    <a:srcRect/>
                    <a:stretch>
                      <a:fillRect/>
                    </a:stretch>
                  </pic:blipFill>
                  <pic:spPr bwMode="auto">
                    <a:xfrm>
                      <a:off x="0" y="0"/>
                      <a:ext cx="1839975" cy="2291913"/>
                    </a:xfrm>
                    <a:prstGeom prst="rect">
                      <a:avLst/>
                    </a:prstGeom>
                    <a:noFill/>
                    <a:ln w="9525">
                      <a:noFill/>
                      <a:miter lim="800000"/>
                      <a:headEnd/>
                      <a:tailEnd/>
                    </a:ln>
                  </pic:spPr>
                </pic:pic>
              </a:graphicData>
            </a:graphic>
          </wp:inline>
        </w:drawing>
      </w:r>
      <w:r>
        <w:rPr>
          <w:noProof/>
        </w:rPr>
        <w:drawing>
          <wp:inline distT="0" distB="0" distL="0" distR="0">
            <wp:extent cx="1870358" cy="2219325"/>
            <wp:effectExtent l="19050" t="0" r="0" b="0"/>
            <wp:docPr id="12" name="irc_mi" descr="http://1.bp.blogspot.com/-g-a4P3XGD9s/USAH1vCihRI/AAAAAAAAEiA/CHN_pmUW2h4/s400/vocacao_mat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g-a4P3XGD9s/USAH1vCihRI/AAAAAAAAEiA/CHN_pmUW2h4/s400/vocacao_mateus.jpg"/>
                    <pic:cNvPicPr>
                      <a:picLocks noChangeAspect="1" noChangeArrowheads="1"/>
                    </pic:cNvPicPr>
                  </pic:nvPicPr>
                  <pic:blipFill>
                    <a:blip r:embed="rId7"/>
                    <a:srcRect/>
                    <a:stretch>
                      <a:fillRect/>
                    </a:stretch>
                  </pic:blipFill>
                  <pic:spPr bwMode="auto">
                    <a:xfrm>
                      <a:off x="0" y="0"/>
                      <a:ext cx="1871899" cy="2221154"/>
                    </a:xfrm>
                    <a:prstGeom prst="rect">
                      <a:avLst/>
                    </a:prstGeom>
                    <a:noFill/>
                    <a:ln w="9525">
                      <a:noFill/>
                      <a:miter lim="800000"/>
                      <a:headEnd/>
                      <a:tailEnd/>
                    </a:ln>
                  </pic:spPr>
                </pic:pic>
              </a:graphicData>
            </a:graphic>
          </wp:inline>
        </w:drawing>
      </w:r>
    </w:p>
    <w:p w:rsidR="003B60A0" w:rsidRPr="00FA0A2A" w:rsidRDefault="00261785" w:rsidP="00724F57">
      <w:pPr>
        <w:pStyle w:val="estilo3"/>
        <w:spacing w:before="0" w:beforeAutospacing="0" w:after="0" w:afterAutospacing="0"/>
        <w:jc w:val="center"/>
        <w:rPr>
          <w:rFonts w:ascii="Arial" w:hAnsi="Arial" w:cs="Arial"/>
          <w:b/>
          <w:color w:val="0070C0"/>
          <w:sz w:val="22"/>
          <w:szCs w:val="22"/>
        </w:rPr>
      </w:pPr>
      <w:r w:rsidRPr="00FA0A2A">
        <w:rPr>
          <w:rFonts w:ascii="Arial" w:hAnsi="Arial" w:cs="Arial"/>
          <w:b/>
          <w:color w:val="0070C0"/>
          <w:sz w:val="22"/>
          <w:szCs w:val="22"/>
        </w:rPr>
        <w:t>Dos pecadores en el Evangelio</w:t>
      </w:r>
    </w:p>
    <w:p w:rsidR="00EF69E5" w:rsidRPr="00EF69E5" w:rsidRDefault="00EF69E5" w:rsidP="00EF69E5">
      <w:pPr>
        <w:pStyle w:val="estilo3"/>
        <w:spacing w:before="0" w:beforeAutospacing="0" w:after="0" w:afterAutospacing="0"/>
        <w:jc w:val="both"/>
        <w:rPr>
          <w:rFonts w:ascii="Arial" w:hAnsi="Arial" w:cs="Arial"/>
          <w:b/>
          <w:sz w:val="22"/>
          <w:szCs w:val="22"/>
        </w:rPr>
      </w:pPr>
    </w:p>
    <w:p w:rsidR="00EF69E5" w:rsidRDefault="00577018" w:rsidP="00EF69E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En la Sagrada Escritura no se halla expresamente que se reclame la declar</w:t>
      </w:r>
      <w:r w:rsidRPr="00EF69E5">
        <w:rPr>
          <w:rFonts w:ascii="Arial" w:hAnsi="Arial" w:cs="Arial"/>
          <w:b/>
          <w:sz w:val="22"/>
          <w:szCs w:val="22"/>
        </w:rPr>
        <w:t>a</w:t>
      </w:r>
      <w:r w:rsidRPr="00EF69E5">
        <w:rPr>
          <w:rFonts w:ascii="Arial" w:hAnsi="Arial" w:cs="Arial"/>
          <w:b/>
          <w:sz w:val="22"/>
          <w:szCs w:val="22"/>
        </w:rPr>
        <w:t xml:space="preserve">ción del pecado de forma personal, </w:t>
      </w:r>
      <w:r w:rsidR="00724F57">
        <w:rPr>
          <w:rFonts w:ascii="Arial" w:hAnsi="Arial" w:cs="Arial"/>
          <w:b/>
          <w:sz w:val="22"/>
          <w:szCs w:val="22"/>
        </w:rPr>
        <w:t xml:space="preserve">y en </w:t>
      </w:r>
      <w:r w:rsidR="00261785">
        <w:rPr>
          <w:rFonts w:ascii="Arial" w:hAnsi="Arial" w:cs="Arial"/>
          <w:b/>
          <w:sz w:val="22"/>
          <w:szCs w:val="22"/>
        </w:rPr>
        <w:t>l</w:t>
      </w:r>
      <w:r w:rsidR="00724F57">
        <w:rPr>
          <w:rFonts w:ascii="Arial" w:hAnsi="Arial" w:cs="Arial"/>
          <w:b/>
          <w:sz w:val="22"/>
          <w:szCs w:val="22"/>
        </w:rPr>
        <w:t>os hech</w:t>
      </w:r>
      <w:r w:rsidR="00261785">
        <w:rPr>
          <w:rFonts w:ascii="Arial" w:hAnsi="Arial" w:cs="Arial"/>
          <w:b/>
          <w:sz w:val="22"/>
          <w:szCs w:val="22"/>
        </w:rPr>
        <w:t>os en que Jesús ofrece el perdó</w:t>
      </w:r>
      <w:r w:rsidR="00724F57">
        <w:rPr>
          <w:rFonts w:ascii="Arial" w:hAnsi="Arial" w:cs="Arial"/>
          <w:b/>
          <w:sz w:val="22"/>
          <w:szCs w:val="22"/>
        </w:rPr>
        <w:t>n de los pecados, no hay petición de perdón n</w:t>
      </w:r>
      <w:r w:rsidR="00261785">
        <w:rPr>
          <w:rFonts w:ascii="Arial" w:hAnsi="Arial" w:cs="Arial"/>
          <w:b/>
          <w:sz w:val="22"/>
          <w:szCs w:val="22"/>
        </w:rPr>
        <w:t>i declaración. Los hechos evangé</w:t>
      </w:r>
      <w:r w:rsidR="00724F57">
        <w:rPr>
          <w:rFonts w:ascii="Arial" w:hAnsi="Arial" w:cs="Arial"/>
          <w:b/>
          <w:sz w:val="22"/>
          <w:szCs w:val="22"/>
        </w:rPr>
        <w:t>licos son sencillos y resalta la oferta del Redentor antes que la petición explícita del pecador. (Paralitico, adultera, mujer pecadora)</w:t>
      </w:r>
      <w:r w:rsidRPr="00EF69E5">
        <w:rPr>
          <w:rFonts w:ascii="Arial" w:hAnsi="Arial" w:cs="Arial"/>
          <w:b/>
          <w:sz w:val="22"/>
          <w:szCs w:val="22"/>
        </w:rPr>
        <w:t>pero la Iglesia cons</w:t>
      </w:r>
      <w:r w:rsidRPr="00EF69E5">
        <w:rPr>
          <w:rFonts w:ascii="Arial" w:hAnsi="Arial" w:cs="Arial"/>
          <w:b/>
          <w:sz w:val="22"/>
          <w:szCs w:val="22"/>
        </w:rPr>
        <w:t>i</w:t>
      </w:r>
      <w:r w:rsidRPr="00EF69E5">
        <w:rPr>
          <w:rFonts w:ascii="Arial" w:hAnsi="Arial" w:cs="Arial"/>
          <w:b/>
          <w:sz w:val="22"/>
          <w:szCs w:val="22"/>
        </w:rPr>
        <w:t>dera este elemento del sacramento como inspirado en el texto sagrado.</w:t>
      </w:r>
    </w:p>
    <w:p w:rsidR="00EF69E5" w:rsidRDefault="00577018" w:rsidP="00EF69E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La forma judicial como Cristo retrata el poder de las llaves "</w:t>
      </w:r>
      <w:r w:rsidRPr="00EF69E5">
        <w:rPr>
          <w:rStyle w:val="nfasis"/>
          <w:rFonts w:ascii="Arial" w:hAnsi="Arial" w:cs="Arial"/>
          <w:b/>
          <w:sz w:val="22"/>
          <w:szCs w:val="22"/>
        </w:rPr>
        <w:t>atar y desatar, perdonar y retener lo atado y desatado</w:t>
      </w:r>
      <w:r w:rsidRPr="00EF69E5">
        <w:rPr>
          <w:rFonts w:ascii="Arial" w:hAnsi="Arial" w:cs="Arial"/>
          <w:b/>
          <w:sz w:val="22"/>
          <w:szCs w:val="22"/>
        </w:rPr>
        <w:t>", implica el juicio de quien ejerce el p</w:t>
      </w:r>
      <w:r w:rsidRPr="00EF69E5">
        <w:rPr>
          <w:rFonts w:ascii="Arial" w:hAnsi="Arial" w:cs="Arial"/>
          <w:b/>
          <w:sz w:val="22"/>
          <w:szCs w:val="22"/>
        </w:rPr>
        <w:t>o</w:t>
      </w:r>
      <w:r w:rsidRPr="00EF69E5">
        <w:rPr>
          <w:rFonts w:ascii="Arial" w:hAnsi="Arial" w:cs="Arial"/>
          <w:b/>
          <w:sz w:val="22"/>
          <w:szCs w:val="22"/>
        </w:rPr>
        <w:t>der. De aquí se dedujo la necesidad de conocer el pecado para perdonarlo o r</w:t>
      </w:r>
      <w:r w:rsidRPr="00EF69E5">
        <w:rPr>
          <w:rFonts w:ascii="Arial" w:hAnsi="Arial" w:cs="Arial"/>
          <w:b/>
          <w:sz w:val="22"/>
          <w:szCs w:val="22"/>
        </w:rPr>
        <w:t>e</w:t>
      </w:r>
      <w:r w:rsidRPr="00EF69E5">
        <w:rPr>
          <w:rFonts w:ascii="Arial" w:hAnsi="Arial" w:cs="Arial"/>
          <w:b/>
          <w:sz w:val="22"/>
          <w:szCs w:val="22"/>
        </w:rPr>
        <w:t>tenerlo y la necesidad de exteriorizar el per</w:t>
      </w:r>
      <w:r w:rsidRPr="00EF69E5">
        <w:rPr>
          <w:rFonts w:ascii="Arial" w:hAnsi="Arial" w:cs="Arial"/>
          <w:b/>
          <w:sz w:val="22"/>
          <w:szCs w:val="22"/>
        </w:rPr>
        <w:softHyphen/>
        <w:t xml:space="preserve">dón. Los pasajes </w:t>
      </w:r>
      <w:proofErr w:type="spellStart"/>
      <w:r w:rsidRPr="00EF69E5">
        <w:rPr>
          <w:rFonts w:ascii="Arial" w:hAnsi="Arial" w:cs="Arial"/>
          <w:b/>
          <w:sz w:val="22"/>
          <w:szCs w:val="22"/>
        </w:rPr>
        <w:t>neotestamentario</w:t>
      </w:r>
      <w:r w:rsidR="00261785">
        <w:rPr>
          <w:rFonts w:ascii="Arial" w:hAnsi="Arial" w:cs="Arial"/>
          <w:b/>
          <w:sz w:val="22"/>
          <w:szCs w:val="22"/>
        </w:rPr>
        <w:t>s</w:t>
      </w:r>
      <w:proofErr w:type="spellEnd"/>
      <w:r w:rsidRPr="00EF69E5">
        <w:rPr>
          <w:rFonts w:ascii="Arial" w:hAnsi="Arial" w:cs="Arial"/>
          <w:b/>
          <w:sz w:val="22"/>
          <w:szCs w:val="22"/>
        </w:rPr>
        <w:t xml:space="preserve"> que aluden a determi</w:t>
      </w:r>
      <w:r w:rsidRPr="00EF69E5">
        <w:rPr>
          <w:rFonts w:ascii="Arial" w:hAnsi="Arial" w:cs="Arial"/>
          <w:b/>
          <w:sz w:val="22"/>
          <w:szCs w:val="22"/>
        </w:rPr>
        <w:softHyphen/>
        <w:t xml:space="preserve">nadas manifestaciones de los pecados son varios: 1. </w:t>
      </w:r>
      <w:proofErr w:type="spellStart"/>
      <w:r w:rsidRPr="00EF69E5">
        <w:rPr>
          <w:rFonts w:ascii="Arial" w:hAnsi="Arial" w:cs="Arial"/>
          <w:b/>
          <w:sz w:val="22"/>
          <w:szCs w:val="22"/>
        </w:rPr>
        <w:t>Jn.</w:t>
      </w:r>
      <w:proofErr w:type="spellEnd"/>
      <w:r w:rsidRPr="00EF69E5">
        <w:rPr>
          <w:rFonts w:ascii="Arial" w:hAnsi="Arial" w:cs="Arial"/>
          <w:b/>
          <w:sz w:val="22"/>
          <w:szCs w:val="22"/>
        </w:rPr>
        <w:t xml:space="preserve"> 1. </w:t>
      </w:r>
    </w:p>
    <w:p w:rsidR="00EF69E5" w:rsidRDefault="00577018" w:rsidP="00EF69E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xml:space="preserve">6; </w:t>
      </w:r>
      <w:proofErr w:type="spellStart"/>
      <w:r w:rsidRPr="00EF69E5">
        <w:rPr>
          <w:rFonts w:ascii="Arial" w:hAnsi="Arial" w:cs="Arial"/>
          <w:b/>
          <w:sz w:val="22"/>
          <w:szCs w:val="22"/>
        </w:rPr>
        <w:t>Sant</w:t>
      </w:r>
      <w:proofErr w:type="spellEnd"/>
      <w:r w:rsidRPr="00EF69E5">
        <w:rPr>
          <w:rFonts w:ascii="Arial" w:hAnsi="Arial" w:cs="Arial"/>
          <w:b/>
          <w:sz w:val="22"/>
          <w:szCs w:val="22"/>
        </w:rPr>
        <w:t xml:space="preserve">. 5. 16; </w:t>
      </w:r>
      <w:proofErr w:type="spellStart"/>
      <w:r w:rsidRPr="00EF69E5">
        <w:rPr>
          <w:rFonts w:ascii="Arial" w:hAnsi="Arial" w:cs="Arial"/>
          <w:b/>
          <w:sz w:val="22"/>
          <w:szCs w:val="22"/>
        </w:rPr>
        <w:t>Hech</w:t>
      </w:r>
      <w:proofErr w:type="spellEnd"/>
      <w:r w:rsidRPr="00EF69E5">
        <w:rPr>
          <w:rFonts w:ascii="Arial" w:hAnsi="Arial" w:cs="Arial"/>
          <w:b/>
          <w:sz w:val="22"/>
          <w:szCs w:val="22"/>
        </w:rPr>
        <w:t>. 16. 18. Pueden ser interpretados de diversas formas.</w:t>
      </w:r>
    </w:p>
    <w:p w:rsidR="00EF69E5" w:rsidRDefault="00577018" w:rsidP="00EF69E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En los primeros tiempos, la situación de los pecadores (adúlteros, apóstatas, homicidas) sólo reclamó la postura de arrepentimiento y pública conversión en la comunidad, sin precisar la confesión particular de lo ya conocido por todos.</w:t>
      </w:r>
    </w:p>
    <w:p w:rsidR="003B60A0" w:rsidRDefault="003B60A0" w:rsidP="00EF69E5">
      <w:pPr>
        <w:pStyle w:val="estilo3"/>
        <w:spacing w:before="0" w:beforeAutospacing="0" w:after="0" w:afterAutospacing="0"/>
        <w:jc w:val="both"/>
        <w:rPr>
          <w:rFonts w:ascii="Arial" w:hAnsi="Arial" w:cs="Arial"/>
          <w:b/>
          <w:sz w:val="22"/>
          <w:szCs w:val="22"/>
        </w:rPr>
      </w:pPr>
    </w:p>
    <w:p w:rsidR="00261785" w:rsidRDefault="00261785" w:rsidP="00261785">
      <w:pPr>
        <w:widowControl/>
        <w:autoSpaceDE/>
        <w:autoSpaceDN/>
        <w:adjustRightInd/>
        <w:jc w:val="both"/>
        <w:rPr>
          <w:b/>
          <w:color w:val="000000"/>
          <w:sz w:val="22"/>
          <w:szCs w:val="22"/>
        </w:rPr>
      </w:pPr>
      <w:r>
        <w:rPr>
          <w:b/>
          <w:sz w:val="22"/>
          <w:szCs w:val="22"/>
        </w:rPr>
        <w:t xml:space="preserve">      Ya la </w:t>
      </w:r>
      <w:proofErr w:type="spellStart"/>
      <w:r>
        <w:rPr>
          <w:b/>
          <w:sz w:val="22"/>
          <w:szCs w:val="22"/>
        </w:rPr>
        <w:t>Didajé</w:t>
      </w:r>
      <w:proofErr w:type="spellEnd"/>
      <w:r>
        <w:rPr>
          <w:b/>
          <w:sz w:val="22"/>
          <w:szCs w:val="22"/>
        </w:rPr>
        <w:t xml:space="preserve"> (Año 70?)</w:t>
      </w:r>
      <w:r w:rsidR="003B60A0">
        <w:rPr>
          <w:b/>
          <w:sz w:val="22"/>
          <w:szCs w:val="22"/>
        </w:rPr>
        <w:t xml:space="preserve"> </w:t>
      </w:r>
      <w:r>
        <w:rPr>
          <w:b/>
          <w:sz w:val="22"/>
          <w:szCs w:val="22"/>
        </w:rPr>
        <w:t xml:space="preserve">reclama </w:t>
      </w:r>
      <w:r w:rsidR="003B60A0">
        <w:rPr>
          <w:b/>
          <w:sz w:val="22"/>
          <w:szCs w:val="22"/>
        </w:rPr>
        <w:t>la dec</w:t>
      </w:r>
      <w:r>
        <w:rPr>
          <w:b/>
          <w:sz w:val="22"/>
          <w:szCs w:val="22"/>
        </w:rPr>
        <w:t>l</w:t>
      </w:r>
      <w:r w:rsidR="003B60A0">
        <w:rPr>
          <w:b/>
          <w:sz w:val="22"/>
          <w:szCs w:val="22"/>
        </w:rPr>
        <w:t>aración</w:t>
      </w:r>
      <w:r>
        <w:rPr>
          <w:b/>
          <w:sz w:val="22"/>
          <w:szCs w:val="22"/>
        </w:rPr>
        <w:t xml:space="preserve"> </w:t>
      </w:r>
      <w:r w:rsidR="003B60A0">
        <w:rPr>
          <w:b/>
          <w:sz w:val="22"/>
          <w:szCs w:val="22"/>
        </w:rPr>
        <w:t>de los propios pecados</w:t>
      </w:r>
      <w:r>
        <w:rPr>
          <w:b/>
          <w:sz w:val="22"/>
          <w:szCs w:val="22"/>
        </w:rPr>
        <w:t xml:space="preserve"> para obtener el perdón divino.</w:t>
      </w:r>
      <w:r w:rsidRPr="00261785">
        <w:rPr>
          <w:b/>
          <w:color w:val="000000"/>
          <w:sz w:val="22"/>
          <w:szCs w:val="22"/>
        </w:rPr>
        <w:t xml:space="preserve"> </w:t>
      </w:r>
      <w:r>
        <w:rPr>
          <w:b/>
          <w:color w:val="000000"/>
          <w:sz w:val="22"/>
          <w:szCs w:val="22"/>
        </w:rPr>
        <w:t>Es</w:t>
      </w:r>
      <w:r w:rsidRPr="00B87466">
        <w:rPr>
          <w:b/>
          <w:color w:val="000000"/>
          <w:sz w:val="22"/>
          <w:szCs w:val="22"/>
        </w:rPr>
        <w:t xml:space="preserve"> uno de los más antiguos escritos cristianos no-canónicos y que antecede por mucho a la mayoría de los escritos del Nuevo Te</w:t>
      </w:r>
      <w:r w:rsidRPr="00B87466">
        <w:rPr>
          <w:b/>
          <w:color w:val="000000"/>
          <w:sz w:val="22"/>
          <w:szCs w:val="22"/>
        </w:rPr>
        <w:t>s</w:t>
      </w:r>
      <w:r w:rsidRPr="00B87466">
        <w:rPr>
          <w:b/>
          <w:color w:val="000000"/>
          <w:sz w:val="22"/>
          <w:szCs w:val="22"/>
        </w:rPr>
        <w:t xml:space="preserve">tamento. Estudios recientes señalan una posible fecha de composición anterior al 160 d.C. </w:t>
      </w:r>
      <w:r>
        <w:rPr>
          <w:b/>
          <w:color w:val="000000"/>
          <w:sz w:val="22"/>
          <w:szCs w:val="22"/>
        </w:rPr>
        <w:t xml:space="preserve">Acaso antes de comenzar el siglo II. </w:t>
      </w:r>
      <w:r w:rsidRPr="00B87466">
        <w:rPr>
          <w:b/>
          <w:color w:val="000000"/>
          <w:sz w:val="22"/>
          <w:szCs w:val="22"/>
        </w:rPr>
        <w:t xml:space="preserve">Es un excelente testimonio del pensamiento de la Iglesia primitiva. Dicho documento es particularmente </w:t>
      </w:r>
      <w:r>
        <w:rPr>
          <w:b/>
          <w:color w:val="000000"/>
          <w:sz w:val="22"/>
          <w:szCs w:val="22"/>
        </w:rPr>
        <w:t xml:space="preserve">claro, no </w:t>
      </w:r>
      <w:r w:rsidRPr="00B87466">
        <w:rPr>
          <w:b/>
          <w:color w:val="000000"/>
          <w:sz w:val="22"/>
          <w:szCs w:val="22"/>
        </w:rPr>
        <w:t>insistente</w:t>
      </w:r>
      <w:r>
        <w:rPr>
          <w:b/>
          <w:color w:val="000000"/>
          <w:sz w:val="22"/>
          <w:szCs w:val="22"/>
        </w:rPr>
        <w:t>,</w:t>
      </w:r>
      <w:r w:rsidRPr="00B87466">
        <w:rPr>
          <w:b/>
          <w:color w:val="000000"/>
          <w:sz w:val="22"/>
          <w:szCs w:val="22"/>
        </w:rPr>
        <w:t xml:space="preserve"> en </w:t>
      </w:r>
      <w:r>
        <w:rPr>
          <w:b/>
          <w:color w:val="000000"/>
          <w:sz w:val="22"/>
          <w:szCs w:val="22"/>
        </w:rPr>
        <w:t>describir la práctica de la declaración humilde de l</w:t>
      </w:r>
      <w:r w:rsidRPr="00B87466">
        <w:rPr>
          <w:b/>
          <w:color w:val="000000"/>
          <w:sz w:val="22"/>
          <w:szCs w:val="22"/>
        </w:rPr>
        <w:t>os pecados antes de recibir la Eucaristía.</w:t>
      </w:r>
    </w:p>
    <w:p w:rsidR="00261785" w:rsidRPr="00B87466" w:rsidRDefault="00261785" w:rsidP="00261785">
      <w:pPr>
        <w:widowControl/>
        <w:autoSpaceDE/>
        <w:autoSpaceDN/>
        <w:adjustRightInd/>
        <w:jc w:val="both"/>
        <w:rPr>
          <w:b/>
          <w:color w:val="000000"/>
          <w:sz w:val="22"/>
          <w:szCs w:val="22"/>
        </w:rPr>
      </w:pPr>
    </w:p>
    <w:p w:rsidR="00261785" w:rsidRDefault="00261785" w:rsidP="00261785">
      <w:pPr>
        <w:widowControl/>
        <w:autoSpaceDE/>
        <w:autoSpaceDN/>
        <w:adjustRightInd/>
        <w:jc w:val="both"/>
        <w:rPr>
          <w:b/>
          <w:color w:val="000000"/>
          <w:sz w:val="22"/>
          <w:szCs w:val="22"/>
        </w:rPr>
      </w:pPr>
      <w:r>
        <w:rPr>
          <w:b/>
          <w:i/>
          <w:iCs/>
          <w:color w:val="000000"/>
          <w:sz w:val="22"/>
          <w:szCs w:val="22"/>
        </w:rPr>
        <w:t xml:space="preserve">       </w:t>
      </w:r>
      <w:r w:rsidRPr="00EF69E5">
        <w:rPr>
          <w:b/>
          <w:i/>
          <w:iCs/>
          <w:color w:val="000000"/>
          <w:sz w:val="22"/>
          <w:szCs w:val="22"/>
        </w:rPr>
        <w:t>"En la reunión de los fieles confesarás tus pecados y no te acercarás a la oración con conciencia mala."</w:t>
      </w:r>
      <w:r>
        <w:rPr>
          <w:b/>
          <w:i/>
          <w:iCs/>
          <w:color w:val="000000"/>
          <w:sz w:val="22"/>
          <w:szCs w:val="22"/>
        </w:rPr>
        <w:t xml:space="preserve"> ( N </w:t>
      </w:r>
      <w:r w:rsidRPr="00B87466">
        <w:rPr>
          <w:b/>
          <w:color w:val="000000"/>
          <w:sz w:val="22"/>
          <w:szCs w:val="22"/>
        </w:rPr>
        <w:t>14</w:t>
      </w:r>
      <w:r>
        <w:rPr>
          <w:b/>
          <w:color w:val="000000"/>
          <w:sz w:val="22"/>
          <w:szCs w:val="22"/>
        </w:rPr>
        <w:t>)</w:t>
      </w:r>
    </w:p>
    <w:p w:rsidR="00261785" w:rsidRPr="00B87466" w:rsidRDefault="00261785" w:rsidP="00261785">
      <w:pPr>
        <w:widowControl/>
        <w:autoSpaceDE/>
        <w:autoSpaceDN/>
        <w:adjustRightInd/>
        <w:jc w:val="both"/>
        <w:rPr>
          <w:b/>
          <w:color w:val="000000"/>
          <w:sz w:val="22"/>
          <w:szCs w:val="22"/>
        </w:rPr>
      </w:pPr>
    </w:p>
    <w:p w:rsidR="00AC0334" w:rsidRDefault="00AC0334" w:rsidP="00EF69E5">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577018" w:rsidRPr="00EF69E5">
        <w:rPr>
          <w:rFonts w:ascii="Arial" w:hAnsi="Arial" w:cs="Arial"/>
          <w:b/>
          <w:sz w:val="22"/>
          <w:szCs w:val="22"/>
        </w:rPr>
        <w:t>   Pronto se vinculó esta conversión con un tiempo y una forma de "penitencia" pública, como signo y gesto de arrepentimiento por el mal realizado. Algunos testimonios antiguos aluden a ese me</w:t>
      </w:r>
      <w:r w:rsidR="00577018" w:rsidRPr="00EF69E5">
        <w:rPr>
          <w:rFonts w:ascii="Arial" w:hAnsi="Arial" w:cs="Arial"/>
          <w:b/>
          <w:sz w:val="22"/>
          <w:szCs w:val="22"/>
        </w:rPr>
        <w:softHyphen/>
        <w:t xml:space="preserve">dio, sin hacer referencia de exclusividad en él. </w:t>
      </w:r>
    </w:p>
    <w:p w:rsidR="00AC0334" w:rsidRDefault="00AC0334" w:rsidP="00EF69E5">
      <w:pPr>
        <w:pStyle w:val="estilo3"/>
        <w:spacing w:before="0" w:beforeAutospacing="0" w:after="0" w:afterAutospacing="0"/>
        <w:jc w:val="both"/>
        <w:rPr>
          <w:rFonts w:ascii="Arial" w:hAnsi="Arial" w:cs="Arial"/>
          <w:b/>
          <w:sz w:val="22"/>
          <w:szCs w:val="22"/>
        </w:rPr>
      </w:pPr>
    </w:p>
    <w:p w:rsidR="00EF69E5" w:rsidRDefault="00AC0334" w:rsidP="00EF69E5">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577018" w:rsidRPr="00EF69E5">
        <w:rPr>
          <w:rFonts w:ascii="Arial" w:hAnsi="Arial" w:cs="Arial"/>
          <w:b/>
          <w:sz w:val="22"/>
          <w:szCs w:val="22"/>
        </w:rPr>
        <w:t>Orígenes escribía:</w:t>
      </w:r>
      <w:r w:rsidR="00577018" w:rsidRPr="00EF69E5">
        <w:rPr>
          <w:rStyle w:val="nfasis"/>
          <w:rFonts w:ascii="Arial" w:hAnsi="Arial" w:cs="Arial"/>
          <w:b/>
          <w:sz w:val="22"/>
          <w:szCs w:val="22"/>
        </w:rPr>
        <w:t xml:space="preserve"> "Hay también otro séptimo medio, aunque duro y penoso, que es el perdón de los pecados por medio de la penitencia, cuando el pecador empapa de lágrimas su lecho y la lágrimas son su alimento día y noche, y cua</w:t>
      </w:r>
      <w:r w:rsidR="00577018" w:rsidRPr="00EF69E5">
        <w:rPr>
          <w:rStyle w:val="nfasis"/>
          <w:rFonts w:ascii="Arial" w:hAnsi="Arial" w:cs="Arial"/>
          <w:b/>
          <w:sz w:val="22"/>
          <w:szCs w:val="22"/>
        </w:rPr>
        <w:t>n</w:t>
      </w:r>
      <w:r w:rsidR="00577018" w:rsidRPr="00EF69E5">
        <w:rPr>
          <w:rStyle w:val="nfasis"/>
          <w:rFonts w:ascii="Arial" w:hAnsi="Arial" w:cs="Arial"/>
          <w:b/>
          <w:sz w:val="22"/>
          <w:szCs w:val="22"/>
        </w:rPr>
        <w:t>do no se avergüenza de confesar sus pecados al sacerdote del Señor y buscar remedio en él</w:t>
      </w:r>
      <w:r w:rsidR="00577018" w:rsidRPr="00EF69E5">
        <w:rPr>
          <w:rFonts w:ascii="Arial" w:hAnsi="Arial" w:cs="Arial"/>
          <w:b/>
          <w:sz w:val="22"/>
          <w:szCs w:val="22"/>
        </w:rPr>
        <w:t>." (</w:t>
      </w:r>
      <w:proofErr w:type="spellStart"/>
      <w:r w:rsidR="00577018" w:rsidRPr="00EF69E5">
        <w:rPr>
          <w:rFonts w:ascii="Arial" w:hAnsi="Arial" w:cs="Arial"/>
          <w:b/>
          <w:sz w:val="22"/>
          <w:szCs w:val="22"/>
        </w:rPr>
        <w:t>Hom</w:t>
      </w:r>
      <w:proofErr w:type="spellEnd"/>
      <w:r w:rsidR="00577018" w:rsidRPr="00EF69E5">
        <w:rPr>
          <w:rFonts w:ascii="Arial" w:hAnsi="Arial" w:cs="Arial"/>
          <w:b/>
          <w:sz w:val="22"/>
          <w:szCs w:val="22"/>
        </w:rPr>
        <w:t xml:space="preserve">. In </w:t>
      </w:r>
      <w:proofErr w:type="spellStart"/>
      <w:r w:rsidR="00577018" w:rsidRPr="00EF69E5">
        <w:rPr>
          <w:rFonts w:ascii="Arial" w:hAnsi="Arial" w:cs="Arial"/>
          <w:b/>
          <w:sz w:val="22"/>
          <w:szCs w:val="22"/>
        </w:rPr>
        <w:t>Lev.</w:t>
      </w:r>
      <w:proofErr w:type="spellEnd"/>
      <w:r w:rsidR="00577018" w:rsidRPr="00EF69E5">
        <w:rPr>
          <w:rFonts w:ascii="Arial" w:hAnsi="Arial" w:cs="Arial"/>
          <w:b/>
          <w:sz w:val="22"/>
          <w:szCs w:val="22"/>
        </w:rPr>
        <w:t xml:space="preserve"> 2. 4)</w:t>
      </w:r>
    </w:p>
    <w:p w:rsidR="00EF69E5" w:rsidRDefault="00577018" w:rsidP="00EF69E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En otro lugar el mismo Orígenes recomienda como libre la con</w:t>
      </w:r>
      <w:r w:rsidRPr="00EF69E5">
        <w:rPr>
          <w:rFonts w:ascii="Arial" w:hAnsi="Arial" w:cs="Arial"/>
          <w:b/>
          <w:sz w:val="22"/>
          <w:szCs w:val="22"/>
        </w:rPr>
        <w:softHyphen/>
        <w:t>fesión pública: "</w:t>
      </w:r>
      <w:r w:rsidRPr="00EF69E5">
        <w:rPr>
          <w:rStyle w:val="nfasis"/>
          <w:rFonts w:ascii="Arial" w:hAnsi="Arial" w:cs="Arial"/>
          <w:b/>
          <w:sz w:val="22"/>
          <w:szCs w:val="22"/>
        </w:rPr>
        <w:t>Reflexiona cuidadosamente siempre que hagas la confesión tus pecados. Co</w:t>
      </w:r>
      <w:r w:rsidRPr="00EF69E5">
        <w:rPr>
          <w:rStyle w:val="nfasis"/>
          <w:rFonts w:ascii="Arial" w:hAnsi="Arial" w:cs="Arial"/>
          <w:b/>
          <w:sz w:val="22"/>
          <w:szCs w:val="22"/>
        </w:rPr>
        <w:t>n</w:t>
      </w:r>
      <w:r w:rsidRPr="00EF69E5">
        <w:rPr>
          <w:rStyle w:val="nfasis"/>
          <w:rFonts w:ascii="Arial" w:hAnsi="Arial" w:cs="Arial"/>
          <w:b/>
          <w:sz w:val="22"/>
          <w:szCs w:val="22"/>
        </w:rPr>
        <w:t>sidera primeramente al médico a quien tú has de exponer la causa de tu enfe</w:t>
      </w:r>
      <w:r w:rsidRPr="00EF69E5">
        <w:rPr>
          <w:rStyle w:val="nfasis"/>
          <w:rFonts w:ascii="Arial" w:hAnsi="Arial" w:cs="Arial"/>
          <w:b/>
          <w:sz w:val="22"/>
          <w:szCs w:val="22"/>
        </w:rPr>
        <w:t>r</w:t>
      </w:r>
      <w:r w:rsidRPr="00EF69E5">
        <w:rPr>
          <w:rStyle w:val="nfasis"/>
          <w:rFonts w:ascii="Arial" w:hAnsi="Arial" w:cs="Arial"/>
          <w:b/>
          <w:sz w:val="22"/>
          <w:szCs w:val="22"/>
        </w:rPr>
        <w:t>medad... Si él piensa y prevé que tu enfermedad es de tal índole que ha de ser confesada y curada ante toda la Iglesia, con lo cual los demás quedarán sin d</w:t>
      </w:r>
      <w:r w:rsidRPr="00EF69E5">
        <w:rPr>
          <w:rStyle w:val="nfasis"/>
          <w:rFonts w:ascii="Arial" w:hAnsi="Arial" w:cs="Arial"/>
          <w:b/>
          <w:sz w:val="22"/>
          <w:szCs w:val="22"/>
        </w:rPr>
        <w:t>u</w:t>
      </w:r>
      <w:r w:rsidRPr="00EF69E5">
        <w:rPr>
          <w:rStyle w:val="nfasis"/>
          <w:rFonts w:ascii="Arial" w:hAnsi="Arial" w:cs="Arial"/>
          <w:b/>
          <w:sz w:val="22"/>
          <w:szCs w:val="22"/>
        </w:rPr>
        <w:t>da edificados, tú mismo conseguirás más fácilmente la salvación; entonces ha</w:t>
      </w:r>
      <w:r w:rsidRPr="00EF69E5">
        <w:rPr>
          <w:rStyle w:val="nfasis"/>
          <w:rFonts w:ascii="Arial" w:hAnsi="Arial" w:cs="Arial"/>
          <w:b/>
          <w:sz w:val="22"/>
          <w:szCs w:val="22"/>
        </w:rPr>
        <w:t>z</w:t>
      </w:r>
      <w:r w:rsidRPr="00EF69E5">
        <w:rPr>
          <w:rStyle w:val="nfasis"/>
          <w:rFonts w:ascii="Arial" w:hAnsi="Arial" w:cs="Arial"/>
          <w:b/>
          <w:sz w:val="22"/>
          <w:szCs w:val="22"/>
        </w:rPr>
        <w:t>lo así, con madura reflexión y siguiendo el consejo prudente de aquel médico</w:t>
      </w:r>
      <w:r w:rsidRPr="00EF69E5">
        <w:rPr>
          <w:rFonts w:ascii="Arial" w:hAnsi="Arial" w:cs="Arial"/>
          <w:b/>
          <w:sz w:val="22"/>
          <w:szCs w:val="22"/>
        </w:rPr>
        <w:t xml:space="preserve">." (In </w:t>
      </w:r>
      <w:proofErr w:type="spellStart"/>
      <w:r w:rsidRPr="00EF69E5">
        <w:rPr>
          <w:rFonts w:ascii="Arial" w:hAnsi="Arial" w:cs="Arial"/>
          <w:b/>
          <w:sz w:val="22"/>
          <w:szCs w:val="22"/>
        </w:rPr>
        <w:t>Salm</w:t>
      </w:r>
      <w:proofErr w:type="spellEnd"/>
      <w:r w:rsidRPr="00EF69E5">
        <w:rPr>
          <w:rFonts w:ascii="Arial" w:hAnsi="Arial" w:cs="Arial"/>
          <w:b/>
          <w:sz w:val="22"/>
          <w:szCs w:val="22"/>
        </w:rPr>
        <w:t xml:space="preserve">. 37. </w:t>
      </w:r>
      <w:proofErr w:type="spellStart"/>
      <w:r w:rsidRPr="00EF69E5">
        <w:rPr>
          <w:rFonts w:ascii="Arial" w:hAnsi="Arial" w:cs="Arial"/>
          <w:b/>
          <w:sz w:val="22"/>
          <w:szCs w:val="22"/>
        </w:rPr>
        <w:t>Hom</w:t>
      </w:r>
      <w:proofErr w:type="spellEnd"/>
      <w:r w:rsidRPr="00EF69E5">
        <w:rPr>
          <w:rFonts w:ascii="Arial" w:hAnsi="Arial" w:cs="Arial"/>
          <w:b/>
          <w:sz w:val="22"/>
          <w:szCs w:val="22"/>
        </w:rPr>
        <w:t>. 2. 6)</w:t>
      </w:r>
    </w:p>
    <w:p w:rsidR="00AC0334" w:rsidRDefault="00AC0334" w:rsidP="00EF69E5">
      <w:pPr>
        <w:pStyle w:val="estilo3"/>
        <w:spacing w:before="0" w:beforeAutospacing="0" w:after="0" w:afterAutospacing="0"/>
        <w:jc w:val="both"/>
        <w:rPr>
          <w:rFonts w:ascii="Arial" w:hAnsi="Arial" w:cs="Arial"/>
          <w:b/>
          <w:sz w:val="22"/>
          <w:szCs w:val="22"/>
        </w:rPr>
      </w:pPr>
    </w:p>
    <w:p w:rsidR="00B5787B" w:rsidRDefault="003F10D1"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Es importante aclarar que</w:t>
      </w:r>
      <w:r w:rsidR="00B5787B">
        <w:rPr>
          <w:b/>
          <w:color w:val="000000"/>
          <w:sz w:val="22"/>
          <w:szCs w:val="22"/>
        </w:rPr>
        <w:t>,</w:t>
      </w:r>
      <w:r w:rsidR="00B87466" w:rsidRPr="00B87466">
        <w:rPr>
          <w:b/>
          <w:color w:val="000000"/>
          <w:sz w:val="22"/>
          <w:szCs w:val="22"/>
        </w:rPr>
        <w:t xml:space="preserve"> aunque la confesión auricular como la conocemos hoy pudo haber ido desarrollándose en su forma exterior a través del tiempo</w:t>
      </w:r>
      <w:r w:rsidR="00B5787B">
        <w:rPr>
          <w:b/>
          <w:color w:val="000000"/>
          <w:sz w:val="22"/>
          <w:szCs w:val="22"/>
        </w:rPr>
        <w:t xml:space="preserve">, se vea que el sacramento de la penitencia es un elemento vivo y progresivo en el </w:t>
      </w:r>
      <w:r w:rsidR="00B5787B">
        <w:rPr>
          <w:b/>
          <w:color w:val="000000"/>
          <w:sz w:val="22"/>
          <w:szCs w:val="22"/>
        </w:rPr>
        <w:lastRenderedPageBreak/>
        <w:t>cristianismo. Y es compatible con diversas adaptaciones que se mueven en to</w:t>
      </w:r>
      <w:r w:rsidR="00B5787B">
        <w:rPr>
          <w:b/>
          <w:color w:val="000000"/>
          <w:sz w:val="22"/>
          <w:szCs w:val="22"/>
        </w:rPr>
        <w:t>r</w:t>
      </w:r>
      <w:r w:rsidR="00B5787B">
        <w:rPr>
          <w:b/>
          <w:color w:val="000000"/>
          <w:sz w:val="22"/>
          <w:szCs w:val="22"/>
        </w:rPr>
        <w:t>no al eje central: la conversión, el arrepentimiento y la mejora de vida.</w:t>
      </w:r>
    </w:p>
    <w:p w:rsidR="00B5787B" w:rsidRDefault="00B5787B" w:rsidP="00EF69E5">
      <w:pPr>
        <w:widowControl/>
        <w:autoSpaceDE/>
        <w:autoSpaceDN/>
        <w:adjustRightInd/>
        <w:jc w:val="both"/>
        <w:rPr>
          <w:b/>
          <w:color w:val="000000"/>
          <w:sz w:val="22"/>
          <w:szCs w:val="22"/>
        </w:rPr>
      </w:pPr>
    </w:p>
    <w:p w:rsidR="00B5787B" w:rsidRDefault="00B5787B"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 xml:space="preserve"> </w:t>
      </w:r>
      <w:r>
        <w:rPr>
          <w:b/>
          <w:color w:val="000000"/>
          <w:sz w:val="22"/>
          <w:szCs w:val="22"/>
        </w:rPr>
        <w:t>S</w:t>
      </w:r>
      <w:r w:rsidR="00B87466" w:rsidRPr="00B87466">
        <w:rPr>
          <w:b/>
          <w:color w:val="000000"/>
          <w:sz w:val="22"/>
          <w:szCs w:val="22"/>
        </w:rPr>
        <w:t xml:space="preserve">u esencia radica en el hecho reconocido de la reconciliación del pecador por medio de la autoridad de la Iglesia. Y que ese hecho es parte del legado </w:t>
      </w:r>
      <w:r>
        <w:rPr>
          <w:b/>
          <w:color w:val="000000"/>
          <w:sz w:val="22"/>
          <w:szCs w:val="22"/>
        </w:rPr>
        <w:t>qu</w:t>
      </w:r>
      <w:r w:rsidR="00B87466" w:rsidRPr="00B87466">
        <w:rPr>
          <w:b/>
          <w:color w:val="000000"/>
          <w:sz w:val="22"/>
          <w:szCs w:val="22"/>
        </w:rPr>
        <w:t>e la Iglesia</w:t>
      </w:r>
      <w:r>
        <w:rPr>
          <w:b/>
          <w:color w:val="000000"/>
          <w:sz w:val="22"/>
          <w:szCs w:val="22"/>
        </w:rPr>
        <w:t xml:space="preserve"> recibió de Jesús. </w:t>
      </w:r>
      <w:proofErr w:type="spellStart"/>
      <w:r>
        <w:rPr>
          <w:b/>
          <w:color w:val="000000"/>
          <w:sz w:val="22"/>
          <w:szCs w:val="22"/>
        </w:rPr>
        <w:t>Asi</w:t>
      </w:r>
      <w:proofErr w:type="spellEnd"/>
      <w:r>
        <w:rPr>
          <w:b/>
          <w:color w:val="000000"/>
          <w:sz w:val="22"/>
          <w:szCs w:val="22"/>
        </w:rPr>
        <w:t xml:space="preserve"> lo entendieron los Apóstoles y así lo transmitieron a sus sucesores. Las formas se adaptaron a la realidad de los hombres, del mismo modo que se hizo con la </w:t>
      </w:r>
      <w:proofErr w:type="spellStart"/>
      <w:r>
        <w:rPr>
          <w:b/>
          <w:color w:val="000000"/>
          <w:sz w:val="22"/>
          <w:szCs w:val="22"/>
        </w:rPr>
        <w:t>Eucaristia</w:t>
      </w:r>
      <w:proofErr w:type="spellEnd"/>
      <w:r>
        <w:rPr>
          <w:b/>
          <w:color w:val="000000"/>
          <w:sz w:val="22"/>
          <w:szCs w:val="22"/>
        </w:rPr>
        <w:t xml:space="preserve"> e incluso con el Bautismo.</w:t>
      </w:r>
    </w:p>
    <w:p w:rsidR="00261785" w:rsidRDefault="00B87466" w:rsidP="00EF69E5">
      <w:pPr>
        <w:widowControl/>
        <w:autoSpaceDE/>
        <w:autoSpaceDN/>
        <w:adjustRightInd/>
        <w:jc w:val="both"/>
        <w:rPr>
          <w:b/>
          <w:color w:val="000000"/>
          <w:sz w:val="22"/>
          <w:szCs w:val="22"/>
        </w:rPr>
      </w:pPr>
      <w:r w:rsidRPr="00B87466">
        <w:rPr>
          <w:b/>
          <w:color w:val="000000"/>
          <w:sz w:val="22"/>
          <w:szCs w:val="22"/>
        </w:rPr>
        <w:t xml:space="preserve"> </w:t>
      </w:r>
    </w:p>
    <w:p w:rsidR="00261785" w:rsidRDefault="00261785" w:rsidP="00261785">
      <w:pPr>
        <w:widowControl/>
        <w:autoSpaceDE/>
        <w:autoSpaceDN/>
        <w:adjustRightInd/>
        <w:jc w:val="center"/>
        <w:rPr>
          <w:b/>
          <w:color w:val="000000"/>
          <w:sz w:val="22"/>
          <w:szCs w:val="22"/>
        </w:rPr>
      </w:pPr>
      <w:r w:rsidRPr="00261785">
        <w:rPr>
          <w:b/>
          <w:noProof/>
          <w:color w:val="000000"/>
          <w:sz w:val="22"/>
          <w:szCs w:val="22"/>
        </w:rPr>
        <w:drawing>
          <wp:inline distT="0" distB="0" distL="0" distR="0">
            <wp:extent cx="1390650" cy="2314871"/>
            <wp:effectExtent l="19050" t="0" r="0" b="0"/>
            <wp:docPr id="13" name="Imagen 3" descr="http://www.lasalle.es/catequesis2/P/zplantilla_clip_image002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P/zplantilla_clip_image002_0060.jpg"/>
                    <pic:cNvPicPr>
                      <a:picLocks noChangeAspect="1" noChangeArrowheads="1"/>
                    </pic:cNvPicPr>
                  </pic:nvPicPr>
                  <pic:blipFill>
                    <a:blip r:embed="rId8"/>
                    <a:srcRect/>
                    <a:stretch>
                      <a:fillRect/>
                    </a:stretch>
                  </pic:blipFill>
                  <pic:spPr bwMode="auto">
                    <a:xfrm>
                      <a:off x="0" y="0"/>
                      <a:ext cx="1390650" cy="2314871"/>
                    </a:xfrm>
                    <a:prstGeom prst="rect">
                      <a:avLst/>
                    </a:prstGeom>
                    <a:noFill/>
                    <a:ln w="9525">
                      <a:noFill/>
                      <a:miter lim="800000"/>
                      <a:headEnd/>
                      <a:tailEnd/>
                    </a:ln>
                  </pic:spPr>
                </pic:pic>
              </a:graphicData>
            </a:graphic>
          </wp:inline>
        </w:drawing>
      </w:r>
      <w:r>
        <w:rPr>
          <w:noProof/>
        </w:rPr>
        <w:drawing>
          <wp:inline distT="0" distB="0" distL="0" distR="0">
            <wp:extent cx="2095500" cy="2363905"/>
            <wp:effectExtent l="19050" t="0" r="0" b="0"/>
            <wp:docPr id="14" name="Imagen 7" descr="http://4.bp.blogspot.com/-9tP8YYt9vT8/TswzxQeGKuI/AAAAAAAAA88/lMUKurFZ_1E/s1600/Imag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9tP8YYt9vT8/TswzxQeGKuI/AAAAAAAAA88/lMUKurFZ_1E/s1600/Imagen3.jpg"/>
                    <pic:cNvPicPr>
                      <a:picLocks noChangeAspect="1" noChangeArrowheads="1"/>
                    </pic:cNvPicPr>
                  </pic:nvPicPr>
                  <pic:blipFill>
                    <a:blip r:embed="rId9"/>
                    <a:srcRect/>
                    <a:stretch>
                      <a:fillRect/>
                    </a:stretch>
                  </pic:blipFill>
                  <pic:spPr bwMode="auto">
                    <a:xfrm>
                      <a:off x="0" y="0"/>
                      <a:ext cx="2097703" cy="2366390"/>
                    </a:xfrm>
                    <a:prstGeom prst="rect">
                      <a:avLst/>
                    </a:prstGeom>
                    <a:noFill/>
                    <a:ln w="9525">
                      <a:noFill/>
                      <a:miter lim="800000"/>
                      <a:headEnd/>
                      <a:tailEnd/>
                    </a:ln>
                  </pic:spPr>
                </pic:pic>
              </a:graphicData>
            </a:graphic>
          </wp:inline>
        </w:drawing>
      </w:r>
    </w:p>
    <w:p w:rsidR="00261785" w:rsidRDefault="00261785" w:rsidP="00261785">
      <w:pPr>
        <w:widowControl/>
        <w:autoSpaceDE/>
        <w:autoSpaceDN/>
        <w:adjustRightInd/>
        <w:jc w:val="center"/>
        <w:rPr>
          <w:b/>
          <w:color w:val="0070C0"/>
          <w:sz w:val="22"/>
          <w:szCs w:val="22"/>
        </w:rPr>
      </w:pPr>
      <w:r w:rsidRPr="00261785">
        <w:rPr>
          <w:b/>
          <w:color w:val="0070C0"/>
          <w:sz w:val="22"/>
          <w:szCs w:val="22"/>
        </w:rPr>
        <w:t>La</w:t>
      </w:r>
      <w:r w:rsidR="00B5787B">
        <w:rPr>
          <w:b/>
          <w:color w:val="0070C0"/>
          <w:sz w:val="22"/>
          <w:szCs w:val="22"/>
        </w:rPr>
        <w:t xml:space="preserve"> Magdalena penitente y la </w:t>
      </w:r>
      <w:proofErr w:type="spellStart"/>
      <w:r w:rsidR="00B5787B">
        <w:rPr>
          <w:b/>
          <w:color w:val="0070C0"/>
          <w:sz w:val="22"/>
          <w:szCs w:val="22"/>
        </w:rPr>
        <w:t>Didajé</w:t>
      </w:r>
      <w:proofErr w:type="spellEnd"/>
      <w:r w:rsidRPr="00261785">
        <w:rPr>
          <w:b/>
          <w:color w:val="0070C0"/>
          <w:sz w:val="22"/>
          <w:szCs w:val="22"/>
        </w:rPr>
        <w:t xml:space="preserve"> con mensajes</w:t>
      </w:r>
    </w:p>
    <w:p w:rsidR="00AC0334" w:rsidRPr="00B5787B" w:rsidRDefault="00AC0334" w:rsidP="00261785">
      <w:pPr>
        <w:widowControl/>
        <w:autoSpaceDE/>
        <w:autoSpaceDN/>
        <w:adjustRightInd/>
        <w:jc w:val="center"/>
        <w:rPr>
          <w:b/>
          <w:sz w:val="22"/>
          <w:szCs w:val="22"/>
        </w:rPr>
      </w:pPr>
    </w:p>
    <w:p w:rsidR="00AC0334" w:rsidRDefault="00B5787B" w:rsidP="00B5787B">
      <w:pPr>
        <w:widowControl/>
        <w:autoSpaceDE/>
        <w:autoSpaceDN/>
        <w:adjustRightInd/>
        <w:rPr>
          <w:b/>
          <w:color w:val="0070C0"/>
          <w:sz w:val="22"/>
          <w:szCs w:val="22"/>
        </w:rPr>
      </w:pPr>
      <w:r w:rsidRPr="00B5787B">
        <w:rPr>
          <w:b/>
          <w:sz w:val="22"/>
          <w:szCs w:val="22"/>
        </w:rPr>
        <w:t xml:space="preserve">  </w:t>
      </w:r>
      <w:r>
        <w:rPr>
          <w:b/>
          <w:sz w:val="22"/>
          <w:szCs w:val="22"/>
        </w:rPr>
        <w:t xml:space="preserve">    </w:t>
      </w:r>
      <w:r w:rsidRPr="00B5787B">
        <w:rPr>
          <w:b/>
          <w:sz w:val="22"/>
          <w:szCs w:val="22"/>
        </w:rPr>
        <w:t>Desde el siglo II los cristianos tuvieron buenos pensadores que fueron clar</w:t>
      </w:r>
      <w:r w:rsidRPr="00B5787B">
        <w:rPr>
          <w:b/>
          <w:sz w:val="22"/>
          <w:szCs w:val="22"/>
        </w:rPr>
        <w:t>i</w:t>
      </w:r>
      <w:r w:rsidRPr="00B5787B">
        <w:rPr>
          <w:b/>
          <w:sz w:val="22"/>
          <w:szCs w:val="22"/>
        </w:rPr>
        <w:t>ficado los misterios que debía creer y las forma de vida cristiana que deberían aceptar para pertenecer a la comunidad</w:t>
      </w:r>
      <w:r>
        <w:rPr>
          <w:b/>
          <w:color w:val="0070C0"/>
          <w:sz w:val="22"/>
          <w:szCs w:val="22"/>
        </w:rPr>
        <w:t>.</w:t>
      </w:r>
    </w:p>
    <w:p w:rsidR="00B5787B" w:rsidRDefault="00B5787B" w:rsidP="00B5787B">
      <w:pPr>
        <w:widowControl/>
        <w:autoSpaceDE/>
        <w:autoSpaceDN/>
        <w:adjustRightInd/>
        <w:jc w:val="both"/>
        <w:rPr>
          <w:b/>
          <w:color w:val="000000"/>
          <w:sz w:val="22"/>
          <w:szCs w:val="22"/>
        </w:rPr>
      </w:pPr>
      <w:r>
        <w:rPr>
          <w:b/>
          <w:color w:val="000000"/>
          <w:sz w:val="22"/>
          <w:szCs w:val="22"/>
        </w:rPr>
        <w:t xml:space="preserve">    </w:t>
      </w:r>
    </w:p>
    <w:p w:rsidR="00B5787B" w:rsidRDefault="00B5787B" w:rsidP="00B5787B">
      <w:pPr>
        <w:widowControl/>
        <w:autoSpaceDE/>
        <w:autoSpaceDN/>
        <w:adjustRightInd/>
        <w:jc w:val="both"/>
        <w:rPr>
          <w:b/>
          <w:color w:val="000000"/>
          <w:sz w:val="22"/>
          <w:szCs w:val="22"/>
        </w:rPr>
      </w:pPr>
      <w:r>
        <w:rPr>
          <w:b/>
          <w:color w:val="000000"/>
          <w:sz w:val="22"/>
          <w:szCs w:val="22"/>
        </w:rPr>
        <w:t xml:space="preserve">    </w:t>
      </w:r>
      <w:r w:rsidRPr="00B87466">
        <w:rPr>
          <w:b/>
          <w:color w:val="000000"/>
          <w:sz w:val="22"/>
          <w:szCs w:val="22"/>
        </w:rPr>
        <w:t xml:space="preserve">Orígenes fue </w:t>
      </w:r>
      <w:r>
        <w:rPr>
          <w:b/>
          <w:color w:val="000000"/>
          <w:sz w:val="22"/>
          <w:szCs w:val="22"/>
        </w:rPr>
        <w:t xml:space="preserve">una de las figuras más admiradas de </w:t>
      </w:r>
      <w:r w:rsidRPr="00B87466">
        <w:rPr>
          <w:b/>
          <w:color w:val="000000"/>
          <w:sz w:val="22"/>
          <w:szCs w:val="22"/>
        </w:rPr>
        <w:t>la Iglesia, teólogo y come</w:t>
      </w:r>
      <w:r w:rsidRPr="00B87466">
        <w:rPr>
          <w:b/>
          <w:color w:val="000000"/>
          <w:sz w:val="22"/>
          <w:szCs w:val="22"/>
        </w:rPr>
        <w:t>n</w:t>
      </w:r>
      <w:r w:rsidRPr="00B87466">
        <w:rPr>
          <w:b/>
          <w:color w:val="000000"/>
          <w:sz w:val="22"/>
          <w:szCs w:val="22"/>
        </w:rPr>
        <w:t xml:space="preserve">tarista bíblico. Vivió en Alejandría hasta el 231, pasó los últimos veinte años de su vida en Cesárea del Mar, </w:t>
      </w:r>
      <w:r>
        <w:rPr>
          <w:b/>
          <w:color w:val="000000"/>
          <w:sz w:val="22"/>
          <w:szCs w:val="22"/>
        </w:rPr>
        <w:t xml:space="preserve">en </w:t>
      </w:r>
      <w:r w:rsidRPr="00B87466">
        <w:rPr>
          <w:b/>
          <w:color w:val="000000"/>
          <w:sz w:val="22"/>
          <w:szCs w:val="22"/>
        </w:rPr>
        <w:t>Palestina</w:t>
      </w:r>
      <w:r>
        <w:rPr>
          <w:b/>
          <w:color w:val="000000"/>
          <w:sz w:val="22"/>
          <w:szCs w:val="22"/>
        </w:rPr>
        <w:t>,</w:t>
      </w:r>
      <w:r w:rsidRPr="00B87466">
        <w:rPr>
          <w:b/>
          <w:color w:val="000000"/>
          <w:sz w:val="22"/>
          <w:szCs w:val="22"/>
        </w:rPr>
        <w:t xml:space="preserve"> y viajando por el </w:t>
      </w:r>
      <w:r>
        <w:rPr>
          <w:b/>
          <w:color w:val="000000"/>
          <w:sz w:val="22"/>
          <w:szCs w:val="22"/>
        </w:rPr>
        <w:t>otros lugares. F</w:t>
      </w:r>
      <w:r w:rsidRPr="00B87466">
        <w:rPr>
          <w:b/>
          <w:color w:val="000000"/>
          <w:sz w:val="22"/>
          <w:szCs w:val="22"/>
        </w:rPr>
        <w:t>ue el mayor maestro de la doctrina cristiana en su época y ejerció una extraordinaria influencia como intérprete de la Biblia.</w:t>
      </w:r>
    </w:p>
    <w:p w:rsidR="00B5787B" w:rsidRPr="00B87466" w:rsidRDefault="00B5787B" w:rsidP="00B5787B">
      <w:pPr>
        <w:widowControl/>
        <w:autoSpaceDE/>
        <w:autoSpaceDN/>
        <w:adjustRightInd/>
        <w:jc w:val="both"/>
        <w:rPr>
          <w:b/>
          <w:color w:val="000000"/>
          <w:sz w:val="22"/>
          <w:szCs w:val="22"/>
        </w:rPr>
      </w:pPr>
    </w:p>
    <w:p w:rsidR="00B5787B" w:rsidRPr="00B87466" w:rsidRDefault="00B5787B" w:rsidP="00B5787B">
      <w:pPr>
        <w:widowControl/>
        <w:autoSpaceDE/>
        <w:autoSpaceDN/>
        <w:adjustRightInd/>
        <w:jc w:val="both"/>
        <w:rPr>
          <w:b/>
          <w:color w:val="000000"/>
          <w:sz w:val="22"/>
          <w:szCs w:val="22"/>
        </w:rPr>
      </w:pPr>
      <w:r>
        <w:rPr>
          <w:b/>
          <w:color w:val="000000"/>
          <w:sz w:val="22"/>
          <w:szCs w:val="22"/>
        </w:rPr>
        <w:t xml:space="preserve">     </w:t>
      </w:r>
      <w:r w:rsidRPr="00B87466">
        <w:rPr>
          <w:b/>
          <w:color w:val="000000"/>
          <w:sz w:val="22"/>
          <w:szCs w:val="22"/>
        </w:rPr>
        <w:t>Afirma</w:t>
      </w:r>
      <w:r>
        <w:rPr>
          <w:b/>
          <w:color w:val="000000"/>
          <w:sz w:val="22"/>
          <w:szCs w:val="22"/>
        </w:rPr>
        <w:t>ba</w:t>
      </w:r>
      <w:r w:rsidRPr="00B87466">
        <w:rPr>
          <w:b/>
          <w:color w:val="000000"/>
          <w:sz w:val="22"/>
          <w:szCs w:val="22"/>
        </w:rPr>
        <w:t xml:space="preserve"> que luego del bautismo hay medios para obtener el perdón de los pecados cometidos luego de este. Entre ellos enumera la penitencia.</w:t>
      </w:r>
      <w:r>
        <w:rPr>
          <w:b/>
          <w:color w:val="000000"/>
          <w:sz w:val="22"/>
          <w:szCs w:val="22"/>
        </w:rPr>
        <w:t xml:space="preserve"> " </w:t>
      </w:r>
      <w:r w:rsidRPr="00EF69E5">
        <w:rPr>
          <w:b/>
          <w:i/>
          <w:iCs/>
          <w:color w:val="000000"/>
          <w:sz w:val="22"/>
          <w:szCs w:val="22"/>
        </w:rPr>
        <w:t>Además de esas tres hay también una séptima [razón] aunque dura y laboriosa: la rem</w:t>
      </w:r>
      <w:r w:rsidRPr="00EF69E5">
        <w:rPr>
          <w:b/>
          <w:i/>
          <w:iCs/>
          <w:color w:val="000000"/>
          <w:sz w:val="22"/>
          <w:szCs w:val="22"/>
        </w:rPr>
        <w:t>i</w:t>
      </w:r>
      <w:r w:rsidRPr="00EF69E5">
        <w:rPr>
          <w:b/>
          <w:i/>
          <w:iCs/>
          <w:color w:val="000000"/>
          <w:sz w:val="22"/>
          <w:szCs w:val="22"/>
        </w:rPr>
        <w:t>sión de pecados por medio de la penitencia, cuando el pecador lava su alm</w:t>
      </w:r>
      <w:r w:rsidRPr="00EF69E5">
        <w:rPr>
          <w:b/>
          <w:i/>
          <w:iCs/>
          <w:color w:val="000000"/>
          <w:sz w:val="22"/>
          <w:szCs w:val="22"/>
        </w:rPr>
        <w:t>o</w:t>
      </w:r>
      <w:r w:rsidRPr="00EF69E5">
        <w:rPr>
          <w:b/>
          <w:i/>
          <w:iCs/>
          <w:color w:val="000000"/>
          <w:sz w:val="22"/>
          <w:szCs w:val="22"/>
        </w:rPr>
        <w:t xml:space="preserve">hada con lágrimas, cuando sus lágrimas son su sustento día y noche, cuando no se retiene de </w:t>
      </w:r>
      <w:r w:rsidRPr="00EF69E5">
        <w:rPr>
          <w:b/>
          <w:bCs/>
          <w:i/>
          <w:iCs/>
          <w:color w:val="000000"/>
          <w:sz w:val="22"/>
          <w:szCs w:val="22"/>
        </w:rPr>
        <w:t>declarar su pecado al sacerdote del Señor</w:t>
      </w:r>
      <w:r w:rsidRPr="00EF69E5">
        <w:rPr>
          <w:b/>
          <w:i/>
          <w:iCs/>
          <w:color w:val="000000"/>
          <w:sz w:val="22"/>
          <w:szCs w:val="22"/>
        </w:rPr>
        <w:t xml:space="preserve"> ni de buscar la medicina, a la manera del que dice "Ante el Señor me acusaré a mi mismo de mis iniquid</w:t>
      </w:r>
      <w:r w:rsidRPr="00EF69E5">
        <w:rPr>
          <w:b/>
          <w:i/>
          <w:iCs/>
          <w:color w:val="000000"/>
          <w:sz w:val="22"/>
          <w:szCs w:val="22"/>
        </w:rPr>
        <w:t>a</w:t>
      </w:r>
      <w:r w:rsidRPr="00EF69E5">
        <w:rPr>
          <w:b/>
          <w:i/>
          <w:iCs/>
          <w:color w:val="000000"/>
          <w:sz w:val="22"/>
          <w:szCs w:val="22"/>
        </w:rPr>
        <w:t>des, y tú perdonarás la deslealtad de mi corazón."</w:t>
      </w:r>
      <w:r w:rsidRPr="00B87466">
        <w:rPr>
          <w:b/>
          <w:color w:val="000000"/>
          <w:sz w:val="22"/>
          <w:szCs w:val="22"/>
        </w:rPr>
        <w:t xml:space="preserve">  </w:t>
      </w:r>
    </w:p>
    <w:p w:rsidR="00B5787B" w:rsidRDefault="00B5787B" w:rsidP="00B5787B">
      <w:pPr>
        <w:widowControl/>
        <w:autoSpaceDE/>
        <w:autoSpaceDN/>
        <w:adjustRightInd/>
        <w:jc w:val="both"/>
        <w:rPr>
          <w:b/>
          <w:color w:val="000000"/>
          <w:sz w:val="22"/>
          <w:szCs w:val="22"/>
        </w:rPr>
      </w:pPr>
      <w:r>
        <w:rPr>
          <w:b/>
          <w:color w:val="000000"/>
          <w:sz w:val="22"/>
          <w:szCs w:val="22"/>
        </w:rPr>
        <w:t xml:space="preserve">      </w:t>
      </w:r>
      <w:r w:rsidRPr="00B87466">
        <w:rPr>
          <w:b/>
          <w:color w:val="000000"/>
          <w:sz w:val="22"/>
          <w:szCs w:val="22"/>
        </w:rPr>
        <w:t xml:space="preserve"> Orígenes admite una remisión de pecados a través de la penitencia y la co</w:t>
      </w:r>
      <w:r w:rsidRPr="00B87466">
        <w:rPr>
          <w:b/>
          <w:color w:val="000000"/>
          <w:sz w:val="22"/>
          <w:szCs w:val="22"/>
        </w:rPr>
        <w:t>n</w:t>
      </w:r>
      <w:r w:rsidRPr="00B87466">
        <w:rPr>
          <w:b/>
          <w:color w:val="000000"/>
          <w:sz w:val="22"/>
          <w:szCs w:val="22"/>
        </w:rPr>
        <w:t>fesión ante un sacerdote. Afirma que es el sacerdote quien decide si los pecados deben ser confesados también en público.</w:t>
      </w:r>
      <w:r>
        <w:rPr>
          <w:b/>
          <w:color w:val="000000"/>
          <w:sz w:val="22"/>
          <w:szCs w:val="22"/>
        </w:rPr>
        <w:t xml:space="preserve">  </w:t>
      </w:r>
      <w:r w:rsidRPr="00EF69E5">
        <w:rPr>
          <w:b/>
          <w:i/>
          <w:iCs/>
          <w:color w:val="000000"/>
          <w:sz w:val="22"/>
          <w:szCs w:val="22"/>
        </w:rPr>
        <w:t>"Observa con cuidado a quién co</w:t>
      </w:r>
      <w:r w:rsidRPr="00EF69E5">
        <w:rPr>
          <w:b/>
          <w:i/>
          <w:iCs/>
          <w:color w:val="000000"/>
          <w:sz w:val="22"/>
          <w:szCs w:val="22"/>
        </w:rPr>
        <w:t>n</w:t>
      </w:r>
      <w:r w:rsidRPr="00EF69E5">
        <w:rPr>
          <w:b/>
          <w:i/>
          <w:iCs/>
          <w:color w:val="000000"/>
          <w:sz w:val="22"/>
          <w:szCs w:val="22"/>
        </w:rPr>
        <w:t>fiesas tus pecados; pon a prueba al médico para saber si es débil con los déb</w:t>
      </w:r>
      <w:r w:rsidRPr="00EF69E5">
        <w:rPr>
          <w:b/>
          <w:i/>
          <w:iCs/>
          <w:color w:val="000000"/>
          <w:sz w:val="22"/>
          <w:szCs w:val="22"/>
        </w:rPr>
        <w:t>i</w:t>
      </w:r>
      <w:r w:rsidRPr="00EF69E5">
        <w:rPr>
          <w:b/>
          <w:i/>
          <w:iCs/>
          <w:color w:val="000000"/>
          <w:sz w:val="22"/>
          <w:szCs w:val="22"/>
        </w:rPr>
        <w:t>les y si llora con los que lloran. Si él creyera necesario que tu mal sea conocido y curado en presencia de la asamblea reunida, sigue el consejo del médico e</w:t>
      </w:r>
      <w:r w:rsidRPr="00EF69E5">
        <w:rPr>
          <w:b/>
          <w:i/>
          <w:iCs/>
          <w:color w:val="000000"/>
          <w:sz w:val="22"/>
          <w:szCs w:val="22"/>
        </w:rPr>
        <w:t>x</w:t>
      </w:r>
      <w:r w:rsidRPr="00EF69E5">
        <w:rPr>
          <w:b/>
          <w:i/>
          <w:iCs/>
          <w:color w:val="000000"/>
          <w:sz w:val="22"/>
          <w:szCs w:val="22"/>
        </w:rPr>
        <w:t>perto."</w:t>
      </w:r>
      <w:r w:rsidRPr="00B87466">
        <w:rPr>
          <w:b/>
          <w:color w:val="000000"/>
          <w:sz w:val="22"/>
          <w:szCs w:val="22"/>
        </w:rPr>
        <w:t xml:space="preserve"> [16]</w:t>
      </w:r>
    </w:p>
    <w:p w:rsidR="00B5787B" w:rsidRDefault="00B5787B" w:rsidP="00B5787B">
      <w:pPr>
        <w:widowControl/>
        <w:autoSpaceDE/>
        <w:autoSpaceDN/>
        <w:adjustRightInd/>
        <w:jc w:val="both"/>
        <w:rPr>
          <w:b/>
          <w:color w:val="000000"/>
          <w:sz w:val="22"/>
          <w:szCs w:val="22"/>
        </w:rPr>
      </w:pPr>
      <w:r>
        <w:rPr>
          <w:b/>
          <w:color w:val="000000"/>
          <w:sz w:val="22"/>
          <w:szCs w:val="22"/>
        </w:rPr>
        <w:t xml:space="preserve">    Y ta</w:t>
      </w:r>
      <w:r w:rsidRPr="00B87466">
        <w:rPr>
          <w:b/>
          <w:color w:val="000000"/>
          <w:sz w:val="22"/>
          <w:szCs w:val="22"/>
        </w:rPr>
        <w:t>mbién reconoce que todos los pecados pueden ser perdonados:</w:t>
      </w:r>
      <w:r>
        <w:rPr>
          <w:b/>
          <w:color w:val="000000"/>
          <w:sz w:val="22"/>
          <w:szCs w:val="22"/>
        </w:rPr>
        <w:t xml:space="preserve">  </w:t>
      </w:r>
      <w:r w:rsidRPr="00EF69E5">
        <w:rPr>
          <w:b/>
          <w:i/>
          <w:iCs/>
          <w:color w:val="000000"/>
          <w:sz w:val="22"/>
          <w:szCs w:val="22"/>
        </w:rPr>
        <w:t xml:space="preserve">"Los cristianos lloran como a muertos a los que se han entregado a la intemperancia o han cometido cualquier otro pecado, porque se han perdido y han muerto para Dios. Pero, si dan pruebas suficientes de un sincero cambio de corazón, son </w:t>
      </w:r>
      <w:r w:rsidRPr="00EF69E5">
        <w:rPr>
          <w:b/>
          <w:i/>
          <w:iCs/>
          <w:color w:val="000000"/>
          <w:sz w:val="22"/>
          <w:szCs w:val="22"/>
        </w:rPr>
        <w:lastRenderedPageBreak/>
        <w:t>admitidos de nuevo en el rebaño después de transcurrido algún tiempo (de</w:t>
      </w:r>
      <w:r w:rsidRPr="00EF69E5">
        <w:rPr>
          <w:b/>
          <w:i/>
          <w:iCs/>
          <w:color w:val="000000"/>
          <w:sz w:val="22"/>
          <w:szCs w:val="22"/>
        </w:rPr>
        <w:t>s</w:t>
      </w:r>
      <w:r w:rsidRPr="00EF69E5">
        <w:rPr>
          <w:b/>
          <w:i/>
          <w:iCs/>
          <w:color w:val="000000"/>
          <w:sz w:val="22"/>
          <w:szCs w:val="22"/>
        </w:rPr>
        <w:t>pués de un intervalo mayor que cuando son admitidos por primera vez), como si hubiesen resucitado de entre los muertos"</w:t>
      </w:r>
      <w:r>
        <w:rPr>
          <w:b/>
          <w:i/>
          <w:iCs/>
          <w:color w:val="000000"/>
          <w:sz w:val="22"/>
          <w:szCs w:val="22"/>
        </w:rPr>
        <w:t>.</w:t>
      </w:r>
      <w:r w:rsidRPr="00B87466">
        <w:rPr>
          <w:b/>
          <w:color w:val="000000"/>
          <w:sz w:val="22"/>
          <w:szCs w:val="22"/>
        </w:rPr>
        <w:t xml:space="preserve"> </w:t>
      </w:r>
    </w:p>
    <w:p w:rsidR="00B5787B" w:rsidRPr="00261785" w:rsidRDefault="00B5787B" w:rsidP="00B5787B">
      <w:pPr>
        <w:widowControl/>
        <w:autoSpaceDE/>
        <w:autoSpaceDN/>
        <w:adjustRightInd/>
        <w:rPr>
          <w:b/>
          <w:color w:val="0070C0"/>
          <w:sz w:val="22"/>
          <w:szCs w:val="22"/>
        </w:rPr>
      </w:pPr>
    </w:p>
    <w:p w:rsidR="00261785" w:rsidRPr="00B87466" w:rsidRDefault="00261785" w:rsidP="00EF69E5">
      <w:pPr>
        <w:widowControl/>
        <w:autoSpaceDE/>
        <w:autoSpaceDN/>
        <w:adjustRightInd/>
        <w:jc w:val="both"/>
        <w:rPr>
          <w:b/>
          <w:color w:val="000000"/>
          <w:sz w:val="22"/>
          <w:szCs w:val="22"/>
        </w:rPr>
      </w:pPr>
    </w:p>
    <w:p w:rsidR="00EF69E5" w:rsidRPr="00B5787B" w:rsidRDefault="00AC0334" w:rsidP="00B5787B">
      <w:pPr>
        <w:widowControl/>
        <w:autoSpaceDE/>
        <w:autoSpaceDN/>
        <w:adjustRightInd/>
        <w:jc w:val="center"/>
        <w:rPr>
          <w:b/>
          <w:color w:val="0070C0"/>
          <w:sz w:val="22"/>
          <w:szCs w:val="22"/>
        </w:rPr>
      </w:pPr>
      <w:r w:rsidRPr="00B5787B">
        <w:rPr>
          <w:b/>
          <w:noProof/>
          <w:color w:val="0070C0"/>
          <w:sz w:val="22"/>
          <w:szCs w:val="22"/>
        </w:rPr>
        <w:drawing>
          <wp:inline distT="0" distB="0" distL="0" distR="0">
            <wp:extent cx="1802926" cy="2438242"/>
            <wp:effectExtent l="19050" t="0" r="6824" b="0"/>
            <wp:docPr id="16" name="Imagen 1" descr="Orí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ígenes"/>
                    <pic:cNvPicPr>
                      <a:picLocks noChangeAspect="1" noChangeArrowheads="1"/>
                    </pic:cNvPicPr>
                  </pic:nvPicPr>
                  <pic:blipFill>
                    <a:blip r:embed="rId10"/>
                    <a:srcRect/>
                    <a:stretch>
                      <a:fillRect/>
                    </a:stretch>
                  </pic:blipFill>
                  <pic:spPr bwMode="auto">
                    <a:xfrm>
                      <a:off x="0" y="0"/>
                      <a:ext cx="1804823" cy="2440807"/>
                    </a:xfrm>
                    <a:prstGeom prst="rect">
                      <a:avLst/>
                    </a:prstGeom>
                    <a:noFill/>
                    <a:ln w="9525">
                      <a:noFill/>
                      <a:miter lim="800000"/>
                      <a:headEnd/>
                      <a:tailEnd/>
                    </a:ln>
                  </pic:spPr>
                </pic:pic>
              </a:graphicData>
            </a:graphic>
          </wp:inline>
        </w:drawing>
      </w:r>
      <w:r w:rsidRPr="00B5787B">
        <w:rPr>
          <w:b/>
          <w:noProof/>
          <w:color w:val="0070C0"/>
          <w:sz w:val="22"/>
          <w:szCs w:val="22"/>
        </w:rPr>
        <w:drawing>
          <wp:inline distT="0" distB="0" distL="0" distR="0">
            <wp:extent cx="1714500" cy="2428875"/>
            <wp:effectExtent l="19050" t="0" r="0" b="0"/>
            <wp:docPr id="17" name="Imagen 2" descr="Tertu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rtuliano"/>
                    <pic:cNvPicPr>
                      <a:picLocks noChangeAspect="1" noChangeArrowheads="1"/>
                    </pic:cNvPicPr>
                  </pic:nvPicPr>
                  <pic:blipFill>
                    <a:blip r:embed="rId11"/>
                    <a:srcRect/>
                    <a:stretch>
                      <a:fillRect/>
                    </a:stretch>
                  </pic:blipFill>
                  <pic:spPr bwMode="auto">
                    <a:xfrm>
                      <a:off x="0" y="0"/>
                      <a:ext cx="1714500" cy="2428875"/>
                    </a:xfrm>
                    <a:prstGeom prst="rect">
                      <a:avLst/>
                    </a:prstGeom>
                    <a:noFill/>
                    <a:ln w="9525">
                      <a:noFill/>
                      <a:miter lim="800000"/>
                      <a:headEnd/>
                      <a:tailEnd/>
                    </a:ln>
                  </pic:spPr>
                </pic:pic>
              </a:graphicData>
            </a:graphic>
          </wp:inline>
        </w:drawing>
      </w:r>
    </w:p>
    <w:p w:rsidR="00B87466" w:rsidRPr="00B5787B" w:rsidRDefault="00B87466" w:rsidP="00B5787B">
      <w:pPr>
        <w:widowControl/>
        <w:autoSpaceDE/>
        <w:autoSpaceDN/>
        <w:adjustRightInd/>
        <w:jc w:val="center"/>
        <w:rPr>
          <w:b/>
          <w:bCs/>
          <w:color w:val="0070C0"/>
          <w:sz w:val="22"/>
          <w:szCs w:val="22"/>
        </w:rPr>
      </w:pPr>
      <w:r w:rsidRPr="00B5787B">
        <w:rPr>
          <w:b/>
          <w:bCs/>
          <w:color w:val="0070C0"/>
          <w:sz w:val="22"/>
          <w:szCs w:val="22"/>
        </w:rPr>
        <w:t xml:space="preserve">Orígenes (185-254 </w:t>
      </w:r>
      <w:proofErr w:type="spellStart"/>
      <w:r w:rsidRPr="00B5787B">
        <w:rPr>
          <w:b/>
          <w:bCs/>
          <w:color w:val="0070C0"/>
          <w:sz w:val="22"/>
          <w:szCs w:val="22"/>
        </w:rPr>
        <w:t>d.C</w:t>
      </w:r>
      <w:proofErr w:type="spellEnd"/>
      <w:r w:rsidRPr="00B5787B">
        <w:rPr>
          <w:b/>
          <w:bCs/>
          <w:color w:val="0070C0"/>
          <w:sz w:val="22"/>
          <w:szCs w:val="22"/>
        </w:rPr>
        <w:t>)</w:t>
      </w:r>
      <w:r w:rsidR="00AC0334" w:rsidRPr="00B5787B">
        <w:rPr>
          <w:b/>
          <w:bCs/>
          <w:color w:val="0070C0"/>
          <w:sz w:val="22"/>
          <w:szCs w:val="22"/>
        </w:rPr>
        <w:t xml:space="preserve"> y Tertuliano</w:t>
      </w:r>
    </w:p>
    <w:p w:rsidR="00EF69E5" w:rsidRPr="00B87466" w:rsidRDefault="00EF69E5" w:rsidP="00EF69E5">
      <w:pPr>
        <w:widowControl/>
        <w:autoSpaceDE/>
        <w:autoSpaceDN/>
        <w:adjustRightInd/>
        <w:jc w:val="both"/>
        <w:rPr>
          <w:b/>
          <w:color w:val="000000"/>
          <w:sz w:val="22"/>
          <w:szCs w:val="22"/>
        </w:rPr>
      </w:pPr>
    </w:p>
    <w:p w:rsidR="00B87466" w:rsidRDefault="00B5787B" w:rsidP="00EF69E5">
      <w:pPr>
        <w:widowControl/>
        <w:autoSpaceDE/>
        <w:autoSpaceDN/>
        <w:adjustRightInd/>
        <w:jc w:val="both"/>
        <w:rPr>
          <w:b/>
          <w:color w:val="000000"/>
          <w:sz w:val="22"/>
          <w:szCs w:val="22"/>
        </w:rPr>
      </w:pPr>
      <w:r>
        <w:rPr>
          <w:b/>
          <w:color w:val="000000"/>
          <w:sz w:val="22"/>
          <w:szCs w:val="22"/>
        </w:rPr>
        <w:t xml:space="preserve">    Contempor</w:t>
      </w:r>
      <w:r w:rsidR="00E93794">
        <w:rPr>
          <w:b/>
          <w:color w:val="000000"/>
          <w:sz w:val="22"/>
          <w:szCs w:val="22"/>
        </w:rPr>
        <w:t>á</w:t>
      </w:r>
      <w:r>
        <w:rPr>
          <w:b/>
          <w:color w:val="000000"/>
          <w:sz w:val="22"/>
          <w:szCs w:val="22"/>
        </w:rPr>
        <w:t xml:space="preserve">neo suyo fue el filósofo y gran escritor </w:t>
      </w:r>
      <w:r w:rsidR="00B87466" w:rsidRPr="00EF69E5">
        <w:rPr>
          <w:b/>
          <w:bCs/>
          <w:color w:val="000000"/>
          <w:sz w:val="22"/>
          <w:szCs w:val="22"/>
        </w:rPr>
        <w:t>Tertuliano</w:t>
      </w:r>
      <w:r w:rsidR="00A530DD">
        <w:rPr>
          <w:b/>
          <w:bCs/>
          <w:color w:val="000000"/>
          <w:sz w:val="22"/>
          <w:szCs w:val="22"/>
        </w:rPr>
        <w:t>.</w:t>
      </w:r>
      <w:r w:rsidR="003F10D1">
        <w:rPr>
          <w:b/>
          <w:color w:val="000000"/>
          <w:sz w:val="22"/>
          <w:szCs w:val="22"/>
        </w:rPr>
        <w:t xml:space="preserve"> </w:t>
      </w:r>
      <w:r w:rsidR="00B87466" w:rsidRPr="00B87466">
        <w:rPr>
          <w:b/>
          <w:color w:val="000000"/>
          <w:sz w:val="22"/>
          <w:szCs w:val="22"/>
        </w:rPr>
        <w:t xml:space="preserve">Estrictamente hablando Tertuliano no es considerado un </w:t>
      </w:r>
      <w:r w:rsidR="00A530DD">
        <w:rPr>
          <w:b/>
          <w:color w:val="000000"/>
          <w:sz w:val="22"/>
          <w:szCs w:val="22"/>
        </w:rPr>
        <w:t>P</w:t>
      </w:r>
      <w:r w:rsidR="00B87466" w:rsidRPr="00B87466">
        <w:rPr>
          <w:b/>
          <w:color w:val="000000"/>
          <w:sz w:val="22"/>
          <w:szCs w:val="22"/>
        </w:rPr>
        <w:t>adre de la Iglesia, sino un apologeta y escritor eclesiástico, ya que al final de su vida ca</w:t>
      </w:r>
      <w:r w:rsidR="00A530DD">
        <w:rPr>
          <w:b/>
          <w:color w:val="000000"/>
          <w:sz w:val="22"/>
          <w:szCs w:val="22"/>
        </w:rPr>
        <w:t>yó</w:t>
      </w:r>
      <w:r w:rsidR="00B87466" w:rsidRPr="00B87466">
        <w:rPr>
          <w:b/>
          <w:color w:val="000000"/>
          <w:sz w:val="22"/>
          <w:szCs w:val="22"/>
        </w:rPr>
        <w:t xml:space="preserve"> en herejía abrazando el montanismo. Sin embargo fue muy leído antes de su abandono de la Iglesia Católica. Tanto en su periodo ortodoxo como en su periodo herético tenemos en Tertuliano un testigo sin igual que nos informa sobre la práctica primitiva de la penitencia en la Iglesia.</w:t>
      </w:r>
    </w:p>
    <w:p w:rsidR="00B87466" w:rsidRDefault="003F10D1"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 xml:space="preserve">Cuando escribe </w:t>
      </w:r>
      <w:r w:rsidR="00B87466" w:rsidRPr="00EF69E5">
        <w:rPr>
          <w:b/>
          <w:i/>
          <w:iCs/>
          <w:color w:val="000000"/>
          <w:sz w:val="22"/>
          <w:szCs w:val="22"/>
        </w:rPr>
        <w:t xml:space="preserve">De </w:t>
      </w:r>
      <w:proofErr w:type="spellStart"/>
      <w:r w:rsidR="00B87466" w:rsidRPr="00EF69E5">
        <w:rPr>
          <w:b/>
          <w:i/>
          <w:iCs/>
          <w:color w:val="000000"/>
          <w:sz w:val="22"/>
          <w:szCs w:val="22"/>
        </w:rPr>
        <w:t>paenitentia</w:t>
      </w:r>
      <w:proofErr w:type="spellEnd"/>
      <w:r w:rsidR="00B87466" w:rsidRPr="00B87466">
        <w:rPr>
          <w:b/>
          <w:color w:val="000000"/>
          <w:sz w:val="22"/>
          <w:szCs w:val="22"/>
        </w:rPr>
        <w:t xml:space="preserve"> (aproximadamente en el año 203 d.C. siendo todavía </w:t>
      </w:r>
      <w:r w:rsidR="00E93794">
        <w:rPr>
          <w:b/>
          <w:color w:val="000000"/>
          <w:sz w:val="22"/>
          <w:szCs w:val="22"/>
        </w:rPr>
        <w:t>ex</w:t>
      </w:r>
      <w:r w:rsidR="00A530DD">
        <w:rPr>
          <w:b/>
          <w:color w:val="000000"/>
          <w:sz w:val="22"/>
          <w:szCs w:val="22"/>
        </w:rPr>
        <w:t>celente cristiano</w:t>
      </w:r>
      <w:r w:rsidR="00B87466" w:rsidRPr="00B87466">
        <w:rPr>
          <w:b/>
          <w:color w:val="000000"/>
          <w:sz w:val="22"/>
          <w:szCs w:val="22"/>
        </w:rPr>
        <w:t xml:space="preserve">). Habla aquí de una segunda penitencia que Dios </w:t>
      </w:r>
      <w:r w:rsidR="00B87466" w:rsidRPr="00EF69E5">
        <w:rPr>
          <w:b/>
          <w:i/>
          <w:iCs/>
          <w:color w:val="000000"/>
          <w:sz w:val="22"/>
          <w:szCs w:val="22"/>
        </w:rPr>
        <w:t>"ha colocado en el vestíbulo para abrir la puerta a los que llamen, pero solamente una vez, porque ésta es ya la segunda"</w:t>
      </w:r>
      <w:r w:rsidR="00B87466" w:rsidRPr="00B87466">
        <w:rPr>
          <w:b/>
          <w:color w:val="000000"/>
          <w:sz w:val="22"/>
          <w:szCs w:val="22"/>
        </w:rPr>
        <w:t xml:space="preserve"> [18]</w:t>
      </w:r>
    </w:p>
    <w:p w:rsidR="00A530DD" w:rsidRDefault="003F10D1" w:rsidP="00EF69E5">
      <w:pPr>
        <w:widowControl/>
        <w:autoSpaceDE/>
        <w:autoSpaceDN/>
        <w:adjustRightInd/>
        <w:jc w:val="both"/>
        <w:rPr>
          <w:b/>
          <w:color w:val="000000"/>
          <w:sz w:val="22"/>
          <w:szCs w:val="22"/>
        </w:rPr>
      </w:pPr>
      <w:r>
        <w:rPr>
          <w:b/>
          <w:color w:val="000000"/>
          <w:sz w:val="22"/>
          <w:szCs w:val="22"/>
        </w:rPr>
        <w:t xml:space="preserve">     </w:t>
      </w:r>
    </w:p>
    <w:p w:rsidR="00AC0334" w:rsidRDefault="00A530DD" w:rsidP="00EF69E5">
      <w:pPr>
        <w:widowControl/>
        <w:autoSpaceDE/>
        <w:autoSpaceDN/>
        <w:adjustRightInd/>
        <w:jc w:val="both"/>
        <w:rPr>
          <w:b/>
          <w:color w:val="000000"/>
          <w:sz w:val="22"/>
          <w:szCs w:val="22"/>
        </w:rPr>
      </w:pPr>
      <w:r>
        <w:rPr>
          <w:b/>
          <w:color w:val="000000"/>
          <w:sz w:val="22"/>
          <w:szCs w:val="22"/>
        </w:rPr>
        <w:t xml:space="preserve"> </w:t>
      </w:r>
      <w:r w:rsidR="003F10D1">
        <w:rPr>
          <w:b/>
          <w:color w:val="000000"/>
          <w:sz w:val="22"/>
          <w:szCs w:val="22"/>
        </w:rPr>
        <w:t xml:space="preserve"> </w:t>
      </w:r>
      <w:r w:rsidR="00B87466" w:rsidRPr="00B87466">
        <w:rPr>
          <w:b/>
          <w:color w:val="000000"/>
          <w:sz w:val="22"/>
          <w:szCs w:val="22"/>
        </w:rPr>
        <w:t>En los textos de Tertuliano se ve un entendimiento diáfano de cómo el creyente que ha caído en pecado luego del bautismo tiene necesidad del Sacramento de la Penitencia y expresa el temor de que éste sea mal entendido por los débiles como un medio para seguir pecando y obtener nuevamente el perdón:</w:t>
      </w:r>
      <w:r w:rsidR="00AC0334">
        <w:rPr>
          <w:b/>
          <w:color w:val="000000"/>
          <w:sz w:val="22"/>
          <w:szCs w:val="22"/>
        </w:rPr>
        <w:t xml:space="preserve">  </w:t>
      </w:r>
      <w:r w:rsidR="00AC0334">
        <w:rPr>
          <w:b/>
          <w:i/>
          <w:iCs/>
          <w:color w:val="000000"/>
          <w:sz w:val="22"/>
          <w:szCs w:val="22"/>
        </w:rPr>
        <w:t>"</w:t>
      </w:r>
      <w:r w:rsidR="00B87466" w:rsidRPr="00EF69E5">
        <w:rPr>
          <w:b/>
          <w:i/>
          <w:iCs/>
          <w:color w:val="000000"/>
          <w:sz w:val="22"/>
          <w:szCs w:val="22"/>
        </w:rPr>
        <w:t>¡Oh J</w:t>
      </w:r>
      <w:r w:rsidR="00B87466" w:rsidRPr="00EF69E5">
        <w:rPr>
          <w:b/>
          <w:i/>
          <w:iCs/>
          <w:color w:val="000000"/>
          <w:sz w:val="22"/>
          <w:szCs w:val="22"/>
        </w:rPr>
        <w:t>e</w:t>
      </w:r>
      <w:r w:rsidR="00B87466" w:rsidRPr="00EF69E5">
        <w:rPr>
          <w:b/>
          <w:i/>
          <w:iCs/>
          <w:color w:val="000000"/>
          <w:sz w:val="22"/>
          <w:szCs w:val="22"/>
        </w:rPr>
        <w:t>sucristo, Señor mío!, concede a tus servidores la gracia de conocer y aprender de mi boca la disciplina de la penitencia, pero en tanto en cuanto les conviene y no para pecar; con otras palabras, que después (del bautismo) no tengan que conocer la penitencia ni pedirla. Me repugna mencionar aquí la segunda, o por mejor decir, en este caso la última penitencia. Temo que, al hablar de un remedio de penitencia que se tiene en reserva, parezca sugerir que existe todavía un tiempo en que se puede pecar"</w:t>
      </w:r>
      <w:r w:rsidR="00B87466" w:rsidRPr="00B87466">
        <w:rPr>
          <w:b/>
          <w:color w:val="000000"/>
          <w:sz w:val="22"/>
          <w:szCs w:val="22"/>
        </w:rPr>
        <w:t xml:space="preserve"> </w:t>
      </w:r>
    </w:p>
    <w:p w:rsidR="00AC0334" w:rsidRDefault="00AC0334" w:rsidP="00EF69E5">
      <w:pPr>
        <w:widowControl/>
        <w:autoSpaceDE/>
        <w:autoSpaceDN/>
        <w:adjustRightInd/>
        <w:jc w:val="both"/>
        <w:rPr>
          <w:b/>
          <w:color w:val="000000"/>
          <w:sz w:val="22"/>
          <w:szCs w:val="22"/>
        </w:rPr>
      </w:pPr>
    </w:p>
    <w:p w:rsidR="00A530DD" w:rsidRDefault="00AC0334"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 xml:space="preserve"> Tertuliano habla de </w:t>
      </w:r>
      <w:r w:rsidR="00B87466" w:rsidRPr="00EF69E5">
        <w:rPr>
          <w:b/>
          <w:i/>
          <w:iCs/>
          <w:color w:val="000000"/>
          <w:sz w:val="22"/>
          <w:szCs w:val="22"/>
        </w:rPr>
        <w:t>"pedir"</w:t>
      </w:r>
      <w:r w:rsidR="00B87466" w:rsidRPr="00B87466">
        <w:rPr>
          <w:b/>
          <w:color w:val="000000"/>
          <w:sz w:val="22"/>
          <w:szCs w:val="22"/>
        </w:rPr>
        <w:t xml:space="preserve"> la penitencia, descartando la posibilidad de limita</w:t>
      </w:r>
      <w:r w:rsidR="00B87466" w:rsidRPr="00B87466">
        <w:rPr>
          <w:b/>
          <w:color w:val="000000"/>
          <w:sz w:val="22"/>
          <w:szCs w:val="22"/>
        </w:rPr>
        <w:t>r</w:t>
      </w:r>
      <w:r w:rsidR="00B87466" w:rsidRPr="00B87466">
        <w:rPr>
          <w:b/>
          <w:color w:val="000000"/>
          <w:sz w:val="22"/>
          <w:szCs w:val="22"/>
        </w:rPr>
        <w:t xml:space="preserve">se a una confesión directa con Dios. Esto lo explica detalladamente cuando afirma que para alcanzar el perdón el penitente debe someterse a la </w:t>
      </w:r>
      <w:proofErr w:type="spellStart"/>
      <w:r w:rsidR="00B87466" w:rsidRPr="00EF69E5">
        <w:rPr>
          <w:b/>
          <w:bCs/>
          <w:i/>
          <w:iCs/>
          <w:color w:val="000000"/>
          <w:sz w:val="22"/>
          <w:szCs w:val="22"/>
        </w:rPr>
        <w:t>έξομολόγησις</w:t>
      </w:r>
      <w:proofErr w:type="spellEnd"/>
      <w:r w:rsidR="00B87466" w:rsidRPr="00B87466">
        <w:rPr>
          <w:b/>
          <w:color w:val="000000"/>
          <w:sz w:val="22"/>
          <w:szCs w:val="22"/>
        </w:rPr>
        <w:t>, o confesión pública, y adicionalmente cumplir los actos de mort</w:t>
      </w:r>
      <w:r w:rsidR="00B87466" w:rsidRPr="00B87466">
        <w:rPr>
          <w:b/>
          <w:color w:val="000000"/>
          <w:sz w:val="22"/>
          <w:szCs w:val="22"/>
        </w:rPr>
        <w:t>i</w:t>
      </w:r>
      <w:r w:rsidR="00B87466" w:rsidRPr="00B87466">
        <w:rPr>
          <w:b/>
          <w:color w:val="000000"/>
          <w:sz w:val="22"/>
          <w:szCs w:val="22"/>
        </w:rPr>
        <w:t>ficación (capítulos 9-12).</w:t>
      </w:r>
      <w:r w:rsidR="003F10D1">
        <w:rPr>
          <w:b/>
          <w:color w:val="000000"/>
          <w:sz w:val="22"/>
          <w:szCs w:val="22"/>
        </w:rPr>
        <w:t xml:space="preserve"> </w:t>
      </w:r>
    </w:p>
    <w:p w:rsidR="00A530DD" w:rsidRDefault="00A530DD" w:rsidP="00EF69E5">
      <w:pPr>
        <w:widowControl/>
        <w:autoSpaceDE/>
        <w:autoSpaceDN/>
        <w:adjustRightInd/>
        <w:jc w:val="both"/>
        <w:rPr>
          <w:b/>
          <w:color w:val="000000"/>
          <w:sz w:val="22"/>
          <w:szCs w:val="22"/>
        </w:rPr>
      </w:pPr>
    </w:p>
    <w:p w:rsidR="00B87466" w:rsidRPr="00B87466" w:rsidRDefault="00A530DD" w:rsidP="00EF69E5">
      <w:pPr>
        <w:widowControl/>
        <w:autoSpaceDE/>
        <w:autoSpaceDN/>
        <w:adjustRightInd/>
        <w:jc w:val="both"/>
        <w:rPr>
          <w:b/>
          <w:color w:val="000000"/>
          <w:sz w:val="22"/>
          <w:szCs w:val="22"/>
        </w:rPr>
      </w:pPr>
      <w:r>
        <w:rPr>
          <w:b/>
          <w:color w:val="000000"/>
          <w:sz w:val="22"/>
          <w:szCs w:val="22"/>
        </w:rPr>
        <w:t xml:space="preserve">  </w:t>
      </w:r>
      <w:r w:rsidR="003F10D1">
        <w:rPr>
          <w:b/>
          <w:color w:val="000000"/>
          <w:sz w:val="22"/>
          <w:szCs w:val="22"/>
        </w:rPr>
        <w:t xml:space="preserve"> </w:t>
      </w:r>
      <w:r w:rsidR="00B87466" w:rsidRPr="00B87466">
        <w:rPr>
          <w:b/>
          <w:color w:val="000000"/>
          <w:sz w:val="22"/>
          <w:szCs w:val="22"/>
        </w:rPr>
        <w:t>El Testimonio de Tertuliano prueba también que la penitencia terminaba tal como hoy en día como una absolución oficial, luego de haber confesado el p</w:t>
      </w:r>
      <w:r w:rsidR="00B87466" w:rsidRPr="00B87466">
        <w:rPr>
          <w:b/>
          <w:color w:val="000000"/>
          <w:sz w:val="22"/>
          <w:szCs w:val="22"/>
        </w:rPr>
        <w:t>e</w:t>
      </w:r>
      <w:r w:rsidR="00B87466" w:rsidRPr="00B87466">
        <w:rPr>
          <w:b/>
          <w:color w:val="000000"/>
          <w:sz w:val="22"/>
          <w:szCs w:val="22"/>
        </w:rPr>
        <w:t>cado</w:t>
      </w:r>
      <w:r w:rsidR="003F10D1">
        <w:rPr>
          <w:b/>
          <w:color w:val="000000"/>
          <w:sz w:val="22"/>
          <w:szCs w:val="22"/>
        </w:rPr>
        <w:t xml:space="preserve">. </w:t>
      </w:r>
      <w:r w:rsidR="00B87466" w:rsidRPr="00EF69E5">
        <w:rPr>
          <w:b/>
          <w:i/>
          <w:iCs/>
          <w:color w:val="000000"/>
          <w:sz w:val="22"/>
          <w:szCs w:val="22"/>
        </w:rPr>
        <w:t xml:space="preserve">"rehúyen este deber como una revelación pública de sus personas, o que </w:t>
      </w:r>
      <w:r w:rsidR="00B87466" w:rsidRPr="00EF69E5">
        <w:rPr>
          <w:b/>
          <w:i/>
          <w:iCs/>
          <w:color w:val="000000"/>
          <w:sz w:val="22"/>
          <w:szCs w:val="22"/>
        </w:rPr>
        <w:lastRenderedPageBreak/>
        <w:t>lo difieren de un día para otro"</w:t>
      </w:r>
      <w:r w:rsidR="00B87466" w:rsidRPr="00B87466">
        <w:rPr>
          <w:b/>
          <w:color w:val="000000"/>
          <w:sz w:val="22"/>
          <w:szCs w:val="22"/>
        </w:rPr>
        <w:t>...</w:t>
      </w:r>
      <w:r w:rsidR="00B87466" w:rsidRPr="00EF69E5">
        <w:rPr>
          <w:b/>
          <w:i/>
          <w:iCs/>
          <w:color w:val="000000"/>
          <w:sz w:val="22"/>
          <w:szCs w:val="22"/>
        </w:rPr>
        <w:t>"¿Es acaso mejor ser condenado en secreto que perdonado en público?"</w:t>
      </w:r>
      <w:r w:rsidR="00B87466" w:rsidRPr="00B87466">
        <w:rPr>
          <w:b/>
          <w:color w:val="000000"/>
          <w:sz w:val="22"/>
          <w:szCs w:val="22"/>
        </w:rPr>
        <w:t xml:space="preserve"> En el capítulo XII habla de la eterna condenación que sufren quienes no quisieron usar esta segunda </w:t>
      </w:r>
      <w:r w:rsidR="00B87466" w:rsidRPr="00EF69E5">
        <w:rPr>
          <w:b/>
          <w:i/>
          <w:iCs/>
          <w:color w:val="000000"/>
          <w:sz w:val="22"/>
          <w:szCs w:val="22"/>
        </w:rPr>
        <w:t>"</w:t>
      </w:r>
      <w:proofErr w:type="spellStart"/>
      <w:r w:rsidR="00B87466" w:rsidRPr="00EF69E5">
        <w:rPr>
          <w:b/>
          <w:i/>
          <w:iCs/>
          <w:color w:val="000000"/>
          <w:sz w:val="22"/>
          <w:szCs w:val="22"/>
        </w:rPr>
        <w:t>planca</w:t>
      </w:r>
      <w:proofErr w:type="spellEnd"/>
      <w:r w:rsidR="00B87466" w:rsidRPr="00EF69E5">
        <w:rPr>
          <w:b/>
          <w:i/>
          <w:iCs/>
          <w:color w:val="000000"/>
          <w:sz w:val="22"/>
          <w:szCs w:val="22"/>
        </w:rPr>
        <w:t xml:space="preserve"> </w:t>
      </w:r>
      <w:proofErr w:type="spellStart"/>
      <w:r w:rsidR="00B87466" w:rsidRPr="00EF69E5">
        <w:rPr>
          <w:b/>
          <w:i/>
          <w:iCs/>
          <w:color w:val="000000"/>
          <w:sz w:val="22"/>
          <w:szCs w:val="22"/>
        </w:rPr>
        <w:t>salutis</w:t>
      </w:r>
      <w:proofErr w:type="spellEnd"/>
      <w:r w:rsidR="00B87466" w:rsidRPr="00EF69E5">
        <w:rPr>
          <w:b/>
          <w:i/>
          <w:iCs/>
          <w:color w:val="000000"/>
          <w:sz w:val="22"/>
          <w:szCs w:val="22"/>
        </w:rPr>
        <w:t>"</w:t>
      </w:r>
      <w:r w:rsidR="00B87466" w:rsidRPr="00B87466">
        <w:rPr>
          <w:b/>
          <w:color w:val="000000"/>
          <w:sz w:val="22"/>
          <w:szCs w:val="22"/>
        </w:rPr>
        <w:t>.</w:t>
      </w:r>
    </w:p>
    <w:p w:rsidR="00AC0334" w:rsidRDefault="00AC0334" w:rsidP="00EF69E5">
      <w:pPr>
        <w:widowControl/>
        <w:autoSpaceDE/>
        <w:autoSpaceDN/>
        <w:adjustRightInd/>
        <w:jc w:val="both"/>
        <w:rPr>
          <w:b/>
          <w:color w:val="000000"/>
          <w:sz w:val="22"/>
          <w:szCs w:val="22"/>
        </w:rPr>
      </w:pPr>
    </w:p>
    <w:p w:rsidR="00B87466" w:rsidRDefault="00AC0334"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En su periodo montanista Tertuliano niega a la Iglesia el poder de perdonar los pecados graves (adulterio y fornicación) afirmando que dicho perdón lo o</w:t>
      </w:r>
      <w:r w:rsidR="00B87466" w:rsidRPr="00B87466">
        <w:rPr>
          <w:b/>
          <w:color w:val="000000"/>
          <w:sz w:val="22"/>
          <w:szCs w:val="22"/>
        </w:rPr>
        <w:t>b</w:t>
      </w:r>
      <w:r w:rsidR="00B87466" w:rsidRPr="00B87466">
        <w:rPr>
          <w:b/>
          <w:color w:val="000000"/>
          <w:sz w:val="22"/>
          <w:szCs w:val="22"/>
        </w:rPr>
        <w:t>tuvo sólo Pedro y negando que éste lo trasmitiera a la Iglesia. Las razones de esta negativa no son las razones de los protestantes de hoy, sino mas bien el carácter riguroso de la doctrina montanista que afirmaba que dichos pecados eran imperdonables.</w:t>
      </w:r>
      <w:r w:rsidR="00A530DD">
        <w:rPr>
          <w:b/>
          <w:color w:val="000000"/>
          <w:sz w:val="22"/>
          <w:szCs w:val="22"/>
        </w:rPr>
        <w:t xml:space="preserve"> Se corregía de los que había </w:t>
      </w:r>
      <w:r w:rsidR="00B87466" w:rsidRPr="00B87466">
        <w:rPr>
          <w:b/>
          <w:color w:val="000000"/>
          <w:sz w:val="22"/>
          <w:szCs w:val="22"/>
        </w:rPr>
        <w:t xml:space="preserve">escrito el mismo </w:t>
      </w:r>
      <w:r w:rsidR="00A530DD">
        <w:rPr>
          <w:b/>
          <w:color w:val="000000"/>
          <w:sz w:val="22"/>
          <w:szCs w:val="22"/>
        </w:rPr>
        <w:t>en otro libro,</w:t>
      </w:r>
      <w:r w:rsidR="00B87466" w:rsidRPr="00B87466">
        <w:rPr>
          <w:b/>
          <w:color w:val="000000"/>
          <w:sz w:val="22"/>
          <w:szCs w:val="22"/>
        </w:rPr>
        <w:t xml:space="preserve"> </w:t>
      </w:r>
      <w:r w:rsidR="00B87466" w:rsidRPr="00EF69E5">
        <w:rPr>
          <w:b/>
          <w:i/>
          <w:iCs/>
          <w:color w:val="000000"/>
          <w:sz w:val="22"/>
          <w:szCs w:val="22"/>
        </w:rPr>
        <w:t xml:space="preserve">De </w:t>
      </w:r>
      <w:proofErr w:type="spellStart"/>
      <w:r w:rsidR="00B87466" w:rsidRPr="00EF69E5">
        <w:rPr>
          <w:b/>
          <w:i/>
          <w:iCs/>
          <w:color w:val="000000"/>
          <w:sz w:val="22"/>
          <w:szCs w:val="22"/>
        </w:rPr>
        <w:t>Pudicitia</w:t>
      </w:r>
      <w:proofErr w:type="spellEnd"/>
      <w:r w:rsidR="00B87466" w:rsidRPr="00B87466">
        <w:rPr>
          <w:b/>
          <w:color w:val="000000"/>
          <w:sz w:val="22"/>
          <w:szCs w:val="22"/>
        </w:rPr>
        <w:t xml:space="preserve"> (Sobre la Modestia) cuando se ve impelido al enfrentarse a un obi</w:t>
      </w:r>
      <w:r w:rsidR="00B87466" w:rsidRPr="00B87466">
        <w:rPr>
          <w:b/>
          <w:color w:val="000000"/>
          <w:sz w:val="22"/>
          <w:szCs w:val="22"/>
        </w:rPr>
        <w:t>s</w:t>
      </w:r>
      <w:r w:rsidR="00B87466" w:rsidRPr="00B87466">
        <w:rPr>
          <w:b/>
          <w:color w:val="000000"/>
          <w:sz w:val="22"/>
          <w:szCs w:val="22"/>
        </w:rPr>
        <w:t xml:space="preserve">po al que llama </w:t>
      </w:r>
      <w:proofErr w:type="spellStart"/>
      <w:r w:rsidR="00B87466" w:rsidRPr="00B87466">
        <w:rPr>
          <w:b/>
          <w:color w:val="000000"/>
          <w:sz w:val="22"/>
          <w:szCs w:val="22"/>
        </w:rPr>
        <w:t>Pontifex</w:t>
      </w:r>
      <w:proofErr w:type="spellEnd"/>
      <w:r w:rsidR="00B87466" w:rsidRPr="00B87466">
        <w:rPr>
          <w:b/>
          <w:color w:val="000000"/>
          <w:sz w:val="22"/>
          <w:szCs w:val="22"/>
        </w:rPr>
        <w:t xml:space="preserve"> </w:t>
      </w:r>
      <w:proofErr w:type="spellStart"/>
      <w:r w:rsidR="00B87466" w:rsidRPr="00B87466">
        <w:rPr>
          <w:b/>
          <w:color w:val="000000"/>
          <w:sz w:val="22"/>
          <w:szCs w:val="22"/>
        </w:rPr>
        <w:t>Maximus</w:t>
      </w:r>
      <w:proofErr w:type="spellEnd"/>
      <w:r w:rsidR="00B87466" w:rsidRPr="00B87466">
        <w:rPr>
          <w:b/>
          <w:color w:val="000000"/>
          <w:sz w:val="22"/>
          <w:szCs w:val="22"/>
        </w:rPr>
        <w:t xml:space="preserve"> y </w:t>
      </w:r>
      <w:proofErr w:type="spellStart"/>
      <w:r w:rsidR="00B87466" w:rsidRPr="00B87466">
        <w:rPr>
          <w:b/>
          <w:color w:val="000000"/>
          <w:sz w:val="22"/>
          <w:szCs w:val="22"/>
        </w:rPr>
        <w:t>Episcopus</w:t>
      </w:r>
      <w:proofErr w:type="spellEnd"/>
      <w:r w:rsidR="00B87466" w:rsidRPr="00B87466">
        <w:rPr>
          <w:b/>
          <w:color w:val="000000"/>
          <w:sz w:val="22"/>
          <w:szCs w:val="22"/>
        </w:rPr>
        <w:t xml:space="preserve"> </w:t>
      </w:r>
      <w:proofErr w:type="spellStart"/>
      <w:r w:rsidR="00B87466" w:rsidRPr="00B87466">
        <w:rPr>
          <w:b/>
          <w:color w:val="000000"/>
          <w:sz w:val="22"/>
          <w:szCs w:val="22"/>
        </w:rPr>
        <w:t>Episcoporum</w:t>
      </w:r>
      <w:proofErr w:type="spellEnd"/>
      <w:r w:rsidR="00B87466" w:rsidRPr="00B87466">
        <w:rPr>
          <w:b/>
          <w:color w:val="000000"/>
          <w:sz w:val="22"/>
          <w:szCs w:val="22"/>
        </w:rPr>
        <w:t xml:space="preserve"> (muy posiblemente el Papa Calixto) en virtud a un edicto donde escribe </w:t>
      </w:r>
      <w:r w:rsidR="00B87466" w:rsidRPr="00EF69E5">
        <w:rPr>
          <w:b/>
          <w:i/>
          <w:iCs/>
          <w:color w:val="000000"/>
          <w:sz w:val="22"/>
          <w:szCs w:val="22"/>
        </w:rPr>
        <w:t>"Perdono los pecados de adulterio y fornicación a aquellos que han cumplido penitencia"</w:t>
      </w:r>
      <w:r w:rsidR="00B87466" w:rsidRPr="00B87466">
        <w:rPr>
          <w:b/>
          <w:color w:val="000000"/>
          <w:sz w:val="22"/>
          <w:szCs w:val="22"/>
        </w:rPr>
        <w:t xml:space="preserve"> confirmando así el poder de la Iglesia de perdonar pecados aun si se trata de adulterio y fornic</w:t>
      </w:r>
      <w:r w:rsidR="00B87466" w:rsidRPr="00B87466">
        <w:rPr>
          <w:b/>
          <w:color w:val="000000"/>
          <w:sz w:val="22"/>
          <w:szCs w:val="22"/>
        </w:rPr>
        <w:t>a</w:t>
      </w:r>
      <w:r w:rsidR="00B87466" w:rsidRPr="00B87466">
        <w:rPr>
          <w:b/>
          <w:color w:val="000000"/>
          <w:sz w:val="22"/>
          <w:szCs w:val="22"/>
        </w:rPr>
        <w:t>ción. Este edicto es otra evidencia de la posición oficial de la Iglesia que tiene conciencia del poder recibido de Cristo para otorgar el perdón los pecados.</w:t>
      </w:r>
    </w:p>
    <w:p w:rsidR="00EF69E5" w:rsidRPr="00B87466" w:rsidRDefault="00EF69E5" w:rsidP="00EF69E5">
      <w:pPr>
        <w:widowControl/>
        <w:autoSpaceDE/>
        <w:autoSpaceDN/>
        <w:adjustRightInd/>
        <w:jc w:val="both"/>
        <w:rPr>
          <w:b/>
          <w:color w:val="000000"/>
          <w:sz w:val="22"/>
          <w:szCs w:val="22"/>
        </w:rPr>
      </w:pPr>
    </w:p>
    <w:p w:rsidR="00A530DD" w:rsidRDefault="003F10D1" w:rsidP="00EF69E5">
      <w:pPr>
        <w:widowControl/>
        <w:autoSpaceDE/>
        <w:autoSpaceDN/>
        <w:adjustRightInd/>
        <w:jc w:val="both"/>
        <w:rPr>
          <w:b/>
          <w:i/>
          <w:iCs/>
          <w:color w:val="000000"/>
          <w:sz w:val="22"/>
          <w:szCs w:val="22"/>
        </w:rPr>
      </w:pPr>
      <w:r>
        <w:rPr>
          <w:b/>
          <w:color w:val="000000"/>
          <w:sz w:val="22"/>
          <w:szCs w:val="22"/>
        </w:rPr>
        <w:t xml:space="preserve">   </w:t>
      </w:r>
      <w:r w:rsidR="00B87466" w:rsidRPr="00B87466">
        <w:rPr>
          <w:b/>
          <w:color w:val="000000"/>
          <w:sz w:val="22"/>
          <w:szCs w:val="22"/>
        </w:rPr>
        <w:t>Deja así Tertuliano su testimonio hostil sobre la práctica de la Iglesia pre-nicena:</w:t>
      </w:r>
      <w:r>
        <w:rPr>
          <w:b/>
          <w:color w:val="000000"/>
          <w:sz w:val="22"/>
          <w:szCs w:val="22"/>
        </w:rPr>
        <w:t xml:space="preserve"> </w:t>
      </w:r>
      <w:r w:rsidR="00B87466" w:rsidRPr="00EF69E5">
        <w:rPr>
          <w:b/>
          <w:i/>
          <w:iCs/>
          <w:color w:val="000000"/>
          <w:sz w:val="22"/>
          <w:szCs w:val="22"/>
        </w:rPr>
        <w:t>"Y deseo conocer tu pensamiento, saber qué fuente te autoriza a usurpar este derecho para la</w:t>
      </w:r>
      <w:r w:rsidR="00B87466" w:rsidRPr="00B87466">
        <w:rPr>
          <w:b/>
          <w:color w:val="000000"/>
          <w:sz w:val="22"/>
          <w:szCs w:val="22"/>
        </w:rPr>
        <w:t xml:space="preserve"> "Iglesia." </w:t>
      </w:r>
      <w:r w:rsidR="00B87466" w:rsidRPr="00A530DD">
        <w:rPr>
          <w:b/>
          <w:i/>
          <w:color w:val="000000"/>
          <w:sz w:val="22"/>
          <w:szCs w:val="22"/>
        </w:rPr>
        <w:t>Sí, porque el Señor dijo a Pedro</w:t>
      </w:r>
      <w:r w:rsidR="00B87466" w:rsidRPr="00B87466">
        <w:rPr>
          <w:b/>
          <w:color w:val="000000"/>
          <w:sz w:val="22"/>
          <w:szCs w:val="22"/>
        </w:rPr>
        <w:t xml:space="preserve">: </w:t>
      </w:r>
      <w:r w:rsidR="00B87466" w:rsidRPr="00EF69E5">
        <w:rPr>
          <w:b/>
          <w:i/>
          <w:iCs/>
          <w:color w:val="000000"/>
          <w:sz w:val="22"/>
          <w:szCs w:val="22"/>
        </w:rPr>
        <w:t>"Sobre esta pi</w:t>
      </w:r>
      <w:r w:rsidR="00B87466" w:rsidRPr="00EF69E5">
        <w:rPr>
          <w:b/>
          <w:i/>
          <w:iCs/>
          <w:color w:val="000000"/>
          <w:sz w:val="22"/>
          <w:szCs w:val="22"/>
        </w:rPr>
        <w:t>e</w:t>
      </w:r>
      <w:r w:rsidR="00B87466" w:rsidRPr="00EF69E5">
        <w:rPr>
          <w:b/>
          <w:i/>
          <w:iCs/>
          <w:color w:val="000000"/>
          <w:sz w:val="22"/>
          <w:szCs w:val="22"/>
        </w:rPr>
        <w:t>dra edificaré mi Iglesia,</w:t>
      </w:r>
      <w:r w:rsidR="00A530DD">
        <w:rPr>
          <w:b/>
          <w:i/>
          <w:iCs/>
          <w:color w:val="000000"/>
          <w:sz w:val="22"/>
          <w:szCs w:val="22"/>
        </w:rPr>
        <w:t>... A</w:t>
      </w:r>
      <w:r w:rsidR="00B87466" w:rsidRPr="00EF69E5">
        <w:rPr>
          <w:b/>
          <w:i/>
          <w:iCs/>
          <w:color w:val="000000"/>
          <w:sz w:val="22"/>
          <w:szCs w:val="22"/>
        </w:rPr>
        <w:t xml:space="preserve"> ti te he dado las llaves del reino de los cielos</w:t>
      </w:r>
      <w:r w:rsidR="00A530DD">
        <w:rPr>
          <w:b/>
          <w:i/>
          <w:iCs/>
          <w:color w:val="000000"/>
          <w:sz w:val="22"/>
          <w:szCs w:val="22"/>
        </w:rPr>
        <w:t xml:space="preserve"> ...</w:t>
      </w:r>
      <w:r w:rsidR="00B87466" w:rsidRPr="00B87466">
        <w:rPr>
          <w:b/>
          <w:color w:val="000000"/>
          <w:sz w:val="22"/>
          <w:szCs w:val="22"/>
        </w:rPr>
        <w:t xml:space="preserve"> </w:t>
      </w:r>
      <w:r w:rsidR="00B87466" w:rsidRPr="00EF69E5">
        <w:rPr>
          <w:b/>
          <w:i/>
          <w:iCs/>
          <w:color w:val="000000"/>
          <w:sz w:val="22"/>
          <w:szCs w:val="22"/>
        </w:rPr>
        <w:t>"T</w:t>
      </w:r>
      <w:r w:rsidR="00B87466" w:rsidRPr="00EF69E5">
        <w:rPr>
          <w:b/>
          <w:i/>
          <w:iCs/>
          <w:color w:val="000000"/>
          <w:sz w:val="22"/>
          <w:szCs w:val="22"/>
        </w:rPr>
        <w:t>o</w:t>
      </w:r>
      <w:r w:rsidR="00B87466" w:rsidRPr="00EF69E5">
        <w:rPr>
          <w:b/>
          <w:i/>
          <w:iCs/>
          <w:color w:val="000000"/>
          <w:sz w:val="22"/>
          <w:szCs w:val="22"/>
        </w:rPr>
        <w:t>do lo que desatares sobre la tierra, será desatado; todo lo que atares será at</w:t>
      </w:r>
      <w:r w:rsidR="00B87466" w:rsidRPr="00EF69E5">
        <w:rPr>
          <w:b/>
          <w:i/>
          <w:iCs/>
          <w:color w:val="000000"/>
          <w:sz w:val="22"/>
          <w:szCs w:val="22"/>
        </w:rPr>
        <w:t>a</w:t>
      </w:r>
      <w:r w:rsidR="00B87466" w:rsidRPr="00EF69E5">
        <w:rPr>
          <w:b/>
          <w:i/>
          <w:iCs/>
          <w:color w:val="000000"/>
          <w:sz w:val="22"/>
          <w:szCs w:val="22"/>
        </w:rPr>
        <w:t>do"</w:t>
      </w:r>
      <w:r w:rsidR="00A530DD">
        <w:rPr>
          <w:b/>
          <w:i/>
          <w:iCs/>
          <w:color w:val="000000"/>
          <w:sz w:val="22"/>
          <w:szCs w:val="22"/>
        </w:rPr>
        <w:t>.</w:t>
      </w:r>
    </w:p>
    <w:p w:rsidR="00B87466" w:rsidRDefault="00A530DD" w:rsidP="00EF69E5">
      <w:pPr>
        <w:widowControl/>
        <w:autoSpaceDE/>
        <w:autoSpaceDN/>
        <w:adjustRightInd/>
        <w:jc w:val="both"/>
        <w:rPr>
          <w:b/>
          <w:color w:val="000000"/>
          <w:sz w:val="22"/>
          <w:szCs w:val="22"/>
        </w:rPr>
      </w:pPr>
      <w:r>
        <w:rPr>
          <w:b/>
          <w:i/>
          <w:iCs/>
          <w:color w:val="000000"/>
          <w:sz w:val="22"/>
          <w:szCs w:val="22"/>
        </w:rPr>
        <w:t xml:space="preserve">  Tú </w:t>
      </w:r>
      <w:r w:rsidR="00B87466" w:rsidRPr="00A530DD">
        <w:rPr>
          <w:b/>
          <w:i/>
          <w:color w:val="000000"/>
          <w:sz w:val="22"/>
          <w:szCs w:val="22"/>
        </w:rPr>
        <w:t xml:space="preserve"> presumes luego que el poder de atar y desatar ha descendido hasta ti, es decir, a toda Iglesia que está en comunión con Pedro, ¡Qué audacia la tuya, que perviertes y cambias enteramente la intención manifiesta del Señor, que confirió este poder personalmente a Pedro!" </w:t>
      </w:r>
      <w:r w:rsidR="00B87466" w:rsidRPr="00B87466">
        <w:rPr>
          <w:b/>
          <w:color w:val="000000"/>
          <w:sz w:val="22"/>
          <w:szCs w:val="22"/>
        </w:rPr>
        <w:t>[20]</w:t>
      </w:r>
    </w:p>
    <w:p w:rsidR="00AC0334" w:rsidRDefault="00AC0334" w:rsidP="00EF69E5">
      <w:pPr>
        <w:widowControl/>
        <w:autoSpaceDE/>
        <w:autoSpaceDN/>
        <w:adjustRightInd/>
        <w:jc w:val="both"/>
        <w:rPr>
          <w:b/>
          <w:color w:val="000000"/>
          <w:sz w:val="22"/>
          <w:szCs w:val="22"/>
        </w:rPr>
      </w:pPr>
    </w:p>
    <w:p w:rsidR="00A530DD" w:rsidRDefault="00A530DD" w:rsidP="00EF69E5">
      <w:pPr>
        <w:widowControl/>
        <w:autoSpaceDE/>
        <w:autoSpaceDN/>
        <w:adjustRightInd/>
        <w:jc w:val="both"/>
        <w:rPr>
          <w:b/>
          <w:color w:val="000000"/>
          <w:sz w:val="22"/>
          <w:szCs w:val="22"/>
        </w:rPr>
      </w:pPr>
      <w:r>
        <w:rPr>
          <w:b/>
          <w:color w:val="000000"/>
          <w:sz w:val="22"/>
          <w:szCs w:val="22"/>
        </w:rPr>
        <w:t xml:space="preserve">  Otros grandes escritores del a antigüedad </w:t>
      </w:r>
    </w:p>
    <w:p w:rsidR="00EF69E5" w:rsidRPr="00B87466" w:rsidRDefault="00EF69E5" w:rsidP="00EF69E5">
      <w:pPr>
        <w:widowControl/>
        <w:autoSpaceDE/>
        <w:autoSpaceDN/>
        <w:adjustRightInd/>
        <w:jc w:val="both"/>
        <w:rPr>
          <w:b/>
          <w:color w:val="000000"/>
          <w:sz w:val="22"/>
          <w:szCs w:val="22"/>
        </w:rPr>
      </w:pPr>
    </w:p>
    <w:p w:rsidR="00A530DD" w:rsidRDefault="00B87466" w:rsidP="00A530DD">
      <w:pPr>
        <w:widowControl/>
        <w:autoSpaceDE/>
        <w:autoSpaceDN/>
        <w:adjustRightInd/>
        <w:jc w:val="center"/>
        <w:rPr>
          <w:b/>
          <w:color w:val="000000"/>
          <w:sz w:val="22"/>
          <w:szCs w:val="22"/>
        </w:rPr>
      </w:pPr>
      <w:r w:rsidRPr="00EF69E5">
        <w:rPr>
          <w:b/>
          <w:noProof/>
          <w:color w:val="000000"/>
          <w:sz w:val="22"/>
          <w:szCs w:val="22"/>
        </w:rPr>
        <w:drawing>
          <wp:inline distT="0" distB="0" distL="0" distR="0">
            <wp:extent cx="2010651" cy="3036922"/>
            <wp:effectExtent l="19050" t="0" r="8649" b="0"/>
            <wp:docPr id="2" name="Imagen 3" descr="San Cipriano de Cart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 Cipriano de Cartago"/>
                    <pic:cNvPicPr>
                      <a:picLocks noChangeAspect="1" noChangeArrowheads="1"/>
                    </pic:cNvPicPr>
                  </pic:nvPicPr>
                  <pic:blipFill>
                    <a:blip r:embed="rId12"/>
                    <a:srcRect/>
                    <a:stretch>
                      <a:fillRect/>
                    </a:stretch>
                  </pic:blipFill>
                  <pic:spPr bwMode="auto">
                    <a:xfrm>
                      <a:off x="0" y="0"/>
                      <a:ext cx="2013393" cy="3041063"/>
                    </a:xfrm>
                    <a:prstGeom prst="rect">
                      <a:avLst/>
                    </a:prstGeom>
                    <a:noFill/>
                    <a:ln w="9525">
                      <a:noFill/>
                      <a:miter lim="800000"/>
                      <a:headEnd/>
                      <a:tailEnd/>
                    </a:ln>
                  </pic:spPr>
                </pic:pic>
              </a:graphicData>
            </a:graphic>
          </wp:inline>
        </w:drawing>
      </w:r>
      <w:r w:rsidR="00A530DD" w:rsidRPr="00EF69E5">
        <w:rPr>
          <w:b/>
          <w:noProof/>
          <w:color w:val="000000"/>
          <w:sz w:val="22"/>
          <w:szCs w:val="22"/>
        </w:rPr>
        <w:drawing>
          <wp:inline distT="0" distB="0" distL="0" distR="0">
            <wp:extent cx="2257763" cy="3036690"/>
            <wp:effectExtent l="19050" t="0" r="9187" b="0"/>
            <wp:docPr id="18" name="Imagen 4" descr="San Basilio el 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 Basilio el Grande"/>
                    <pic:cNvPicPr>
                      <a:picLocks noChangeAspect="1" noChangeArrowheads="1"/>
                    </pic:cNvPicPr>
                  </pic:nvPicPr>
                  <pic:blipFill>
                    <a:blip r:embed="rId13"/>
                    <a:srcRect/>
                    <a:stretch>
                      <a:fillRect/>
                    </a:stretch>
                  </pic:blipFill>
                  <pic:spPr bwMode="auto">
                    <a:xfrm>
                      <a:off x="0" y="0"/>
                      <a:ext cx="2259082" cy="3038464"/>
                    </a:xfrm>
                    <a:prstGeom prst="rect">
                      <a:avLst/>
                    </a:prstGeom>
                    <a:noFill/>
                    <a:ln w="9525">
                      <a:noFill/>
                      <a:miter lim="800000"/>
                      <a:headEnd/>
                      <a:tailEnd/>
                    </a:ln>
                  </pic:spPr>
                </pic:pic>
              </a:graphicData>
            </a:graphic>
          </wp:inline>
        </w:drawing>
      </w:r>
    </w:p>
    <w:p w:rsidR="00A530DD" w:rsidRPr="00B87466" w:rsidRDefault="00A530DD" w:rsidP="00A530DD">
      <w:pPr>
        <w:widowControl/>
        <w:autoSpaceDE/>
        <w:autoSpaceDN/>
        <w:adjustRightInd/>
        <w:jc w:val="both"/>
        <w:rPr>
          <w:b/>
          <w:color w:val="000000"/>
          <w:sz w:val="22"/>
          <w:szCs w:val="22"/>
        </w:rPr>
      </w:pPr>
    </w:p>
    <w:p w:rsidR="00A530DD" w:rsidRPr="00A530DD" w:rsidRDefault="00A530DD" w:rsidP="00A530DD">
      <w:pPr>
        <w:widowControl/>
        <w:autoSpaceDE/>
        <w:autoSpaceDN/>
        <w:adjustRightInd/>
        <w:jc w:val="center"/>
        <w:rPr>
          <w:b/>
          <w:color w:val="0070C0"/>
          <w:sz w:val="20"/>
          <w:szCs w:val="20"/>
        </w:rPr>
      </w:pPr>
      <w:r w:rsidRPr="00A530DD">
        <w:rPr>
          <w:b/>
          <w:bCs/>
          <w:color w:val="0070C0"/>
          <w:sz w:val="20"/>
          <w:szCs w:val="20"/>
        </w:rPr>
        <w:t xml:space="preserve">Registro de San Cipriano (258 </w:t>
      </w:r>
      <w:proofErr w:type="spellStart"/>
      <w:r w:rsidRPr="00A530DD">
        <w:rPr>
          <w:b/>
          <w:bCs/>
          <w:color w:val="0070C0"/>
          <w:sz w:val="20"/>
          <w:szCs w:val="20"/>
        </w:rPr>
        <w:t>d.C</w:t>
      </w:r>
      <w:proofErr w:type="spellEnd"/>
      <w:r w:rsidRPr="00A530DD">
        <w:rPr>
          <w:b/>
          <w:bCs/>
          <w:color w:val="0070C0"/>
          <w:sz w:val="20"/>
          <w:szCs w:val="20"/>
        </w:rPr>
        <w:t xml:space="preserve">) </w:t>
      </w:r>
      <w:r w:rsidRPr="00A530DD">
        <w:rPr>
          <w:b/>
          <w:color w:val="0070C0"/>
          <w:sz w:val="20"/>
          <w:szCs w:val="20"/>
        </w:rPr>
        <w:t>Obispo de Cesárea,</w:t>
      </w:r>
    </w:p>
    <w:p w:rsidR="00A530DD" w:rsidRPr="00A530DD" w:rsidRDefault="00A530DD" w:rsidP="00A530DD">
      <w:pPr>
        <w:widowControl/>
        <w:autoSpaceDE/>
        <w:autoSpaceDN/>
        <w:adjustRightInd/>
        <w:jc w:val="center"/>
        <w:rPr>
          <w:b/>
          <w:color w:val="0070C0"/>
          <w:sz w:val="20"/>
          <w:szCs w:val="20"/>
        </w:rPr>
      </w:pPr>
      <w:r w:rsidRPr="00A530DD">
        <w:rPr>
          <w:b/>
          <w:color w:val="0070C0"/>
          <w:sz w:val="20"/>
          <w:szCs w:val="20"/>
        </w:rPr>
        <w:t>y San Hipólito de Roma</w:t>
      </w:r>
    </w:p>
    <w:p w:rsidR="00A530DD" w:rsidRDefault="00A530DD" w:rsidP="00A530DD">
      <w:pPr>
        <w:widowControl/>
        <w:autoSpaceDE/>
        <w:autoSpaceDN/>
        <w:adjustRightInd/>
        <w:jc w:val="both"/>
        <w:rPr>
          <w:b/>
          <w:color w:val="000000"/>
          <w:sz w:val="22"/>
          <w:szCs w:val="22"/>
        </w:rPr>
      </w:pPr>
    </w:p>
    <w:p w:rsidR="00B87466" w:rsidRDefault="00A530DD" w:rsidP="00EF69E5">
      <w:pPr>
        <w:widowControl/>
        <w:autoSpaceDE/>
        <w:autoSpaceDN/>
        <w:adjustRightInd/>
        <w:jc w:val="both"/>
        <w:rPr>
          <w:b/>
          <w:color w:val="000000"/>
          <w:sz w:val="22"/>
          <w:szCs w:val="22"/>
        </w:rPr>
      </w:pPr>
      <w:r>
        <w:rPr>
          <w:b/>
          <w:color w:val="000000"/>
          <w:sz w:val="22"/>
          <w:szCs w:val="22"/>
        </w:rPr>
        <w:lastRenderedPageBreak/>
        <w:t xml:space="preserve">   </w:t>
      </w:r>
      <w:r w:rsidR="00B87466" w:rsidRPr="00B87466">
        <w:rPr>
          <w:b/>
          <w:color w:val="000000"/>
          <w:sz w:val="22"/>
          <w:szCs w:val="22"/>
        </w:rPr>
        <w:t xml:space="preserve"> Cipriano nació hacia el año 200, probablemente en Cartago, de familia rica y culta. Se dedicó en su juventud a la retórica. El disgusto que sentía ante la inm</w:t>
      </w:r>
      <w:r w:rsidR="00B87466" w:rsidRPr="00B87466">
        <w:rPr>
          <w:b/>
          <w:color w:val="000000"/>
          <w:sz w:val="22"/>
          <w:szCs w:val="22"/>
        </w:rPr>
        <w:t>o</w:t>
      </w:r>
      <w:r w:rsidR="00B87466" w:rsidRPr="00B87466">
        <w:rPr>
          <w:b/>
          <w:color w:val="000000"/>
          <w:sz w:val="22"/>
          <w:szCs w:val="22"/>
        </w:rPr>
        <w:t xml:space="preserve">ralidad de los ambientes paganos, contrastado con la pureza de costumbres de los cristianos, le indujo a abrazar el cristianismo hacia el año 246 </w:t>
      </w:r>
      <w:proofErr w:type="spellStart"/>
      <w:r w:rsidR="00B87466" w:rsidRPr="00B87466">
        <w:rPr>
          <w:b/>
          <w:color w:val="000000"/>
          <w:sz w:val="22"/>
          <w:szCs w:val="22"/>
        </w:rPr>
        <w:t>d.c.</w:t>
      </w:r>
      <w:proofErr w:type="spellEnd"/>
      <w:r w:rsidR="00B87466" w:rsidRPr="00B87466">
        <w:rPr>
          <w:b/>
          <w:color w:val="000000"/>
          <w:sz w:val="22"/>
          <w:szCs w:val="22"/>
        </w:rPr>
        <w:t xml:space="preserve"> Poco de</w:t>
      </w:r>
      <w:r w:rsidR="00B87466" w:rsidRPr="00B87466">
        <w:rPr>
          <w:b/>
          <w:color w:val="000000"/>
          <w:sz w:val="22"/>
          <w:szCs w:val="22"/>
        </w:rPr>
        <w:t>s</w:t>
      </w:r>
      <w:r w:rsidR="00B87466" w:rsidRPr="00B87466">
        <w:rPr>
          <w:b/>
          <w:color w:val="000000"/>
          <w:sz w:val="22"/>
          <w:szCs w:val="22"/>
        </w:rPr>
        <w:t>pués, en 248 d.C., fue elegido obispo de Cartago.</w:t>
      </w:r>
    </w:p>
    <w:p w:rsidR="00EF69E5" w:rsidRPr="00B87466" w:rsidRDefault="00EF69E5" w:rsidP="00EF69E5">
      <w:pPr>
        <w:widowControl/>
        <w:autoSpaceDE/>
        <w:autoSpaceDN/>
        <w:adjustRightInd/>
        <w:jc w:val="both"/>
        <w:rPr>
          <w:b/>
          <w:color w:val="000000"/>
          <w:sz w:val="22"/>
          <w:szCs w:val="22"/>
        </w:rPr>
      </w:pPr>
    </w:p>
    <w:p w:rsidR="00B87466" w:rsidRDefault="00A530DD" w:rsidP="00EF69E5">
      <w:pPr>
        <w:widowControl/>
        <w:autoSpaceDE/>
        <w:autoSpaceDN/>
        <w:adjustRightInd/>
        <w:jc w:val="both"/>
        <w:rPr>
          <w:b/>
          <w:color w:val="000000"/>
          <w:sz w:val="22"/>
          <w:szCs w:val="22"/>
        </w:rPr>
      </w:pPr>
      <w:r>
        <w:rPr>
          <w:b/>
          <w:color w:val="000000"/>
          <w:sz w:val="22"/>
          <w:szCs w:val="22"/>
        </w:rPr>
        <w:t xml:space="preserve">   Fue </w:t>
      </w:r>
      <w:r w:rsidR="00B87466" w:rsidRPr="00B87466">
        <w:rPr>
          <w:b/>
          <w:color w:val="000000"/>
          <w:sz w:val="22"/>
          <w:szCs w:val="22"/>
        </w:rPr>
        <w:t>un claro expositor de la conciencia de la Iglesia de haber recibido de Cri</w:t>
      </w:r>
      <w:r w:rsidR="00B87466" w:rsidRPr="00B87466">
        <w:rPr>
          <w:b/>
          <w:color w:val="000000"/>
          <w:sz w:val="22"/>
          <w:szCs w:val="22"/>
        </w:rPr>
        <w:t>s</w:t>
      </w:r>
      <w:r w:rsidR="00B87466" w:rsidRPr="00B87466">
        <w:rPr>
          <w:b/>
          <w:color w:val="000000"/>
          <w:sz w:val="22"/>
          <w:szCs w:val="22"/>
        </w:rPr>
        <w:t xml:space="preserve">to el poder de perdonar pecados. Combate así la herejía de Novaciano, quien negaba que hubiera perdón para quienes en tiempo de persecución hubieran renegado de la fe (los </w:t>
      </w:r>
      <w:proofErr w:type="spellStart"/>
      <w:r w:rsidR="00B87466" w:rsidRPr="00EF69E5">
        <w:rPr>
          <w:b/>
          <w:i/>
          <w:iCs/>
          <w:color w:val="000000"/>
          <w:sz w:val="22"/>
          <w:szCs w:val="22"/>
        </w:rPr>
        <w:t>lapsi</w:t>
      </w:r>
      <w:proofErr w:type="spellEnd"/>
      <w:r w:rsidR="00B87466" w:rsidRPr="00B87466">
        <w:rPr>
          <w:b/>
          <w:color w:val="000000"/>
          <w:sz w:val="22"/>
          <w:szCs w:val="22"/>
        </w:rPr>
        <w:t xml:space="preserve">). Así, en </w:t>
      </w:r>
      <w:r w:rsidR="00B87466" w:rsidRPr="00EF69E5">
        <w:rPr>
          <w:b/>
          <w:i/>
          <w:iCs/>
          <w:color w:val="000000"/>
          <w:sz w:val="22"/>
          <w:szCs w:val="22"/>
        </w:rPr>
        <w:t xml:space="preserve">De opere et </w:t>
      </w:r>
      <w:proofErr w:type="spellStart"/>
      <w:r w:rsidR="00B87466" w:rsidRPr="00EF69E5">
        <w:rPr>
          <w:b/>
          <w:i/>
          <w:iCs/>
          <w:color w:val="000000"/>
          <w:sz w:val="22"/>
          <w:szCs w:val="22"/>
        </w:rPr>
        <w:t>eleemosynis</w:t>
      </w:r>
      <w:proofErr w:type="spellEnd"/>
      <w:r w:rsidR="00B87466" w:rsidRPr="00B87466">
        <w:rPr>
          <w:b/>
          <w:color w:val="000000"/>
          <w:sz w:val="22"/>
          <w:szCs w:val="22"/>
        </w:rPr>
        <w:t xml:space="preserve"> dice que quienes han pecado luego de haber recibido Bautismo pueden volver a obtener el perdón cualquiera que sea el pecado.</w:t>
      </w:r>
    </w:p>
    <w:p w:rsidR="00EF69E5" w:rsidRPr="00B87466" w:rsidRDefault="00EF69E5" w:rsidP="00EF69E5">
      <w:pPr>
        <w:widowControl/>
        <w:autoSpaceDE/>
        <w:autoSpaceDN/>
        <w:adjustRightInd/>
        <w:jc w:val="both"/>
        <w:rPr>
          <w:b/>
          <w:color w:val="000000"/>
          <w:sz w:val="22"/>
          <w:szCs w:val="22"/>
        </w:rPr>
      </w:pPr>
    </w:p>
    <w:p w:rsidR="00B87466" w:rsidRDefault="00A530DD"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También dej</w:t>
      </w:r>
      <w:r>
        <w:rPr>
          <w:b/>
          <w:color w:val="000000"/>
          <w:sz w:val="22"/>
          <w:szCs w:val="22"/>
        </w:rPr>
        <w:t>ó</w:t>
      </w:r>
      <w:r w:rsidR="00B87466" w:rsidRPr="00B87466">
        <w:rPr>
          <w:b/>
          <w:color w:val="000000"/>
          <w:sz w:val="22"/>
          <w:szCs w:val="22"/>
        </w:rPr>
        <w:t xml:space="preserve"> un testimonio claro del deber de confesar el pecado mientras haya tiempo y mientras esta confesión pueda ser recibida por la Iglesia:</w:t>
      </w:r>
      <w:r w:rsidR="003F10D1">
        <w:rPr>
          <w:b/>
          <w:color w:val="000000"/>
          <w:sz w:val="22"/>
          <w:szCs w:val="22"/>
        </w:rPr>
        <w:t xml:space="preserve"> </w:t>
      </w:r>
      <w:r w:rsidR="00B87466" w:rsidRPr="00EF69E5">
        <w:rPr>
          <w:b/>
          <w:i/>
          <w:iCs/>
          <w:color w:val="000000"/>
          <w:sz w:val="22"/>
          <w:szCs w:val="22"/>
        </w:rPr>
        <w:t>"Os e</w:t>
      </w:r>
      <w:r w:rsidR="00B87466" w:rsidRPr="00EF69E5">
        <w:rPr>
          <w:b/>
          <w:i/>
          <w:iCs/>
          <w:color w:val="000000"/>
          <w:sz w:val="22"/>
          <w:szCs w:val="22"/>
        </w:rPr>
        <w:t>x</w:t>
      </w:r>
      <w:r w:rsidR="00B87466" w:rsidRPr="00EF69E5">
        <w:rPr>
          <w:b/>
          <w:i/>
          <w:iCs/>
          <w:color w:val="000000"/>
          <w:sz w:val="22"/>
          <w:szCs w:val="22"/>
        </w:rPr>
        <w:t>horto, hermanos carísimos, a que cada uno confiese su pecado, mientras el que ha pecado vive todavía en este mundo, o sea, mientras su confesión puede ser aceptada, mientras la satisfacción y el perdón otorgado por los sacerdotes son aún agradables a Dios"</w:t>
      </w:r>
      <w:r w:rsidR="00B87466" w:rsidRPr="00B87466">
        <w:rPr>
          <w:b/>
          <w:color w:val="000000"/>
          <w:sz w:val="22"/>
          <w:szCs w:val="22"/>
        </w:rPr>
        <w:t xml:space="preserve"> </w:t>
      </w:r>
    </w:p>
    <w:p w:rsidR="00EF69E5" w:rsidRPr="00B87466" w:rsidRDefault="00EF69E5" w:rsidP="00EF69E5">
      <w:pPr>
        <w:widowControl/>
        <w:autoSpaceDE/>
        <w:autoSpaceDN/>
        <w:adjustRightInd/>
        <w:jc w:val="both"/>
        <w:rPr>
          <w:b/>
          <w:color w:val="000000"/>
          <w:sz w:val="22"/>
          <w:szCs w:val="22"/>
        </w:rPr>
      </w:pPr>
    </w:p>
    <w:p w:rsidR="001E05D3" w:rsidRDefault="003F10D1" w:rsidP="00EF69E5">
      <w:pPr>
        <w:widowControl/>
        <w:autoSpaceDE/>
        <w:autoSpaceDN/>
        <w:adjustRightInd/>
        <w:jc w:val="both"/>
        <w:rPr>
          <w:b/>
          <w:color w:val="000000"/>
          <w:sz w:val="22"/>
          <w:szCs w:val="22"/>
        </w:rPr>
      </w:pPr>
      <w:r>
        <w:rPr>
          <w:b/>
          <w:bCs/>
          <w:color w:val="000000"/>
          <w:sz w:val="22"/>
          <w:szCs w:val="22"/>
        </w:rPr>
        <w:t xml:space="preserve">    </w:t>
      </w:r>
      <w:r w:rsidR="00B87466" w:rsidRPr="00EF69E5">
        <w:rPr>
          <w:b/>
          <w:bCs/>
          <w:color w:val="000000"/>
          <w:sz w:val="22"/>
          <w:szCs w:val="22"/>
        </w:rPr>
        <w:t>Enseñanza de San Hipólito Mártir (</w:t>
      </w:r>
      <w:r w:rsidR="00A530DD">
        <w:rPr>
          <w:b/>
          <w:bCs/>
          <w:color w:val="000000"/>
          <w:sz w:val="22"/>
          <w:szCs w:val="22"/>
        </w:rPr>
        <w:t>haci</w:t>
      </w:r>
      <w:r w:rsidR="00B87466" w:rsidRPr="00EF69E5">
        <w:rPr>
          <w:b/>
          <w:bCs/>
          <w:color w:val="000000"/>
          <w:sz w:val="22"/>
          <w:szCs w:val="22"/>
        </w:rPr>
        <w:t>a. 235 d.C.)</w:t>
      </w:r>
      <w:r>
        <w:rPr>
          <w:b/>
          <w:bCs/>
          <w:color w:val="000000"/>
          <w:sz w:val="22"/>
          <w:szCs w:val="22"/>
        </w:rPr>
        <w:t xml:space="preserve"> </w:t>
      </w:r>
      <w:r w:rsidR="00B87466" w:rsidRPr="00B87466">
        <w:rPr>
          <w:b/>
          <w:color w:val="000000"/>
          <w:sz w:val="22"/>
          <w:szCs w:val="22"/>
        </w:rPr>
        <w:t xml:space="preserve">Se desconoce el lugar y fecha de su nacimiento, aunque se sabe fue discípulo de San Ireneo de Lyon. Su gran conocimiento de la filosofía y los misterios griegos, su misma psicología, indica que procedía del Oriente. </w:t>
      </w:r>
    </w:p>
    <w:p w:rsidR="001E05D3" w:rsidRDefault="001E05D3" w:rsidP="00EF69E5">
      <w:pPr>
        <w:widowControl/>
        <w:autoSpaceDE/>
        <w:autoSpaceDN/>
        <w:adjustRightInd/>
        <w:jc w:val="both"/>
        <w:rPr>
          <w:b/>
          <w:color w:val="000000"/>
          <w:sz w:val="22"/>
          <w:szCs w:val="22"/>
        </w:rPr>
      </w:pPr>
    </w:p>
    <w:p w:rsidR="00B87466" w:rsidRDefault="001E05D3"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Hacia el año 212 d.C. era presbítero en Roma, donde Orígenes—durante su vi</w:t>
      </w:r>
      <w:r w:rsidR="00B87466" w:rsidRPr="00B87466">
        <w:rPr>
          <w:b/>
          <w:color w:val="000000"/>
          <w:sz w:val="22"/>
          <w:szCs w:val="22"/>
        </w:rPr>
        <w:t>a</w:t>
      </w:r>
      <w:r w:rsidR="00B87466" w:rsidRPr="00B87466">
        <w:rPr>
          <w:b/>
          <w:color w:val="000000"/>
          <w:sz w:val="22"/>
          <w:szCs w:val="22"/>
        </w:rPr>
        <w:t>je a la capital del Imperio—le oyó pronunciar un sermón.</w:t>
      </w:r>
      <w:r w:rsidR="00A530DD">
        <w:rPr>
          <w:b/>
          <w:color w:val="000000"/>
          <w:sz w:val="22"/>
          <w:szCs w:val="22"/>
        </w:rPr>
        <w:t xml:space="preserve"> </w:t>
      </w:r>
      <w:r w:rsidR="00B87466" w:rsidRPr="00B87466">
        <w:rPr>
          <w:b/>
          <w:color w:val="000000"/>
          <w:sz w:val="22"/>
          <w:szCs w:val="22"/>
        </w:rPr>
        <w:t>Con ocasión del pr</w:t>
      </w:r>
      <w:r w:rsidR="00B87466" w:rsidRPr="00B87466">
        <w:rPr>
          <w:b/>
          <w:color w:val="000000"/>
          <w:sz w:val="22"/>
          <w:szCs w:val="22"/>
        </w:rPr>
        <w:t>o</w:t>
      </w:r>
      <w:r w:rsidR="00B87466" w:rsidRPr="00B87466">
        <w:rPr>
          <w:b/>
          <w:color w:val="000000"/>
          <w:sz w:val="22"/>
          <w:szCs w:val="22"/>
        </w:rPr>
        <w:t>blema de la readmisión en la Iglesia de los que habían apostatado durante alg</w:t>
      </w:r>
      <w:r w:rsidR="00B87466" w:rsidRPr="00B87466">
        <w:rPr>
          <w:b/>
          <w:color w:val="000000"/>
          <w:sz w:val="22"/>
          <w:szCs w:val="22"/>
        </w:rPr>
        <w:t>u</w:t>
      </w:r>
      <w:r w:rsidR="00B87466" w:rsidRPr="00B87466">
        <w:rPr>
          <w:b/>
          <w:color w:val="000000"/>
          <w:sz w:val="22"/>
          <w:szCs w:val="22"/>
        </w:rPr>
        <w:t>na persecución, estalló un grave conflicto que le opuso al Papa Calixto, pues Hipólito se mostraba rigorista en este asunto, aunque no negaba la potestad de la Iglesia para perdonar los pecados. Tan fuerte fue el enfrentamiento que Hipól</w:t>
      </w:r>
      <w:r w:rsidR="00B87466" w:rsidRPr="00B87466">
        <w:rPr>
          <w:b/>
          <w:color w:val="000000"/>
          <w:sz w:val="22"/>
          <w:szCs w:val="22"/>
        </w:rPr>
        <w:t>i</w:t>
      </w:r>
      <w:r w:rsidR="00B87466" w:rsidRPr="00B87466">
        <w:rPr>
          <w:b/>
          <w:color w:val="000000"/>
          <w:sz w:val="22"/>
          <w:szCs w:val="22"/>
        </w:rPr>
        <w:t>to se separó de la Iglesia y, elegido obispo de Roma por un reducido círculo de partidarios, convirtiéndose así en el primer antipapa de la historia. El cisma se prolongó tras la muerte de Calixto, durante el pontificado de sus sucesores U</w:t>
      </w:r>
      <w:r w:rsidR="00B87466" w:rsidRPr="00B87466">
        <w:rPr>
          <w:b/>
          <w:color w:val="000000"/>
          <w:sz w:val="22"/>
          <w:szCs w:val="22"/>
        </w:rPr>
        <w:t>r</w:t>
      </w:r>
      <w:r w:rsidR="00B87466" w:rsidRPr="00B87466">
        <w:rPr>
          <w:b/>
          <w:color w:val="000000"/>
          <w:sz w:val="22"/>
          <w:szCs w:val="22"/>
        </w:rPr>
        <w:t>bano y Ponciano. Terminó en el año 235 d.C., con la persecución de Maximiano, que desterró al Papa legítimo (Ponciano) y a Hipólito a las minas de Cerdeña, donde se reconciliaron. Allí los dos renunciaron al pontificado, para facilitar la pacificación de la comunidad romana, que de este modo pudo elegir un nuevo Papa y dar por terminado el cisma. Tanto Ponciano como Hipólito murieron en el año 235 d.C.</w:t>
      </w:r>
    </w:p>
    <w:p w:rsidR="00EF69E5" w:rsidRPr="00B87466" w:rsidRDefault="00EF69E5" w:rsidP="00EF69E5">
      <w:pPr>
        <w:widowControl/>
        <w:autoSpaceDE/>
        <w:autoSpaceDN/>
        <w:adjustRightInd/>
        <w:jc w:val="both"/>
        <w:rPr>
          <w:b/>
          <w:color w:val="000000"/>
          <w:sz w:val="22"/>
          <w:szCs w:val="22"/>
        </w:rPr>
      </w:pPr>
    </w:p>
    <w:p w:rsidR="00B87466" w:rsidRDefault="003F10D1"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Hipólito es un excelente testimonio cómo la Iglesia estaba con</w:t>
      </w:r>
      <w:r w:rsidR="00E93794">
        <w:rPr>
          <w:b/>
          <w:color w:val="000000"/>
          <w:sz w:val="22"/>
          <w:szCs w:val="22"/>
        </w:rPr>
        <w:t>s</w:t>
      </w:r>
      <w:r w:rsidR="00B87466" w:rsidRPr="00B87466">
        <w:rPr>
          <w:b/>
          <w:color w:val="000000"/>
          <w:sz w:val="22"/>
          <w:szCs w:val="22"/>
        </w:rPr>
        <w:t>ciente de su propia autoridad de perdonar pecados, ya que, aun siendo intransigente, no ll</w:t>
      </w:r>
      <w:r w:rsidR="00B87466" w:rsidRPr="00B87466">
        <w:rPr>
          <w:b/>
          <w:color w:val="000000"/>
          <w:sz w:val="22"/>
          <w:szCs w:val="22"/>
        </w:rPr>
        <w:t>e</w:t>
      </w:r>
      <w:r w:rsidR="00B87466" w:rsidRPr="00B87466">
        <w:rPr>
          <w:b/>
          <w:color w:val="000000"/>
          <w:sz w:val="22"/>
          <w:szCs w:val="22"/>
        </w:rPr>
        <w:t xml:space="preserve">ga a negar la facultad de la Iglesia para la absolución. Evidencia de esto la hay en </w:t>
      </w:r>
      <w:r w:rsidR="00B87466" w:rsidRPr="00EF69E5">
        <w:rPr>
          <w:b/>
          <w:i/>
          <w:iCs/>
          <w:color w:val="000000"/>
          <w:sz w:val="22"/>
          <w:szCs w:val="22"/>
        </w:rPr>
        <w:t>La Tradición Apostólica</w:t>
      </w:r>
      <w:r w:rsidR="00B87466" w:rsidRPr="00B87466">
        <w:rPr>
          <w:b/>
          <w:color w:val="000000"/>
          <w:sz w:val="22"/>
          <w:szCs w:val="22"/>
        </w:rPr>
        <w:t xml:space="preserve">, </w:t>
      </w:r>
      <w:proofErr w:type="spellStart"/>
      <w:r w:rsidR="00B87466" w:rsidRPr="00EF69E5">
        <w:rPr>
          <w:b/>
          <w:bCs/>
          <w:i/>
          <w:iCs/>
          <w:color w:val="000000"/>
          <w:sz w:val="22"/>
          <w:szCs w:val="22"/>
        </w:rPr>
        <w:t>Αποστολική</w:t>
      </w:r>
      <w:proofErr w:type="spellEnd"/>
      <w:r w:rsidR="00B87466" w:rsidRPr="00EF69E5">
        <w:rPr>
          <w:b/>
          <w:bCs/>
          <w:i/>
          <w:iCs/>
          <w:color w:val="000000"/>
          <w:sz w:val="22"/>
          <w:szCs w:val="22"/>
        </w:rPr>
        <w:t xml:space="preserve"> </w:t>
      </w:r>
      <w:proofErr w:type="spellStart"/>
      <w:r w:rsidR="00B87466" w:rsidRPr="00EF69E5">
        <w:rPr>
          <w:b/>
          <w:bCs/>
          <w:i/>
          <w:iCs/>
          <w:color w:val="000000"/>
          <w:sz w:val="22"/>
          <w:szCs w:val="22"/>
        </w:rPr>
        <w:t>παράδοσις</w:t>
      </w:r>
      <w:proofErr w:type="spellEnd"/>
      <w:r w:rsidR="00B87466" w:rsidRPr="00EF69E5">
        <w:rPr>
          <w:b/>
          <w:bCs/>
          <w:i/>
          <w:iCs/>
          <w:color w:val="000000"/>
          <w:sz w:val="22"/>
          <w:szCs w:val="22"/>
        </w:rPr>
        <w:t>,</w:t>
      </w:r>
      <w:r w:rsidR="00B87466" w:rsidRPr="00B87466">
        <w:rPr>
          <w:b/>
          <w:color w:val="000000"/>
          <w:sz w:val="22"/>
          <w:szCs w:val="22"/>
        </w:rPr>
        <w:t xml:space="preserve"> donde nos deja un testim</w:t>
      </w:r>
      <w:r w:rsidR="00B87466" w:rsidRPr="00B87466">
        <w:rPr>
          <w:b/>
          <w:color w:val="000000"/>
          <w:sz w:val="22"/>
          <w:szCs w:val="22"/>
        </w:rPr>
        <w:t>o</w:t>
      </w:r>
      <w:r w:rsidR="00B87466" w:rsidRPr="00B87466">
        <w:rPr>
          <w:b/>
          <w:color w:val="000000"/>
          <w:sz w:val="22"/>
          <w:szCs w:val="22"/>
        </w:rPr>
        <w:t>nio indiscutible cuando reproduce allí la oración para la consagración de un obispo:</w:t>
      </w:r>
      <w:r>
        <w:rPr>
          <w:b/>
          <w:color w:val="000000"/>
          <w:sz w:val="22"/>
          <w:szCs w:val="22"/>
        </w:rPr>
        <w:t xml:space="preserve">  </w:t>
      </w:r>
      <w:r w:rsidR="00B87466" w:rsidRPr="00EF69E5">
        <w:rPr>
          <w:b/>
          <w:i/>
          <w:iCs/>
          <w:color w:val="000000"/>
          <w:sz w:val="22"/>
          <w:szCs w:val="22"/>
        </w:rPr>
        <w:t>"Padre que conoces los corazones, concede a este tu siervo que has elegido para el episcopado... que en virtud del Espíritu del sacerdocio soberano tenga el poder de</w:t>
      </w:r>
      <w:r w:rsidR="00B87466" w:rsidRPr="00B87466">
        <w:rPr>
          <w:b/>
          <w:color w:val="000000"/>
          <w:sz w:val="22"/>
          <w:szCs w:val="22"/>
        </w:rPr>
        <w:t xml:space="preserve"> "perdonar los pecados" (</w:t>
      </w:r>
      <w:proofErr w:type="spellStart"/>
      <w:r w:rsidR="00B87466" w:rsidRPr="00B87466">
        <w:rPr>
          <w:b/>
          <w:color w:val="000000"/>
          <w:sz w:val="22"/>
          <w:szCs w:val="22"/>
        </w:rPr>
        <w:t>facultatem</w:t>
      </w:r>
      <w:proofErr w:type="spellEnd"/>
      <w:r w:rsidR="00B87466" w:rsidRPr="00B87466">
        <w:rPr>
          <w:b/>
          <w:color w:val="000000"/>
          <w:sz w:val="22"/>
          <w:szCs w:val="22"/>
        </w:rPr>
        <w:t xml:space="preserve"> </w:t>
      </w:r>
      <w:proofErr w:type="spellStart"/>
      <w:r w:rsidR="00B87466" w:rsidRPr="00B87466">
        <w:rPr>
          <w:b/>
          <w:color w:val="000000"/>
          <w:sz w:val="22"/>
          <w:szCs w:val="22"/>
        </w:rPr>
        <w:t>remittendi</w:t>
      </w:r>
      <w:proofErr w:type="spellEnd"/>
      <w:r w:rsidR="00B87466" w:rsidRPr="00B87466">
        <w:rPr>
          <w:b/>
          <w:color w:val="000000"/>
          <w:sz w:val="22"/>
          <w:szCs w:val="22"/>
        </w:rPr>
        <w:t xml:space="preserve"> peccata) según tu mandamiento; que </w:t>
      </w:r>
      <w:r w:rsidR="00B87466" w:rsidRPr="00EF69E5">
        <w:rPr>
          <w:b/>
          <w:i/>
          <w:iCs/>
          <w:color w:val="000000"/>
          <w:sz w:val="22"/>
          <w:szCs w:val="22"/>
        </w:rPr>
        <w:t>"distribuya las partes"</w:t>
      </w:r>
      <w:r w:rsidR="00B87466" w:rsidRPr="00B87466">
        <w:rPr>
          <w:b/>
          <w:color w:val="000000"/>
          <w:sz w:val="22"/>
          <w:szCs w:val="22"/>
        </w:rPr>
        <w:t xml:space="preserve"> según tu precepto, y que </w:t>
      </w:r>
      <w:r w:rsidR="00B87466" w:rsidRPr="00EF69E5">
        <w:rPr>
          <w:b/>
          <w:i/>
          <w:iCs/>
          <w:color w:val="000000"/>
          <w:sz w:val="22"/>
          <w:szCs w:val="22"/>
        </w:rPr>
        <w:t>"desate toda atadura"</w:t>
      </w:r>
      <w:r w:rsidR="00B87466" w:rsidRPr="00B87466">
        <w:rPr>
          <w:b/>
          <w:color w:val="000000"/>
          <w:sz w:val="22"/>
          <w:szCs w:val="22"/>
        </w:rPr>
        <w:t xml:space="preserve"> (</w:t>
      </w:r>
      <w:proofErr w:type="spellStart"/>
      <w:r w:rsidR="00B87466" w:rsidRPr="00B87466">
        <w:rPr>
          <w:b/>
          <w:color w:val="000000"/>
          <w:sz w:val="22"/>
          <w:szCs w:val="22"/>
        </w:rPr>
        <w:t>solvendi</w:t>
      </w:r>
      <w:proofErr w:type="spellEnd"/>
      <w:r w:rsidR="00B87466" w:rsidRPr="00B87466">
        <w:rPr>
          <w:b/>
          <w:color w:val="000000"/>
          <w:sz w:val="22"/>
          <w:szCs w:val="22"/>
        </w:rPr>
        <w:t xml:space="preserve"> </w:t>
      </w:r>
      <w:proofErr w:type="spellStart"/>
      <w:r w:rsidR="00B87466" w:rsidRPr="00B87466">
        <w:rPr>
          <w:b/>
          <w:color w:val="000000"/>
          <w:sz w:val="22"/>
          <w:szCs w:val="22"/>
        </w:rPr>
        <w:t>omne</w:t>
      </w:r>
      <w:proofErr w:type="spellEnd"/>
      <w:r w:rsidR="00B87466" w:rsidRPr="00B87466">
        <w:rPr>
          <w:b/>
          <w:color w:val="000000"/>
          <w:sz w:val="22"/>
          <w:szCs w:val="22"/>
        </w:rPr>
        <w:t xml:space="preserve"> </w:t>
      </w:r>
      <w:proofErr w:type="spellStart"/>
      <w:r w:rsidR="00B87466" w:rsidRPr="00B87466">
        <w:rPr>
          <w:b/>
          <w:color w:val="000000"/>
          <w:sz w:val="22"/>
          <w:szCs w:val="22"/>
        </w:rPr>
        <w:t>vinculum</w:t>
      </w:r>
      <w:proofErr w:type="spellEnd"/>
      <w:r w:rsidR="00B87466" w:rsidRPr="00B87466">
        <w:rPr>
          <w:b/>
          <w:color w:val="000000"/>
          <w:sz w:val="22"/>
          <w:szCs w:val="22"/>
        </w:rPr>
        <w:t xml:space="preserve"> </w:t>
      </w:r>
      <w:proofErr w:type="spellStart"/>
      <w:r w:rsidR="00B87466" w:rsidRPr="00B87466">
        <w:rPr>
          <w:b/>
          <w:color w:val="000000"/>
          <w:sz w:val="22"/>
          <w:szCs w:val="22"/>
        </w:rPr>
        <w:t>iniquitatis</w:t>
      </w:r>
      <w:proofErr w:type="spellEnd"/>
      <w:r w:rsidR="00B87466" w:rsidRPr="00B87466">
        <w:rPr>
          <w:b/>
          <w:color w:val="000000"/>
          <w:sz w:val="22"/>
          <w:szCs w:val="22"/>
        </w:rPr>
        <w:t>), según la autoridad que diste a los Apóstoles"</w:t>
      </w:r>
    </w:p>
    <w:p w:rsidR="00B87466" w:rsidRDefault="003F10D1"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Particularmente importante este testimonio, ya que La Tradición apostólica es la fuente de un gran número de constituciones eclesiásticas orientales, lo que confirma que dicha conciencia estaba extendida a lo largo de la Iglesia.</w:t>
      </w:r>
    </w:p>
    <w:p w:rsidR="00EF69E5" w:rsidRDefault="00EF69E5" w:rsidP="00EF69E5">
      <w:pPr>
        <w:widowControl/>
        <w:autoSpaceDE/>
        <w:autoSpaceDN/>
        <w:adjustRightInd/>
        <w:jc w:val="both"/>
        <w:rPr>
          <w:b/>
          <w:color w:val="000000"/>
          <w:sz w:val="22"/>
          <w:szCs w:val="22"/>
        </w:rPr>
      </w:pPr>
    </w:p>
    <w:p w:rsidR="00B87466" w:rsidRDefault="003F10D1" w:rsidP="00EF69E5">
      <w:pPr>
        <w:widowControl/>
        <w:autoSpaceDE/>
        <w:autoSpaceDN/>
        <w:adjustRightInd/>
        <w:jc w:val="both"/>
        <w:rPr>
          <w:b/>
          <w:color w:val="000000"/>
          <w:sz w:val="22"/>
          <w:szCs w:val="22"/>
        </w:rPr>
      </w:pPr>
      <w:r>
        <w:rPr>
          <w:b/>
          <w:bCs/>
          <w:color w:val="000000"/>
          <w:sz w:val="22"/>
          <w:szCs w:val="22"/>
        </w:rPr>
        <w:t xml:space="preserve">   </w:t>
      </w:r>
      <w:r w:rsidR="00B87466" w:rsidRPr="00EF69E5">
        <w:rPr>
          <w:b/>
          <w:bCs/>
          <w:color w:val="000000"/>
          <w:sz w:val="22"/>
          <w:szCs w:val="22"/>
        </w:rPr>
        <w:t>Las Constituciones Apostólicas del Siglo IV</w:t>
      </w:r>
      <w:r w:rsidR="00B87466" w:rsidRPr="00B87466">
        <w:rPr>
          <w:b/>
          <w:color w:val="000000"/>
          <w:sz w:val="22"/>
          <w:szCs w:val="22"/>
        </w:rPr>
        <w:t xml:space="preserve"> escritas en Siria el siglo IV incl</w:t>
      </w:r>
      <w:r w:rsidR="00B87466" w:rsidRPr="00B87466">
        <w:rPr>
          <w:b/>
          <w:color w:val="000000"/>
          <w:sz w:val="22"/>
          <w:szCs w:val="22"/>
        </w:rPr>
        <w:t>u</w:t>
      </w:r>
      <w:r w:rsidR="00B87466" w:rsidRPr="00B87466">
        <w:rPr>
          <w:b/>
          <w:color w:val="000000"/>
          <w:sz w:val="22"/>
          <w:szCs w:val="22"/>
        </w:rPr>
        <w:t>yen una oración similar en la ordenación del obispo:</w:t>
      </w:r>
      <w:r>
        <w:rPr>
          <w:b/>
          <w:i/>
          <w:iCs/>
          <w:color w:val="000000"/>
          <w:sz w:val="22"/>
          <w:szCs w:val="22"/>
        </w:rPr>
        <w:t xml:space="preserve"> </w:t>
      </w:r>
      <w:r w:rsidR="00B87466" w:rsidRPr="00EF69E5">
        <w:rPr>
          <w:b/>
          <w:i/>
          <w:iCs/>
          <w:color w:val="000000"/>
          <w:sz w:val="22"/>
          <w:szCs w:val="22"/>
        </w:rPr>
        <w:t>"Otórgale, Oh Señor tod</w:t>
      </w:r>
      <w:r w:rsidR="00B87466" w:rsidRPr="00EF69E5">
        <w:rPr>
          <w:b/>
          <w:i/>
          <w:iCs/>
          <w:color w:val="000000"/>
          <w:sz w:val="22"/>
          <w:szCs w:val="22"/>
        </w:rPr>
        <w:t>o</w:t>
      </w:r>
      <w:r w:rsidR="00B87466" w:rsidRPr="00EF69E5">
        <w:rPr>
          <w:b/>
          <w:i/>
          <w:iCs/>
          <w:color w:val="000000"/>
          <w:sz w:val="22"/>
          <w:szCs w:val="22"/>
        </w:rPr>
        <w:t>poderoso, a través de Cristo, la participación en Tu Santo Espíritu para que te</w:t>
      </w:r>
      <w:r w:rsidR="00B87466" w:rsidRPr="00EF69E5">
        <w:rPr>
          <w:b/>
          <w:i/>
          <w:iCs/>
          <w:color w:val="000000"/>
          <w:sz w:val="22"/>
          <w:szCs w:val="22"/>
        </w:rPr>
        <w:t>n</w:t>
      </w:r>
      <w:r w:rsidR="00B87466" w:rsidRPr="00EF69E5">
        <w:rPr>
          <w:b/>
          <w:i/>
          <w:iCs/>
          <w:color w:val="000000"/>
          <w:sz w:val="22"/>
          <w:szCs w:val="22"/>
        </w:rPr>
        <w:t>ga el poder para perdonar pecados de acuerdo a Tu precepto y Tu orden, y soltar toda atadura, cualquiera sea, de acuerdo al poder el cual Has otorgado a los Apóstoles"</w:t>
      </w:r>
      <w:r w:rsidR="00B87466" w:rsidRPr="00B87466">
        <w:rPr>
          <w:b/>
          <w:color w:val="000000"/>
          <w:sz w:val="22"/>
          <w:szCs w:val="22"/>
        </w:rPr>
        <w:t xml:space="preserve"> [22]</w:t>
      </w:r>
    </w:p>
    <w:p w:rsidR="00A530DD" w:rsidRPr="00B87466" w:rsidRDefault="00A530DD" w:rsidP="00EF69E5">
      <w:pPr>
        <w:widowControl/>
        <w:autoSpaceDE/>
        <w:autoSpaceDN/>
        <w:adjustRightInd/>
        <w:jc w:val="both"/>
        <w:rPr>
          <w:b/>
          <w:color w:val="000000"/>
          <w:sz w:val="22"/>
          <w:szCs w:val="22"/>
        </w:rPr>
      </w:pPr>
    </w:p>
    <w:p w:rsidR="008254C7" w:rsidRDefault="00FA0A2A" w:rsidP="00EF69E5">
      <w:pPr>
        <w:widowControl/>
        <w:autoSpaceDE/>
        <w:autoSpaceDN/>
        <w:adjustRightInd/>
        <w:jc w:val="both"/>
        <w:rPr>
          <w:b/>
          <w:color w:val="000000"/>
          <w:sz w:val="22"/>
          <w:szCs w:val="22"/>
        </w:rPr>
      </w:pPr>
      <w:r>
        <w:rPr>
          <w:b/>
          <w:bCs/>
          <w:color w:val="000000"/>
          <w:sz w:val="22"/>
          <w:szCs w:val="22"/>
        </w:rPr>
        <w:t xml:space="preserve">    </w:t>
      </w:r>
      <w:r w:rsidR="00B87466" w:rsidRPr="00EF69E5">
        <w:rPr>
          <w:b/>
          <w:bCs/>
          <w:color w:val="000000"/>
          <w:sz w:val="22"/>
          <w:szCs w:val="22"/>
        </w:rPr>
        <w:t>San Basilio el Grande (330-379 d.C.)</w:t>
      </w:r>
      <w:r w:rsidR="004C5EA5">
        <w:rPr>
          <w:b/>
          <w:bCs/>
          <w:color w:val="000000"/>
          <w:sz w:val="22"/>
          <w:szCs w:val="22"/>
        </w:rPr>
        <w:t xml:space="preserve"> fue otro gran promotor de la penitencia sacramental. Acaso sea él el que introdujo la confesión personal y auricular tal como luego se practicaría a lo largo del os siglos. Y la reclamaba como</w:t>
      </w:r>
      <w:r w:rsidR="00B87466" w:rsidRPr="00B87466">
        <w:rPr>
          <w:b/>
          <w:color w:val="000000"/>
          <w:sz w:val="22"/>
          <w:szCs w:val="22"/>
        </w:rPr>
        <w:t xml:space="preserve"> regular y obligatoria de todos los pecados, aun de los más secretos [23]. </w:t>
      </w:r>
      <w:r w:rsidR="004C5EA5">
        <w:rPr>
          <w:b/>
          <w:color w:val="000000"/>
          <w:sz w:val="22"/>
          <w:szCs w:val="22"/>
        </w:rPr>
        <w:t>Algunos inte</w:t>
      </w:r>
      <w:r w:rsidR="004C5EA5">
        <w:rPr>
          <w:b/>
          <w:color w:val="000000"/>
          <w:sz w:val="22"/>
          <w:szCs w:val="22"/>
        </w:rPr>
        <w:t>r</w:t>
      </w:r>
      <w:r w:rsidR="004C5EA5">
        <w:rPr>
          <w:b/>
          <w:color w:val="000000"/>
          <w:sz w:val="22"/>
          <w:szCs w:val="22"/>
        </w:rPr>
        <w:t xml:space="preserve">pretes, como el comentarista </w:t>
      </w:r>
      <w:proofErr w:type="spellStart"/>
      <w:r w:rsidR="004C5EA5">
        <w:rPr>
          <w:b/>
          <w:color w:val="000000"/>
          <w:sz w:val="22"/>
          <w:szCs w:val="22"/>
        </w:rPr>
        <w:t>Quasten</w:t>
      </w:r>
      <w:proofErr w:type="spellEnd"/>
      <w:r w:rsidR="004C5EA5">
        <w:rPr>
          <w:b/>
          <w:color w:val="000000"/>
          <w:sz w:val="22"/>
          <w:szCs w:val="22"/>
        </w:rPr>
        <w:t xml:space="preserve"> dice de esta figura luminosa de la Iglesia piensa que "</w:t>
      </w:r>
      <w:r w:rsidR="004C5EA5" w:rsidRPr="004C5EA5">
        <w:rPr>
          <w:b/>
          <w:i/>
          <w:color w:val="000000"/>
          <w:sz w:val="22"/>
          <w:szCs w:val="22"/>
        </w:rPr>
        <w:t>tuvo el error de identificar</w:t>
      </w:r>
      <w:r w:rsidR="004C5EA5">
        <w:rPr>
          <w:b/>
          <w:color w:val="000000"/>
          <w:sz w:val="22"/>
          <w:szCs w:val="22"/>
        </w:rPr>
        <w:t xml:space="preserve"> </w:t>
      </w:r>
      <w:r w:rsidR="00B87466" w:rsidRPr="00EF69E5">
        <w:rPr>
          <w:b/>
          <w:i/>
          <w:iCs/>
          <w:color w:val="000000"/>
          <w:sz w:val="22"/>
          <w:szCs w:val="22"/>
        </w:rPr>
        <w:t xml:space="preserve">la </w:t>
      </w:r>
      <w:r w:rsidR="004C5EA5">
        <w:rPr>
          <w:b/>
          <w:i/>
          <w:iCs/>
          <w:color w:val="000000"/>
          <w:sz w:val="22"/>
          <w:szCs w:val="22"/>
        </w:rPr>
        <w:t>c</w:t>
      </w:r>
      <w:r w:rsidR="00B87466" w:rsidRPr="00EF69E5">
        <w:rPr>
          <w:b/>
          <w:i/>
          <w:iCs/>
          <w:color w:val="000000"/>
          <w:sz w:val="22"/>
          <w:szCs w:val="22"/>
        </w:rPr>
        <w:t xml:space="preserve">onfesión </w:t>
      </w:r>
      <w:r w:rsidR="004C5EA5">
        <w:rPr>
          <w:b/>
          <w:i/>
          <w:iCs/>
          <w:color w:val="000000"/>
          <w:sz w:val="22"/>
          <w:szCs w:val="22"/>
        </w:rPr>
        <w:t>s</w:t>
      </w:r>
      <w:r w:rsidR="00B87466" w:rsidRPr="00EF69E5">
        <w:rPr>
          <w:b/>
          <w:i/>
          <w:iCs/>
          <w:color w:val="000000"/>
          <w:sz w:val="22"/>
          <w:szCs w:val="22"/>
        </w:rPr>
        <w:t>acramental con la "conf</w:t>
      </w:r>
      <w:r w:rsidR="00B87466" w:rsidRPr="00EF69E5">
        <w:rPr>
          <w:b/>
          <w:i/>
          <w:iCs/>
          <w:color w:val="000000"/>
          <w:sz w:val="22"/>
          <w:szCs w:val="22"/>
        </w:rPr>
        <w:t>e</w:t>
      </w:r>
      <w:r w:rsidR="00B87466" w:rsidRPr="00EF69E5">
        <w:rPr>
          <w:b/>
          <w:i/>
          <w:iCs/>
          <w:color w:val="000000"/>
          <w:sz w:val="22"/>
          <w:szCs w:val="22"/>
        </w:rPr>
        <w:t>sión monástica" que era simplemente un medio de disciplina y de dirección e</w:t>
      </w:r>
      <w:r w:rsidR="00B87466" w:rsidRPr="00EF69E5">
        <w:rPr>
          <w:b/>
          <w:i/>
          <w:iCs/>
          <w:color w:val="000000"/>
          <w:sz w:val="22"/>
          <w:szCs w:val="22"/>
        </w:rPr>
        <w:t>s</w:t>
      </w:r>
      <w:r w:rsidR="00B87466" w:rsidRPr="00EF69E5">
        <w:rPr>
          <w:b/>
          <w:i/>
          <w:iCs/>
          <w:color w:val="000000"/>
          <w:sz w:val="22"/>
          <w:szCs w:val="22"/>
        </w:rPr>
        <w:t xml:space="preserve">piritual y no implicaba reconciliación ni absolución sacramental. En su Regla </w:t>
      </w:r>
      <w:r w:rsidR="004C5EA5">
        <w:rPr>
          <w:b/>
          <w:i/>
          <w:iCs/>
          <w:color w:val="000000"/>
          <w:sz w:val="22"/>
          <w:szCs w:val="22"/>
        </w:rPr>
        <w:t>de los monasterios</w:t>
      </w:r>
      <w:r w:rsidR="00B87466" w:rsidRPr="00EF69E5">
        <w:rPr>
          <w:b/>
          <w:i/>
          <w:iCs/>
          <w:color w:val="000000"/>
          <w:sz w:val="22"/>
          <w:szCs w:val="22"/>
        </w:rPr>
        <w:t xml:space="preserve"> San Basilio ordena que el monje tiene que descubrir su corazón y confesar todas sus ofensas, aun sus pensamientos más íntimos, a su superior o a otros hombres probos</w:t>
      </w:r>
      <w:r w:rsidR="00B87466" w:rsidRPr="00B87466">
        <w:rPr>
          <w:b/>
          <w:color w:val="000000"/>
          <w:sz w:val="22"/>
          <w:szCs w:val="22"/>
        </w:rPr>
        <w:t xml:space="preserve"> </w:t>
      </w:r>
      <w:r w:rsidR="00B87466" w:rsidRPr="008254C7">
        <w:rPr>
          <w:b/>
          <w:i/>
          <w:color w:val="000000"/>
          <w:sz w:val="22"/>
          <w:szCs w:val="22"/>
        </w:rPr>
        <w:t>que gozan de la confianza de los hermanos</w:t>
      </w:r>
      <w:r w:rsidR="00B87466" w:rsidRPr="00B87466">
        <w:rPr>
          <w:b/>
          <w:color w:val="000000"/>
          <w:sz w:val="22"/>
          <w:szCs w:val="22"/>
        </w:rPr>
        <w:t xml:space="preserve">." </w:t>
      </w:r>
    </w:p>
    <w:p w:rsidR="008254C7" w:rsidRDefault="008254C7" w:rsidP="00EF69E5">
      <w:pPr>
        <w:widowControl/>
        <w:autoSpaceDE/>
        <w:autoSpaceDN/>
        <w:adjustRightInd/>
        <w:jc w:val="both"/>
        <w:rPr>
          <w:b/>
          <w:color w:val="000000"/>
          <w:sz w:val="22"/>
          <w:szCs w:val="22"/>
        </w:rPr>
      </w:pPr>
    </w:p>
    <w:p w:rsidR="00B87466" w:rsidRDefault="008254C7" w:rsidP="00EF69E5">
      <w:pPr>
        <w:widowControl/>
        <w:autoSpaceDE/>
        <w:autoSpaceDN/>
        <w:adjustRightInd/>
        <w:jc w:val="both"/>
        <w:rPr>
          <w:b/>
          <w:color w:val="000000"/>
          <w:sz w:val="22"/>
          <w:szCs w:val="22"/>
        </w:rPr>
      </w:pPr>
      <w:r>
        <w:rPr>
          <w:b/>
          <w:color w:val="000000"/>
          <w:sz w:val="22"/>
          <w:szCs w:val="22"/>
        </w:rPr>
        <w:t xml:space="preserve">    El caso es que en sus </w:t>
      </w:r>
      <w:proofErr w:type="spellStart"/>
      <w:r>
        <w:rPr>
          <w:b/>
          <w:color w:val="000000"/>
          <w:sz w:val="22"/>
          <w:szCs w:val="22"/>
        </w:rPr>
        <w:t>manasterior</w:t>
      </w:r>
      <w:proofErr w:type="spellEnd"/>
      <w:r>
        <w:rPr>
          <w:b/>
          <w:color w:val="000000"/>
          <w:sz w:val="22"/>
          <w:szCs w:val="22"/>
        </w:rPr>
        <w:t xml:space="preserve"> </w:t>
      </w:r>
      <w:r w:rsidR="00B87466" w:rsidRPr="00B87466">
        <w:rPr>
          <w:b/>
          <w:color w:val="000000"/>
          <w:sz w:val="22"/>
          <w:szCs w:val="22"/>
        </w:rPr>
        <w:t>el superior p</w:t>
      </w:r>
      <w:r>
        <w:rPr>
          <w:b/>
          <w:color w:val="000000"/>
          <w:sz w:val="22"/>
          <w:szCs w:val="22"/>
        </w:rPr>
        <w:t>odía</w:t>
      </w:r>
      <w:r w:rsidR="00B87466" w:rsidRPr="00B87466">
        <w:rPr>
          <w:b/>
          <w:color w:val="000000"/>
          <w:sz w:val="22"/>
          <w:szCs w:val="22"/>
        </w:rPr>
        <w:t xml:space="preserve"> ocuparlo alg</w:t>
      </w:r>
      <w:r>
        <w:rPr>
          <w:b/>
          <w:color w:val="000000"/>
          <w:sz w:val="22"/>
          <w:szCs w:val="22"/>
        </w:rPr>
        <w:t>uien elegido que no fuera sacerdote, o ejercerlo un</w:t>
      </w:r>
      <w:r w:rsidR="00B87466" w:rsidRPr="00B87466">
        <w:rPr>
          <w:b/>
          <w:color w:val="000000"/>
          <w:sz w:val="22"/>
          <w:szCs w:val="22"/>
        </w:rPr>
        <w:t xml:space="preserve"> representante </w:t>
      </w:r>
      <w:r>
        <w:rPr>
          <w:b/>
          <w:color w:val="000000"/>
          <w:sz w:val="22"/>
          <w:szCs w:val="22"/>
        </w:rPr>
        <w:t>del superior</w:t>
      </w:r>
      <w:r w:rsidR="00B87466" w:rsidRPr="00B87466">
        <w:rPr>
          <w:b/>
          <w:color w:val="000000"/>
          <w:sz w:val="22"/>
          <w:szCs w:val="22"/>
        </w:rPr>
        <w:t>. No hay la m</w:t>
      </w:r>
      <w:r w:rsidR="00B87466" w:rsidRPr="00B87466">
        <w:rPr>
          <w:b/>
          <w:color w:val="000000"/>
          <w:sz w:val="22"/>
          <w:szCs w:val="22"/>
        </w:rPr>
        <w:t>e</w:t>
      </w:r>
      <w:r w:rsidR="00B87466" w:rsidRPr="00B87466">
        <w:rPr>
          <w:b/>
          <w:color w:val="000000"/>
          <w:sz w:val="22"/>
          <w:szCs w:val="22"/>
        </w:rPr>
        <w:t xml:space="preserve">nor indicación de que el superior o su sustituto tengan que ser sacerdotes. Se puede decir, pues, que Basilio inauguró lo que se conoce bajo el nombre de "confesión monástica" pero no así la confesión auricular, que </w:t>
      </w:r>
      <w:r w:rsidR="004C5EA5">
        <w:rPr>
          <w:b/>
          <w:color w:val="000000"/>
          <w:sz w:val="22"/>
          <w:szCs w:val="22"/>
        </w:rPr>
        <w:t>luego se miraría como</w:t>
      </w:r>
      <w:r w:rsidR="00B87466" w:rsidRPr="00B87466">
        <w:rPr>
          <w:b/>
          <w:color w:val="000000"/>
          <w:sz w:val="22"/>
          <w:szCs w:val="22"/>
        </w:rPr>
        <w:t xml:space="preserve"> parte esencial del Sacramento de la Penitencia."</w:t>
      </w:r>
    </w:p>
    <w:p w:rsidR="003F10D1" w:rsidRPr="00B87466" w:rsidRDefault="003F10D1" w:rsidP="00EF69E5">
      <w:pPr>
        <w:widowControl/>
        <w:autoSpaceDE/>
        <w:autoSpaceDN/>
        <w:adjustRightInd/>
        <w:jc w:val="both"/>
        <w:rPr>
          <w:b/>
          <w:color w:val="000000"/>
          <w:sz w:val="22"/>
          <w:szCs w:val="22"/>
        </w:rPr>
      </w:pPr>
    </w:p>
    <w:p w:rsidR="00B87466" w:rsidRDefault="003F10D1" w:rsidP="00EF69E5">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 xml:space="preserve">Comenta también </w:t>
      </w:r>
      <w:proofErr w:type="spellStart"/>
      <w:r w:rsidR="00B87466" w:rsidRPr="00B87466">
        <w:rPr>
          <w:b/>
          <w:color w:val="000000"/>
          <w:sz w:val="22"/>
          <w:szCs w:val="22"/>
        </w:rPr>
        <w:t>Quasten</w:t>
      </w:r>
      <w:proofErr w:type="spellEnd"/>
      <w:r w:rsidR="00B87466" w:rsidRPr="00B87466">
        <w:rPr>
          <w:b/>
          <w:color w:val="000000"/>
          <w:sz w:val="22"/>
          <w:szCs w:val="22"/>
        </w:rPr>
        <w:t>:</w:t>
      </w:r>
      <w:r>
        <w:rPr>
          <w:b/>
          <w:color w:val="000000"/>
          <w:sz w:val="22"/>
          <w:szCs w:val="22"/>
        </w:rPr>
        <w:t xml:space="preserve"> </w:t>
      </w:r>
      <w:r w:rsidR="00B87466" w:rsidRPr="00EF69E5">
        <w:rPr>
          <w:b/>
          <w:i/>
          <w:iCs/>
          <w:color w:val="000000"/>
          <w:sz w:val="22"/>
          <w:szCs w:val="22"/>
        </w:rPr>
        <w:t>"De sus cartas canónicas se deduce que seguía todavía en vigor la disciplina que había existido en las iglesias de Capadocia desde los tiempos de Gregorio Taumaturgo. La expiación consistía en la separ</w:t>
      </w:r>
      <w:r w:rsidR="00B87466" w:rsidRPr="00EF69E5">
        <w:rPr>
          <w:b/>
          <w:i/>
          <w:iCs/>
          <w:color w:val="000000"/>
          <w:sz w:val="22"/>
          <w:szCs w:val="22"/>
        </w:rPr>
        <w:t>a</w:t>
      </w:r>
      <w:r w:rsidR="00B87466" w:rsidRPr="00EF69E5">
        <w:rPr>
          <w:b/>
          <w:i/>
          <w:iCs/>
          <w:color w:val="000000"/>
          <w:sz w:val="22"/>
          <w:szCs w:val="22"/>
        </w:rPr>
        <w:t>ción del penitente de la asamblea cristiana (Capítulo VII).. En la Ep</w:t>
      </w:r>
      <w:r w:rsidR="008254C7">
        <w:rPr>
          <w:b/>
          <w:i/>
          <w:iCs/>
          <w:color w:val="000000"/>
          <w:sz w:val="22"/>
          <w:szCs w:val="22"/>
        </w:rPr>
        <w:t>í</w:t>
      </w:r>
      <w:r w:rsidR="00B87466" w:rsidRPr="00EF69E5">
        <w:rPr>
          <w:b/>
          <w:i/>
          <w:iCs/>
          <w:color w:val="000000"/>
          <w:sz w:val="22"/>
          <w:szCs w:val="22"/>
        </w:rPr>
        <w:t>stola canón</w:t>
      </w:r>
      <w:r w:rsidR="00B87466" w:rsidRPr="00EF69E5">
        <w:rPr>
          <w:b/>
          <w:i/>
          <w:iCs/>
          <w:color w:val="000000"/>
          <w:sz w:val="22"/>
          <w:szCs w:val="22"/>
        </w:rPr>
        <w:t>i</w:t>
      </w:r>
      <w:r w:rsidR="00B87466" w:rsidRPr="00EF69E5">
        <w:rPr>
          <w:b/>
          <w:i/>
          <w:iCs/>
          <w:color w:val="000000"/>
          <w:sz w:val="22"/>
          <w:szCs w:val="22"/>
        </w:rPr>
        <w:t>ca menciona cuatro grados: el estado de</w:t>
      </w:r>
      <w:r w:rsidR="00B87466" w:rsidRPr="00B87466">
        <w:rPr>
          <w:b/>
          <w:color w:val="000000"/>
          <w:sz w:val="22"/>
          <w:szCs w:val="22"/>
        </w:rPr>
        <w:t xml:space="preserve"> "los que lloran," cuyo puesto estaba fuera de la iglesia, </w:t>
      </w:r>
      <w:proofErr w:type="spellStart"/>
      <w:r w:rsidR="00B87466" w:rsidRPr="00EF69E5">
        <w:rPr>
          <w:b/>
          <w:bCs/>
          <w:i/>
          <w:iCs/>
          <w:color w:val="000000"/>
          <w:sz w:val="22"/>
          <w:szCs w:val="22"/>
        </w:rPr>
        <w:t>προίσκλαυσις</w:t>
      </w:r>
      <w:proofErr w:type="spellEnd"/>
      <w:r w:rsidR="00B87466" w:rsidRPr="00B87466">
        <w:rPr>
          <w:b/>
          <w:color w:val="000000"/>
          <w:sz w:val="22"/>
          <w:szCs w:val="22"/>
        </w:rPr>
        <w:t xml:space="preserve">, el estado de </w:t>
      </w:r>
      <w:r w:rsidR="00B87466" w:rsidRPr="00EF69E5">
        <w:rPr>
          <w:b/>
          <w:i/>
          <w:iCs/>
          <w:color w:val="000000"/>
          <w:sz w:val="22"/>
          <w:szCs w:val="22"/>
        </w:rPr>
        <w:t>"los que oyen"</w:t>
      </w:r>
      <w:r w:rsidR="00B87466" w:rsidRPr="00B87466">
        <w:rPr>
          <w:b/>
          <w:color w:val="000000"/>
          <w:sz w:val="22"/>
          <w:szCs w:val="22"/>
        </w:rPr>
        <w:t>, que estaban pr</w:t>
      </w:r>
      <w:r w:rsidR="00B87466" w:rsidRPr="00B87466">
        <w:rPr>
          <w:b/>
          <w:color w:val="000000"/>
          <w:sz w:val="22"/>
          <w:szCs w:val="22"/>
        </w:rPr>
        <w:t>e</w:t>
      </w:r>
      <w:r w:rsidR="00B87466" w:rsidRPr="00B87466">
        <w:rPr>
          <w:b/>
          <w:color w:val="000000"/>
          <w:sz w:val="22"/>
          <w:szCs w:val="22"/>
        </w:rPr>
        <w:t xml:space="preserve">sentes para la lectura de la Sagrada Escritura y para el sermón, </w:t>
      </w:r>
      <w:proofErr w:type="spellStart"/>
      <w:r w:rsidR="00B87466" w:rsidRPr="00EF69E5">
        <w:rPr>
          <w:b/>
          <w:bCs/>
          <w:i/>
          <w:iCs/>
          <w:color w:val="000000"/>
          <w:sz w:val="22"/>
          <w:szCs w:val="22"/>
        </w:rPr>
        <w:t>άκρόασης</w:t>
      </w:r>
      <w:proofErr w:type="spellEnd"/>
      <w:r w:rsidR="00B87466" w:rsidRPr="00B87466">
        <w:rPr>
          <w:b/>
          <w:color w:val="000000"/>
          <w:sz w:val="22"/>
          <w:szCs w:val="22"/>
        </w:rPr>
        <w:t xml:space="preserve">, el estado de </w:t>
      </w:r>
      <w:r w:rsidR="00B87466" w:rsidRPr="00EF69E5">
        <w:rPr>
          <w:b/>
          <w:i/>
          <w:iCs/>
          <w:color w:val="000000"/>
          <w:sz w:val="22"/>
          <w:szCs w:val="22"/>
        </w:rPr>
        <w:t>"los que se postran"</w:t>
      </w:r>
      <w:r w:rsidR="00B87466" w:rsidRPr="00B87466">
        <w:rPr>
          <w:b/>
          <w:color w:val="000000"/>
          <w:sz w:val="22"/>
          <w:szCs w:val="22"/>
        </w:rPr>
        <w:t>, que asistían de rodillas a la oración,</w:t>
      </w:r>
      <w:r w:rsidR="00B87466" w:rsidRPr="00EF69E5">
        <w:rPr>
          <w:b/>
          <w:bCs/>
          <w:i/>
          <w:iCs/>
          <w:color w:val="000000"/>
          <w:sz w:val="22"/>
          <w:szCs w:val="22"/>
        </w:rPr>
        <w:t xml:space="preserve"> </w:t>
      </w:r>
      <w:proofErr w:type="spellStart"/>
      <w:r w:rsidR="00B87466" w:rsidRPr="00EF69E5">
        <w:rPr>
          <w:b/>
          <w:bCs/>
          <w:i/>
          <w:iCs/>
          <w:color w:val="000000"/>
          <w:sz w:val="22"/>
          <w:szCs w:val="22"/>
        </w:rPr>
        <w:t>υπόσταση</w:t>
      </w:r>
      <w:proofErr w:type="spellEnd"/>
      <w:r w:rsidR="00B87466" w:rsidRPr="00B87466">
        <w:rPr>
          <w:b/>
          <w:color w:val="000000"/>
          <w:sz w:val="22"/>
          <w:szCs w:val="22"/>
        </w:rPr>
        <w:t xml:space="preserve">, por último, el estado de quienes </w:t>
      </w:r>
      <w:r w:rsidR="00B87466" w:rsidRPr="00EF69E5">
        <w:rPr>
          <w:b/>
          <w:i/>
          <w:iCs/>
          <w:color w:val="000000"/>
          <w:sz w:val="22"/>
          <w:szCs w:val="22"/>
        </w:rPr>
        <w:t>"estaban de pie"</w:t>
      </w:r>
      <w:r w:rsidR="00B87466" w:rsidRPr="00B87466">
        <w:rPr>
          <w:b/>
          <w:color w:val="000000"/>
          <w:sz w:val="22"/>
          <w:szCs w:val="22"/>
        </w:rPr>
        <w:t xml:space="preserve"> durante todo el oficio, pero no participaban en la comunión </w:t>
      </w:r>
      <w:proofErr w:type="spellStart"/>
      <w:r w:rsidR="00B87466" w:rsidRPr="00EF69E5">
        <w:rPr>
          <w:b/>
          <w:bCs/>
          <w:i/>
          <w:iCs/>
          <w:color w:val="000000"/>
          <w:sz w:val="22"/>
          <w:szCs w:val="22"/>
        </w:rPr>
        <w:t>σύστασις</w:t>
      </w:r>
      <w:proofErr w:type="spellEnd"/>
      <w:r w:rsidR="00B87466" w:rsidRPr="00B87466">
        <w:rPr>
          <w:b/>
          <w:color w:val="000000"/>
          <w:sz w:val="22"/>
          <w:szCs w:val="22"/>
        </w:rPr>
        <w:t>."</w:t>
      </w:r>
    </w:p>
    <w:p w:rsidR="00B87466" w:rsidRDefault="00B87466" w:rsidP="00AC0334">
      <w:pPr>
        <w:widowControl/>
        <w:autoSpaceDE/>
        <w:autoSpaceDN/>
        <w:adjustRightInd/>
        <w:jc w:val="center"/>
        <w:rPr>
          <w:b/>
          <w:color w:val="000000"/>
          <w:sz w:val="22"/>
          <w:szCs w:val="22"/>
        </w:rPr>
      </w:pPr>
      <w:r w:rsidRPr="00EF69E5">
        <w:rPr>
          <w:b/>
          <w:noProof/>
          <w:color w:val="000000"/>
          <w:sz w:val="22"/>
          <w:szCs w:val="22"/>
        </w:rPr>
        <w:drawing>
          <wp:inline distT="0" distB="0" distL="0" distR="0">
            <wp:extent cx="1964942" cy="2532592"/>
            <wp:effectExtent l="19050" t="0" r="0" b="0"/>
            <wp:docPr id="5" name="Imagen 5" descr="San Ambrosio de Mil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n Ambrosio de Milán"/>
                    <pic:cNvPicPr>
                      <a:picLocks noChangeAspect="1" noChangeArrowheads="1"/>
                    </pic:cNvPicPr>
                  </pic:nvPicPr>
                  <pic:blipFill>
                    <a:blip r:embed="rId14"/>
                    <a:srcRect/>
                    <a:stretch>
                      <a:fillRect/>
                    </a:stretch>
                  </pic:blipFill>
                  <pic:spPr bwMode="auto">
                    <a:xfrm>
                      <a:off x="0" y="0"/>
                      <a:ext cx="1970804" cy="2540148"/>
                    </a:xfrm>
                    <a:prstGeom prst="rect">
                      <a:avLst/>
                    </a:prstGeom>
                    <a:noFill/>
                    <a:ln w="9525">
                      <a:noFill/>
                      <a:miter lim="800000"/>
                      <a:headEnd/>
                      <a:tailEnd/>
                    </a:ln>
                  </pic:spPr>
                </pic:pic>
              </a:graphicData>
            </a:graphic>
          </wp:inline>
        </w:drawing>
      </w:r>
      <w:r w:rsidR="00AC0334" w:rsidRPr="00AC0334">
        <w:rPr>
          <w:b/>
          <w:noProof/>
          <w:color w:val="000000"/>
          <w:sz w:val="22"/>
          <w:szCs w:val="22"/>
        </w:rPr>
        <w:drawing>
          <wp:inline distT="0" distB="0" distL="0" distR="0">
            <wp:extent cx="1892289" cy="2530301"/>
            <wp:effectExtent l="19050" t="0" r="0" b="0"/>
            <wp:docPr id="15" name="Imagen 6" descr="San Agust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n Agustín"/>
                    <pic:cNvPicPr>
                      <a:picLocks noChangeAspect="1" noChangeArrowheads="1"/>
                    </pic:cNvPicPr>
                  </pic:nvPicPr>
                  <pic:blipFill>
                    <a:blip r:embed="rId15"/>
                    <a:srcRect/>
                    <a:stretch>
                      <a:fillRect/>
                    </a:stretch>
                  </pic:blipFill>
                  <pic:spPr bwMode="auto">
                    <a:xfrm>
                      <a:off x="0" y="0"/>
                      <a:ext cx="1895803" cy="2534999"/>
                    </a:xfrm>
                    <a:prstGeom prst="rect">
                      <a:avLst/>
                    </a:prstGeom>
                    <a:noFill/>
                    <a:ln w="9525">
                      <a:noFill/>
                      <a:miter lim="800000"/>
                      <a:headEnd/>
                      <a:tailEnd/>
                    </a:ln>
                  </pic:spPr>
                </pic:pic>
              </a:graphicData>
            </a:graphic>
          </wp:inline>
        </w:drawing>
      </w:r>
    </w:p>
    <w:p w:rsidR="00AC0334" w:rsidRPr="00B87466" w:rsidRDefault="008254C7" w:rsidP="00AC0334">
      <w:pPr>
        <w:widowControl/>
        <w:autoSpaceDE/>
        <w:autoSpaceDN/>
        <w:adjustRightInd/>
        <w:jc w:val="center"/>
        <w:rPr>
          <w:b/>
          <w:color w:val="000000"/>
          <w:sz w:val="22"/>
          <w:szCs w:val="22"/>
        </w:rPr>
      </w:pPr>
      <w:r>
        <w:rPr>
          <w:b/>
          <w:bCs/>
          <w:color w:val="0070C0"/>
          <w:sz w:val="20"/>
          <w:szCs w:val="20"/>
        </w:rPr>
        <w:t xml:space="preserve">S. </w:t>
      </w:r>
      <w:r w:rsidR="00AC0334" w:rsidRPr="00AC0334">
        <w:rPr>
          <w:b/>
          <w:bCs/>
          <w:color w:val="0070C0"/>
          <w:sz w:val="20"/>
          <w:szCs w:val="20"/>
        </w:rPr>
        <w:t>Ambrosio de Milán (340-396 d.C.) y S</w:t>
      </w:r>
      <w:r>
        <w:rPr>
          <w:b/>
          <w:bCs/>
          <w:color w:val="0070C0"/>
          <w:sz w:val="20"/>
          <w:szCs w:val="20"/>
        </w:rPr>
        <w:t>.</w:t>
      </w:r>
      <w:r w:rsidR="00AC0334" w:rsidRPr="00AC0334">
        <w:rPr>
          <w:b/>
          <w:bCs/>
          <w:color w:val="0070C0"/>
          <w:sz w:val="20"/>
          <w:szCs w:val="20"/>
        </w:rPr>
        <w:t xml:space="preserve"> Agustín de </w:t>
      </w:r>
      <w:proofErr w:type="spellStart"/>
      <w:r w:rsidR="00AC0334" w:rsidRPr="00AC0334">
        <w:rPr>
          <w:b/>
          <w:bCs/>
          <w:color w:val="0070C0"/>
          <w:sz w:val="20"/>
          <w:szCs w:val="20"/>
        </w:rPr>
        <w:t>Hipona</w:t>
      </w:r>
      <w:proofErr w:type="spellEnd"/>
      <w:r w:rsidR="00AC0334" w:rsidRPr="00AC0334">
        <w:rPr>
          <w:b/>
          <w:bCs/>
          <w:color w:val="0070C0"/>
          <w:sz w:val="20"/>
          <w:szCs w:val="20"/>
        </w:rPr>
        <w:t xml:space="preserve"> (354-430 d.C.)</w:t>
      </w:r>
    </w:p>
    <w:p w:rsidR="00AC0334" w:rsidRPr="00B87466" w:rsidRDefault="00AC0334" w:rsidP="00EF69E5">
      <w:pPr>
        <w:widowControl/>
        <w:autoSpaceDE/>
        <w:autoSpaceDN/>
        <w:adjustRightInd/>
        <w:jc w:val="both"/>
        <w:rPr>
          <w:b/>
          <w:color w:val="000000"/>
          <w:sz w:val="22"/>
          <w:szCs w:val="22"/>
        </w:rPr>
      </w:pPr>
    </w:p>
    <w:p w:rsidR="00B87466" w:rsidRDefault="00F4315E" w:rsidP="00EF69E5">
      <w:pPr>
        <w:widowControl/>
        <w:autoSpaceDE/>
        <w:autoSpaceDN/>
        <w:adjustRightInd/>
        <w:jc w:val="both"/>
        <w:rPr>
          <w:b/>
          <w:color w:val="000000"/>
          <w:sz w:val="22"/>
          <w:szCs w:val="22"/>
        </w:rPr>
      </w:pPr>
      <w:r>
        <w:rPr>
          <w:b/>
          <w:color w:val="000000"/>
          <w:sz w:val="22"/>
          <w:szCs w:val="22"/>
        </w:rPr>
        <w:lastRenderedPageBreak/>
        <w:t xml:space="preserve">      </w:t>
      </w:r>
      <w:r w:rsidR="008254C7">
        <w:rPr>
          <w:b/>
          <w:color w:val="000000"/>
          <w:sz w:val="22"/>
          <w:szCs w:val="22"/>
        </w:rPr>
        <w:t>Ambrosio fue</w:t>
      </w:r>
      <w:r w:rsidR="00B87466" w:rsidRPr="00B87466">
        <w:rPr>
          <w:b/>
          <w:color w:val="000000"/>
          <w:sz w:val="22"/>
          <w:szCs w:val="22"/>
        </w:rPr>
        <w:t xml:space="preserve"> uno de los cuatro grandes doctores de la Iglesia latina. Nació hacia 340 </w:t>
      </w:r>
      <w:proofErr w:type="spellStart"/>
      <w:r w:rsidR="00B87466" w:rsidRPr="00B87466">
        <w:rPr>
          <w:b/>
          <w:color w:val="000000"/>
          <w:sz w:val="22"/>
          <w:szCs w:val="22"/>
        </w:rPr>
        <w:t>d.c.</w:t>
      </w:r>
      <w:proofErr w:type="spellEnd"/>
      <w:r w:rsidR="00B87466" w:rsidRPr="00B87466">
        <w:rPr>
          <w:b/>
          <w:color w:val="000000"/>
          <w:sz w:val="22"/>
          <w:szCs w:val="22"/>
        </w:rPr>
        <w:t xml:space="preserve"> en Tréveris, pero fue criado en Roma. Fue elegido obispo de Milán en 374 </w:t>
      </w:r>
      <w:proofErr w:type="spellStart"/>
      <w:r w:rsidR="00B87466" w:rsidRPr="00B87466">
        <w:rPr>
          <w:b/>
          <w:color w:val="000000"/>
          <w:sz w:val="22"/>
          <w:szCs w:val="22"/>
        </w:rPr>
        <w:t>d.c.</w:t>
      </w:r>
      <w:proofErr w:type="spellEnd"/>
      <w:r w:rsidR="00B87466" w:rsidRPr="00B87466">
        <w:rPr>
          <w:b/>
          <w:color w:val="000000"/>
          <w:sz w:val="22"/>
          <w:szCs w:val="22"/>
        </w:rPr>
        <w:t xml:space="preserve"> En el 387 </w:t>
      </w:r>
      <w:proofErr w:type="spellStart"/>
      <w:r w:rsidR="00B87466" w:rsidRPr="00B87466">
        <w:rPr>
          <w:b/>
          <w:color w:val="000000"/>
          <w:sz w:val="22"/>
          <w:szCs w:val="22"/>
        </w:rPr>
        <w:t>D.c.</w:t>
      </w:r>
      <w:proofErr w:type="spellEnd"/>
      <w:r w:rsidR="00B87466" w:rsidRPr="00B87466">
        <w:rPr>
          <w:b/>
          <w:color w:val="000000"/>
          <w:sz w:val="22"/>
          <w:szCs w:val="22"/>
        </w:rPr>
        <w:t xml:space="preserve"> bautizó a San Agustín de </w:t>
      </w:r>
      <w:proofErr w:type="spellStart"/>
      <w:r w:rsidR="00B87466" w:rsidRPr="00B87466">
        <w:rPr>
          <w:b/>
          <w:color w:val="000000"/>
          <w:sz w:val="22"/>
          <w:szCs w:val="22"/>
        </w:rPr>
        <w:t>Hipona</w:t>
      </w:r>
      <w:proofErr w:type="spellEnd"/>
      <w:r w:rsidR="00B87466" w:rsidRPr="00B87466">
        <w:rPr>
          <w:b/>
          <w:color w:val="000000"/>
          <w:sz w:val="22"/>
          <w:szCs w:val="22"/>
        </w:rPr>
        <w:t>. Se hizo popular por la firmeza de que diera pruebas en 390 d.C. ante el emperador Teodosio, a quien prohibió el acceso a sus iglesias después de las matanzas de Tesalónica, hasta que el emperador hizo pública penitencia. Murió en Milán en 396 d.C.</w:t>
      </w:r>
    </w:p>
    <w:p w:rsidR="00EF69E5" w:rsidRPr="00B87466" w:rsidRDefault="00EF69E5" w:rsidP="00EF69E5">
      <w:pPr>
        <w:widowControl/>
        <w:autoSpaceDE/>
        <w:autoSpaceDN/>
        <w:adjustRightInd/>
        <w:jc w:val="both"/>
        <w:rPr>
          <w:b/>
          <w:color w:val="000000"/>
          <w:sz w:val="22"/>
          <w:szCs w:val="22"/>
        </w:rPr>
      </w:pPr>
    </w:p>
    <w:p w:rsidR="00B87466" w:rsidRDefault="00F4315E" w:rsidP="008254C7">
      <w:pPr>
        <w:widowControl/>
        <w:autoSpaceDE/>
        <w:autoSpaceDN/>
        <w:adjustRightInd/>
        <w:jc w:val="both"/>
        <w:rPr>
          <w:b/>
          <w:color w:val="000000"/>
          <w:sz w:val="22"/>
          <w:szCs w:val="22"/>
        </w:rPr>
      </w:pPr>
      <w:r>
        <w:rPr>
          <w:b/>
          <w:color w:val="000000"/>
          <w:sz w:val="22"/>
          <w:szCs w:val="22"/>
        </w:rPr>
        <w:t xml:space="preserve">     </w:t>
      </w:r>
      <w:r w:rsidR="00B87466" w:rsidRPr="00B87466">
        <w:rPr>
          <w:b/>
          <w:color w:val="000000"/>
          <w:sz w:val="22"/>
          <w:szCs w:val="22"/>
        </w:rPr>
        <w:t xml:space="preserve">Compuso entre el 384 d.C. y el 394 d.C. , </w:t>
      </w:r>
      <w:r w:rsidR="00B87466" w:rsidRPr="00EF69E5">
        <w:rPr>
          <w:b/>
          <w:i/>
          <w:iCs/>
          <w:color w:val="000000"/>
          <w:sz w:val="22"/>
          <w:szCs w:val="22"/>
        </w:rPr>
        <w:t xml:space="preserve">De </w:t>
      </w:r>
      <w:proofErr w:type="spellStart"/>
      <w:r w:rsidR="00B87466" w:rsidRPr="00EF69E5">
        <w:rPr>
          <w:b/>
          <w:i/>
          <w:iCs/>
          <w:color w:val="000000"/>
          <w:sz w:val="22"/>
          <w:szCs w:val="22"/>
        </w:rPr>
        <w:t>Paenitentia</w:t>
      </w:r>
      <w:proofErr w:type="spellEnd"/>
      <w:r w:rsidR="00B87466" w:rsidRPr="00B87466">
        <w:rPr>
          <w:b/>
          <w:color w:val="000000"/>
          <w:sz w:val="22"/>
          <w:szCs w:val="22"/>
        </w:rPr>
        <w:t xml:space="preserve">, que es un tratado no </w:t>
      </w:r>
      <w:proofErr w:type="spellStart"/>
      <w:r w:rsidR="00B87466" w:rsidRPr="00B87466">
        <w:rPr>
          <w:b/>
          <w:color w:val="000000"/>
          <w:sz w:val="22"/>
          <w:szCs w:val="22"/>
        </w:rPr>
        <w:t>homilético</w:t>
      </w:r>
      <w:proofErr w:type="spellEnd"/>
      <w:r w:rsidR="00B87466" w:rsidRPr="00B87466">
        <w:rPr>
          <w:b/>
          <w:color w:val="000000"/>
          <w:sz w:val="22"/>
          <w:szCs w:val="22"/>
        </w:rPr>
        <w:t xml:space="preserve"> en dos libros, en el cual Ambrosio refuta las afirmaciones de los n</w:t>
      </w:r>
      <w:r w:rsidR="00B87466" w:rsidRPr="00B87466">
        <w:rPr>
          <w:b/>
          <w:color w:val="000000"/>
          <w:sz w:val="22"/>
          <w:szCs w:val="22"/>
        </w:rPr>
        <w:t>o</w:t>
      </w:r>
      <w:r w:rsidR="00B87466" w:rsidRPr="00B87466">
        <w:rPr>
          <w:b/>
          <w:color w:val="000000"/>
          <w:sz w:val="22"/>
          <w:szCs w:val="22"/>
        </w:rPr>
        <w:t>vacianos acerca de la potestad de la Iglesia de perdonar pecados y facilita not</w:t>
      </w:r>
      <w:r w:rsidR="00B87466" w:rsidRPr="00B87466">
        <w:rPr>
          <w:b/>
          <w:color w:val="000000"/>
          <w:sz w:val="22"/>
          <w:szCs w:val="22"/>
        </w:rPr>
        <w:t>i</w:t>
      </w:r>
      <w:r w:rsidR="00B87466" w:rsidRPr="00B87466">
        <w:rPr>
          <w:b/>
          <w:color w:val="000000"/>
          <w:sz w:val="22"/>
          <w:szCs w:val="22"/>
        </w:rPr>
        <w:t>cias de particular interés para conocer la practica penitencial de la Iglesia de Milán en el siglo IV.</w:t>
      </w:r>
      <w:r w:rsidR="008254C7">
        <w:rPr>
          <w:b/>
          <w:color w:val="000000"/>
          <w:sz w:val="22"/>
          <w:szCs w:val="22"/>
        </w:rPr>
        <w:t xml:space="preserve"> </w:t>
      </w:r>
      <w:proofErr w:type="spellStart"/>
      <w:r w:rsidR="008254C7">
        <w:rPr>
          <w:b/>
          <w:color w:val="000000"/>
          <w:sz w:val="22"/>
          <w:szCs w:val="22"/>
        </w:rPr>
        <w:t>Alli</w:t>
      </w:r>
      <w:proofErr w:type="spellEnd"/>
      <w:r w:rsidR="008254C7">
        <w:rPr>
          <w:b/>
          <w:color w:val="000000"/>
          <w:sz w:val="22"/>
          <w:szCs w:val="22"/>
        </w:rPr>
        <w:t xml:space="preserve"> decía:</w:t>
      </w:r>
      <w:r w:rsidR="00B87466" w:rsidRPr="00EF69E5">
        <w:rPr>
          <w:b/>
          <w:i/>
          <w:iCs/>
          <w:color w:val="000000"/>
          <w:sz w:val="22"/>
          <w:szCs w:val="22"/>
        </w:rPr>
        <w:t>"Profesan mostrando reverencia al Señor rese</w:t>
      </w:r>
      <w:r w:rsidR="00B87466" w:rsidRPr="00EF69E5">
        <w:rPr>
          <w:b/>
          <w:i/>
          <w:iCs/>
          <w:color w:val="000000"/>
          <w:sz w:val="22"/>
          <w:szCs w:val="22"/>
        </w:rPr>
        <w:t>r</w:t>
      </w:r>
      <w:r w:rsidR="00B87466" w:rsidRPr="00EF69E5">
        <w:rPr>
          <w:b/>
          <w:i/>
          <w:iCs/>
          <w:color w:val="000000"/>
          <w:sz w:val="22"/>
          <w:szCs w:val="22"/>
        </w:rPr>
        <w:t xml:space="preserve">vando sólo a El </w:t>
      </w:r>
      <w:proofErr w:type="spellStart"/>
      <w:r w:rsidR="00B87466" w:rsidRPr="00EF69E5">
        <w:rPr>
          <w:b/>
          <w:i/>
          <w:iCs/>
          <w:color w:val="000000"/>
          <w:sz w:val="22"/>
          <w:szCs w:val="22"/>
        </w:rPr>
        <w:t>el</w:t>
      </w:r>
      <w:proofErr w:type="spellEnd"/>
      <w:r w:rsidR="00B87466" w:rsidRPr="00EF69E5">
        <w:rPr>
          <w:b/>
          <w:i/>
          <w:iCs/>
          <w:color w:val="000000"/>
          <w:sz w:val="22"/>
          <w:szCs w:val="22"/>
        </w:rPr>
        <w:t xml:space="preserve"> poder de perdonar pecados. Mayor error no puede ser que el que cometen al buscar rescindir de Sus órdenes echando abajo el oficio que El confirió. La Iglesia Lo obedece en ambos aspectos, al ligar el pecado y al solta</w:t>
      </w:r>
      <w:r w:rsidR="00B87466" w:rsidRPr="00EF69E5">
        <w:rPr>
          <w:b/>
          <w:i/>
          <w:iCs/>
          <w:color w:val="000000"/>
          <w:sz w:val="22"/>
          <w:szCs w:val="22"/>
        </w:rPr>
        <w:t>r</w:t>
      </w:r>
      <w:r w:rsidR="00B87466" w:rsidRPr="00EF69E5">
        <w:rPr>
          <w:b/>
          <w:i/>
          <w:iCs/>
          <w:color w:val="000000"/>
          <w:sz w:val="22"/>
          <w:szCs w:val="22"/>
        </w:rPr>
        <w:t>lo; porque el Señor quiso que ambos poderes deban ser iguales"</w:t>
      </w:r>
      <w:r w:rsidR="008254C7">
        <w:rPr>
          <w:b/>
          <w:color w:val="000000"/>
          <w:sz w:val="22"/>
          <w:szCs w:val="22"/>
        </w:rPr>
        <w:t xml:space="preserve"> </w:t>
      </w:r>
    </w:p>
    <w:p w:rsidR="00B87466" w:rsidRDefault="008254C7" w:rsidP="00EF69E5">
      <w:pPr>
        <w:widowControl/>
        <w:autoSpaceDE/>
        <w:autoSpaceDN/>
        <w:adjustRightInd/>
        <w:jc w:val="both"/>
        <w:rPr>
          <w:b/>
          <w:color w:val="000000"/>
          <w:sz w:val="22"/>
          <w:szCs w:val="22"/>
        </w:rPr>
      </w:pPr>
      <w:r>
        <w:rPr>
          <w:b/>
          <w:color w:val="000000"/>
          <w:sz w:val="22"/>
          <w:szCs w:val="22"/>
        </w:rPr>
        <w:t xml:space="preserve">    Y e</w:t>
      </w:r>
      <w:r w:rsidR="00B87466" w:rsidRPr="00B87466">
        <w:rPr>
          <w:b/>
          <w:color w:val="000000"/>
          <w:sz w:val="22"/>
          <w:szCs w:val="22"/>
        </w:rPr>
        <w:t>nseña</w:t>
      </w:r>
      <w:r>
        <w:rPr>
          <w:b/>
          <w:color w:val="000000"/>
          <w:sz w:val="22"/>
          <w:szCs w:val="22"/>
        </w:rPr>
        <w:t>ba</w:t>
      </w:r>
      <w:r w:rsidR="00B87466" w:rsidRPr="00B87466">
        <w:rPr>
          <w:b/>
          <w:color w:val="000000"/>
          <w:sz w:val="22"/>
          <w:szCs w:val="22"/>
        </w:rPr>
        <w:t xml:space="preserve"> que este poder es una función del sacerdocio y que este puede perdonar todos los pecados:</w:t>
      </w:r>
      <w:r w:rsidR="00F4315E">
        <w:rPr>
          <w:b/>
          <w:color w:val="000000"/>
          <w:sz w:val="22"/>
          <w:szCs w:val="22"/>
        </w:rPr>
        <w:t xml:space="preserve"> </w:t>
      </w:r>
      <w:r w:rsidR="00B87466" w:rsidRPr="00EF69E5">
        <w:rPr>
          <w:b/>
          <w:i/>
          <w:iCs/>
          <w:color w:val="000000"/>
          <w:sz w:val="22"/>
          <w:szCs w:val="22"/>
        </w:rPr>
        <w:t>"Pareciera imposible que los pecados deban ser perdonados a través de la penitencia; Cristo otorgó este (poder) a los apóstoles y de los Apóstoles ha sido transmitido al oficio de los sacerdotes"</w:t>
      </w:r>
      <w:r w:rsidR="00B87466" w:rsidRPr="00B87466">
        <w:rPr>
          <w:b/>
          <w:color w:val="000000"/>
          <w:sz w:val="22"/>
          <w:szCs w:val="22"/>
        </w:rPr>
        <w:t xml:space="preserve"> </w:t>
      </w:r>
      <w:r>
        <w:rPr>
          <w:b/>
          <w:color w:val="000000"/>
          <w:sz w:val="22"/>
          <w:szCs w:val="22"/>
        </w:rPr>
        <w:t xml:space="preserve">... </w:t>
      </w:r>
      <w:r w:rsidR="00B87466" w:rsidRPr="00EF69E5">
        <w:rPr>
          <w:b/>
          <w:i/>
          <w:iCs/>
          <w:color w:val="000000"/>
          <w:sz w:val="22"/>
          <w:szCs w:val="22"/>
        </w:rPr>
        <w:t>"El poder de perdonar se extiende a todos los pecados: "Dios no hace distinción; Él pr</w:t>
      </w:r>
      <w:r w:rsidR="00B87466" w:rsidRPr="00EF69E5">
        <w:rPr>
          <w:b/>
          <w:i/>
          <w:iCs/>
          <w:color w:val="000000"/>
          <w:sz w:val="22"/>
          <w:szCs w:val="22"/>
        </w:rPr>
        <w:t>o</w:t>
      </w:r>
      <w:r w:rsidR="00B87466" w:rsidRPr="00EF69E5">
        <w:rPr>
          <w:b/>
          <w:i/>
          <w:iCs/>
          <w:color w:val="000000"/>
          <w:sz w:val="22"/>
          <w:szCs w:val="22"/>
        </w:rPr>
        <w:t>metió misericordia para todos y a Sus sacerdotes les otorgó la autoridad para perdonar sin ninguna excepción"</w:t>
      </w:r>
      <w:r>
        <w:rPr>
          <w:b/>
          <w:i/>
          <w:iCs/>
          <w:color w:val="000000"/>
          <w:sz w:val="22"/>
          <w:szCs w:val="22"/>
        </w:rPr>
        <w:t>.</w:t>
      </w:r>
    </w:p>
    <w:p w:rsidR="00EF69E5" w:rsidRPr="00B87466" w:rsidRDefault="00EF69E5" w:rsidP="00EF69E5">
      <w:pPr>
        <w:widowControl/>
        <w:autoSpaceDE/>
        <w:autoSpaceDN/>
        <w:adjustRightInd/>
        <w:jc w:val="both"/>
        <w:rPr>
          <w:b/>
          <w:color w:val="000000"/>
          <w:sz w:val="22"/>
          <w:szCs w:val="22"/>
        </w:rPr>
      </w:pPr>
    </w:p>
    <w:p w:rsidR="00B87466" w:rsidRDefault="008254C7" w:rsidP="00EF69E5">
      <w:pPr>
        <w:widowControl/>
        <w:autoSpaceDE/>
        <w:autoSpaceDN/>
        <w:adjustRightInd/>
        <w:jc w:val="both"/>
        <w:rPr>
          <w:b/>
          <w:color w:val="000000"/>
          <w:sz w:val="22"/>
          <w:szCs w:val="22"/>
        </w:rPr>
      </w:pPr>
      <w:r>
        <w:rPr>
          <w:b/>
          <w:color w:val="000000"/>
          <w:sz w:val="22"/>
          <w:szCs w:val="22"/>
        </w:rPr>
        <w:t xml:space="preserve">   San Agustín se movió con un pensamiento semejante. </w:t>
      </w:r>
      <w:r w:rsidR="00B87466" w:rsidRPr="00B87466">
        <w:rPr>
          <w:b/>
          <w:color w:val="000000"/>
          <w:sz w:val="22"/>
          <w:szCs w:val="22"/>
        </w:rPr>
        <w:t xml:space="preserve">Considerado como uno de los más grandes padres de la Iglesia por su notable y perdurable influencia en el pensamiento de la Iglesia. Nacido en el año 354 d. C. llegó a ser, no sólo obispo de </w:t>
      </w:r>
      <w:proofErr w:type="spellStart"/>
      <w:r w:rsidR="00B87466" w:rsidRPr="00B87466">
        <w:rPr>
          <w:b/>
          <w:color w:val="000000"/>
          <w:sz w:val="22"/>
          <w:szCs w:val="22"/>
        </w:rPr>
        <w:t>Hipona</w:t>
      </w:r>
      <w:proofErr w:type="spellEnd"/>
      <w:r w:rsidR="00B87466" w:rsidRPr="00B87466">
        <w:rPr>
          <w:b/>
          <w:color w:val="000000"/>
          <w:sz w:val="22"/>
          <w:szCs w:val="22"/>
        </w:rPr>
        <w:t>, sino uno de los más grandes teólogos que el mundo ha con</w:t>
      </w:r>
      <w:r w:rsidR="00B87466" w:rsidRPr="00B87466">
        <w:rPr>
          <w:b/>
          <w:color w:val="000000"/>
          <w:sz w:val="22"/>
          <w:szCs w:val="22"/>
        </w:rPr>
        <w:t>o</w:t>
      </w:r>
      <w:r w:rsidR="00B87466" w:rsidRPr="00B87466">
        <w:rPr>
          <w:b/>
          <w:color w:val="000000"/>
          <w:sz w:val="22"/>
          <w:szCs w:val="22"/>
        </w:rPr>
        <w:t>cido y uno de los primeros doctores de la Iglesia. Intervino en las controversias que los cristianos sostuvieron con los maniqueos, donatistas, pelagianos, arri</w:t>
      </w:r>
      <w:r w:rsidR="00B87466" w:rsidRPr="00B87466">
        <w:rPr>
          <w:b/>
          <w:color w:val="000000"/>
          <w:sz w:val="22"/>
          <w:szCs w:val="22"/>
        </w:rPr>
        <w:t>a</w:t>
      </w:r>
      <w:r w:rsidR="00B87466" w:rsidRPr="00B87466">
        <w:rPr>
          <w:b/>
          <w:color w:val="000000"/>
          <w:sz w:val="22"/>
          <w:szCs w:val="22"/>
        </w:rPr>
        <w:t>nos y paganos. Muere el 430 d.C., dejando tras de sí una gran cantidad de obras, parte de un legado que perdura hasta hoy.</w:t>
      </w:r>
    </w:p>
    <w:p w:rsidR="00FA0A2A" w:rsidRDefault="00FA0A2A" w:rsidP="00EF69E5">
      <w:pPr>
        <w:widowControl/>
        <w:autoSpaceDE/>
        <w:autoSpaceDN/>
        <w:adjustRightInd/>
        <w:jc w:val="both"/>
        <w:rPr>
          <w:b/>
          <w:color w:val="000000"/>
          <w:sz w:val="22"/>
          <w:szCs w:val="22"/>
        </w:rPr>
      </w:pPr>
    </w:p>
    <w:p w:rsidR="00B87466" w:rsidRDefault="00FA0A2A" w:rsidP="00EF69E5">
      <w:pPr>
        <w:widowControl/>
        <w:autoSpaceDE/>
        <w:autoSpaceDN/>
        <w:adjustRightInd/>
        <w:jc w:val="both"/>
        <w:rPr>
          <w:b/>
          <w:color w:val="000000"/>
          <w:sz w:val="22"/>
          <w:szCs w:val="22"/>
        </w:rPr>
      </w:pPr>
      <w:r>
        <w:rPr>
          <w:b/>
          <w:color w:val="000000"/>
          <w:sz w:val="22"/>
          <w:szCs w:val="22"/>
        </w:rPr>
        <w:t xml:space="preserve">   </w:t>
      </w:r>
      <w:r w:rsidR="008254C7">
        <w:rPr>
          <w:b/>
          <w:color w:val="000000"/>
          <w:sz w:val="22"/>
          <w:szCs w:val="22"/>
        </w:rPr>
        <w:t xml:space="preserve">   </w:t>
      </w:r>
      <w:r w:rsidR="00B87466" w:rsidRPr="00B87466">
        <w:rPr>
          <w:b/>
          <w:color w:val="000000"/>
          <w:sz w:val="22"/>
          <w:szCs w:val="22"/>
        </w:rPr>
        <w:t>Escribe contra aquellos que niegan quela Iglesia hubiera recibido el poder de perdonar pecados:</w:t>
      </w:r>
      <w:r>
        <w:rPr>
          <w:b/>
          <w:color w:val="000000"/>
          <w:sz w:val="22"/>
          <w:szCs w:val="22"/>
        </w:rPr>
        <w:t xml:space="preserve">  </w:t>
      </w:r>
      <w:r w:rsidR="00B87466" w:rsidRPr="00EF69E5">
        <w:rPr>
          <w:b/>
          <w:i/>
          <w:iCs/>
          <w:color w:val="000000"/>
          <w:sz w:val="22"/>
          <w:szCs w:val="22"/>
        </w:rPr>
        <w:t>"No escuchemos a aquellos que niegan que la Iglesia de Dios tiene poder para perdonar todos los pecados"</w:t>
      </w:r>
      <w:r w:rsidR="00B87466" w:rsidRPr="00B87466">
        <w:rPr>
          <w:b/>
          <w:color w:val="000000"/>
          <w:sz w:val="22"/>
          <w:szCs w:val="22"/>
        </w:rPr>
        <w:t xml:space="preserve"> [28]</w:t>
      </w:r>
    </w:p>
    <w:p w:rsidR="00EF69E5" w:rsidRDefault="00EF69E5" w:rsidP="00EF69E5">
      <w:pPr>
        <w:widowControl/>
        <w:autoSpaceDE/>
        <w:autoSpaceDN/>
        <w:adjustRightInd/>
        <w:jc w:val="both"/>
        <w:rPr>
          <w:b/>
          <w:color w:val="000000"/>
          <w:sz w:val="22"/>
          <w:szCs w:val="22"/>
        </w:rPr>
      </w:pPr>
    </w:p>
    <w:p w:rsidR="00AF3A7A" w:rsidRP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A partir del </w:t>
      </w:r>
      <w:hyperlink r:id="rId16" w:tooltip="Siglo V" w:history="1">
        <w:r w:rsidRPr="00AF3A7A">
          <w:rPr>
            <w:rStyle w:val="Hipervnculo"/>
            <w:rFonts w:ascii="Arial" w:hAnsi="Arial" w:cs="Arial"/>
            <w:b/>
            <w:color w:val="auto"/>
            <w:sz w:val="22"/>
            <w:szCs w:val="22"/>
            <w:u w:val="none"/>
          </w:rPr>
          <w:t>siglo V</w:t>
        </w:r>
      </w:hyperlink>
      <w:r w:rsidRPr="00AF3A7A">
        <w:rPr>
          <w:rFonts w:ascii="Arial" w:hAnsi="Arial" w:cs="Arial"/>
          <w:b/>
          <w:sz w:val="22"/>
          <w:szCs w:val="22"/>
        </w:rPr>
        <w:t xml:space="preserve"> la institución de la penitencia canónica entra en crisis. Las cargas que comporta son extremadamente duras; entre éstas destaca la de la continencia perpetua, razón que invoca, por ejemplo, el </w:t>
      </w:r>
      <w:hyperlink r:id="rId17" w:tooltip="Concilio de Arlés" w:history="1">
        <w:r w:rsidRPr="00AF3A7A">
          <w:rPr>
            <w:rStyle w:val="Hipervnculo"/>
            <w:rFonts w:ascii="Arial" w:hAnsi="Arial" w:cs="Arial"/>
            <w:b/>
            <w:color w:val="auto"/>
            <w:sz w:val="22"/>
            <w:szCs w:val="22"/>
            <w:u w:val="none"/>
          </w:rPr>
          <w:t>concilio de Arlés</w:t>
        </w:r>
      </w:hyperlink>
      <w:r w:rsidRPr="00AF3A7A">
        <w:rPr>
          <w:rFonts w:ascii="Arial" w:hAnsi="Arial" w:cs="Arial"/>
          <w:b/>
          <w:sz w:val="22"/>
          <w:szCs w:val="22"/>
        </w:rPr>
        <w:t xml:space="preserve"> para no admitir a la penitencia a un pecador casado sin consentimiento de su esposa. Tratándose de hombres y mujeres de edad inferior a los 30 o 35 años, los obi</w:t>
      </w:r>
      <w:r w:rsidRPr="00AF3A7A">
        <w:rPr>
          <w:rFonts w:ascii="Arial" w:hAnsi="Arial" w:cs="Arial"/>
          <w:b/>
          <w:sz w:val="22"/>
          <w:szCs w:val="22"/>
        </w:rPr>
        <w:t>s</w:t>
      </w:r>
      <w:r w:rsidRPr="00AF3A7A">
        <w:rPr>
          <w:rFonts w:ascii="Arial" w:hAnsi="Arial" w:cs="Arial"/>
          <w:b/>
          <w:sz w:val="22"/>
          <w:szCs w:val="22"/>
        </w:rPr>
        <w:t>pos y concilios se muestran partidarios de retrasar la imposición de la penite</w:t>
      </w:r>
      <w:r w:rsidRPr="00AF3A7A">
        <w:rPr>
          <w:rFonts w:ascii="Arial" w:hAnsi="Arial" w:cs="Arial"/>
          <w:b/>
          <w:sz w:val="22"/>
          <w:szCs w:val="22"/>
        </w:rPr>
        <w:t>n</w:t>
      </w:r>
      <w:r w:rsidRPr="00AF3A7A">
        <w:rPr>
          <w:rFonts w:ascii="Arial" w:hAnsi="Arial" w:cs="Arial"/>
          <w:b/>
          <w:sz w:val="22"/>
          <w:szCs w:val="22"/>
        </w:rPr>
        <w:t xml:space="preserve">cia, a fin de evitar castigos mayores, como el de la </w:t>
      </w:r>
      <w:hyperlink r:id="rId18" w:tooltip="Excomunión" w:history="1">
        <w:r w:rsidRPr="00AF3A7A">
          <w:rPr>
            <w:rStyle w:val="Hipervnculo"/>
            <w:rFonts w:ascii="Arial" w:hAnsi="Arial" w:cs="Arial"/>
            <w:b/>
            <w:color w:val="auto"/>
            <w:sz w:val="22"/>
            <w:szCs w:val="22"/>
            <w:u w:val="none"/>
          </w:rPr>
          <w:t>excomunión</w:t>
        </w:r>
      </w:hyperlink>
      <w:r w:rsidRPr="00AF3A7A">
        <w:rPr>
          <w:rFonts w:ascii="Arial" w:hAnsi="Arial" w:cs="Arial"/>
          <w:b/>
          <w:sz w:val="22"/>
          <w:szCs w:val="22"/>
        </w:rPr>
        <w:t>, en caso de abandono de la práctica penitencial.</w:t>
      </w:r>
    </w:p>
    <w:p w:rsidR="00AF3A7A" w:rsidRDefault="00AF3A7A" w:rsidP="00AF3A7A">
      <w:pPr>
        <w:pStyle w:val="NormalWeb"/>
        <w:spacing w:before="0" w:beforeAutospacing="0" w:after="0" w:afterAutospacing="0"/>
        <w:jc w:val="both"/>
        <w:rPr>
          <w:rFonts w:ascii="Arial" w:hAnsi="Arial" w:cs="Arial"/>
          <w:b/>
          <w:sz w:val="22"/>
          <w:szCs w:val="22"/>
        </w:rPr>
      </w:pPr>
    </w:p>
    <w:p w:rsidR="00AF3A7A" w:rsidRP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Según el papa </w:t>
      </w:r>
      <w:hyperlink r:id="rId19" w:tooltip="León I el Magno" w:history="1">
        <w:r w:rsidRPr="00AF3A7A">
          <w:rPr>
            <w:rStyle w:val="Hipervnculo"/>
            <w:rFonts w:ascii="Arial" w:hAnsi="Arial" w:cs="Arial"/>
            <w:b/>
            <w:color w:val="auto"/>
            <w:sz w:val="22"/>
            <w:szCs w:val="22"/>
            <w:u w:val="none"/>
          </w:rPr>
          <w:t>León I</w:t>
        </w:r>
      </w:hyperlink>
      <w:r w:rsidRPr="00AF3A7A">
        <w:rPr>
          <w:rFonts w:ascii="Arial" w:hAnsi="Arial" w:cs="Arial"/>
          <w:b/>
          <w:sz w:val="22"/>
          <w:szCs w:val="22"/>
        </w:rPr>
        <w:t>, muchos pecadores esperaban los últimos momentos de la vida para pedir la penitencia, y una vez que se sentían recuperados de su e</w:t>
      </w:r>
      <w:r w:rsidRPr="00AF3A7A">
        <w:rPr>
          <w:rFonts w:ascii="Arial" w:hAnsi="Arial" w:cs="Arial"/>
          <w:b/>
          <w:sz w:val="22"/>
          <w:szCs w:val="22"/>
        </w:rPr>
        <w:t>n</w:t>
      </w:r>
      <w:r w:rsidRPr="00AF3A7A">
        <w:rPr>
          <w:rFonts w:ascii="Arial" w:hAnsi="Arial" w:cs="Arial"/>
          <w:b/>
          <w:sz w:val="22"/>
          <w:szCs w:val="22"/>
        </w:rPr>
        <w:t>fermedad, rehuían al sacerdote para evitar someterse a la expiación. La penite</w:t>
      </w:r>
      <w:r w:rsidRPr="00AF3A7A">
        <w:rPr>
          <w:rFonts w:ascii="Arial" w:hAnsi="Arial" w:cs="Arial"/>
          <w:b/>
          <w:sz w:val="22"/>
          <w:szCs w:val="22"/>
        </w:rPr>
        <w:t>n</w:t>
      </w:r>
      <w:r w:rsidRPr="00AF3A7A">
        <w:rPr>
          <w:rFonts w:ascii="Arial" w:hAnsi="Arial" w:cs="Arial"/>
          <w:b/>
          <w:sz w:val="22"/>
          <w:szCs w:val="22"/>
        </w:rPr>
        <w:t>cia eclesiástica no se aplicaba por lo general a los clérigos y religiosos que i</w:t>
      </w:r>
      <w:r w:rsidRPr="00AF3A7A">
        <w:rPr>
          <w:rFonts w:ascii="Arial" w:hAnsi="Arial" w:cs="Arial"/>
          <w:b/>
          <w:sz w:val="22"/>
          <w:szCs w:val="22"/>
        </w:rPr>
        <w:t>n</w:t>
      </w:r>
      <w:r w:rsidRPr="00AF3A7A">
        <w:rPr>
          <w:rFonts w:ascii="Arial" w:hAnsi="Arial" w:cs="Arial"/>
          <w:b/>
          <w:sz w:val="22"/>
          <w:szCs w:val="22"/>
        </w:rPr>
        <w:t>currían en pecados graves, ya que se pensaba que su dignidad podía recibir agravio; sólo se le deponía de su cargo, podía acogerse a la penitencia privada y llevar una forma de vida monástica, que era considerada como un segundo ba</w:t>
      </w:r>
      <w:r w:rsidRPr="00AF3A7A">
        <w:rPr>
          <w:rFonts w:ascii="Arial" w:hAnsi="Arial" w:cs="Arial"/>
          <w:b/>
          <w:sz w:val="22"/>
          <w:szCs w:val="22"/>
        </w:rPr>
        <w:t>u</w:t>
      </w:r>
      <w:r w:rsidRPr="00AF3A7A">
        <w:rPr>
          <w:rFonts w:ascii="Arial" w:hAnsi="Arial" w:cs="Arial"/>
          <w:b/>
          <w:sz w:val="22"/>
          <w:szCs w:val="22"/>
        </w:rPr>
        <w:t>tismo que permitía el acceso a la eucaristía.</w:t>
      </w:r>
    </w:p>
    <w:p w:rsidR="00AF3A7A" w:rsidRPr="00B87466" w:rsidRDefault="00AF3A7A" w:rsidP="00EF69E5">
      <w:pPr>
        <w:widowControl/>
        <w:autoSpaceDE/>
        <w:autoSpaceDN/>
        <w:adjustRightInd/>
        <w:jc w:val="both"/>
        <w:rPr>
          <w:b/>
          <w:color w:val="000000"/>
          <w:sz w:val="22"/>
          <w:szCs w:val="22"/>
        </w:rPr>
      </w:pPr>
    </w:p>
    <w:p w:rsidR="00AC0334" w:rsidRDefault="008254C7" w:rsidP="008254C7">
      <w:pPr>
        <w:widowControl/>
        <w:autoSpaceDE/>
        <w:autoSpaceDN/>
        <w:adjustRightInd/>
        <w:jc w:val="both"/>
        <w:rPr>
          <w:b/>
          <w:sz w:val="22"/>
          <w:szCs w:val="22"/>
        </w:rPr>
      </w:pPr>
      <w:r>
        <w:rPr>
          <w:b/>
          <w:color w:val="000000"/>
          <w:sz w:val="22"/>
          <w:szCs w:val="22"/>
        </w:rPr>
        <w:lastRenderedPageBreak/>
        <w:t xml:space="preserve">     </w:t>
      </w:r>
      <w:r w:rsidR="00AC0334" w:rsidRPr="00EF69E5">
        <w:rPr>
          <w:b/>
          <w:sz w:val="22"/>
          <w:szCs w:val="22"/>
        </w:rPr>
        <w:t> En la Edad Media la costumbre de las comunidades del norte de Europa, s</w:t>
      </w:r>
      <w:r w:rsidR="00AC0334" w:rsidRPr="00EF69E5">
        <w:rPr>
          <w:b/>
          <w:sz w:val="22"/>
          <w:szCs w:val="22"/>
        </w:rPr>
        <w:t>o</w:t>
      </w:r>
      <w:r w:rsidR="00AC0334" w:rsidRPr="00EF69E5">
        <w:rPr>
          <w:b/>
          <w:sz w:val="22"/>
          <w:szCs w:val="22"/>
        </w:rPr>
        <w:t>bre todo celtas en Irlanda, inspiradas en las prácticas de los monjes transferidas a los pueblos cristianizados, implicó la periódica declaración de faltas y pecados para obtener penitencia y perdón. Se hizo usual la confesión particular (auric</w:t>
      </w:r>
      <w:r w:rsidR="00AC0334" w:rsidRPr="00EF69E5">
        <w:rPr>
          <w:b/>
          <w:sz w:val="22"/>
          <w:szCs w:val="22"/>
        </w:rPr>
        <w:t>u</w:t>
      </w:r>
      <w:r w:rsidR="00AC0334" w:rsidRPr="00EF69E5">
        <w:rPr>
          <w:b/>
          <w:sz w:val="22"/>
          <w:szCs w:val="22"/>
        </w:rPr>
        <w:t>lar) con el sacerdote, sin que existieran prescripciones precisas y uniformes al respecto.</w:t>
      </w:r>
    </w:p>
    <w:p w:rsidR="00AF3A7A" w:rsidRDefault="00AF3A7A" w:rsidP="00AF3A7A">
      <w:pPr>
        <w:pStyle w:val="estilo3"/>
        <w:spacing w:before="0" w:beforeAutospacing="0" w:after="0" w:afterAutospacing="0"/>
        <w:jc w:val="both"/>
        <w:rPr>
          <w:rFonts w:ascii="Arial" w:hAnsi="Arial" w:cs="Arial"/>
          <w:b/>
          <w:sz w:val="22"/>
          <w:szCs w:val="22"/>
        </w:rPr>
      </w:pPr>
    </w:p>
    <w:p w:rsidR="00AF3A7A" w:rsidRDefault="003B60A0" w:rsidP="003B60A0">
      <w:pPr>
        <w:widowControl/>
        <w:autoSpaceDE/>
        <w:autoSpaceDN/>
        <w:adjustRightInd/>
        <w:jc w:val="both"/>
        <w:rPr>
          <w:b/>
          <w:sz w:val="22"/>
          <w:szCs w:val="22"/>
        </w:rPr>
      </w:pPr>
      <w:r w:rsidRPr="003B60A0">
        <w:rPr>
          <w:b/>
          <w:sz w:val="22"/>
          <w:szCs w:val="22"/>
        </w:rPr>
        <w:t xml:space="preserve">   Fue en </w:t>
      </w:r>
      <w:r w:rsidR="00AF3A7A">
        <w:rPr>
          <w:b/>
          <w:sz w:val="22"/>
          <w:szCs w:val="22"/>
        </w:rPr>
        <w:t>esos siglos medi</w:t>
      </w:r>
      <w:r w:rsidR="00FA0A2A">
        <w:rPr>
          <w:b/>
          <w:sz w:val="22"/>
          <w:szCs w:val="22"/>
        </w:rPr>
        <w:t>e</w:t>
      </w:r>
      <w:r w:rsidR="00AF3A7A">
        <w:rPr>
          <w:b/>
          <w:sz w:val="22"/>
          <w:szCs w:val="22"/>
        </w:rPr>
        <w:t>vales</w:t>
      </w:r>
      <w:r w:rsidRPr="003B60A0">
        <w:rPr>
          <w:b/>
          <w:sz w:val="22"/>
          <w:szCs w:val="22"/>
        </w:rPr>
        <w:t xml:space="preserve"> cuando la celebración comunitaria cedió a la "confesión individual" y al cumplimiento de las sanciones personales impuestas según los pecados declarados.</w:t>
      </w:r>
      <w:r w:rsidR="00E93794">
        <w:rPr>
          <w:b/>
          <w:sz w:val="22"/>
          <w:szCs w:val="22"/>
        </w:rPr>
        <w:t xml:space="preserve"> </w:t>
      </w:r>
      <w:r w:rsidRPr="003B60A0">
        <w:rPr>
          <w:b/>
          <w:sz w:val="22"/>
          <w:szCs w:val="22"/>
        </w:rPr>
        <w:t>   Se iniciaron las confesiones en secreto, los lugares reservados o confesonarios y las tarifas penitenciales. La comunidad perdió el protagonismo y lo ganó la intimidad. Los confesores resaltan desde entonces su carácter de jueces que disciernen la gravedad de las faltas y dete</w:t>
      </w:r>
      <w:r w:rsidRPr="003B60A0">
        <w:rPr>
          <w:b/>
          <w:sz w:val="22"/>
          <w:szCs w:val="22"/>
        </w:rPr>
        <w:t>r</w:t>
      </w:r>
      <w:r w:rsidRPr="003B60A0">
        <w:rPr>
          <w:b/>
          <w:sz w:val="22"/>
          <w:szCs w:val="22"/>
        </w:rPr>
        <w:t>minan la proporción debida de pena. Cada fiel se confiesa a medida que peca y hace penitencia en proporción al pecado y, evidentemente, al rigor o exigencia del "confesor" que juzga</w:t>
      </w:r>
    </w:p>
    <w:p w:rsidR="00AF3A7A" w:rsidRDefault="00AF3A7A" w:rsidP="003B60A0">
      <w:pPr>
        <w:widowControl/>
        <w:autoSpaceDE/>
        <w:autoSpaceDN/>
        <w:adjustRightInd/>
        <w:jc w:val="both"/>
        <w:rPr>
          <w:b/>
          <w:sz w:val="22"/>
          <w:szCs w:val="22"/>
        </w:rPr>
      </w:pPr>
    </w:p>
    <w:p w:rsid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Un capítulo importante para rastrear los orígenes de la penitencia privada es el que se refiere a las prácticas penitenciales de la vida monástica. Los «libros penitenciales», que son la primera y principal fuente de la llamada «penitencia tarifada o arancelaria» (antecesora de la penitencia privada), comienzan a apar</w:t>
      </w:r>
      <w:r w:rsidRPr="00AF3A7A">
        <w:rPr>
          <w:rFonts w:ascii="Arial" w:hAnsi="Arial" w:cs="Arial"/>
          <w:b/>
          <w:sz w:val="22"/>
          <w:szCs w:val="22"/>
        </w:rPr>
        <w:t>e</w:t>
      </w:r>
      <w:r w:rsidRPr="00AF3A7A">
        <w:rPr>
          <w:rFonts w:ascii="Arial" w:hAnsi="Arial" w:cs="Arial"/>
          <w:b/>
          <w:sz w:val="22"/>
          <w:szCs w:val="22"/>
        </w:rPr>
        <w:t xml:space="preserve">cer a mediados del </w:t>
      </w:r>
      <w:hyperlink r:id="rId20" w:tooltip="Siglo VI" w:history="1">
        <w:r w:rsidRPr="00AF3A7A">
          <w:rPr>
            <w:rStyle w:val="Hipervnculo"/>
            <w:rFonts w:ascii="Arial" w:hAnsi="Arial" w:cs="Arial"/>
            <w:b/>
            <w:color w:val="auto"/>
            <w:sz w:val="22"/>
            <w:szCs w:val="22"/>
            <w:u w:val="none"/>
          </w:rPr>
          <w:t>siglo VI</w:t>
        </w:r>
      </w:hyperlink>
      <w:r w:rsidRPr="00AF3A7A">
        <w:rPr>
          <w:rFonts w:ascii="Arial" w:hAnsi="Arial" w:cs="Arial"/>
          <w:b/>
          <w:sz w:val="22"/>
          <w:szCs w:val="22"/>
        </w:rPr>
        <w:t>, bajo la influencia de comunidades monásticas i</w:t>
      </w:r>
      <w:r w:rsidRPr="00AF3A7A">
        <w:rPr>
          <w:rFonts w:ascii="Arial" w:hAnsi="Arial" w:cs="Arial"/>
          <w:b/>
          <w:sz w:val="22"/>
          <w:szCs w:val="22"/>
        </w:rPr>
        <w:t>m</w:t>
      </w:r>
      <w:r w:rsidRPr="00AF3A7A">
        <w:rPr>
          <w:rFonts w:ascii="Arial" w:hAnsi="Arial" w:cs="Arial"/>
          <w:b/>
          <w:sz w:val="22"/>
          <w:szCs w:val="22"/>
        </w:rPr>
        <w:t xml:space="preserve">plantadas en las </w:t>
      </w:r>
      <w:hyperlink r:id="rId21" w:tooltip="Islas Británicas" w:history="1">
        <w:r w:rsidRPr="00AF3A7A">
          <w:rPr>
            <w:rStyle w:val="Hipervnculo"/>
            <w:rFonts w:ascii="Arial" w:hAnsi="Arial" w:cs="Arial"/>
            <w:b/>
            <w:color w:val="auto"/>
            <w:sz w:val="22"/>
            <w:szCs w:val="22"/>
            <w:u w:val="none"/>
          </w:rPr>
          <w:t>Islas Británicas</w:t>
        </w:r>
      </w:hyperlink>
      <w:r w:rsidRPr="00AF3A7A">
        <w:rPr>
          <w:rFonts w:ascii="Arial" w:hAnsi="Arial" w:cs="Arial"/>
          <w:b/>
          <w:sz w:val="22"/>
          <w:szCs w:val="22"/>
        </w:rPr>
        <w:t>.</w:t>
      </w:r>
    </w:p>
    <w:p w:rsidR="00AF3A7A" w:rsidRPr="00AF3A7A" w:rsidRDefault="00AF3A7A" w:rsidP="00AF3A7A">
      <w:pPr>
        <w:pStyle w:val="NormalWeb"/>
        <w:spacing w:before="0" w:beforeAutospacing="0" w:after="0" w:afterAutospacing="0"/>
        <w:jc w:val="both"/>
        <w:rPr>
          <w:rFonts w:ascii="Arial" w:hAnsi="Arial" w:cs="Arial"/>
          <w:b/>
          <w:sz w:val="22"/>
          <w:szCs w:val="22"/>
        </w:rPr>
      </w:pPr>
    </w:p>
    <w:p w:rsid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El principio de «no </w:t>
      </w:r>
      <w:proofErr w:type="spellStart"/>
      <w:r w:rsidRPr="00AF3A7A">
        <w:rPr>
          <w:rFonts w:ascii="Arial" w:hAnsi="Arial" w:cs="Arial"/>
          <w:b/>
          <w:sz w:val="22"/>
          <w:szCs w:val="22"/>
        </w:rPr>
        <w:t>reiterabilidad</w:t>
      </w:r>
      <w:proofErr w:type="spellEnd"/>
      <w:r w:rsidRPr="00AF3A7A">
        <w:rPr>
          <w:rFonts w:ascii="Arial" w:hAnsi="Arial" w:cs="Arial"/>
          <w:b/>
          <w:sz w:val="22"/>
          <w:szCs w:val="22"/>
        </w:rPr>
        <w:t>» deja de observarse en la penitencia «tarif</w:t>
      </w:r>
      <w:r w:rsidRPr="00AF3A7A">
        <w:rPr>
          <w:rFonts w:ascii="Arial" w:hAnsi="Arial" w:cs="Arial"/>
          <w:b/>
          <w:sz w:val="22"/>
          <w:szCs w:val="22"/>
        </w:rPr>
        <w:t>a</w:t>
      </w:r>
      <w:r w:rsidRPr="00AF3A7A">
        <w:rPr>
          <w:rFonts w:ascii="Arial" w:hAnsi="Arial" w:cs="Arial"/>
          <w:b/>
          <w:sz w:val="22"/>
          <w:szCs w:val="22"/>
        </w:rPr>
        <w:t>da o arancelaria», que puede practicarse cuantas veces se considere necesario. Su uso no está sometido, a unos tiempos litúrgicos determinados ni a una forma solemne de celebración que exija la presencia del obispo, sino que se realiza de forma individualizada, con la sola intervención del penitente y, del presbítero confesor. Éste, oída la confesión del penitente, le impone una «penitencia» pr</w:t>
      </w:r>
      <w:r w:rsidRPr="00AF3A7A">
        <w:rPr>
          <w:rFonts w:ascii="Arial" w:hAnsi="Arial" w:cs="Arial"/>
          <w:b/>
          <w:sz w:val="22"/>
          <w:szCs w:val="22"/>
        </w:rPr>
        <w:t>o</w:t>
      </w:r>
      <w:r w:rsidRPr="00AF3A7A">
        <w:rPr>
          <w:rFonts w:ascii="Arial" w:hAnsi="Arial" w:cs="Arial"/>
          <w:b/>
          <w:sz w:val="22"/>
          <w:szCs w:val="22"/>
        </w:rPr>
        <w:t>porcionada a la gravedad de su culpa, y su estado de monje, clérigo o casado; y le remite a un nuevo encuentro para darle la absolución, una vez que ha cumpl</w:t>
      </w:r>
      <w:r w:rsidRPr="00AF3A7A">
        <w:rPr>
          <w:rFonts w:ascii="Arial" w:hAnsi="Arial" w:cs="Arial"/>
          <w:b/>
          <w:sz w:val="22"/>
          <w:szCs w:val="22"/>
        </w:rPr>
        <w:t>i</w:t>
      </w:r>
      <w:r w:rsidRPr="00AF3A7A">
        <w:rPr>
          <w:rFonts w:ascii="Arial" w:hAnsi="Arial" w:cs="Arial"/>
          <w:b/>
          <w:sz w:val="22"/>
          <w:szCs w:val="22"/>
        </w:rPr>
        <w:t>do la penitencia impuest</w:t>
      </w:r>
      <w:r w:rsidR="00C92D7C">
        <w:rPr>
          <w:rFonts w:ascii="Arial" w:hAnsi="Arial" w:cs="Arial"/>
          <w:b/>
          <w:sz w:val="22"/>
          <w:szCs w:val="22"/>
        </w:rPr>
        <w:t>a.</w:t>
      </w:r>
    </w:p>
    <w:p w:rsidR="00C92D7C" w:rsidRDefault="00C92D7C" w:rsidP="00AF3A7A">
      <w:pPr>
        <w:pStyle w:val="NormalWeb"/>
        <w:spacing w:before="0" w:beforeAutospacing="0" w:after="0" w:afterAutospacing="0"/>
        <w:jc w:val="both"/>
        <w:rPr>
          <w:rFonts w:ascii="Arial" w:hAnsi="Arial" w:cs="Arial"/>
          <w:b/>
          <w:sz w:val="22"/>
          <w:szCs w:val="22"/>
        </w:rPr>
      </w:pPr>
    </w:p>
    <w:p w:rsidR="00C92D7C" w:rsidRDefault="00C92D7C" w:rsidP="00C92D7C">
      <w:pPr>
        <w:pStyle w:val="NormalWeb"/>
        <w:spacing w:before="0" w:beforeAutospacing="0" w:after="0" w:afterAutospacing="0"/>
        <w:jc w:val="center"/>
        <w:rPr>
          <w:rFonts w:ascii="Arial" w:hAnsi="Arial" w:cs="Arial"/>
          <w:b/>
          <w:sz w:val="22"/>
          <w:szCs w:val="22"/>
        </w:rPr>
      </w:pPr>
      <w:r>
        <w:rPr>
          <w:noProof/>
        </w:rPr>
        <w:drawing>
          <wp:inline distT="0" distB="0" distL="0" distR="0">
            <wp:extent cx="3179554" cy="2532185"/>
            <wp:effectExtent l="19050" t="0" r="1796" b="0"/>
            <wp:docPr id="1" name="Imagen 1" descr="http://2.bp.blogspot.com/-2WyOut21YzY/UI4BE57dnnI/AAAAAAAAAAc/qZI0A1RLP4U/s1600/danzamue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2WyOut21YzY/UI4BE57dnnI/AAAAAAAAAAc/qZI0A1RLP4U/s1600/danzamuerte.jpg"/>
                    <pic:cNvPicPr>
                      <a:picLocks noChangeAspect="1" noChangeArrowheads="1"/>
                    </pic:cNvPicPr>
                  </pic:nvPicPr>
                  <pic:blipFill>
                    <a:blip r:embed="rId22"/>
                    <a:srcRect/>
                    <a:stretch>
                      <a:fillRect/>
                    </a:stretch>
                  </pic:blipFill>
                  <pic:spPr bwMode="auto">
                    <a:xfrm>
                      <a:off x="0" y="0"/>
                      <a:ext cx="3181547" cy="2533773"/>
                    </a:xfrm>
                    <a:prstGeom prst="rect">
                      <a:avLst/>
                    </a:prstGeom>
                    <a:noFill/>
                    <a:ln w="9525">
                      <a:noFill/>
                      <a:miter lim="800000"/>
                      <a:headEnd/>
                      <a:tailEnd/>
                    </a:ln>
                  </pic:spPr>
                </pic:pic>
              </a:graphicData>
            </a:graphic>
          </wp:inline>
        </w:drawing>
      </w:r>
    </w:p>
    <w:p w:rsidR="00C92D7C" w:rsidRPr="00AF3A7A" w:rsidRDefault="00C92D7C" w:rsidP="00AF3A7A">
      <w:pPr>
        <w:pStyle w:val="NormalWeb"/>
        <w:spacing w:before="0" w:beforeAutospacing="0" w:after="0" w:afterAutospacing="0"/>
        <w:jc w:val="both"/>
        <w:rPr>
          <w:rFonts w:ascii="Arial" w:hAnsi="Arial" w:cs="Arial"/>
          <w:b/>
          <w:sz w:val="22"/>
          <w:szCs w:val="22"/>
        </w:rPr>
      </w:pPr>
    </w:p>
    <w:p w:rsidR="00FA0A2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La </w:t>
      </w:r>
      <w:r w:rsidRPr="00AF3A7A">
        <w:rPr>
          <w:rFonts w:ascii="Arial" w:hAnsi="Arial" w:cs="Arial"/>
          <w:b/>
          <w:i/>
          <w:iCs/>
          <w:sz w:val="22"/>
          <w:szCs w:val="22"/>
        </w:rPr>
        <w:t xml:space="preserve">Instrucción de los clérigos de </w:t>
      </w:r>
      <w:hyperlink r:id="rId23" w:tooltip="Rábano Mauro" w:history="1">
        <w:r w:rsidRPr="00AF3A7A">
          <w:rPr>
            <w:rStyle w:val="Hipervnculo"/>
            <w:rFonts w:ascii="Arial" w:hAnsi="Arial" w:cs="Arial"/>
            <w:b/>
            <w:i/>
            <w:iCs/>
            <w:color w:val="auto"/>
            <w:sz w:val="22"/>
            <w:szCs w:val="22"/>
            <w:u w:val="none"/>
          </w:rPr>
          <w:t>Rábano Mauro</w:t>
        </w:r>
      </w:hyperlink>
      <w:r w:rsidRPr="00AF3A7A">
        <w:rPr>
          <w:rFonts w:ascii="Arial" w:hAnsi="Arial" w:cs="Arial"/>
          <w:b/>
          <w:sz w:val="22"/>
          <w:szCs w:val="22"/>
        </w:rPr>
        <w:t xml:space="preserve"> (m. 856) sienta el principio de que si la falta es pública, se aplicará al penitente la penitencia pública o canón</w:t>
      </w:r>
      <w:r w:rsidRPr="00AF3A7A">
        <w:rPr>
          <w:rFonts w:ascii="Arial" w:hAnsi="Arial" w:cs="Arial"/>
          <w:b/>
          <w:sz w:val="22"/>
          <w:szCs w:val="22"/>
        </w:rPr>
        <w:t>i</w:t>
      </w:r>
      <w:r w:rsidRPr="00AF3A7A">
        <w:rPr>
          <w:rFonts w:ascii="Arial" w:hAnsi="Arial" w:cs="Arial"/>
          <w:b/>
          <w:sz w:val="22"/>
          <w:szCs w:val="22"/>
        </w:rPr>
        <w:t>ca; si las faltas son secretas y el pecador confiesa espontáneamente al sacerd</w:t>
      </w:r>
      <w:r w:rsidRPr="00AF3A7A">
        <w:rPr>
          <w:rFonts w:ascii="Arial" w:hAnsi="Arial" w:cs="Arial"/>
          <w:b/>
          <w:sz w:val="22"/>
          <w:szCs w:val="22"/>
        </w:rPr>
        <w:t>o</w:t>
      </w:r>
      <w:r w:rsidRPr="00AF3A7A">
        <w:rPr>
          <w:rFonts w:ascii="Arial" w:hAnsi="Arial" w:cs="Arial"/>
          <w:b/>
          <w:sz w:val="22"/>
          <w:szCs w:val="22"/>
        </w:rPr>
        <w:t>te o al obispo, la falta deberá permanecer secreta.</w:t>
      </w:r>
    </w:p>
    <w:p w:rsidR="00AF3A7A" w:rsidRDefault="00FA0A2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AF3A7A" w:rsidRPr="00AF3A7A">
        <w:rPr>
          <w:rFonts w:ascii="Arial" w:hAnsi="Arial" w:cs="Arial"/>
          <w:b/>
          <w:sz w:val="22"/>
          <w:szCs w:val="22"/>
        </w:rPr>
        <w:t xml:space="preserve"> Los «libros penitenciales» recogen el conjunto de faltas graves y leves en que puede incurrir un cristiano, para ayudar a los confesores a fijar equitativamente la duración y el sacrificio de las penitencias, que corresponden al número y gr</w:t>
      </w:r>
      <w:r w:rsidR="00AF3A7A" w:rsidRPr="00AF3A7A">
        <w:rPr>
          <w:rFonts w:ascii="Arial" w:hAnsi="Arial" w:cs="Arial"/>
          <w:b/>
          <w:sz w:val="22"/>
          <w:szCs w:val="22"/>
        </w:rPr>
        <w:t>a</w:t>
      </w:r>
      <w:r w:rsidR="00AF3A7A" w:rsidRPr="00AF3A7A">
        <w:rPr>
          <w:rFonts w:ascii="Arial" w:hAnsi="Arial" w:cs="Arial"/>
          <w:b/>
          <w:sz w:val="22"/>
          <w:szCs w:val="22"/>
        </w:rPr>
        <w:t xml:space="preserve">vedad de las faltas. </w:t>
      </w:r>
    </w:p>
    <w:p w:rsidR="00AF3A7A" w:rsidRDefault="00AF3A7A" w:rsidP="00AF3A7A">
      <w:pPr>
        <w:pStyle w:val="NormalWeb"/>
        <w:spacing w:before="0" w:beforeAutospacing="0" w:after="0" w:afterAutospacing="0"/>
        <w:jc w:val="both"/>
        <w:rPr>
          <w:rFonts w:ascii="Arial" w:hAnsi="Arial" w:cs="Arial"/>
          <w:b/>
          <w:sz w:val="22"/>
          <w:szCs w:val="22"/>
        </w:rPr>
      </w:pPr>
    </w:p>
    <w:p w:rsid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La «tasación» desciende a todo tipo de detalles, y fija con absoluta precisión los tipos de mortificaciones, vigilias y oraciones. Las penas pueden durar hasta años. El más antiguo de los penitenciales conocidos es el Penitencial de </w:t>
      </w:r>
      <w:proofErr w:type="spellStart"/>
      <w:r w:rsidRPr="00AF3A7A">
        <w:rPr>
          <w:rFonts w:ascii="Arial" w:hAnsi="Arial" w:cs="Arial"/>
          <w:b/>
          <w:sz w:val="22"/>
          <w:szCs w:val="22"/>
        </w:rPr>
        <w:t>Fin</w:t>
      </w:r>
      <w:r w:rsidRPr="00AF3A7A">
        <w:rPr>
          <w:rFonts w:ascii="Arial" w:hAnsi="Arial" w:cs="Arial"/>
          <w:b/>
          <w:sz w:val="22"/>
          <w:szCs w:val="22"/>
        </w:rPr>
        <w:t>i</w:t>
      </w:r>
      <w:r w:rsidRPr="00AF3A7A">
        <w:rPr>
          <w:rFonts w:ascii="Arial" w:hAnsi="Arial" w:cs="Arial"/>
          <w:b/>
          <w:sz w:val="22"/>
          <w:szCs w:val="22"/>
        </w:rPr>
        <w:t>nan</w:t>
      </w:r>
      <w:proofErr w:type="spellEnd"/>
      <w:r w:rsidRPr="00AF3A7A">
        <w:rPr>
          <w:rFonts w:ascii="Arial" w:hAnsi="Arial" w:cs="Arial"/>
          <w:b/>
          <w:sz w:val="22"/>
          <w:szCs w:val="22"/>
        </w:rPr>
        <w:t xml:space="preserve">, escrito a mediados del siglo VI en Irlanda; y le sigue el Penitencial de </w:t>
      </w:r>
      <w:hyperlink r:id="rId24" w:tooltip="San Columbano" w:history="1">
        <w:r w:rsidRPr="00AF3A7A">
          <w:rPr>
            <w:rStyle w:val="Hipervnculo"/>
            <w:rFonts w:ascii="Arial" w:hAnsi="Arial" w:cs="Arial"/>
            <w:b/>
            <w:color w:val="auto"/>
            <w:sz w:val="22"/>
            <w:szCs w:val="22"/>
            <w:u w:val="none"/>
          </w:rPr>
          <w:t xml:space="preserve">san </w:t>
        </w:r>
        <w:proofErr w:type="spellStart"/>
        <w:r w:rsidRPr="00AF3A7A">
          <w:rPr>
            <w:rStyle w:val="Hipervnculo"/>
            <w:rFonts w:ascii="Arial" w:hAnsi="Arial" w:cs="Arial"/>
            <w:b/>
            <w:color w:val="auto"/>
            <w:sz w:val="22"/>
            <w:szCs w:val="22"/>
            <w:u w:val="none"/>
          </w:rPr>
          <w:t>Columbano</w:t>
        </w:r>
        <w:proofErr w:type="spellEnd"/>
      </w:hyperlink>
      <w:r w:rsidRPr="00AF3A7A">
        <w:rPr>
          <w:rFonts w:ascii="Arial" w:hAnsi="Arial" w:cs="Arial"/>
          <w:b/>
          <w:sz w:val="22"/>
          <w:szCs w:val="22"/>
        </w:rPr>
        <w:t>, uno de los más completos, escrito a fines del mismo siglo. La pen</w:t>
      </w:r>
      <w:r w:rsidRPr="00AF3A7A">
        <w:rPr>
          <w:rFonts w:ascii="Arial" w:hAnsi="Arial" w:cs="Arial"/>
          <w:b/>
          <w:sz w:val="22"/>
          <w:szCs w:val="22"/>
        </w:rPr>
        <w:t>i</w:t>
      </w:r>
      <w:r w:rsidRPr="00AF3A7A">
        <w:rPr>
          <w:rFonts w:ascii="Arial" w:hAnsi="Arial" w:cs="Arial"/>
          <w:b/>
          <w:sz w:val="22"/>
          <w:szCs w:val="22"/>
        </w:rPr>
        <w:t>tencia tarifada tiende a una exagerada cuantificación de la realidad moral del pecado y a su compensación penitencial o penal, subordinando excesivamente el perdón a la obra material que realiza el penitente como satisfacción por el p</w:t>
      </w:r>
      <w:r w:rsidRPr="00AF3A7A">
        <w:rPr>
          <w:rFonts w:ascii="Arial" w:hAnsi="Arial" w:cs="Arial"/>
          <w:b/>
          <w:sz w:val="22"/>
          <w:szCs w:val="22"/>
        </w:rPr>
        <w:t>e</w:t>
      </w:r>
      <w:r w:rsidRPr="00AF3A7A">
        <w:rPr>
          <w:rFonts w:ascii="Arial" w:hAnsi="Arial" w:cs="Arial"/>
          <w:b/>
          <w:sz w:val="22"/>
          <w:szCs w:val="22"/>
        </w:rPr>
        <w:t>cado.</w:t>
      </w:r>
    </w:p>
    <w:p w:rsidR="00AF3A7A" w:rsidRDefault="00AF3A7A" w:rsidP="00AF3A7A">
      <w:pPr>
        <w:pStyle w:val="NormalWeb"/>
        <w:spacing w:before="0" w:beforeAutospacing="0" w:after="0" w:afterAutospacing="0"/>
        <w:jc w:val="both"/>
        <w:rPr>
          <w:rFonts w:ascii="Arial" w:hAnsi="Arial" w:cs="Arial"/>
          <w:b/>
          <w:sz w:val="22"/>
          <w:szCs w:val="22"/>
        </w:rPr>
      </w:pPr>
    </w:p>
    <w:p w:rsidR="00AF3A7A" w:rsidRPr="00AF3A7A" w:rsidRDefault="00AF3A7A" w:rsidP="00AF3A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Este materialismo dará paso con el tiempo a conmutar penas por dinero en l</w:t>
      </w:r>
      <w:r w:rsidRPr="00AF3A7A">
        <w:rPr>
          <w:rFonts w:ascii="Arial" w:hAnsi="Arial" w:cs="Arial"/>
          <w:b/>
          <w:sz w:val="22"/>
          <w:szCs w:val="22"/>
        </w:rPr>
        <w:t>i</w:t>
      </w:r>
      <w:r w:rsidRPr="00AF3A7A">
        <w:rPr>
          <w:rFonts w:ascii="Arial" w:hAnsi="Arial" w:cs="Arial"/>
          <w:b/>
          <w:sz w:val="22"/>
          <w:szCs w:val="22"/>
        </w:rPr>
        <w:t xml:space="preserve">mosnas o misas; sobre este particular, ya </w:t>
      </w:r>
      <w:hyperlink r:id="rId25" w:tooltip="Bonifacio de Maguncia (aún no redactado)" w:history="1">
        <w:r w:rsidRPr="00AF3A7A">
          <w:rPr>
            <w:rStyle w:val="Hipervnculo"/>
            <w:rFonts w:ascii="Arial" w:hAnsi="Arial" w:cs="Arial"/>
            <w:b/>
            <w:color w:val="auto"/>
            <w:sz w:val="22"/>
            <w:szCs w:val="22"/>
            <w:u w:val="none"/>
          </w:rPr>
          <w:t>Bonifacio de Maguncia</w:t>
        </w:r>
      </w:hyperlink>
      <w:r w:rsidRPr="00AF3A7A">
        <w:rPr>
          <w:rFonts w:ascii="Arial" w:hAnsi="Arial" w:cs="Arial"/>
          <w:b/>
          <w:sz w:val="22"/>
          <w:szCs w:val="22"/>
        </w:rPr>
        <w:t xml:space="preserve"> (m. 755) ofre</w:t>
      </w:r>
      <w:r w:rsidRPr="00AF3A7A">
        <w:rPr>
          <w:rFonts w:ascii="Arial" w:hAnsi="Arial" w:cs="Arial"/>
          <w:b/>
          <w:sz w:val="22"/>
          <w:szCs w:val="22"/>
        </w:rPr>
        <w:t>c</w:t>
      </w:r>
      <w:r w:rsidRPr="00AF3A7A">
        <w:rPr>
          <w:rFonts w:ascii="Arial" w:hAnsi="Arial" w:cs="Arial"/>
          <w:b/>
          <w:sz w:val="22"/>
          <w:szCs w:val="22"/>
        </w:rPr>
        <w:t xml:space="preserve">ía criterios al respecto, y el papa </w:t>
      </w:r>
      <w:hyperlink r:id="rId26" w:tooltip="Bonifacio VIII" w:history="1">
        <w:r w:rsidRPr="00AF3A7A">
          <w:rPr>
            <w:rStyle w:val="Hipervnculo"/>
            <w:rFonts w:ascii="Arial" w:hAnsi="Arial" w:cs="Arial"/>
            <w:b/>
            <w:color w:val="auto"/>
            <w:sz w:val="22"/>
            <w:szCs w:val="22"/>
            <w:u w:val="none"/>
          </w:rPr>
          <w:t>Bonifacio VIII</w:t>
        </w:r>
      </w:hyperlink>
      <w:r w:rsidRPr="00AF3A7A">
        <w:rPr>
          <w:rFonts w:ascii="Arial" w:hAnsi="Arial" w:cs="Arial"/>
          <w:b/>
          <w:sz w:val="22"/>
          <w:szCs w:val="22"/>
        </w:rPr>
        <w:t xml:space="preserve"> (m. 1303) los llegara a calificar de «afortunado negocio». El </w:t>
      </w:r>
      <w:r w:rsidRPr="00AF3A7A">
        <w:rPr>
          <w:rFonts w:ascii="Arial" w:hAnsi="Arial" w:cs="Arial"/>
          <w:b/>
          <w:i/>
          <w:iCs/>
          <w:sz w:val="22"/>
          <w:szCs w:val="22"/>
        </w:rPr>
        <w:t xml:space="preserve">Penitencial de </w:t>
      </w:r>
      <w:hyperlink r:id="rId27" w:tooltip="Pseudo Teodoro (aún no redactado)" w:history="1">
        <w:proofErr w:type="spellStart"/>
        <w:r w:rsidRPr="00AF3A7A">
          <w:rPr>
            <w:rStyle w:val="Hipervnculo"/>
            <w:rFonts w:ascii="Arial" w:hAnsi="Arial" w:cs="Arial"/>
            <w:b/>
            <w:i/>
            <w:iCs/>
            <w:color w:val="auto"/>
            <w:sz w:val="22"/>
            <w:szCs w:val="22"/>
            <w:u w:val="none"/>
          </w:rPr>
          <w:t>Pseudo</w:t>
        </w:r>
        <w:proofErr w:type="spellEnd"/>
        <w:r w:rsidRPr="00AF3A7A">
          <w:rPr>
            <w:rStyle w:val="Hipervnculo"/>
            <w:rFonts w:ascii="Arial" w:hAnsi="Arial" w:cs="Arial"/>
            <w:b/>
            <w:i/>
            <w:iCs/>
            <w:color w:val="auto"/>
            <w:sz w:val="22"/>
            <w:szCs w:val="22"/>
            <w:u w:val="none"/>
          </w:rPr>
          <w:t xml:space="preserve"> Teodoro</w:t>
        </w:r>
      </w:hyperlink>
      <w:r w:rsidRPr="00AF3A7A">
        <w:rPr>
          <w:rFonts w:ascii="Arial" w:hAnsi="Arial" w:cs="Arial"/>
          <w:b/>
          <w:i/>
          <w:iCs/>
          <w:sz w:val="22"/>
          <w:szCs w:val="22"/>
        </w:rPr>
        <w:t xml:space="preserve"> (entre 690 y 740) dice expresamente que aquel que «por su debilidad no pueda ayunar», ni hacer otras obras penitenciales, «escoja a otro que cumpla la penitencia en su lugar y le p</w:t>
      </w:r>
      <w:r w:rsidRPr="00AF3A7A">
        <w:rPr>
          <w:rFonts w:ascii="Arial" w:hAnsi="Arial" w:cs="Arial"/>
          <w:b/>
          <w:i/>
          <w:iCs/>
          <w:sz w:val="22"/>
          <w:szCs w:val="22"/>
        </w:rPr>
        <w:t>a</w:t>
      </w:r>
      <w:r w:rsidRPr="00AF3A7A">
        <w:rPr>
          <w:rFonts w:ascii="Arial" w:hAnsi="Arial" w:cs="Arial"/>
          <w:b/>
          <w:i/>
          <w:iCs/>
          <w:sz w:val="22"/>
          <w:szCs w:val="22"/>
        </w:rPr>
        <w:t>gue para ello, ya que está escrito: “Llevad el peso de los otros”».</w:t>
      </w:r>
    </w:p>
    <w:p w:rsidR="00AF3A7A" w:rsidRDefault="00AF3A7A" w:rsidP="003B60A0">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w:t>
      </w:r>
      <w:r w:rsidRPr="00E93794">
        <w:rPr>
          <w:b/>
          <w:sz w:val="22"/>
          <w:szCs w:val="22"/>
        </w:rPr>
        <w:t>Gracias a los numerosos penitenciales que nos han quedado podemos ace</w:t>
      </w:r>
      <w:r w:rsidRPr="00E93794">
        <w:rPr>
          <w:b/>
          <w:sz w:val="22"/>
          <w:szCs w:val="22"/>
        </w:rPr>
        <w:t>r</w:t>
      </w:r>
      <w:r w:rsidRPr="00E93794">
        <w:rPr>
          <w:b/>
          <w:sz w:val="22"/>
          <w:szCs w:val="22"/>
        </w:rPr>
        <w:t>carnos con cierta facilidad al mundo del pecado en la Alta Edad Media. En estos documentos encontramos la penitencia correspondiente a cada pecado, pudie</w:t>
      </w:r>
      <w:r w:rsidRPr="00E93794">
        <w:rPr>
          <w:b/>
          <w:sz w:val="22"/>
          <w:szCs w:val="22"/>
        </w:rPr>
        <w:t>n</w:t>
      </w:r>
      <w:r w:rsidRPr="00E93794">
        <w:rPr>
          <w:b/>
          <w:sz w:val="22"/>
          <w:szCs w:val="22"/>
        </w:rPr>
        <w:t xml:space="preserve">do afirmar que la mayoría de ellos tienen en el ayuno a pan seco o recocido y agua su correspondiente penitencia. </w:t>
      </w:r>
    </w:p>
    <w:p w:rsidR="00E93794" w:rsidRDefault="00E93794" w:rsidP="00E93794">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w:t>
      </w:r>
      <w:r w:rsidRPr="00E93794">
        <w:rPr>
          <w:b/>
          <w:sz w:val="22"/>
          <w:szCs w:val="22"/>
        </w:rPr>
        <w:t>Si alguien no desea o no puede realizar el ayuno, existe la posibilidad de ca</w:t>
      </w:r>
      <w:r w:rsidRPr="00E93794">
        <w:rPr>
          <w:b/>
          <w:sz w:val="22"/>
          <w:szCs w:val="22"/>
        </w:rPr>
        <w:t>m</w:t>
      </w:r>
      <w:r w:rsidRPr="00E93794">
        <w:rPr>
          <w:b/>
          <w:sz w:val="22"/>
          <w:szCs w:val="22"/>
        </w:rPr>
        <w:t xml:space="preserve">biarlo por el pago de una determinada cantidad de dinero al año. Una vez más , los pobres deben sufrir las consecuencias del pecado en sus propias carnes mientras que los ricos pueden adquirir su salvación. </w:t>
      </w:r>
      <w:r>
        <w:rPr>
          <w:b/>
          <w:sz w:val="22"/>
          <w:szCs w:val="22"/>
        </w:rPr>
        <w:t xml:space="preserve"> </w:t>
      </w:r>
      <w:r w:rsidRPr="00E93794">
        <w:rPr>
          <w:b/>
          <w:sz w:val="22"/>
          <w:szCs w:val="22"/>
        </w:rPr>
        <w:t>Quizá sea esta la razón por la que el concilio de París del año 829 condenó los penitenciales, ordenando que fueran quemados. A pesar de la prohibición, los sacerdotes siguieron mant</w:t>
      </w:r>
      <w:r w:rsidRPr="00E93794">
        <w:rPr>
          <w:b/>
          <w:sz w:val="22"/>
          <w:szCs w:val="22"/>
        </w:rPr>
        <w:t>e</w:t>
      </w:r>
      <w:r w:rsidRPr="00E93794">
        <w:rPr>
          <w:b/>
          <w:sz w:val="22"/>
          <w:szCs w:val="22"/>
        </w:rPr>
        <w:t xml:space="preserve">niendo entre sus libros algún penitencial. </w:t>
      </w:r>
    </w:p>
    <w:p w:rsidR="00E93794" w:rsidRDefault="00E93794" w:rsidP="00E93794">
      <w:pPr>
        <w:widowControl/>
        <w:autoSpaceDE/>
        <w:autoSpaceDN/>
        <w:adjustRightInd/>
        <w:jc w:val="both"/>
        <w:rPr>
          <w:b/>
          <w:sz w:val="22"/>
          <w:szCs w:val="22"/>
        </w:rPr>
      </w:pPr>
    </w:p>
    <w:p w:rsidR="00E93794" w:rsidRDefault="00E93794" w:rsidP="00E93794">
      <w:pPr>
        <w:widowControl/>
        <w:autoSpaceDE/>
        <w:autoSpaceDN/>
        <w:adjustRightInd/>
        <w:jc w:val="both"/>
        <w:rPr>
          <w:b/>
          <w:sz w:val="22"/>
          <w:szCs w:val="22"/>
        </w:rPr>
      </w:pPr>
      <w:r>
        <w:rPr>
          <w:b/>
          <w:sz w:val="22"/>
          <w:szCs w:val="22"/>
        </w:rPr>
        <w:t xml:space="preserve">   </w:t>
      </w:r>
      <w:r w:rsidRPr="00E93794">
        <w:rPr>
          <w:b/>
          <w:sz w:val="22"/>
          <w:szCs w:val="22"/>
        </w:rPr>
        <w:t>Según éstos, el cristianismo consideraba tres como los más grandes pecados: la fornicación -incluyendo todo tipo de actos sexuales pero haciendo hincapié en el bestialismo, la sodomía, las relaciones orales, la masturbación, variar de postura a la hora de hacer el acto sexual, el incesto y la homosexualidad fem</w:t>
      </w:r>
      <w:r w:rsidRPr="00E93794">
        <w:rPr>
          <w:b/>
          <w:sz w:val="22"/>
          <w:szCs w:val="22"/>
        </w:rPr>
        <w:t>e</w:t>
      </w:r>
      <w:r w:rsidRPr="00E93794">
        <w:rPr>
          <w:b/>
          <w:sz w:val="22"/>
          <w:szCs w:val="22"/>
        </w:rPr>
        <w:t xml:space="preserve">nina-, los actos violentos y el perjurio. Sin embargo, también es cierto que estos tres pecados son los más cometidos por lo que hacen referencia los textos. Las penas pecuniarias impuestas por los penitenciales no hacen distinción social, salvo si se trata de eclesiásticos o laicos. Los sacerdotes y monjes debía ser absolutamente impolutos e impecables. El asesinato podía ser castigado con tres o cinco años de ayuno, si el acto de violencia lo cometía un laico. Caso de un sacerdote, el ayuno se elevaba a doce años. </w:t>
      </w:r>
    </w:p>
    <w:p w:rsidR="00FA0A2A" w:rsidRDefault="00FA0A2A" w:rsidP="00FA0A2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A partir del siglo IX, los libros litúrgicos, que hasta entonces contenían sol</w:t>
      </w:r>
      <w:r w:rsidRPr="00AF3A7A">
        <w:rPr>
          <w:rFonts w:ascii="Arial" w:hAnsi="Arial" w:cs="Arial"/>
          <w:b/>
          <w:sz w:val="22"/>
          <w:szCs w:val="22"/>
        </w:rPr>
        <w:t>a</w:t>
      </w:r>
      <w:r w:rsidRPr="00AF3A7A">
        <w:rPr>
          <w:rFonts w:ascii="Arial" w:hAnsi="Arial" w:cs="Arial"/>
          <w:b/>
          <w:sz w:val="22"/>
          <w:szCs w:val="22"/>
        </w:rPr>
        <w:t xml:space="preserve">mente el rito de la penitencia eclesiástica o canónica, incluyen ya el ordo de la penitencia «privada». A partir del año 1000 se generaliza la práctica de dar la absolución inmediatamente después de hacer la confesión, reduciéndose todo a un solo acto, que solía durar entre veinte minutos y media hora. A finales del primer milenio, la penitencia eclesiástica se aplica únicamente en casos muy especiales de pecados graves y públicos. </w:t>
      </w:r>
    </w:p>
    <w:p w:rsidR="00C92D7C" w:rsidRDefault="00C92D7C" w:rsidP="00E93794">
      <w:pPr>
        <w:widowControl/>
        <w:autoSpaceDE/>
        <w:autoSpaceDN/>
        <w:adjustRightInd/>
        <w:jc w:val="both"/>
        <w:rPr>
          <w:b/>
          <w:sz w:val="22"/>
          <w:szCs w:val="22"/>
        </w:rPr>
      </w:pPr>
    </w:p>
    <w:p w:rsidR="00334F09" w:rsidRDefault="00C92D7C" w:rsidP="00C92D7C">
      <w:pPr>
        <w:widowControl/>
        <w:autoSpaceDE/>
        <w:autoSpaceDN/>
        <w:adjustRightInd/>
        <w:jc w:val="center"/>
        <w:rPr>
          <w:b/>
          <w:sz w:val="22"/>
          <w:szCs w:val="22"/>
        </w:rPr>
      </w:pPr>
      <w:r>
        <w:rPr>
          <w:noProof/>
        </w:rPr>
        <w:drawing>
          <wp:inline distT="0" distB="0" distL="0" distR="0">
            <wp:extent cx="4229100" cy="2671814"/>
            <wp:effectExtent l="19050" t="0" r="0" b="0"/>
            <wp:docPr id="3" name="irc_mi" descr="http://www.vallenajerilla.com/berceo/florilegio/florilegio/transgresiones_archivos/transgresion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allenajerilla.com/berceo/florilegio/florilegio/transgresiones_archivos/transgresiones11.jpg"/>
                    <pic:cNvPicPr>
                      <a:picLocks noChangeAspect="1" noChangeArrowheads="1"/>
                    </pic:cNvPicPr>
                  </pic:nvPicPr>
                  <pic:blipFill>
                    <a:blip r:embed="rId28"/>
                    <a:srcRect/>
                    <a:stretch>
                      <a:fillRect/>
                    </a:stretch>
                  </pic:blipFill>
                  <pic:spPr bwMode="auto">
                    <a:xfrm>
                      <a:off x="0" y="0"/>
                      <a:ext cx="4229100" cy="2671814"/>
                    </a:xfrm>
                    <a:prstGeom prst="rect">
                      <a:avLst/>
                    </a:prstGeom>
                    <a:noFill/>
                    <a:ln w="9525">
                      <a:noFill/>
                      <a:miter lim="800000"/>
                      <a:headEnd/>
                      <a:tailEnd/>
                    </a:ln>
                  </pic:spPr>
                </pic:pic>
              </a:graphicData>
            </a:graphic>
          </wp:inline>
        </w:drawing>
      </w:r>
    </w:p>
    <w:p w:rsidR="00C92D7C" w:rsidRDefault="00C92D7C" w:rsidP="00C92D7C">
      <w:pPr>
        <w:widowControl/>
        <w:autoSpaceDE/>
        <w:autoSpaceDN/>
        <w:adjustRightInd/>
        <w:jc w:val="center"/>
        <w:rPr>
          <w:b/>
          <w:sz w:val="22"/>
          <w:szCs w:val="22"/>
        </w:rPr>
      </w:pPr>
    </w:p>
    <w:p w:rsidR="00334F09" w:rsidRDefault="00C92D7C"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34F09" w:rsidRPr="00AF3A7A">
        <w:rPr>
          <w:rFonts w:ascii="Arial" w:hAnsi="Arial" w:cs="Arial"/>
          <w:b/>
          <w:sz w:val="22"/>
          <w:szCs w:val="22"/>
        </w:rPr>
        <w:t xml:space="preserve">La penitencia privada, en cambio, se ha convertido en una práctica extendida en toda la Iglesia. Por lo general, la práctica de la confesión no es muy frecuente, de hecho, el </w:t>
      </w:r>
      <w:hyperlink r:id="rId29" w:tooltip="Concilio IV de Letrán" w:history="1">
        <w:r w:rsidR="00334F09" w:rsidRPr="00AF3A7A">
          <w:rPr>
            <w:rStyle w:val="Hipervnculo"/>
            <w:rFonts w:ascii="Arial" w:hAnsi="Arial" w:cs="Arial"/>
            <w:b/>
            <w:color w:val="auto"/>
            <w:sz w:val="22"/>
            <w:szCs w:val="22"/>
            <w:u w:val="none"/>
          </w:rPr>
          <w:t>Concilio IV de Letrán</w:t>
        </w:r>
      </w:hyperlink>
      <w:r w:rsidR="00334F09" w:rsidRPr="00AF3A7A">
        <w:rPr>
          <w:rFonts w:ascii="Arial" w:hAnsi="Arial" w:cs="Arial"/>
          <w:b/>
          <w:sz w:val="22"/>
          <w:szCs w:val="22"/>
        </w:rPr>
        <w:t xml:space="preserve"> (a. 1215) impondrá el deber de confesar los pecados una vez al año.</w:t>
      </w:r>
    </w:p>
    <w:p w:rsidR="00C92D7C" w:rsidRPr="00AF3A7A" w:rsidRDefault="00C92D7C" w:rsidP="00334F09">
      <w:pPr>
        <w:pStyle w:val="NormalWeb"/>
        <w:spacing w:before="0" w:beforeAutospacing="0" w:after="0" w:afterAutospacing="0"/>
        <w:jc w:val="both"/>
        <w:rPr>
          <w:rFonts w:ascii="Arial" w:hAnsi="Arial" w:cs="Arial"/>
          <w:b/>
          <w:sz w:val="22"/>
          <w:szCs w:val="22"/>
        </w:rPr>
      </w:pPr>
    </w:p>
    <w:p w:rsidR="00334F09" w:rsidRDefault="00C92D7C"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34F09" w:rsidRPr="00AF3A7A">
        <w:rPr>
          <w:rFonts w:ascii="Arial" w:hAnsi="Arial" w:cs="Arial"/>
          <w:b/>
          <w:sz w:val="22"/>
          <w:szCs w:val="22"/>
        </w:rPr>
        <w:t>En el siglo XIII, las órdenes mendicantes intensifican la llamada a la conve</w:t>
      </w:r>
      <w:r w:rsidR="00334F09" w:rsidRPr="00AF3A7A">
        <w:rPr>
          <w:rFonts w:ascii="Arial" w:hAnsi="Arial" w:cs="Arial"/>
          <w:b/>
          <w:sz w:val="22"/>
          <w:szCs w:val="22"/>
        </w:rPr>
        <w:t>r</w:t>
      </w:r>
      <w:r w:rsidR="00334F09" w:rsidRPr="00AF3A7A">
        <w:rPr>
          <w:rFonts w:ascii="Arial" w:hAnsi="Arial" w:cs="Arial"/>
          <w:b/>
          <w:sz w:val="22"/>
          <w:szCs w:val="22"/>
        </w:rPr>
        <w:t>sión y reforma de vida, fomentando la práctica de la confesión. Se redactan «manuales sobre la confesión» que suplen a los libros penitenciales.</w:t>
      </w:r>
    </w:p>
    <w:p w:rsidR="00334F09" w:rsidRPr="00AF3A7A" w:rsidRDefault="00334F09" w:rsidP="00334F09">
      <w:pPr>
        <w:pStyle w:val="NormalWeb"/>
        <w:spacing w:before="0" w:beforeAutospacing="0" w:after="0" w:afterAutospacing="0"/>
        <w:jc w:val="both"/>
        <w:rPr>
          <w:rFonts w:ascii="Arial" w:hAnsi="Arial" w:cs="Arial"/>
          <w:b/>
          <w:sz w:val="22"/>
          <w:szCs w:val="22"/>
        </w:rPr>
      </w:pPr>
    </w:p>
    <w:p w:rsidR="00334F09" w:rsidRDefault="00334F09"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Entre las prácticas penitenciales cabe destacar la «peregrinación» a lugares santos de la cristiandad (Jerusalén, Roma y Santiago); hasta los párrocos po</w:t>
      </w:r>
      <w:r w:rsidRPr="00AF3A7A">
        <w:rPr>
          <w:rFonts w:ascii="Arial" w:hAnsi="Arial" w:cs="Arial"/>
          <w:b/>
          <w:sz w:val="22"/>
          <w:szCs w:val="22"/>
        </w:rPr>
        <w:t>d</w:t>
      </w:r>
      <w:r w:rsidRPr="00AF3A7A">
        <w:rPr>
          <w:rFonts w:ascii="Arial" w:hAnsi="Arial" w:cs="Arial"/>
          <w:b/>
          <w:sz w:val="22"/>
          <w:szCs w:val="22"/>
        </w:rPr>
        <w:t>ían imponer estas peregrinaciones como penitencia, teniéndose ya sencillos rituales para entregar insignia, talega y bordón. Otra forma de penitencia que se impuso fue la flagelación; y no sólo para penitentes, sino recomendada para cristianos deseosos de mortificación.</w:t>
      </w:r>
    </w:p>
    <w:p w:rsidR="00334F09" w:rsidRPr="00AF3A7A" w:rsidRDefault="00334F09" w:rsidP="00334F09">
      <w:pPr>
        <w:pStyle w:val="NormalWeb"/>
        <w:spacing w:before="0" w:beforeAutospacing="0" w:after="0" w:afterAutospacing="0"/>
        <w:jc w:val="both"/>
        <w:rPr>
          <w:rFonts w:ascii="Arial" w:hAnsi="Arial" w:cs="Arial"/>
          <w:b/>
          <w:sz w:val="22"/>
          <w:szCs w:val="22"/>
        </w:rPr>
      </w:pPr>
    </w:p>
    <w:p w:rsidR="00334F09" w:rsidRPr="00AF3A7A" w:rsidRDefault="00334F09" w:rsidP="00334F09">
      <w:pPr>
        <w:pStyle w:val="NormalWeb"/>
        <w:spacing w:before="0" w:beforeAutospacing="0" w:after="0" w:afterAutospacing="0"/>
        <w:jc w:val="both"/>
        <w:rPr>
          <w:rFonts w:ascii="Arial" w:hAnsi="Arial" w:cs="Arial"/>
          <w:b/>
          <w:sz w:val="22"/>
          <w:szCs w:val="22"/>
        </w:rPr>
      </w:pPr>
      <w:r w:rsidRPr="00AF3A7A">
        <w:rPr>
          <w:rFonts w:ascii="Arial" w:hAnsi="Arial" w:cs="Arial"/>
          <w:b/>
          <w:sz w:val="22"/>
          <w:szCs w:val="22"/>
        </w:rPr>
        <w:t xml:space="preserve">Algunos ejemplos de tarifas o aranceles para monjes, extraído del </w:t>
      </w:r>
      <w:proofErr w:type="spellStart"/>
      <w:r w:rsidRPr="00AF3A7A">
        <w:rPr>
          <w:rFonts w:ascii="Arial" w:hAnsi="Arial" w:cs="Arial"/>
          <w:b/>
          <w:i/>
          <w:iCs/>
          <w:sz w:val="22"/>
          <w:szCs w:val="22"/>
        </w:rPr>
        <w:t>Poenitentiale</w:t>
      </w:r>
      <w:proofErr w:type="spellEnd"/>
      <w:r w:rsidRPr="00AF3A7A">
        <w:rPr>
          <w:rFonts w:ascii="Arial" w:hAnsi="Arial" w:cs="Arial"/>
          <w:b/>
          <w:i/>
          <w:iCs/>
          <w:sz w:val="22"/>
          <w:szCs w:val="22"/>
        </w:rPr>
        <w:t xml:space="preserve"> </w:t>
      </w:r>
      <w:proofErr w:type="spellStart"/>
      <w:r w:rsidRPr="00AF3A7A">
        <w:rPr>
          <w:rFonts w:ascii="Arial" w:hAnsi="Arial" w:cs="Arial"/>
          <w:b/>
          <w:i/>
          <w:iCs/>
          <w:sz w:val="22"/>
          <w:szCs w:val="22"/>
        </w:rPr>
        <w:t>Columbani</w:t>
      </w:r>
      <w:proofErr w:type="spellEnd"/>
      <w:r w:rsidRPr="00AF3A7A">
        <w:rPr>
          <w:rFonts w:ascii="Arial" w:hAnsi="Arial" w:cs="Arial"/>
          <w:b/>
          <w:sz w:val="22"/>
          <w:szCs w:val="22"/>
        </w:rPr>
        <w:t>:</w:t>
      </w:r>
    </w:p>
    <w:p w:rsidR="00334F09" w:rsidRPr="00AF3A7A" w:rsidRDefault="00334F09" w:rsidP="00334F09">
      <w:pPr>
        <w:widowControl/>
        <w:numPr>
          <w:ilvl w:val="0"/>
          <w:numId w:val="6"/>
        </w:numPr>
        <w:autoSpaceDE/>
        <w:autoSpaceDN/>
        <w:adjustRightInd/>
        <w:jc w:val="both"/>
        <w:rPr>
          <w:b/>
          <w:sz w:val="22"/>
          <w:szCs w:val="22"/>
        </w:rPr>
      </w:pPr>
      <w:r w:rsidRPr="00AF3A7A">
        <w:rPr>
          <w:b/>
          <w:sz w:val="22"/>
          <w:szCs w:val="22"/>
        </w:rPr>
        <w:t>homicidio: ayuno de diez años;</w:t>
      </w:r>
    </w:p>
    <w:p w:rsidR="00334F09" w:rsidRPr="00AF3A7A" w:rsidRDefault="000E2B9B" w:rsidP="00334F09">
      <w:pPr>
        <w:widowControl/>
        <w:numPr>
          <w:ilvl w:val="0"/>
          <w:numId w:val="6"/>
        </w:numPr>
        <w:autoSpaceDE/>
        <w:autoSpaceDN/>
        <w:adjustRightInd/>
        <w:jc w:val="both"/>
        <w:rPr>
          <w:b/>
          <w:sz w:val="22"/>
          <w:szCs w:val="22"/>
        </w:rPr>
      </w:pPr>
      <w:hyperlink r:id="rId30" w:tooltip="Sodomía" w:history="1">
        <w:r w:rsidR="00334F09" w:rsidRPr="00AF3A7A">
          <w:rPr>
            <w:rStyle w:val="Hipervnculo"/>
            <w:b/>
            <w:color w:val="auto"/>
            <w:sz w:val="22"/>
            <w:szCs w:val="22"/>
            <w:u w:val="none"/>
          </w:rPr>
          <w:t>sodomía</w:t>
        </w:r>
      </w:hyperlink>
      <w:r w:rsidR="00334F09" w:rsidRPr="00AF3A7A">
        <w:rPr>
          <w:b/>
          <w:sz w:val="22"/>
          <w:szCs w:val="22"/>
        </w:rPr>
        <w:t>: ayuno de diez años;</w:t>
      </w:r>
    </w:p>
    <w:p w:rsidR="00334F09" w:rsidRPr="00AF3A7A" w:rsidRDefault="000E2B9B" w:rsidP="00334F09">
      <w:pPr>
        <w:widowControl/>
        <w:numPr>
          <w:ilvl w:val="0"/>
          <w:numId w:val="6"/>
        </w:numPr>
        <w:autoSpaceDE/>
        <w:autoSpaceDN/>
        <w:adjustRightInd/>
        <w:jc w:val="both"/>
        <w:rPr>
          <w:b/>
          <w:sz w:val="22"/>
          <w:szCs w:val="22"/>
        </w:rPr>
      </w:pPr>
      <w:hyperlink r:id="rId31" w:tooltip="Fornicación" w:history="1">
        <w:r w:rsidR="00334F09" w:rsidRPr="00AF3A7A">
          <w:rPr>
            <w:rStyle w:val="Hipervnculo"/>
            <w:b/>
            <w:color w:val="auto"/>
            <w:sz w:val="22"/>
            <w:szCs w:val="22"/>
            <w:u w:val="none"/>
          </w:rPr>
          <w:t>fornicación</w:t>
        </w:r>
      </w:hyperlink>
      <w:r w:rsidR="00334F09" w:rsidRPr="00AF3A7A">
        <w:rPr>
          <w:b/>
          <w:sz w:val="22"/>
          <w:szCs w:val="22"/>
        </w:rPr>
        <w:t xml:space="preserve"> (una vez): tres años;</w:t>
      </w:r>
    </w:p>
    <w:p w:rsidR="00334F09" w:rsidRPr="00AF3A7A" w:rsidRDefault="00334F09" w:rsidP="00334F09">
      <w:pPr>
        <w:widowControl/>
        <w:numPr>
          <w:ilvl w:val="0"/>
          <w:numId w:val="6"/>
        </w:numPr>
        <w:autoSpaceDE/>
        <w:autoSpaceDN/>
        <w:adjustRightInd/>
        <w:jc w:val="both"/>
        <w:rPr>
          <w:b/>
          <w:sz w:val="22"/>
          <w:szCs w:val="22"/>
        </w:rPr>
      </w:pPr>
      <w:r w:rsidRPr="00AF3A7A">
        <w:rPr>
          <w:b/>
          <w:sz w:val="22"/>
          <w:szCs w:val="22"/>
        </w:rPr>
        <w:t>fornicación (varias veces): siete años;</w:t>
      </w:r>
    </w:p>
    <w:p w:rsidR="00334F09" w:rsidRPr="00AF3A7A" w:rsidRDefault="00334F09" w:rsidP="00334F09">
      <w:pPr>
        <w:widowControl/>
        <w:numPr>
          <w:ilvl w:val="0"/>
          <w:numId w:val="6"/>
        </w:numPr>
        <w:autoSpaceDE/>
        <w:autoSpaceDN/>
        <w:adjustRightInd/>
        <w:jc w:val="both"/>
        <w:rPr>
          <w:b/>
          <w:sz w:val="22"/>
          <w:szCs w:val="22"/>
        </w:rPr>
      </w:pPr>
      <w:r w:rsidRPr="00AF3A7A">
        <w:rPr>
          <w:b/>
          <w:sz w:val="22"/>
          <w:szCs w:val="22"/>
        </w:rPr>
        <w:t>robo: siete años;</w:t>
      </w:r>
    </w:p>
    <w:p w:rsidR="00334F09" w:rsidRPr="00AF3A7A" w:rsidRDefault="00334F09" w:rsidP="00334F09">
      <w:pPr>
        <w:widowControl/>
        <w:numPr>
          <w:ilvl w:val="0"/>
          <w:numId w:val="6"/>
        </w:numPr>
        <w:autoSpaceDE/>
        <w:autoSpaceDN/>
        <w:adjustRightInd/>
        <w:jc w:val="both"/>
        <w:rPr>
          <w:b/>
          <w:sz w:val="22"/>
          <w:szCs w:val="22"/>
        </w:rPr>
      </w:pPr>
      <w:r w:rsidRPr="00AF3A7A">
        <w:rPr>
          <w:b/>
          <w:sz w:val="22"/>
          <w:szCs w:val="22"/>
        </w:rPr>
        <w:t>masturbación: un año.</w:t>
      </w:r>
    </w:p>
    <w:p w:rsidR="00334F09" w:rsidRDefault="00334F09" w:rsidP="00334F09">
      <w:pPr>
        <w:pStyle w:val="Ttulo3"/>
        <w:spacing w:before="0" w:beforeAutospacing="0" w:after="0" w:afterAutospacing="0"/>
        <w:jc w:val="both"/>
        <w:rPr>
          <w:rStyle w:val="mw-headline"/>
          <w:rFonts w:ascii="Arial" w:hAnsi="Arial" w:cs="Arial"/>
          <w:sz w:val="22"/>
          <w:szCs w:val="22"/>
        </w:rPr>
      </w:pPr>
    </w:p>
    <w:p w:rsidR="00334F09" w:rsidRPr="00AF3A7A" w:rsidRDefault="00334F09" w:rsidP="00334F09">
      <w:pPr>
        <w:pStyle w:val="NormalWeb"/>
        <w:spacing w:before="0" w:beforeAutospacing="0" w:after="0" w:afterAutospacing="0"/>
        <w:jc w:val="both"/>
        <w:rPr>
          <w:rFonts w:ascii="Arial" w:hAnsi="Arial" w:cs="Arial"/>
          <w:b/>
          <w:sz w:val="22"/>
          <w:szCs w:val="22"/>
        </w:rPr>
      </w:pPr>
      <w:r w:rsidRPr="00AF3A7A">
        <w:rPr>
          <w:rFonts w:ascii="Arial" w:hAnsi="Arial" w:cs="Arial"/>
          <w:b/>
          <w:sz w:val="22"/>
          <w:szCs w:val="22"/>
        </w:rPr>
        <w:t>Desde la temprana Edad Media la confesión misma de los pecados ha sido co</w:t>
      </w:r>
      <w:r w:rsidRPr="00AF3A7A">
        <w:rPr>
          <w:rFonts w:ascii="Arial" w:hAnsi="Arial" w:cs="Arial"/>
          <w:b/>
          <w:sz w:val="22"/>
          <w:szCs w:val="22"/>
        </w:rPr>
        <w:t>n</w:t>
      </w:r>
      <w:r w:rsidRPr="00AF3A7A">
        <w:rPr>
          <w:rFonts w:ascii="Arial" w:hAnsi="Arial" w:cs="Arial"/>
          <w:b/>
          <w:sz w:val="22"/>
          <w:szCs w:val="22"/>
        </w:rPr>
        <w:t xml:space="preserve">siderada la parte más importante del sacramento. En el caso de no encontrar un clérigo, dice </w:t>
      </w:r>
      <w:hyperlink r:id="rId32" w:tooltip="Lanfranc" w:history="1">
        <w:proofErr w:type="spellStart"/>
        <w:r w:rsidRPr="00AF3A7A">
          <w:rPr>
            <w:rStyle w:val="Hipervnculo"/>
            <w:rFonts w:ascii="Arial" w:hAnsi="Arial" w:cs="Arial"/>
            <w:b/>
            <w:color w:val="auto"/>
            <w:sz w:val="22"/>
            <w:szCs w:val="22"/>
            <w:u w:val="none"/>
          </w:rPr>
          <w:t>Lanfranco</w:t>
        </w:r>
        <w:proofErr w:type="spellEnd"/>
        <w:r w:rsidRPr="00AF3A7A">
          <w:rPr>
            <w:rStyle w:val="Hipervnculo"/>
            <w:rFonts w:ascii="Arial" w:hAnsi="Arial" w:cs="Arial"/>
            <w:b/>
            <w:color w:val="auto"/>
            <w:sz w:val="22"/>
            <w:szCs w:val="22"/>
            <w:u w:val="none"/>
          </w:rPr>
          <w:t xml:space="preserve"> de Canterbury</w:t>
        </w:r>
      </w:hyperlink>
      <w:r w:rsidRPr="00AF3A7A">
        <w:rPr>
          <w:rFonts w:ascii="Arial" w:hAnsi="Arial" w:cs="Arial"/>
          <w:b/>
          <w:sz w:val="22"/>
          <w:szCs w:val="22"/>
        </w:rPr>
        <w:t xml:space="preserve">, (m. 1089) en su </w:t>
      </w:r>
      <w:r w:rsidRPr="00AF3A7A">
        <w:rPr>
          <w:rFonts w:ascii="Arial" w:hAnsi="Arial" w:cs="Arial"/>
          <w:b/>
          <w:i/>
          <w:iCs/>
          <w:sz w:val="22"/>
          <w:szCs w:val="22"/>
        </w:rPr>
        <w:t>Tratado sobre el secreto de la confesión</w:t>
      </w:r>
      <w:r w:rsidRPr="00AF3A7A">
        <w:rPr>
          <w:rFonts w:ascii="Arial" w:hAnsi="Arial" w:cs="Arial"/>
          <w:b/>
          <w:sz w:val="22"/>
          <w:szCs w:val="22"/>
        </w:rPr>
        <w:t>, podría hacerse la confesión a un hombre considerado honesto; este no tiene el poder de desatar, pero el penitente que confiesa así se hace di</w:t>
      </w:r>
      <w:r w:rsidRPr="00AF3A7A">
        <w:rPr>
          <w:rFonts w:ascii="Arial" w:hAnsi="Arial" w:cs="Arial"/>
          <w:b/>
          <w:sz w:val="22"/>
          <w:szCs w:val="22"/>
        </w:rPr>
        <w:t>g</w:t>
      </w:r>
      <w:r w:rsidRPr="00AF3A7A">
        <w:rPr>
          <w:rFonts w:ascii="Arial" w:hAnsi="Arial" w:cs="Arial"/>
          <w:b/>
          <w:sz w:val="22"/>
          <w:szCs w:val="22"/>
        </w:rPr>
        <w:t>no de obtener el perdón en virtud de su deseo de hacer la confesión al sacerd</w:t>
      </w:r>
      <w:r w:rsidRPr="00AF3A7A">
        <w:rPr>
          <w:rFonts w:ascii="Arial" w:hAnsi="Arial" w:cs="Arial"/>
          <w:b/>
          <w:sz w:val="22"/>
          <w:szCs w:val="22"/>
        </w:rPr>
        <w:t>o</w:t>
      </w:r>
      <w:r w:rsidRPr="00AF3A7A">
        <w:rPr>
          <w:rFonts w:ascii="Arial" w:hAnsi="Arial" w:cs="Arial"/>
          <w:b/>
          <w:sz w:val="22"/>
          <w:szCs w:val="22"/>
        </w:rPr>
        <w:t>te. No hay que desesperar, si no se encuentra un confesor, porque los Padres coinciden en decir que basta la confesión a Dios.</w:t>
      </w:r>
    </w:p>
    <w:p w:rsidR="00334F09" w:rsidRDefault="00334F09" w:rsidP="00334F09">
      <w:pPr>
        <w:pStyle w:val="NormalWeb"/>
        <w:spacing w:before="0" w:beforeAutospacing="0" w:after="0" w:afterAutospacing="0"/>
        <w:jc w:val="both"/>
        <w:rPr>
          <w:rFonts w:ascii="Arial" w:hAnsi="Arial" w:cs="Arial"/>
          <w:b/>
          <w:sz w:val="22"/>
          <w:szCs w:val="22"/>
        </w:rPr>
      </w:pPr>
    </w:p>
    <w:p w:rsidR="00334F09" w:rsidRDefault="00334F09"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Con la penitencia «tarifada» la figura del sacerdote confesor adquiere gran r</w:t>
      </w:r>
      <w:r w:rsidRPr="00AF3A7A">
        <w:rPr>
          <w:rFonts w:ascii="Arial" w:hAnsi="Arial" w:cs="Arial"/>
          <w:b/>
          <w:sz w:val="22"/>
          <w:szCs w:val="22"/>
        </w:rPr>
        <w:t>e</w:t>
      </w:r>
      <w:r w:rsidRPr="00AF3A7A">
        <w:rPr>
          <w:rFonts w:ascii="Arial" w:hAnsi="Arial" w:cs="Arial"/>
          <w:b/>
          <w:sz w:val="22"/>
          <w:szCs w:val="22"/>
        </w:rPr>
        <w:t xml:space="preserve">lieve social. El sacerdote, dice </w:t>
      </w:r>
      <w:hyperlink r:id="rId33" w:tooltip="Alcuino" w:history="1">
        <w:proofErr w:type="spellStart"/>
        <w:r w:rsidRPr="00AF3A7A">
          <w:rPr>
            <w:rStyle w:val="Hipervnculo"/>
            <w:rFonts w:ascii="Arial" w:hAnsi="Arial" w:cs="Arial"/>
            <w:b/>
            <w:color w:val="auto"/>
            <w:sz w:val="22"/>
            <w:szCs w:val="22"/>
            <w:u w:val="none"/>
          </w:rPr>
          <w:t>Alcuino</w:t>
        </w:r>
        <w:proofErr w:type="spellEnd"/>
      </w:hyperlink>
      <w:r w:rsidRPr="00AF3A7A">
        <w:rPr>
          <w:rFonts w:ascii="Arial" w:hAnsi="Arial" w:cs="Arial"/>
          <w:b/>
          <w:sz w:val="22"/>
          <w:szCs w:val="22"/>
        </w:rPr>
        <w:t xml:space="preserve"> (m. 804) es el médico espiritual que pu</w:t>
      </w:r>
      <w:r w:rsidRPr="00AF3A7A">
        <w:rPr>
          <w:rFonts w:ascii="Arial" w:hAnsi="Arial" w:cs="Arial"/>
          <w:b/>
          <w:sz w:val="22"/>
          <w:szCs w:val="22"/>
        </w:rPr>
        <w:t>e</w:t>
      </w:r>
      <w:r w:rsidRPr="00AF3A7A">
        <w:rPr>
          <w:rFonts w:ascii="Arial" w:hAnsi="Arial" w:cs="Arial"/>
          <w:b/>
          <w:sz w:val="22"/>
          <w:szCs w:val="22"/>
        </w:rPr>
        <w:lastRenderedPageBreak/>
        <w:t xml:space="preserve">de curar las heridas del alma, y, es también el juez que nos libra de las cadenas del pecado. Según </w:t>
      </w:r>
      <w:proofErr w:type="spellStart"/>
      <w:r w:rsidRPr="00AF3A7A">
        <w:rPr>
          <w:rFonts w:ascii="Arial" w:hAnsi="Arial" w:cs="Arial"/>
          <w:b/>
          <w:sz w:val="22"/>
          <w:szCs w:val="22"/>
        </w:rPr>
        <w:t>Lanfranco</w:t>
      </w:r>
      <w:proofErr w:type="spellEnd"/>
      <w:r w:rsidRPr="00AF3A7A">
        <w:rPr>
          <w:rFonts w:ascii="Arial" w:hAnsi="Arial" w:cs="Arial"/>
          <w:b/>
          <w:sz w:val="22"/>
          <w:szCs w:val="22"/>
        </w:rPr>
        <w:t xml:space="preserve"> de Canterbury, el que traiciona los secretos de la confesión, viola sus tres misterios: la condición de bautizado del penitente, la dignidad de la conciencia y el juicio divino.</w:t>
      </w:r>
    </w:p>
    <w:p w:rsidR="00FA0A2A" w:rsidRDefault="00FA0A2A" w:rsidP="00334F09">
      <w:pPr>
        <w:pStyle w:val="NormalWeb"/>
        <w:spacing w:before="0" w:beforeAutospacing="0" w:after="0" w:afterAutospacing="0"/>
        <w:jc w:val="both"/>
        <w:rPr>
          <w:rFonts w:ascii="Arial" w:hAnsi="Arial" w:cs="Arial"/>
          <w:b/>
          <w:sz w:val="22"/>
          <w:szCs w:val="22"/>
        </w:rPr>
      </w:pPr>
    </w:p>
    <w:p w:rsidR="00C92D7C" w:rsidRPr="00AF3A7A" w:rsidRDefault="00C92D7C" w:rsidP="00C92D7C">
      <w:pPr>
        <w:pStyle w:val="NormalWeb"/>
        <w:spacing w:before="0" w:beforeAutospacing="0" w:after="0" w:afterAutospacing="0"/>
        <w:jc w:val="center"/>
        <w:rPr>
          <w:rFonts w:ascii="Arial" w:hAnsi="Arial" w:cs="Arial"/>
          <w:b/>
          <w:sz w:val="22"/>
          <w:szCs w:val="22"/>
        </w:rPr>
      </w:pPr>
      <w:r>
        <w:rPr>
          <w:noProof/>
        </w:rPr>
        <w:drawing>
          <wp:inline distT="0" distB="0" distL="0" distR="0">
            <wp:extent cx="2162175" cy="2363033"/>
            <wp:effectExtent l="19050" t="0" r="9525" b="0"/>
            <wp:docPr id="9" name="Imagen 9" descr="http://1.bp.blogspot.com/-T4-UJY79k6E/T9vKzhcn2oI/AAAAAAAAA4k/iaUiBxN3BX4/s200/concina+renacentist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bp.blogspot.com/-T4-UJY79k6E/T9vKzhcn2oI/AAAAAAAAA4k/iaUiBxN3BX4/s200/concina+renacentista.bmp"/>
                    <pic:cNvPicPr>
                      <a:picLocks noChangeAspect="1" noChangeArrowheads="1"/>
                    </pic:cNvPicPr>
                  </pic:nvPicPr>
                  <pic:blipFill>
                    <a:blip r:embed="rId34"/>
                    <a:srcRect/>
                    <a:stretch>
                      <a:fillRect/>
                    </a:stretch>
                  </pic:blipFill>
                  <pic:spPr bwMode="auto">
                    <a:xfrm>
                      <a:off x="0" y="0"/>
                      <a:ext cx="2170254" cy="2371863"/>
                    </a:xfrm>
                    <a:prstGeom prst="rect">
                      <a:avLst/>
                    </a:prstGeom>
                    <a:noFill/>
                    <a:ln w="9525">
                      <a:noFill/>
                      <a:miter lim="800000"/>
                      <a:headEnd/>
                      <a:tailEnd/>
                    </a:ln>
                  </pic:spPr>
                </pic:pic>
              </a:graphicData>
            </a:graphic>
          </wp:inline>
        </w:drawing>
      </w:r>
      <w:r w:rsidRPr="00C92D7C">
        <w:t xml:space="preserve"> </w:t>
      </w:r>
      <w:r>
        <w:rPr>
          <w:noProof/>
        </w:rPr>
        <w:drawing>
          <wp:inline distT="0" distB="0" distL="0" distR="0">
            <wp:extent cx="2291729" cy="2438400"/>
            <wp:effectExtent l="19050" t="0" r="0" b="0"/>
            <wp:docPr id="6" name="Imagen 12" descr="http://arquehistoria.com/wp-content/uploads/2012/09/adulte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rquehistoria.com/wp-content/uploads/2012/09/adulterio.jpg"/>
                    <pic:cNvPicPr>
                      <a:picLocks noChangeAspect="1" noChangeArrowheads="1"/>
                    </pic:cNvPicPr>
                  </pic:nvPicPr>
                  <pic:blipFill>
                    <a:blip r:embed="rId35"/>
                    <a:srcRect/>
                    <a:stretch>
                      <a:fillRect/>
                    </a:stretch>
                  </pic:blipFill>
                  <pic:spPr bwMode="auto">
                    <a:xfrm>
                      <a:off x="0" y="0"/>
                      <a:ext cx="2296839" cy="2443837"/>
                    </a:xfrm>
                    <a:prstGeom prst="rect">
                      <a:avLst/>
                    </a:prstGeom>
                    <a:noFill/>
                    <a:ln w="9525">
                      <a:noFill/>
                      <a:miter lim="800000"/>
                      <a:headEnd/>
                      <a:tailEnd/>
                    </a:ln>
                  </pic:spPr>
                </pic:pic>
              </a:graphicData>
            </a:graphic>
          </wp:inline>
        </w:drawing>
      </w:r>
    </w:p>
    <w:p w:rsidR="00C92D7C" w:rsidRDefault="00C92D7C" w:rsidP="00334F09">
      <w:pPr>
        <w:pStyle w:val="NormalWeb"/>
        <w:spacing w:before="0" w:beforeAutospacing="0" w:after="0" w:afterAutospacing="0"/>
        <w:jc w:val="both"/>
        <w:rPr>
          <w:rFonts w:ascii="Arial" w:hAnsi="Arial" w:cs="Arial"/>
          <w:b/>
          <w:sz w:val="22"/>
          <w:szCs w:val="22"/>
        </w:rPr>
      </w:pPr>
    </w:p>
    <w:p w:rsidR="00334F09" w:rsidRPr="00AF3A7A" w:rsidRDefault="00C92D7C"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34F09" w:rsidRPr="00AF3A7A">
        <w:rPr>
          <w:rFonts w:ascii="Arial" w:hAnsi="Arial" w:cs="Arial"/>
          <w:b/>
          <w:sz w:val="22"/>
          <w:szCs w:val="22"/>
        </w:rPr>
        <w:t>En cuanto al aspecto eclesial del pecado y del perdón, es frecuente en la e</w:t>
      </w:r>
      <w:r w:rsidR="00334F09" w:rsidRPr="00AF3A7A">
        <w:rPr>
          <w:rFonts w:ascii="Arial" w:hAnsi="Arial" w:cs="Arial"/>
          <w:b/>
          <w:sz w:val="22"/>
          <w:szCs w:val="22"/>
        </w:rPr>
        <w:t>s</w:t>
      </w:r>
      <w:r w:rsidR="00334F09" w:rsidRPr="00AF3A7A">
        <w:rPr>
          <w:rFonts w:ascii="Arial" w:hAnsi="Arial" w:cs="Arial"/>
          <w:b/>
          <w:sz w:val="22"/>
          <w:szCs w:val="22"/>
        </w:rPr>
        <w:t>colástica la idea de que el pecado perjudica a la Iglesia y modifica esencialmente la relación del pecador con ella. De ahí se sigue que la satisfacción debe tener lugar también con respecto a la Iglesia, y efecto de la absolución sacerdotal es el recibir al pecador en el seno de la Iglesia. Pero este aspecto eclesial del perdón de los pecados fue perdiendo terreno a favor de un sentido individualista de la relación con Dios.</w:t>
      </w:r>
    </w:p>
    <w:p w:rsidR="00334F09" w:rsidRPr="003B60A0" w:rsidRDefault="00334F09" w:rsidP="00334F09">
      <w:pPr>
        <w:pStyle w:val="estilo3"/>
        <w:tabs>
          <w:tab w:val="left" w:pos="1010"/>
        </w:tabs>
        <w:spacing w:before="0" w:beforeAutospacing="0" w:after="0" w:afterAutospacing="0"/>
        <w:jc w:val="both"/>
        <w:rPr>
          <w:rFonts w:ascii="Arial" w:hAnsi="Arial" w:cs="Arial"/>
          <w:b/>
          <w:sz w:val="22"/>
          <w:szCs w:val="22"/>
        </w:rPr>
      </w:pPr>
    </w:p>
    <w:p w:rsidR="00F51973" w:rsidRDefault="00E93794" w:rsidP="00E93794">
      <w:pPr>
        <w:widowControl/>
        <w:autoSpaceDE/>
        <w:autoSpaceDN/>
        <w:adjustRightInd/>
        <w:jc w:val="both"/>
        <w:rPr>
          <w:b/>
          <w:sz w:val="22"/>
          <w:szCs w:val="22"/>
        </w:rPr>
      </w:pPr>
      <w:r>
        <w:rPr>
          <w:b/>
          <w:sz w:val="22"/>
          <w:szCs w:val="22"/>
        </w:rPr>
        <w:t xml:space="preserve">   </w:t>
      </w:r>
      <w:r w:rsidRPr="00E93794">
        <w:rPr>
          <w:b/>
          <w:sz w:val="22"/>
          <w:szCs w:val="22"/>
        </w:rPr>
        <w:t>El mona</w:t>
      </w:r>
      <w:r w:rsidR="00AF3A7A">
        <w:rPr>
          <w:b/>
          <w:sz w:val="22"/>
          <w:szCs w:val="22"/>
        </w:rPr>
        <w:t>quismo</w:t>
      </w:r>
      <w:r w:rsidRPr="00E93794">
        <w:rPr>
          <w:b/>
          <w:sz w:val="22"/>
          <w:szCs w:val="22"/>
        </w:rPr>
        <w:t xml:space="preserve"> irlandés se hizo famoso por sus prácticas ascéticas. Se ponía mucho énfasis en escrupulosos exámenes de conciencia, para dilucidar si se había cometido un pecado contra Dios. </w:t>
      </w:r>
    </w:p>
    <w:p w:rsidR="00F51973" w:rsidRDefault="00F51973" w:rsidP="00E93794">
      <w:pPr>
        <w:widowControl/>
        <w:autoSpaceDE/>
        <w:autoSpaceDN/>
        <w:adjustRightInd/>
        <w:jc w:val="both"/>
        <w:rPr>
          <w:b/>
          <w:sz w:val="22"/>
          <w:szCs w:val="22"/>
        </w:rPr>
      </w:pPr>
    </w:p>
    <w:p w:rsidR="00E93794" w:rsidRPr="00E93794" w:rsidRDefault="00F51973" w:rsidP="00E93794">
      <w:pPr>
        <w:widowControl/>
        <w:autoSpaceDE/>
        <w:autoSpaceDN/>
        <w:adjustRightInd/>
        <w:jc w:val="both"/>
        <w:rPr>
          <w:b/>
          <w:sz w:val="22"/>
          <w:szCs w:val="22"/>
        </w:rPr>
      </w:pPr>
      <w:r>
        <w:rPr>
          <w:b/>
          <w:sz w:val="22"/>
          <w:szCs w:val="22"/>
        </w:rPr>
        <w:t xml:space="preserve">     </w:t>
      </w:r>
      <w:r w:rsidR="00E93794" w:rsidRPr="00E93794">
        <w:rPr>
          <w:b/>
          <w:sz w:val="22"/>
          <w:szCs w:val="22"/>
        </w:rPr>
        <w:t>Con objeto de facilitar este examen, se desarrollaron los penitenciales (m</w:t>
      </w:r>
      <w:r w:rsidR="00E93794" w:rsidRPr="00E93794">
        <w:rPr>
          <w:b/>
          <w:sz w:val="22"/>
          <w:szCs w:val="22"/>
        </w:rPr>
        <w:t>a</w:t>
      </w:r>
      <w:r w:rsidR="00E93794" w:rsidRPr="00E93794">
        <w:rPr>
          <w:b/>
          <w:sz w:val="22"/>
          <w:szCs w:val="22"/>
        </w:rPr>
        <w:t>nuales de confesión) que describían los posibles pecados y sus apropiadas p</w:t>
      </w:r>
      <w:r w:rsidR="00E93794" w:rsidRPr="00E93794">
        <w:rPr>
          <w:b/>
          <w:sz w:val="22"/>
          <w:szCs w:val="22"/>
        </w:rPr>
        <w:t>e</w:t>
      </w:r>
      <w:r w:rsidR="00E93794" w:rsidRPr="00E93794">
        <w:rPr>
          <w:b/>
          <w:sz w:val="22"/>
          <w:szCs w:val="22"/>
        </w:rPr>
        <w:t>nitencias. Éstas a menudo consistían en ayunar un determinado número de días cada semana, a pan y agua. Aunque, a la larga, estas penitencias se aplicaron en todo el mundo cristiano, fueron particularmente significativas para el cristiani</w:t>
      </w:r>
      <w:r w:rsidR="00E93794" w:rsidRPr="00E93794">
        <w:rPr>
          <w:b/>
          <w:sz w:val="22"/>
          <w:szCs w:val="22"/>
        </w:rPr>
        <w:t>s</w:t>
      </w:r>
      <w:r w:rsidR="00E93794" w:rsidRPr="00E93794">
        <w:rPr>
          <w:b/>
          <w:sz w:val="22"/>
          <w:szCs w:val="22"/>
        </w:rPr>
        <w:t xml:space="preserve">mo irlandés. Este fragmento, tomado del Penitencial de </w:t>
      </w:r>
      <w:proofErr w:type="spellStart"/>
      <w:r w:rsidR="00E93794" w:rsidRPr="00E93794">
        <w:rPr>
          <w:b/>
          <w:sz w:val="22"/>
          <w:szCs w:val="22"/>
        </w:rPr>
        <w:t>Cummean</w:t>
      </w:r>
      <w:proofErr w:type="spellEnd"/>
      <w:r w:rsidR="00E93794" w:rsidRPr="00E93794">
        <w:rPr>
          <w:b/>
          <w:sz w:val="22"/>
          <w:szCs w:val="22"/>
        </w:rPr>
        <w:t>, un abad i</w:t>
      </w:r>
      <w:r w:rsidR="00E93794" w:rsidRPr="00E93794">
        <w:rPr>
          <w:b/>
          <w:sz w:val="22"/>
          <w:szCs w:val="22"/>
        </w:rPr>
        <w:t>r</w:t>
      </w:r>
      <w:r w:rsidR="00E93794" w:rsidRPr="00E93794">
        <w:rPr>
          <w:b/>
          <w:sz w:val="22"/>
          <w:szCs w:val="22"/>
        </w:rPr>
        <w:t xml:space="preserve">landés, se escribió, alrededor del año 650y muestra una característica distintiva de los penitenciales: su obsesiva preocupación por los pecados sexuales. </w:t>
      </w:r>
    </w:p>
    <w:p w:rsidR="00E93794" w:rsidRDefault="00E93794" w:rsidP="00E93794">
      <w:pPr>
        <w:widowControl/>
        <w:autoSpaceDE/>
        <w:autoSpaceDN/>
        <w:adjustRightInd/>
        <w:jc w:val="both"/>
        <w:rPr>
          <w:b/>
          <w:bCs/>
          <w:sz w:val="22"/>
          <w:szCs w:val="22"/>
        </w:rPr>
      </w:pPr>
    </w:p>
    <w:p w:rsidR="00E93794" w:rsidRDefault="00E93794" w:rsidP="00E93794">
      <w:pPr>
        <w:widowControl/>
        <w:autoSpaceDE/>
        <w:autoSpaceDN/>
        <w:adjustRightInd/>
        <w:jc w:val="both"/>
        <w:rPr>
          <w:b/>
          <w:bCs/>
          <w:sz w:val="22"/>
          <w:szCs w:val="22"/>
        </w:rPr>
      </w:pPr>
      <w:r>
        <w:rPr>
          <w:b/>
          <w:bCs/>
          <w:sz w:val="22"/>
          <w:szCs w:val="22"/>
        </w:rPr>
        <w:t xml:space="preserve"> </w:t>
      </w:r>
      <w:r w:rsidR="00334F09">
        <w:rPr>
          <w:b/>
          <w:bCs/>
          <w:sz w:val="22"/>
          <w:szCs w:val="22"/>
        </w:rPr>
        <w:t xml:space="preserve">   </w:t>
      </w:r>
      <w:r>
        <w:rPr>
          <w:b/>
          <w:bCs/>
          <w:sz w:val="22"/>
          <w:szCs w:val="22"/>
        </w:rPr>
        <w:t xml:space="preserve"> Penitencial di </w:t>
      </w:r>
      <w:proofErr w:type="spellStart"/>
      <w:r>
        <w:rPr>
          <w:b/>
          <w:bCs/>
          <w:sz w:val="22"/>
          <w:szCs w:val="22"/>
        </w:rPr>
        <w:t>Cummean</w:t>
      </w:r>
      <w:proofErr w:type="spellEnd"/>
      <w:r>
        <w:rPr>
          <w:b/>
          <w:bCs/>
          <w:sz w:val="22"/>
          <w:szCs w:val="22"/>
        </w:rPr>
        <w:t xml:space="preserve"> de un abad irlandés, escrito hacia el año 650 ó 680 elabora loas penitencia que se deben dar al que haya cometido algunos tipos pecados. Para cada tipo de pecado se requiere una penitencia diferente. Nos puede dar idea la lista abreviaba siguiente de este documento, uno más de los han llegado a nuestros días:</w:t>
      </w:r>
    </w:p>
    <w:p w:rsidR="00E93794" w:rsidRPr="00E93794" w:rsidRDefault="00E93794" w:rsidP="00E93794">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  Al obispo que com</w:t>
      </w:r>
      <w:r w:rsidRPr="00E93794">
        <w:rPr>
          <w:b/>
          <w:sz w:val="22"/>
          <w:szCs w:val="22"/>
        </w:rPr>
        <w:t>eta fornicación deberá degradársele y hará penitencia d</w:t>
      </w:r>
      <w:r w:rsidRPr="00E93794">
        <w:rPr>
          <w:b/>
          <w:sz w:val="22"/>
          <w:szCs w:val="22"/>
        </w:rPr>
        <w:t>u</w:t>
      </w:r>
      <w:r w:rsidRPr="00E93794">
        <w:rPr>
          <w:b/>
          <w:sz w:val="22"/>
          <w:szCs w:val="22"/>
        </w:rPr>
        <w:t xml:space="preserve">rante doce años. </w:t>
      </w:r>
    </w:p>
    <w:p w:rsidR="00E93794" w:rsidRDefault="00E93794" w:rsidP="00E93794">
      <w:pPr>
        <w:widowControl/>
        <w:autoSpaceDE/>
        <w:autoSpaceDN/>
        <w:adjustRightInd/>
        <w:jc w:val="both"/>
        <w:rPr>
          <w:b/>
          <w:sz w:val="22"/>
          <w:szCs w:val="22"/>
        </w:rPr>
      </w:pPr>
      <w:r w:rsidRPr="00E93794">
        <w:rPr>
          <w:b/>
          <w:sz w:val="22"/>
          <w:szCs w:val="22"/>
        </w:rPr>
        <w:t xml:space="preserve">Un presbítero, o diácono, que corneta fornicación natural, habiendo ya emitido los votos de monje, hará penitencia por siete años. Pedirá perdón cada hora; llevará a cabo un ayunó especial durante todas las semanas, excepto en los días intermedios entre la Pascua y Pentecostés. </w:t>
      </w:r>
    </w:p>
    <w:p w:rsidR="00E93794" w:rsidRPr="00E93794" w:rsidRDefault="00E93794" w:rsidP="00E93794">
      <w:pPr>
        <w:widowControl/>
        <w:autoSpaceDE/>
        <w:autoSpaceDN/>
        <w:adjustRightInd/>
        <w:jc w:val="both"/>
        <w:rPr>
          <w:b/>
          <w:sz w:val="22"/>
          <w:szCs w:val="22"/>
        </w:rPr>
      </w:pPr>
      <w:r>
        <w:rPr>
          <w:b/>
          <w:sz w:val="22"/>
          <w:szCs w:val="22"/>
        </w:rPr>
        <w:lastRenderedPageBreak/>
        <w:t xml:space="preserve">  - </w:t>
      </w:r>
      <w:r w:rsidRPr="00E93794">
        <w:rPr>
          <w:b/>
          <w:sz w:val="22"/>
          <w:szCs w:val="22"/>
        </w:rPr>
        <w:t>Aquel que deshonre a su madre, hará penitencia durante tres años, y llevará a cabo un peregrinaje perpetuo. Así, aquellos que cometan sodomía, harán pen</w:t>
      </w:r>
      <w:r w:rsidRPr="00E93794">
        <w:rPr>
          <w:b/>
          <w:sz w:val="22"/>
          <w:szCs w:val="22"/>
        </w:rPr>
        <w:t>i</w:t>
      </w:r>
      <w:r w:rsidRPr="00E93794">
        <w:rPr>
          <w:b/>
          <w:sz w:val="22"/>
          <w:szCs w:val="22"/>
        </w:rPr>
        <w:t xml:space="preserve">tencia cada siete años. </w:t>
      </w:r>
    </w:p>
    <w:p w:rsidR="00E93794" w:rsidRPr="00E93794" w:rsidRDefault="00E93794" w:rsidP="00E93794">
      <w:pPr>
        <w:widowControl/>
        <w:autoSpaceDE/>
        <w:autoSpaceDN/>
        <w:adjustRightInd/>
        <w:jc w:val="both"/>
        <w:rPr>
          <w:b/>
          <w:sz w:val="22"/>
          <w:szCs w:val="22"/>
        </w:rPr>
      </w:pPr>
      <w:r>
        <w:rPr>
          <w:b/>
          <w:sz w:val="22"/>
          <w:szCs w:val="22"/>
        </w:rPr>
        <w:t xml:space="preserve">  - </w:t>
      </w:r>
      <w:r w:rsidRPr="00E93794">
        <w:rPr>
          <w:b/>
          <w:sz w:val="22"/>
          <w:szCs w:val="22"/>
        </w:rPr>
        <w:t>Aquel que sólo desee en su mente cometer fornicación, pero sea incapaz de realizarla, hará penitencia durante un año, sobre todo, en tres periodos de cu</w:t>
      </w:r>
      <w:r w:rsidRPr="00E93794">
        <w:rPr>
          <w:b/>
          <w:sz w:val="22"/>
          <w:szCs w:val="22"/>
        </w:rPr>
        <w:t>a</w:t>
      </w:r>
      <w:r w:rsidRPr="00E93794">
        <w:rPr>
          <w:b/>
          <w:sz w:val="22"/>
          <w:szCs w:val="22"/>
        </w:rPr>
        <w:t xml:space="preserve">renta días. </w:t>
      </w:r>
    </w:p>
    <w:p w:rsidR="00E93794" w:rsidRDefault="00E93794" w:rsidP="00E93794">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w:t>
      </w:r>
      <w:r w:rsidRPr="00E93794">
        <w:rPr>
          <w:b/>
          <w:sz w:val="22"/>
          <w:szCs w:val="22"/>
        </w:rPr>
        <w:t>Aquel que voluntariamente polucione durante el sueño, se levantará y ca</w:t>
      </w:r>
      <w:r w:rsidRPr="00E93794">
        <w:rPr>
          <w:b/>
          <w:sz w:val="22"/>
          <w:szCs w:val="22"/>
        </w:rPr>
        <w:t>n</w:t>
      </w:r>
      <w:r w:rsidRPr="00E93794">
        <w:rPr>
          <w:b/>
          <w:sz w:val="22"/>
          <w:szCs w:val="22"/>
        </w:rPr>
        <w:t xml:space="preserve">tará nueve salmos en orden, de rodillas. Al siguiente día, se mantendrá de pan y agua. </w:t>
      </w: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 </w:t>
      </w:r>
      <w:r>
        <w:rPr>
          <w:b/>
          <w:sz w:val="22"/>
          <w:szCs w:val="22"/>
        </w:rPr>
        <w:t xml:space="preserve"> </w:t>
      </w:r>
      <w:r w:rsidRPr="00E93794">
        <w:rPr>
          <w:b/>
          <w:sz w:val="22"/>
          <w:szCs w:val="22"/>
        </w:rPr>
        <w:t xml:space="preserve">El clérigo que fornique en alguna ocasión, hará penitencia durante un año, a pan y agua; si engendra un hijo, hará penitencia por siete años en el exilio; lo mismo hará quien haya sido virgen. </w:t>
      </w: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w:t>
      </w:r>
      <w:r>
        <w:rPr>
          <w:b/>
          <w:sz w:val="22"/>
          <w:szCs w:val="22"/>
        </w:rPr>
        <w:t xml:space="preserve">  </w:t>
      </w:r>
      <w:r w:rsidRPr="00E93794">
        <w:rPr>
          <w:b/>
          <w:sz w:val="22"/>
          <w:szCs w:val="22"/>
        </w:rPr>
        <w:t xml:space="preserve">Quien ame a cualquier mujer, pero sin realizar maldad alguna, más allá de unas cuantas conversaciones, hará penitencia durante cuarenta días. </w:t>
      </w:r>
    </w:p>
    <w:p w:rsidR="00E93794" w:rsidRDefault="00E93794" w:rsidP="00E93794">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w:t>
      </w:r>
      <w:r>
        <w:rPr>
          <w:b/>
          <w:sz w:val="22"/>
          <w:szCs w:val="22"/>
        </w:rPr>
        <w:t xml:space="preserve"> </w:t>
      </w:r>
      <w:r w:rsidRPr="00E93794">
        <w:rPr>
          <w:b/>
          <w:sz w:val="22"/>
          <w:szCs w:val="22"/>
        </w:rPr>
        <w:t>El casado deberá ser continente durante tres períodos de cuarenta días, los sábados y los domingos —día y noche—, así como los dos días a la semana s</w:t>
      </w:r>
      <w:r w:rsidRPr="00E93794">
        <w:rPr>
          <w:b/>
          <w:sz w:val="22"/>
          <w:szCs w:val="22"/>
        </w:rPr>
        <w:t>e</w:t>
      </w:r>
      <w:r w:rsidRPr="00E93794">
        <w:rPr>
          <w:b/>
          <w:sz w:val="22"/>
          <w:szCs w:val="22"/>
        </w:rPr>
        <w:t xml:space="preserve">ñalados [miércoles y viernes], y después de la concepción, y durante todo el periodo menstrual. </w:t>
      </w: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 </w:t>
      </w:r>
      <w:r>
        <w:rPr>
          <w:b/>
          <w:sz w:val="22"/>
          <w:szCs w:val="22"/>
        </w:rPr>
        <w:t xml:space="preserve">  </w:t>
      </w:r>
      <w:r w:rsidRPr="00E93794">
        <w:rPr>
          <w:b/>
          <w:sz w:val="22"/>
          <w:szCs w:val="22"/>
        </w:rPr>
        <w:t xml:space="preserve">Después de un parto, el hombre deberá abstenerse, si es un hijo, durante treinta y tres días; si es una hija, durante sesenta y seis días. </w:t>
      </w:r>
    </w:p>
    <w:p w:rsidR="00E93794" w:rsidRPr="00E93794" w:rsidRDefault="00AF3A7A" w:rsidP="00E93794">
      <w:pPr>
        <w:widowControl/>
        <w:autoSpaceDE/>
        <w:autoSpaceDN/>
        <w:adjustRightInd/>
        <w:jc w:val="both"/>
        <w:rPr>
          <w:b/>
          <w:sz w:val="22"/>
          <w:szCs w:val="22"/>
        </w:rPr>
      </w:pPr>
      <w:r>
        <w:rPr>
          <w:b/>
          <w:sz w:val="22"/>
          <w:szCs w:val="22"/>
        </w:rPr>
        <w:t xml:space="preserve">   -</w:t>
      </w:r>
      <w:r w:rsidR="00E93794">
        <w:rPr>
          <w:b/>
          <w:sz w:val="22"/>
          <w:szCs w:val="22"/>
        </w:rPr>
        <w:t xml:space="preserve">   </w:t>
      </w:r>
      <w:r w:rsidR="00E93794" w:rsidRPr="00E93794">
        <w:rPr>
          <w:b/>
          <w:sz w:val="22"/>
          <w:szCs w:val="22"/>
        </w:rPr>
        <w:t>A los muchachos que estén hablando solos y transgredan las regulaciones de los mayores [del monasterio] , se les corregirá mediante tres ayunos especi</w:t>
      </w:r>
      <w:r w:rsidR="00E93794" w:rsidRPr="00E93794">
        <w:rPr>
          <w:b/>
          <w:sz w:val="22"/>
          <w:szCs w:val="22"/>
        </w:rPr>
        <w:t>a</w:t>
      </w:r>
      <w:r w:rsidR="00E93794" w:rsidRPr="00E93794">
        <w:rPr>
          <w:b/>
          <w:sz w:val="22"/>
          <w:szCs w:val="22"/>
        </w:rPr>
        <w:t xml:space="preserve">les. </w:t>
      </w:r>
    </w:p>
    <w:p w:rsidR="00E93794" w:rsidRDefault="00E93794" w:rsidP="00E93794">
      <w:pPr>
        <w:widowControl/>
        <w:autoSpaceDE/>
        <w:autoSpaceDN/>
        <w:adjustRightInd/>
        <w:jc w:val="both"/>
        <w:rPr>
          <w:b/>
          <w:sz w:val="22"/>
          <w:szCs w:val="22"/>
        </w:rPr>
      </w:pPr>
    </w:p>
    <w:p w:rsidR="00E93794" w:rsidRP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w:t>
      </w:r>
      <w:r>
        <w:rPr>
          <w:b/>
          <w:sz w:val="22"/>
          <w:szCs w:val="22"/>
        </w:rPr>
        <w:t xml:space="preserve"> </w:t>
      </w:r>
      <w:r w:rsidRPr="00E93794">
        <w:rPr>
          <w:b/>
          <w:sz w:val="22"/>
          <w:szCs w:val="22"/>
        </w:rPr>
        <w:t>A los niños que imiten el acto le fornicación, veinte días; si</w:t>
      </w:r>
      <w:r>
        <w:rPr>
          <w:b/>
          <w:sz w:val="22"/>
          <w:szCs w:val="22"/>
        </w:rPr>
        <w:t xml:space="preserve"> l</w:t>
      </w:r>
      <w:r w:rsidRPr="00E93794">
        <w:rPr>
          <w:b/>
          <w:sz w:val="22"/>
          <w:szCs w:val="22"/>
        </w:rPr>
        <w:t>o hacen con fr</w:t>
      </w:r>
      <w:r w:rsidRPr="00E93794">
        <w:rPr>
          <w:b/>
          <w:sz w:val="22"/>
          <w:szCs w:val="22"/>
        </w:rPr>
        <w:t>e</w:t>
      </w:r>
      <w:r w:rsidRPr="00E93794">
        <w:rPr>
          <w:b/>
          <w:sz w:val="22"/>
          <w:szCs w:val="22"/>
        </w:rPr>
        <w:t xml:space="preserve">cuencia, entonces, cuarenta días. </w:t>
      </w:r>
    </w:p>
    <w:p w:rsidR="00E93794" w:rsidRPr="00E93794" w:rsidRDefault="00AF3A7A" w:rsidP="00E93794">
      <w:pPr>
        <w:widowControl/>
        <w:autoSpaceDE/>
        <w:autoSpaceDN/>
        <w:adjustRightInd/>
        <w:jc w:val="both"/>
        <w:rPr>
          <w:b/>
          <w:sz w:val="22"/>
          <w:szCs w:val="22"/>
        </w:rPr>
      </w:pPr>
      <w:r>
        <w:rPr>
          <w:b/>
          <w:sz w:val="22"/>
          <w:szCs w:val="22"/>
        </w:rPr>
        <w:t xml:space="preserve">    - </w:t>
      </w:r>
      <w:r w:rsidR="00E93794" w:rsidRPr="00E93794">
        <w:rPr>
          <w:b/>
          <w:sz w:val="22"/>
          <w:szCs w:val="22"/>
        </w:rPr>
        <w:t>Pero los muchachos de veinte años que practiquen la masturbación juntos y lo confiesen harán penitencia pon veinte o cuarenta días, antes de recibir la c</w:t>
      </w:r>
      <w:r w:rsidR="00E93794" w:rsidRPr="00E93794">
        <w:rPr>
          <w:b/>
          <w:sz w:val="22"/>
          <w:szCs w:val="22"/>
        </w:rPr>
        <w:t>o</w:t>
      </w:r>
      <w:r w:rsidR="00E93794" w:rsidRPr="00E93794">
        <w:rPr>
          <w:b/>
          <w:sz w:val="22"/>
          <w:szCs w:val="22"/>
        </w:rPr>
        <w:t xml:space="preserve">munión. </w:t>
      </w:r>
    </w:p>
    <w:p w:rsidR="00E93794" w:rsidRPr="00E93794" w:rsidRDefault="00AF3A7A" w:rsidP="00E93794">
      <w:pPr>
        <w:widowControl/>
        <w:autoSpaceDE/>
        <w:autoSpaceDN/>
        <w:adjustRightInd/>
        <w:jc w:val="both"/>
        <w:rPr>
          <w:b/>
          <w:sz w:val="22"/>
          <w:szCs w:val="22"/>
        </w:rPr>
      </w:pPr>
      <w:r>
        <w:rPr>
          <w:b/>
          <w:sz w:val="22"/>
          <w:szCs w:val="22"/>
        </w:rPr>
        <w:t xml:space="preserve">    -</w:t>
      </w:r>
      <w:r w:rsidR="00E93794">
        <w:rPr>
          <w:b/>
          <w:sz w:val="22"/>
          <w:szCs w:val="22"/>
        </w:rPr>
        <w:t xml:space="preserve"> </w:t>
      </w:r>
      <w:r w:rsidR="00E93794" w:rsidRPr="00E93794">
        <w:rPr>
          <w:b/>
          <w:sz w:val="22"/>
          <w:szCs w:val="22"/>
        </w:rPr>
        <w:t xml:space="preserve">También en los penitenciales se afirma que el esclavo que ha cometido un delito por orden de su dueño no es culpable de tal, acusando al propietario de ese esclavo de la fechoría. Incluso se llega a mencionar algunos casos de amos que matan a sus esclavos y están obligados a cumplir cinco años de penitencia. El amo que violaba a su esclava debía manumitirla. </w:t>
      </w:r>
    </w:p>
    <w:p w:rsidR="00F51973" w:rsidRDefault="00F51973" w:rsidP="00E93794">
      <w:pPr>
        <w:widowControl/>
        <w:autoSpaceDE/>
        <w:autoSpaceDN/>
        <w:adjustRightInd/>
        <w:jc w:val="both"/>
        <w:rPr>
          <w:b/>
          <w:sz w:val="22"/>
          <w:szCs w:val="22"/>
        </w:rPr>
      </w:pPr>
    </w:p>
    <w:p w:rsidR="00C92D7C" w:rsidRDefault="00AF3A7A" w:rsidP="00E93794">
      <w:pPr>
        <w:widowControl/>
        <w:autoSpaceDE/>
        <w:autoSpaceDN/>
        <w:adjustRightInd/>
        <w:jc w:val="both"/>
        <w:rPr>
          <w:b/>
          <w:sz w:val="22"/>
          <w:szCs w:val="22"/>
        </w:rPr>
      </w:pPr>
      <w:r>
        <w:rPr>
          <w:b/>
          <w:sz w:val="22"/>
          <w:szCs w:val="22"/>
        </w:rPr>
        <w:t xml:space="preserve">  </w:t>
      </w:r>
      <w:r w:rsidR="00E93794">
        <w:rPr>
          <w:b/>
          <w:sz w:val="22"/>
          <w:szCs w:val="22"/>
        </w:rPr>
        <w:t xml:space="preserve"> </w:t>
      </w:r>
      <w:r>
        <w:rPr>
          <w:b/>
          <w:sz w:val="22"/>
          <w:szCs w:val="22"/>
        </w:rPr>
        <w:t>-</w:t>
      </w:r>
      <w:r w:rsidR="00E93794">
        <w:rPr>
          <w:b/>
          <w:sz w:val="22"/>
          <w:szCs w:val="22"/>
        </w:rPr>
        <w:t xml:space="preserve">  </w:t>
      </w:r>
      <w:r w:rsidR="00E93794" w:rsidRPr="00E93794">
        <w:rPr>
          <w:b/>
          <w:sz w:val="22"/>
          <w:szCs w:val="22"/>
        </w:rPr>
        <w:t>Durante el siglo IX los actos de venganza er</w:t>
      </w:r>
      <w:r>
        <w:rPr>
          <w:b/>
          <w:sz w:val="22"/>
          <w:szCs w:val="22"/>
        </w:rPr>
        <w:t>a</w:t>
      </w:r>
      <w:r w:rsidR="00E93794" w:rsidRPr="00E93794">
        <w:rPr>
          <w:b/>
          <w:sz w:val="22"/>
          <w:szCs w:val="22"/>
        </w:rPr>
        <w:t>n muy perseguidos por la Igl</w:t>
      </w:r>
      <w:r w:rsidR="00E93794" w:rsidRPr="00E93794">
        <w:rPr>
          <w:b/>
          <w:sz w:val="22"/>
          <w:szCs w:val="22"/>
        </w:rPr>
        <w:t>e</w:t>
      </w:r>
      <w:r w:rsidR="00E93794" w:rsidRPr="00E93794">
        <w:rPr>
          <w:b/>
          <w:sz w:val="22"/>
          <w:szCs w:val="22"/>
        </w:rPr>
        <w:t>sia, al igual que el asesinato de la mujer por parte del marido. Estos nuevos cambios están directamente relacionados con la renovación carolingia que trae consigo un cambio social. Gracias a la monogamia y la indisolubilidad del m</w:t>
      </w:r>
      <w:r w:rsidR="00E93794" w:rsidRPr="00E93794">
        <w:rPr>
          <w:b/>
          <w:sz w:val="22"/>
          <w:szCs w:val="22"/>
        </w:rPr>
        <w:t>a</w:t>
      </w:r>
      <w:r w:rsidR="00E93794" w:rsidRPr="00E93794">
        <w:rPr>
          <w:b/>
          <w:sz w:val="22"/>
          <w:szCs w:val="22"/>
        </w:rPr>
        <w:t xml:space="preserve">trimonio se produciría un aumento de los asesinatos conyugales, práctica que antes se regulaba con la poligamia y que en estos momentos la Iglesia desea controlar. </w:t>
      </w:r>
    </w:p>
    <w:p w:rsidR="001E05D3" w:rsidRDefault="00C92D7C" w:rsidP="00E93794">
      <w:pPr>
        <w:widowControl/>
        <w:autoSpaceDE/>
        <w:autoSpaceDN/>
        <w:adjustRightInd/>
        <w:jc w:val="both"/>
        <w:rPr>
          <w:b/>
          <w:sz w:val="22"/>
          <w:szCs w:val="22"/>
        </w:rPr>
      </w:pPr>
      <w:r>
        <w:rPr>
          <w:b/>
          <w:sz w:val="22"/>
          <w:szCs w:val="22"/>
        </w:rPr>
        <w:t xml:space="preserve"> </w:t>
      </w:r>
    </w:p>
    <w:p w:rsidR="00E93794" w:rsidRDefault="00C92D7C" w:rsidP="00E93794">
      <w:pPr>
        <w:widowControl/>
        <w:autoSpaceDE/>
        <w:autoSpaceDN/>
        <w:adjustRightInd/>
        <w:jc w:val="both"/>
        <w:rPr>
          <w:b/>
          <w:sz w:val="22"/>
          <w:szCs w:val="22"/>
        </w:rPr>
      </w:pPr>
      <w:r>
        <w:rPr>
          <w:b/>
          <w:sz w:val="22"/>
          <w:szCs w:val="22"/>
        </w:rPr>
        <w:t xml:space="preserve">   </w:t>
      </w:r>
      <w:r w:rsidR="00E93794" w:rsidRPr="00E93794">
        <w:rPr>
          <w:b/>
          <w:sz w:val="22"/>
          <w:szCs w:val="22"/>
        </w:rPr>
        <w:t>Por esta razón la Iglesia consideró este homicidio como el más grave, co</w:t>
      </w:r>
      <w:r w:rsidR="00E93794" w:rsidRPr="00E93794">
        <w:rPr>
          <w:b/>
          <w:sz w:val="22"/>
          <w:szCs w:val="22"/>
        </w:rPr>
        <w:t>m</w:t>
      </w:r>
      <w:r w:rsidR="00E93794" w:rsidRPr="00E93794">
        <w:rPr>
          <w:b/>
          <w:sz w:val="22"/>
          <w:szCs w:val="22"/>
        </w:rPr>
        <w:t xml:space="preserve">parándolo al del señor y el del padre. </w:t>
      </w:r>
    </w:p>
    <w:p w:rsidR="001E05D3" w:rsidRPr="00E93794" w:rsidRDefault="001E05D3" w:rsidP="00E93794">
      <w:pPr>
        <w:widowControl/>
        <w:autoSpaceDE/>
        <w:autoSpaceDN/>
        <w:adjustRightInd/>
        <w:jc w:val="both"/>
        <w:rPr>
          <w:b/>
          <w:sz w:val="22"/>
          <w:szCs w:val="22"/>
        </w:rPr>
      </w:pPr>
    </w:p>
    <w:p w:rsidR="00F51973" w:rsidRDefault="00E93794" w:rsidP="00E93794">
      <w:pPr>
        <w:widowControl/>
        <w:autoSpaceDE/>
        <w:autoSpaceDN/>
        <w:adjustRightInd/>
        <w:jc w:val="both"/>
        <w:rPr>
          <w:b/>
          <w:sz w:val="22"/>
          <w:szCs w:val="22"/>
        </w:rPr>
      </w:pPr>
      <w:r>
        <w:rPr>
          <w:b/>
          <w:sz w:val="22"/>
          <w:szCs w:val="22"/>
        </w:rPr>
        <w:t xml:space="preserve"> </w:t>
      </w:r>
      <w:r w:rsidR="00AF3A7A">
        <w:rPr>
          <w:b/>
          <w:sz w:val="22"/>
          <w:szCs w:val="22"/>
        </w:rPr>
        <w:t xml:space="preserve"> - </w:t>
      </w:r>
      <w:r>
        <w:rPr>
          <w:b/>
          <w:sz w:val="22"/>
          <w:szCs w:val="22"/>
        </w:rPr>
        <w:t xml:space="preserve">  </w:t>
      </w:r>
      <w:r w:rsidRPr="00E93794">
        <w:rPr>
          <w:b/>
          <w:sz w:val="22"/>
          <w:szCs w:val="22"/>
        </w:rPr>
        <w:t>En el mismo plano se colocaría el de la mujer que envenena al marido. El castigo pasaría de un ayuno de catorce años a ayuno de perpetuo. De esta m</w:t>
      </w:r>
      <w:r w:rsidRPr="00E93794">
        <w:rPr>
          <w:b/>
          <w:sz w:val="22"/>
          <w:szCs w:val="22"/>
        </w:rPr>
        <w:t>a</w:t>
      </w:r>
      <w:r w:rsidRPr="00E93794">
        <w:rPr>
          <w:b/>
          <w:sz w:val="22"/>
          <w:szCs w:val="22"/>
        </w:rPr>
        <w:t xml:space="preserve">nera se igualaban -en algunos aspectos- hombre y mujer. El adulterio también sufrió un fuerte aumento en lo que a la penitencia se refiere. </w:t>
      </w:r>
    </w:p>
    <w:p w:rsidR="00F51973" w:rsidRDefault="00F51973" w:rsidP="00E93794">
      <w:pPr>
        <w:widowControl/>
        <w:autoSpaceDE/>
        <w:autoSpaceDN/>
        <w:adjustRightInd/>
        <w:jc w:val="both"/>
        <w:rPr>
          <w:b/>
          <w:sz w:val="22"/>
          <w:szCs w:val="22"/>
        </w:rPr>
      </w:pPr>
    </w:p>
    <w:p w:rsidR="00F51973" w:rsidRDefault="00F51973" w:rsidP="00E93794">
      <w:pPr>
        <w:widowControl/>
        <w:autoSpaceDE/>
        <w:autoSpaceDN/>
        <w:adjustRightInd/>
        <w:jc w:val="both"/>
        <w:rPr>
          <w:b/>
          <w:sz w:val="22"/>
          <w:szCs w:val="22"/>
        </w:rPr>
      </w:pPr>
    </w:p>
    <w:p w:rsidR="00E93794" w:rsidRPr="00E93794" w:rsidRDefault="00F51973" w:rsidP="00E93794">
      <w:pPr>
        <w:widowControl/>
        <w:autoSpaceDE/>
        <w:autoSpaceDN/>
        <w:adjustRightInd/>
        <w:jc w:val="both"/>
        <w:rPr>
          <w:b/>
          <w:sz w:val="22"/>
          <w:szCs w:val="22"/>
        </w:rPr>
      </w:pPr>
      <w:r>
        <w:rPr>
          <w:b/>
          <w:sz w:val="22"/>
          <w:szCs w:val="22"/>
        </w:rPr>
        <w:lastRenderedPageBreak/>
        <w:t xml:space="preserve">     </w:t>
      </w:r>
      <w:r w:rsidR="00E93794" w:rsidRPr="00E93794">
        <w:rPr>
          <w:b/>
          <w:sz w:val="22"/>
          <w:szCs w:val="22"/>
        </w:rPr>
        <w:t>De tres años de ayuno pasó a seis. También en los penitenciales encontr</w:t>
      </w:r>
      <w:r w:rsidR="00E93794" w:rsidRPr="00E93794">
        <w:rPr>
          <w:b/>
          <w:sz w:val="22"/>
          <w:szCs w:val="22"/>
        </w:rPr>
        <w:t>a</w:t>
      </w:r>
      <w:r w:rsidR="00E93794" w:rsidRPr="00E93794">
        <w:rPr>
          <w:b/>
          <w:sz w:val="22"/>
          <w:szCs w:val="22"/>
        </w:rPr>
        <w:t>mos consejos de abstinencia sexual en determinados días: tres días antes del domingo, las cuaresmas de Pascua y Navidad y los días de fiesta. De esta man</w:t>
      </w:r>
      <w:r w:rsidR="00E93794" w:rsidRPr="00E93794">
        <w:rPr>
          <w:b/>
          <w:sz w:val="22"/>
          <w:szCs w:val="22"/>
        </w:rPr>
        <w:t>e</w:t>
      </w:r>
      <w:r w:rsidR="00E93794" w:rsidRPr="00E93794">
        <w:rPr>
          <w:b/>
          <w:sz w:val="22"/>
          <w:szCs w:val="22"/>
        </w:rPr>
        <w:t xml:space="preserve">ra, el matrimonio sólo tenía unos 200 días para realizar el acto sexual. </w:t>
      </w:r>
    </w:p>
    <w:p w:rsidR="00FA0A2A" w:rsidRDefault="00E93794" w:rsidP="00E93794">
      <w:pPr>
        <w:widowControl/>
        <w:autoSpaceDE/>
        <w:autoSpaceDN/>
        <w:adjustRightInd/>
        <w:jc w:val="both"/>
        <w:rPr>
          <w:b/>
          <w:sz w:val="22"/>
          <w:szCs w:val="22"/>
        </w:rPr>
      </w:pPr>
      <w:r>
        <w:rPr>
          <w:b/>
          <w:sz w:val="22"/>
          <w:szCs w:val="22"/>
        </w:rPr>
        <w:t xml:space="preserve"> </w:t>
      </w:r>
    </w:p>
    <w:p w:rsidR="00E93794" w:rsidRDefault="00E93794" w:rsidP="00E93794">
      <w:pPr>
        <w:widowControl/>
        <w:autoSpaceDE/>
        <w:autoSpaceDN/>
        <w:adjustRightInd/>
        <w:jc w:val="both"/>
        <w:rPr>
          <w:b/>
          <w:sz w:val="22"/>
          <w:szCs w:val="22"/>
        </w:rPr>
      </w:pPr>
      <w:r>
        <w:rPr>
          <w:b/>
          <w:sz w:val="22"/>
          <w:szCs w:val="22"/>
        </w:rPr>
        <w:t xml:space="preserve">  </w:t>
      </w:r>
      <w:r w:rsidR="00AF3A7A">
        <w:rPr>
          <w:b/>
          <w:sz w:val="22"/>
          <w:szCs w:val="22"/>
        </w:rPr>
        <w:t>-</w:t>
      </w:r>
      <w:r>
        <w:rPr>
          <w:b/>
          <w:sz w:val="22"/>
          <w:szCs w:val="22"/>
        </w:rPr>
        <w:t xml:space="preserve">  </w:t>
      </w:r>
      <w:r w:rsidRPr="00E93794">
        <w:rPr>
          <w:b/>
          <w:sz w:val="22"/>
          <w:szCs w:val="22"/>
        </w:rPr>
        <w:t>La Iglesia también persigue el aborto, los contraceptivos, las mutilaciones y la desnudez, así como el contacto carnal durante las menstruaciones y el alu</w:t>
      </w:r>
      <w:r w:rsidRPr="00E93794">
        <w:rPr>
          <w:b/>
          <w:sz w:val="22"/>
          <w:szCs w:val="22"/>
        </w:rPr>
        <w:t>m</w:t>
      </w:r>
      <w:r w:rsidRPr="00E93794">
        <w:rPr>
          <w:b/>
          <w:sz w:val="22"/>
          <w:szCs w:val="22"/>
        </w:rPr>
        <w:t>bramiento, destacando que el contacto sexual tiene como finalidad la procre</w:t>
      </w:r>
      <w:r w:rsidRPr="00E93794">
        <w:rPr>
          <w:b/>
          <w:sz w:val="22"/>
          <w:szCs w:val="22"/>
        </w:rPr>
        <w:t>a</w:t>
      </w:r>
      <w:r w:rsidRPr="00E93794">
        <w:rPr>
          <w:b/>
          <w:sz w:val="22"/>
          <w:szCs w:val="22"/>
        </w:rPr>
        <w:t>ción. El gran culpable de estos pecados cometidos por los débiles creyentes era el diablo, Satán. En la Edad Media se integró al diablo en la vida cotidiana. La magia, la adivinación y los conjuros se presentaron como elementos demoní</w:t>
      </w:r>
      <w:r w:rsidRPr="00E93794">
        <w:rPr>
          <w:b/>
          <w:sz w:val="22"/>
          <w:szCs w:val="22"/>
        </w:rPr>
        <w:t>a</w:t>
      </w:r>
      <w:r w:rsidRPr="00E93794">
        <w:rPr>
          <w:b/>
          <w:sz w:val="22"/>
          <w:szCs w:val="22"/>
        </w:rPr>
        <w:t xml:space="preserve">cos. </w:t>
      </w:r>
    </w:p>
    <w:p w:rsidR="00006A4E" w:rsidRPr="00E93794" w:rsidRDefault="00006A4E" w:rsidP="00006A4E">
      <w:pPr>
        <w:widowControl/>
        <w:autoSpaceDE/>
        <w:autoSpaceDN/>
        <w:adjustRightInd/>
        <w:jc w:val="center"/>
        <w:rPr>
          <w:b/>
          <w:sz w:val="22"/>
          <w:szCs w:val="22"/>
        </w:rPr>
      </w:pPr>
    </w:p>
    <w:p w:rsidR="00237955" w:rsidRDefault="00006A4E" w:rsidP="00006A4E">
      <w:pPr>
        <w:widowControl/>
        <w:autoSpaceDE/>
        <w:autoSpaceDN/>
        <w:adjustRightInd/>
        <w:jc w:val="center"/>
        <w:rPr>
          <w:b/>
          <w:sz w:val="22"/>
          <w:szCs w:val="22"/>
        </w:rPr>
      </w:pPr>
      <w:r>
        <w:rPr>
          <w:noProof/>
        </w:rPr>
        <w:drawing>
          <wp:inline distT="0" distB="0" distL="0" distR="0">
            <wp:extent cx="2822624" cy="2118389"/>
            <wp:effectExtent l="19050" t="0" r="0" b="0"/>
            <wp:docPr id="4" name="irc_mi" descr="http://3.bp.blogspot.com/-MjMelwuaC44/Uswxe7P3BrI/AAAAAAAABTg/bJWWU-V3kEk/s1600/slide-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MjMelwuaC44/Uswxe7P3BrI/AAAAAAAABTg/bJWWU-V3kEk/s1600/slide-1-728.jpg"/>
                    <pic:cNvPicPr>
                      <a:picLocks noChangeAspect="1" noChangeArrowheads="1"/>
                    </pic:cNvPicPr>
                  </pic:nvPicPr>
                  <pic:blipFill>
                    <a:blip r:embed="rId36"/>
                    <a:srcRect/>
                    <a:stretch>
                      <a:fillRect/>
                    </a:stretch>
                  </pic:blipFill>
                  <pic:spPr bwMode="auto">
                    <a:xfrm>
                      <a:off x="0" y="0"/>
                      <a:ext cx="2824208" cy="2119578"/>
                    </a:xfrm>
                    <a:prstGeom prst="rect">
                      <a:avLst/>
                    </a:prstGeom>
                    <a:noFill/>
                    <a:ln w="9525">
                      <a:noFill/>
                      <a:miter lim="800000"/>
                      <a:headEnd/>
                      <a:tailEnd/>
                    </a:ln>
                  </pic:spPr>
                </pic:pic>
              </a:graphicData>
            </a:graphic>
          </wp:inline>
        </w:drawing>
      </w:r>
    </w:p>
    <w:p w:rsidR="00006A4E" w:rsidRDefault="00334F09" w:rsidP="00334F09">
      <w:pPr>
        <w:pStyle w:val="Ttulo3"/>
        <w:spacing w:before="0" w:beforeAutospacing="0" w:after="0" w:afterAutospacing="0"/>
        <w:jc w:val="both"/>
        <w:rPr>
          <w:rFonts w:ascii="Arial" w:hAnsi="Arial" w:cs="Arial"/>
          <w:sz w:val="22"/>
          <w:szCs w:val="22"/>
        </w:rPr>
      </w:pPr>
      <w:r>
        <w:rPr>
          <w:rFonts w:ascii="Arial" w:hAnsi="Arial" w:cs="Arial"/>
          <w:sz w:val="22"/>
          <w:szCs w:val="22"/>
        </w:rPr>
        <w:t xml:space="preserve">   </w:t>
      </w:r>
    </w:p>
    <w:p w:rsidR="00334F09" w:rsidRDefault="00334F09" w:rsidP="00334F09">
      <w:pPr>
        <w:pStyle w:val="Ttulo3"/>
        <w:spacing w:before="0" w:beforeAutospacing="0" w:after="0" w:afterAutospacing="0"/>
        <w:jc w:val="both"/>
        <w:rPr>
          <w:rStyle w:val="mw-headline"/>
          <w:rFonts w:ascii="Arial" w:hAnsi="Arial" w:cs="Arial"/>
          <w:sz w:val="22"/>
          <w:szCs w:val="22"/>
        </w:rPr>
      </w:pPr>
      <w:r>
        <w:rPr>
          <w:rFonts w:ascii="Arial" w:hAnsi="Arial" w:cs="Arial"/>
          <w:sz w:val="22"/>
          <w:szCs w:val="22"/>
        </w:rPr>
        <w:t xml:space="preserve">  </w:t>
      </w:r>
      <w:r w:rsidRPr="00334F09">
        <w:rPr>
          <w:rFonts w:ascii="Arial" w:hAnsi="Arial" w:cs="Arial"/>
          <w:sz w:val="22"/>
          <w:szCs w:val="22"/>
        </w:rPr>
        <w:t>Al llegar los siglo</w:t>
      </w:r>
      <w:r>
        <w:rPr>
          <w:rFonts w:ascii="Arial" w:hAnsi="Arial" w:cs="Arial"/>
          <w:sz w:val="22"/>
          <w:szCs w:val="22"/>
        </w:rPr>
        <w:t>s</w:t>
      </w:r>
      <w:r w:rsidRPr="00334F09">
        <w:rPr>
          <w:rFonts w:ascii="Arial" w:hAnsi="Arial" w:cs="Arial"/>
          <w:sz w:val="22"/>
          <w:szCs w:val="22"/>
        </w:rPr>
        <w:t xml:space="preserve"> del a Escolástica, XII y XIII, el ejercicio penitencial cambió notablemente</w:t>
      </w:r>
      <w:r w:rsidRPr="00334F09">
        <w:rPr>
          <w:rStyle w:val="mw-headline"/>
          <w:rFonts w:ascii="Arial" w:hAnsi="Arial" w:cs="Arial"/>
          <w:sz w:val="22"/>
          <w:szCs w:val="22"/>
        </w:rPr>
        <w:t xml:space="preserve"> </w:t>
      </w:r>
      <w:r w:rsidRPr="00AF3A7A">
        <w:rPr>
          <w:rStyle w:val="mw-headline"/>
          <w:rFonts w:ascii="Arial" w:hAnsi="Arial" w:cs="Arial"/>
          <w:sz w:val="22"/>
          <w:szCs w:val="22"/>
        </w:rPr>
        <w:t>Elementos principales de la teoría escolástica sobre la penitencia</w:t>
      </w:r>
    </w:p>
    <w:p w:rsidR="00334F09" w:rsidRPr="00AF3A7A" w:rsidRDefault="00334F09" w:rsidP="00334F09">
      <w:pPr>
        <w:pStyle w:val="Ttulo3"/>
        <w:spacing w:before="0" w:beforeAutospacing="0" w:after="0" w:afterAutospacing="0"/>
        <w:jc w:val="both"/>
        <w:rPr>
          <w:rFonts w:ascii="Arial" w:hAnsi="Arial" w:cs="Arial"/>
          <w:sz w:val="22"/>
          <w:szCs w:val="22"/>
        </w:rPr>
      </w:pPr>
    </w:p>
    <w:p w:rsidR="00C92D7C" w:rsidRDefault="00334F09"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El problema fundamental sigu</w:t>
      </w:r>
      <w:r>
        <w:rPr>
          <w:rFonts w:ascii="Arial" w:hAnsi="Arial" w:cs="Arial"/>
          <w:b/>
          <w:sz w:val="22"/>
          <w:szCs w:val="22"/>
        </w:rPr>
        <w:t>ió</w:t>
      </w:r>
      <w:r w:rsidRPr="00AF3A7A">
        <w:rPr>
          <w:rFonts w:ascii="Arial" w:hAnsi="Arial" w:cs="Arial"/>
          <w:b/>
          <w:sz w:val="22"/>
          <w:szCs w:val="22"/>
        </w:rPr>
        <w:t xml:space="preserve"> siendo el que ya suscitaron los Padres: ¿qué valor tienen, para el perdón de los pecados en cuanto ofensa a Dios, el esfuerzo penitencial del pecador arrepentido y la intervención de la Iglesia? Puesto que la confesión y la absolución se realizaban normalmente de forma privada, la inve</w:t>
      </w:r>
      <w:r w:rsidRPr="00AF3A7A">
        <w:rPr>
          <w:rFonts w:ascii="Arial" w:hAnsi="Arial" w:cs="Arial"/>
          <w:b/>
          <w:sz w:val="22"/>
          <w:szCs w:val="22"/>
        </w:rPr>
        <w:t>s</w:t>
      </w:r>
      <w:r w:rsidRPr="00AF3A7A">
        <w:rPr>
          <w:rFonts w:ascii="Arial" w:hAnsi="Arial" w:cs="Arial"/>
          <w:b/>
          <w:sz w:val="22"/>
          <w:szCs w:val="22"/>
        </w:rPr>
        <w:t>tigación de los teólogos no logr</w:t>
      </w:r>
      <w:r>
        <w:rPr>
          <w:rFonts w:ascii="Arial" w:hAnsi="Arial" w:cs="Arial"/>
          <w:b/>
          <w:sz w:val="22"/>
          <w:szCs w:val="22"/>
        </w:rPr>
        <w:t>ó</w:t>
      </w:r>
      <w:r w:rsidRPr="00AF3A7A">
        <w:rPr>
          <w:rFonts w:ascii="Arial" w:hAnsi="Arial" w:cs="Arial"/>
          <w:b/>
          <w:sz w:val="22"/>
          <w:szCs w:val="22"/>
        </w:rPr>
        <w:t xml:space="preserve"> integrar plenamente el significado comunitario y eclesial. </w:t>
      </w:r>
    </w:p>
    <w:p w:rsidR="00C92D7C" w:rsidRDefault="00C92D7C" w:rsidP="00334F09">
      <w:pPr>
        <w:pStyle w:val="NormalWeb"/>
        <w:spacing w:before="0" w:beforeAutospacing="0" w:after="0" w:afterAutospacing="0"/>
        <w:jc w:val="both"/>
        <w:rPr>
          <w:rFonts w:ascii="Arial" w:hAnsi="Arial" w:cs="Arial"/>
          <w:b/>
          <w:sz w:val="22"/>
          <w:szCs w:val="22"/>
        </w:rPr>
      </w:pPr>
    </w:p>
    <w:p w:rsidR="00FA0A2A" w:rsidRDefault="00C92D7C" w:rsidP="00C92D7C">
      <w:pPr>
        <w:widowControl/>
        <w:jc w:val="both"/>
        <w:rPr>
          <w:rFonts w:eastAsiaTheme="minorHAnsi"/>
          <w:b/>
          <w:sz w:val="22"/>
          <w:szCs w:val="22"/>
          <w:lang w:eastAsia="en-US"/>
        </w:rPr>
      </w:pPr>
      <w:r w:rsidRPr="00C92D7C">
        <w:rPr>
          <w:rFonts w:eastAsiaTheme="minorHAnsi"/>
          <w:b/>
          <w:sz w:val="22"/>
          <w:szCs w:val="22"/>
          <w:lang w:eastAsia="en-US"/>
        </w:rPr>
        <w:t xml:space="preserve">   La confesión oral se constituye en el eje de la acción pastoral durante la baja</w:t>
      </w:r>
      <w:r>
        <w:rPr>
          <w:rFonts w:eastAsiaTheme="minorHAnsi"/>
          <w:b/>
          <w:sz w:val="22"/>
          <w:szCs w:val="22"/>
          <w:lang w:eastAsia="en-US"/>
        </w:rPr>
        <w:t xml:space="preserve"> </w:t>
      </w:r>
      <w:r w:rsidRPr="00C92D7C">
        <w:rPr>
          <w:rFonts w:eastAsiaTheme="minorHAnsi"/>
          <w:b/>
          <w:sz w:val="22"/>
          <w:szCs w:val="22"/>
          <w:lang w:eastAsia="en-US"/>
        </w:rPr>
        <w:t>edad media. El pecado, por ello, ocupa un lugar de privilegio en el quehacer c</w:t>
      </w:r>
      <w:r w:rsidRPr="00C92D7C">
        <w:rPr>
          <w:rFonts w:eastAsiaTheme="minorHAnsi"/>
          <w:b/>
          <w:sz w:val="22"/>
          <w:szCs w:val="22"/>
          <w:lang w:eastAsia="en-US"/>
        </w:rPr>
        <w:t>o</w:t>
      </w:r>
      <w:r w:rsidRPr="00C92D7C">
        <w:rPr>
          <w:rFonts w:eastAsiaTheme="minorHAnsi"/>
          <w:b/>
          <w:sz w:val="22"/>
          <w:szCs w:val="22"/>
          <w:lang w:eastAsia="en-US"/>
        </w:rPr>
        <w:t>tidiano,</w:t>
      </w:r>
      <w:r>
        <w:rPr>
          <w:rFonts w:eastAsiaTheme="minorHAnsi"/>
          <w:b/>
          <w:sz w:val="22"/>
          <w:szCs w:val="22"/>
          <w:lang w:eastAsia="en-US"/>
        </w:rPr>
        <w:t xml:space="preserve"> </w:t>
      </w:r>
      <w:r w:rsidRPr="00C92D7C">
        <w:rPr>
          <w:rFonts w:eastAsiaTheme="minorHAnsi"/>
          <w:b/>
          <w:sz w:val="22"/>
          <w:szCs w:val="22"/>
          <w:lang w:eastAsia="en-US"/>
        </w:rPr>
        <w:t>tanto en el aspecto de su confesión como en el de su satisfa</w:t>
      </w:r>
      <w:r>
        <w:rPr>
          <w:rFonts w:eastAsiaTheme="minorHAnsi"/>
          <w:b/>
          <w:sz w:val="22"/>
          <w:szCs w:val="22"/>
          <w:lang w:eastAsia="en-US"/>
        </w:rPr>
        <w:t>c</w:t>
      </w:r>
      <w:r w:rsidRPr="00C92D7C">
        <w:rPr>
          <w:rFonts w:eastAsiaTheme="minorHAnsi"/>
          <w:b/>
          <w:sz w:val="22"/>
          <w:szCs w:val="22"/>
          <w:lang w:eastAsia="en-US"/>
        </w:rPr>
        <w:t>ción. Al efecto,</w:t>
      </w:r>
      <w:r>
        <w:rPr>
          <w:rFonts w:eastAsiaTheme="minorHAnsi"/>
          <w:b/>
          <w:sz w:val="22"/>
          <w:szCs w:val="22"/>
          <w:lang w:eastAsia="en-US"/>
        </w:rPr>
        <w:t xml:space="preserve"> </w:t>
      </w:r>
      <w:r w:rsidRPr="00C92D7C">
        <w:rPr>
          <w:rFonts w:eastAsiaTheme="minorHAnsi"/>
          <w:b/>
          <w:sz w:val="22"/>
          <w:szCs w:val="22"/>
          <w:lang w:eastAsia="en-US"/>
        </w:rPr>
        <w:t>se elaboran tratados para los curados y también, ya en el siglo XV, para los fieles.</w:t>
      </w:r>
      <w:r>
        <w:rPr>
          <w:rFonts w:eastAsiaTheme="minorHAnsi"/>
          <w:b/>
          <w:sz w:val="22"/>
          <w:szCs w:val="22"/>
          <w:lang w:eastAsia="en-US"/>
        </w:rPr>
        <w:t xml:space="preserve"> </w:t>
      </w:r>
    </w:p>
    <w:p w:rsidR="00FA0A2A" w:rsidRDefault="00FA0A2A" w:rsidP="00C92D7C">
      <w:pPr>
        <w:widowControl/>
        <w:jc w:val="both"/>
        <w:rPr>
          <w:rFonts w:eastAsiaTheme="minorHAnsi"/>
          <w:b/>
          <w:sz w:val="22"/>
          <w:szCs w:val="22"/>
          <w:lang w:eastAsia="en-US"/>
        </w:rPr>
      </w:pPr>
    </w:p>
    <w:p w:rsidR="00C92D7C" w:rsidRDefault="00FA0A2A" w:rsidP="00C92D7C">
      <w:pPr>
        <w:widowControl/>
        <w:jc w:val="both"/>
        <w:rPr>
          <w:rFonts w:eastAsiaTheme="minorHAnsi"/>
          <w:b/>
          <w:sz w:val="22"/>
          <w:szCs w:val="22"/>
          <w:lang w:eastAsia="en-US"/>
        </w:rPr>
      </w:pPr>
      <w:r>
        <w:rPr>
          <w:rFonts w:eastAsiaTheme="minorHAnsi"/>
          <w:b/>
          <w:sz w:val="22"/>
          <w:szCs w:val="22"/>
          <w:lang w:eastAsia="en-US"/>
        </w:rPr>
        <w:t xml:space="preserve">   </w:t>
      </w:r>
      <w:r w:rsidR="00C92D7C" w:rsidRPr="00C92D7C">
        <w:rPr>
          <w:rFonts w:eastAsiaTheme="minorHAnsi"/>
          <w:b/>
          <w:sz w:val="22"/>
          <w:szCs w:val="22"/>
          <w:lang w:eastAsia="en-US"/>
        </w:rPr>
        <w:t>En este trabajo se detallan las características generales de doce tratados de confesión,</w:t>
      </w:r>
      <w:r w:rsidR="00C92D7C">
        <w:rPr>
          <w:rFonts w:eastAsiaTheme="minorHAnsi"/>
          <w:b/>
          <w:sz w:val="22"/>
          <w:szCs w:val="22"/>
          <w:lang w:eastAsia="en-US"/>
        </w:rPr>
        <w:t xml:space="preserve"> </w:t>
      </w:r>
      <w:r w:rsidR="00C92D7C" w:rsidRPr="00C92D7C">
        <w:rPr>
          <w:rFonts w:eastAsiaTheme="minorHAnsi"/>
          <w:b/>
          <w:sz w:val="22"/>
          <w:szCs w:val="22"/>
          <w:lang w:eastAsia="en-US"/>
        </w:rPr>
        <w:t>escritos en latín y en varias lenguas romances, y se analiza la visión y el tratamiento</w:t>
      </w:r>
      <w:r w:rsidR="00C92D7C">
        <w:rPr>
          <w:rFonts w:eastAsiaTheme="minorHAnsi"/>
          <w:b/>
          <w:sz w:val="22"/>
          <w:szCs w:val="22"/>
          <w:lang w:eastAsia="en-US"/>
        </w:rPr>
        <w:t xml:space="preserve"> </w:t>
      </w:r>
      <w:r w:rsidR="00C92D7C" w:rsidRPr="00C92D7C">
        <w:rPr>
          <w:rFonts w:eastAsiaTheme="minorHAnsi"/>
          <w:b/>
          <w:sz w:val="22"/>
          <w:szCs w:val="22"/>
          <w:lang w:eastAsia="en-US"/>
        </w:rPr>
        <w:t>del pecado, considerando seis aspectos: la noción de pecado; la ignorancia</w:t>
      </w:r>
      <w:r w:rsidR="00C92D7C">
        <w:rPr>
          <w:rFonts w:eastAsiaTheme="minorHAnsi"/>
          <w:b/>
          <w:sz w:val="22"/>
          <w:szCs w:val="22"/>
          <w:lang w:eastAsia="en-US"/>
        </w:rPr>
        <w:t xml:space="preserve"> </w:t>
      </w:r>
      <w:r w:rsidR="00C92D7C" w:rsidRPr="00C92D7C">
        <w:rPr>
          <w:rFonts w:eastAsiaTheme="minorHAnsi"/>
          <w:b/>
          <w:sz w:val="22"/>
          <w:szCs w:val="22"/>
          <w:lang w:eastAsia="en-US"/>
        </w:rPr>
        <w:t>como protección frente al pecar; las clases de pecados; qué pecados se deben</w:t>
      </w:r>
      <w:r w:rsidR="00C92D7C">
        <w:rPr>
          <w:rFonts w:eastAsiaTheme="minorHAnsi"/>
          <w:b/>
          <w:sz w:val="22"/>
          <w:szCs w:val="22"/>
          <w:lang w:eastAsia="en-US"/>
        </w:rPr>
        <w:t xml:space="preserve"> </w:t>
      </w:r>
      <w:r w:rsidR="00C92D7C" w:rsidRPr="00C92D7C">
        <w:rPr>
          <w:rFonts w:eastAsiaTheme="minorHAnsi"/>
          <w:b/>
          <w:sz w:val="22"/>
          <w:szCs w:val="22"/>
          <w:lang w:eastAsia="en-US"/>
        </w:rPr>
        <w:t>someter a la confesión; la notoriedad como agravante objetiva del p</w:t>
      </w:r>
      <w:r w:rsidR="00C92D7C" w:rsidRPr="00C92D7C">
        <w:rPr>
          <w:rFonts w:eastAsiaTheme="minorHAnsi"/>
          <w:b/>
          <w:sz w:val="22"/>
          <w:szCs w:val="22"/>
          <w:lang w:eastAsia="en-US"/>
        </w:rPr>
        <w:t>e</w:t>
      </w:r>
      <w:r w:rsidR="00C92D7C" w:rsidRPr="00C92D7C">
        <w:rPr>
          <w:rFonts w:eastAsiaTheme="minorHAnsi"/>
          <w:b/>
          <w:sz w:val="22"/>
          <w:szCs w:val="22"/>
          <w:lang w:eastAsia="en-US"/>
        </w:rPr>
        <w:t>cado que lleva</w:t>
      </w:r>
      <w:r w:rsidR="00C92D7C">
        <w:rPr>
          <w:rFonts w:eastAsiaTheme="minorHAnsi"/>
          <w:b/>
          <w:sz w:val="22"/>
          <w:szCs w:val="22"/>
          <w:lang w:eastAsia="en-US"/>
        </w:rPr>
        <w:t xml:space="preserve"> </w:t>
      </w:r>
      <w:r w:rsidR="00C92D7C" w:rsidRPr="00C92D7C">
        <w:rPr>
          <w:rFonts w:eastAsiaTheme="minorHAnsi"/>
          <w:b/>
          <w:sz w:val="22"/>
          <w:szCs w:val="22"/>
          <w:lang w:eastAsia="en-US"/>
        </w:rPr>
        <w:t xml:space="preserve">a una cierta </w:t>
      </w:r>
      <w:proofErr w:type="spellStart"/>
      <w:r w:rsidR="00C92D7C" w:rsidRPr="00C92D7C">
        <w:rPr>
          <w:rFonts w:eastAsiaTheme="minorHAnsi"/>
          <w:b/>
          <w:sz w:val="22"/>
          <w:szCs w:val="22"/>
          <w:lang w:eastAsia="en-US"/>
        </w:rPr>
        <w:t>desteologización</w:t>
      </w:r>
      <w:proofErr w:type="spellEnd"/>
      <w:r w:rsidR="00C92D7C" w:rsidRPr="00C92D7C">
        <w:rPr>
          <w:rFonts w:eastAsiaTheme="minorHAnsi"/>
          <w:b/>
          <w:sz w:val="22"/>
          <w:szCs w:val="22"/>
          <w:lang w:eastAsia="en-US"/>
        </w:rPr>
        <w:t xml:space="preserve"> del mismo; y la confesión como instrumento</w:t>
      </w:r>
      <w:r w:rsidR="00C92D7C">
        <w:rPr>
          <w:rFonts w:eastAsiaTheme="minorHAnsi"/>
          <w:b/>
          <w:sz w:val="22"/>
          <w:szCs w:val="22"/>
          <w:lang w:eastAsia="en-US"/>
        </w:rPr>
        <w:t xml:space="preserve"> </w:t>
      </w:r>
      <w:r w:rsidR="00C92D7C" w:rsidRPr="00C92D7C">
        <w:rPr>
          <w:rFonts w:eastAsiaTheme="minorHAnsi"/>
          <w:b/>
          <w:sz w:val="22"/>
          <w:szCs w:val="22"/>
          <w:lang w:eastAsia="en-US"/>
        </w:rPr>
        <w:t>para el control de los fieles.</w:t>
      </w:r>
    </w:p>
    <w:p w:rsidR="00C92D7C" w:rsidRPr="00C92D7C" w:rsidRDefault="00C92D7C" w:rsidP="00C92D7C">
      <w:pPr>
        <w:widowControl/>
        <w:jc w:val="both"/>
        <w:rPr>
          <w:b/>
          <w:sz w:val="22"/>
          <w:szCs w:val="22"/>
        </w:rPr>
      </w:pPr>
    </w:p>
    <w:p w:rsidR="00006A4E" w:rsidRDefault="00C92D7C"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En consecuencia se produce l</w:t>
      </w:r>
      <w:r w:rsidR="00334F09" w:rsidRPr="00AF3A7A">
        <w:rPr>
          <w:rFonts w:ascii="Arial" w:hAnsi="Arial" w:cs="Arial"/>
          <w:b/>
          <w:sz w:val="22"/>
          <w:szCs w:val="22"/>
        </w:rPr>
        <w:t xml:space="preserve">a acentuación progresiva del aspecto jurídico de la Iglesia les llevó por un lado a insistir en la índole judicial de la absolución, y por otro a que se viera ya con claridad la relación intrínseca que existe entre la reconciliación del pecador con Dios y su reconciliación con la Iglesia. </w:t>
      </w:r>
    </w:p>
    <w:p w:rsidR="00334F09" w:rsidRDefault="00006A4E"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334F09" w:rsidRPr="00AF3A7A">
        <w:rPr>
          <w:rFonts w:ascii="Arial" w:hAnsi="Arial" w:cs="Arial"/>
          <w:b/>
          <w:sz w:val="22"/>
          <w:szCs w:val="22"/>
        </w:rPr>
        <w:t xml:space="preserve">En los comienzos de la reflexión escolástica acerca de los sacramentos, la penitencia es enumerada siempre como uno de ellos. Los teólogos de la alta escolástica llaman </w:t>
      </w:r>
      <w:proofErr w:type="spellStart"/>
      <w:r w:rsidR="00334F09" w:rsidRPr="00AF3A7A">
        <w:rPr>
          <w:rFonts w:ascii="Arial" w:hAnsi="Arial" w:cs="Arial"/>
          <w:b/>
          <w:i/>
          <w:iCs/>
          <w:sz w:val="22"/>
          <w:szCs w:val="22"/>
        </w:rPr>
        <w:t>sacramentum</w:t>
      </w:r>
      <w:proofErr w:type="spellEnd"/>
      <w:r w:rsidR="00334F09" w:rsidRPr="00AF3A7A">
        <w:rPr>
          <w:rFonts w:ascii="Arial" w:hAnsi="Arial" w:cs="Arial"/>
          <w:b/>
          <w:sz w:val="22"/>
          <w:szCs w:val="22"/>
        </w:rPr>
        <w:t xml:space="preserve"> a la penitencia exterior y </w:t>
      </w:r>
      <w:r w:rsidR="00334F09" w:rsidRPr="00AF3A7A">
        <w:rPr>
          <w:rFonts w:ascii="Arial" w:hAnsi="Arial" w:cs="Arial"/>
          <w:b/>
          <w:i/>
          <w:iCs/>
          <w:sz w:val="22"/>
          <w:szCs w:val="22"/>
        </w:rPr>
        <w:t xml:space="preserve">res </w:t>
      </w:r>
      <w:proofErr w:type="spellStart"/>
      <w:r w:rsidR="00334F09" w:rsidRPr="00AF3A7A">
        <w:rPr>
          <w:rFonts w:ascii="Arial" w:hAnsi="Arial" w:cs="Arial"/>
          <w:b/>
          <w:i/>
          <w:iCs/>
          <w:sz w:val="22"/>
          <w:szCs w:val="22"/>
        </w:rPr>
        <w:t>sacramenti</w:t>
      </w:r>
      <w:proofErr w:type="spellEnd"/>
      <w:r w:rsidR="00334F09" w:rsidRPr="00AF3A7A">
        <w:rPr>
          <w:rFonts w:ascii="Arial" w:hAnsi="Arial" w:cs="Arial"/>
          <w:b/>
          <w:sz w:val="22"/>
          <w:szCs w:val="22"/>
        </w:rPr>
        <w:t xml:space="preserve"> (fruto del sacramento) a la penitencia interior; aunque para otros esta última es el perdón los pecados. </w:t>
      </w:r>
    </w:p>
    <w:p w:rsidR="00334F09" w:rsidRDefault="00334F09" w:rsidP="00334F09">
      <w:pPr>
        <w:pStyle w:val="NormalWeb"/>
        <w:spacing w:before="0" w:beforeAutospacing="0" w:after="0" w:afterAutospacing="0"/>
        <w:jc w:val="both"/>
        <w:rPr>
          <w:rFonts w:ascii="Arial" w:hAnsi="Arial" w:cs="Arial"/>
          <w:b/>
          <w:sz w:val="22"/>
          <w:szCs w:val="22"/>
        </w:rPr>
      </w:pPr>
    </w:p>
    <w:p w:rsidR="00334F09" w:rsidRDefault="00334F09"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Nunca se dudó de que los pecados graves debían ser sometidos al poder de las llaves sacerdotal. Pero sí surgió una discusión escolástica acerca de la cue</w:t>
      </w:r>
      <w:r w:rsidRPr="00AF3A7A">
        <w:rPr>
          <w:rFonts w:ascii="Arial" w:hAnsi="Arial" w:cs="Arial"/>
          <w:b/>
          <w:sz w:val="22"/>
          <w:szCs w:val="22"/>
        </w:rPr>
        <w:t>s</w:t>
      </w:r>
      <w:r w:rsidRPr="00AF3A7A">
        <w:rPr>
          <w:rFonts w:ascii="Arial" w:hAnsi="Arial" w:cs="Arial"/>
          <w:b/>
          <w:sz w:val="22"/>
          <w:szCs w:val="22"/>
        </w:rPr>
        <w:t>tión de si la absolución impartida por el sacerdote posee una eficacia causal. Hasta mediados del siglo XIII la respuesta fue negativa. Esta será denominada teoría declaratoria; la esencia de la absolución del sacerdote es una declaración autorizada de que Dios ya ha perdonado su culpa al pecador arrepentido.</w:t>
      </w:r>
    </w:p>
    <w:p w:rsidR="00FA0A2A" w:rsidRDefault="00FA0A2A" w:rsidP="00334F09">
      <w:pPr>
        <w:pStyle w:val="NormalWeb"/>
        <w:spacing w:before="0" w:beforeAutospacing="0" w:after="0" w:afterAutospacing="0"/>
        <w:jc w:val="both"/>
        <w:rPr>
          <w:rFonts w:ascii="Arial" w:hAnsi="Arial" w:cs="Arial"/>
          <w:b/>
          <w:sz w:val="22"/>
          <w:szCs w:val="22"/>
        </w:rPr>
      </w:pPr>
    </w:p>
    <w:p w:rsidR="00334F09" w:rsidRDefault="00334F09"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F3A7A">
        <w:rPr>
          <w:rFonts w:ascii="Arial" w:hAnsi="Arial" w:cs="Arial"/>
          <w:b/>
          <w:sz w:val="22"/>
          <w:szCs w:val="22"/>
        </w:rPr>
        <w:t xml:space="preserve"> Así opinaban teólogos tan importantes como:</w:t>
      </w:r>
    </w:p>
    <w:p w:rsidR="00C92D7C" w:rsidRPr="00AF3A7A" w:rsidRDefault="00C92D7C" w:rsidP="00334F09">
      <w:pPr>
        <w:pStyle w:val="NormalWeb"/>
        <w:spacing w:before="0" w:beforeAutospacing="0" w:after="0" w:afterAutospacing="0"/>
        <w:jc w:val="both"/>
        <w:rPr>
          <w:rFonts w:ascii="Arial" w:hAnsi="Arial" w:cs="Arial"/>
          <w:b/>
          <w:sz w:val="22"/>
          <w:szCs w:val="22"/>
        </w:rPr>
      </w:pPr>
    </w:p>
    <w:p w:rsidR="00334F09" w:rsidRPr="00AF3A7A" w:rsidRDefault="000E2B9B" w:rsidP="00334F09">
      <w:pPr>
        <w:widowControl/>
        <w:numPr>
          <w:ilvl w:val="0"/>
          <w:numId w:val="7"/>
        </w:numPr>
        <w:autoSpaceDE/>
        <w:autoSpaceDN/>
        <w:adjustRightInd/>
        <w:jc w:val="both"/>
        <w:rPr>
          <w:b/>
          <w:sz w:val="22"/>
          <w:szCs w:val="22"/>
        </w:rPr>
      </w:pPr>
      <w:hyperlink r:id="rId37" w:tooltip="Anselmo de Canterbury" w:history="1">
        <w:r w:rsidR="00334F09" w:rsidRPr="00AF3A7A">
          <w:rPr>
            <w:rStyle w:val="Hipervnculo"/>
            <w:b/>
            <w:color w:val="auto"/>
            <w:sz w:val="22"/>
            <w:szCs w:val="22"/>
            <w:u w:val="none"/>
          </w:rPr>
          <w:t>Anselmo de Canterbury</w:t>
        </w:r>
      </w:hyperlink>
      <w:r w:rsidR="00334F09" w:rsidRPr="00AF3A7A">
        <w:rPr>
          <w:b/>
          <w:sz w:val="22"/>
          <w:szCs w:val="22"/>
        </w:rPr>
        <w:t xml:space="preserve"> (m. 1109),</w:t>
      </w:r>
    </w:p>
    <w:p w:rsidR="00334F09" w:rsidRPr="00AF3A7A" w:rsidRDefault="000E2B9B" w:rsidP="00334F09">
      <w:pPr>
        <w:widowControl/>
        <w:numPr>
          <w:ilvl w:val="0"/>
          <w:numId w:val="7"/>
        </w:numPr>
        <w:autoSpaceDE/>
        <w:autoSpaceDN/>
        <w:adjustRightInd/>
        <w:jc w:val="both"/>
        <w:rPr>
          <w:b/>
          <w:sz w:val="22"/>
          <w:szCs w:val="22"/>
        </w:rPr>
      </w:pPr>
      <w:hyperlink r:id="rId38" w:tooltip="Pedro Abelardo" w:history="1">
        <w:r w:rsidR="00334F09" w:rsidRPr="00AF3A7A">
          <w:rPr>
            <w:rStyle w:val="Hipervnculo"/>
            <w:b/>
            <w:color w:val="auto"/>
            <w:sz w:val="22"/>
            <w:szCs w:val="22"/>
            <w:u w:val="none"/>
          </w:rPr>
          <w:t>Pedro Abelardo</w:t>
        </w:r>
      </w:hyperlink>
      <w:r w:rsidR="00334F09" w:rsidRPr="00AF3A7A">
        <w:rPr>
          <w:b/>
          <w:sz w:val="22"/>
          <w:szCs w:val="22"/>
        </w:rPr>
        <w:t xml:space="preserve"> (m. 1142)</w:t>
      </w:r>
    </w:p>
    <w:p w:rsidR="00334F09" w:rsidRPr="00AF3A7A" w:rsidRDefault="00334F09" w:rsidP="00334F09">
      <w:pPr>
        <w:widowControl/>
        <w:numPr>
          <w:ilvl w:val="0"/>
          <w:numId w:val="7"/>
        </w:numPr>
        <w:autoSpaceDE/>
        <w:autoSpaceDN/>
        <w:adjustRightInd/>
        <w:jc w:val="both"/>
        <w:rPr>
          <w:b/>
          <w:sz w:val="22"/>
          <w:szCs w:val="22"/>
        </w:rPr>
      </w:pPr>
      <w:r w:rsidRPr="00AF3A7A">
        <w:rPr>
          <w:b/>
          <w:sz w:val="22"/>
          <w:szCs w:val="22"/>
        </w:rPr>
        <w:t xml:space="preserve">el maestro de las sentencias </w:t>
      </w:r>
      <w:hyperlink r:id="rId39" w:tooltip="Pedro Lombardo" w:history="1">
        <w:r w:rsidRPr="00AF3A7A">
          <w:rPr>
            <w:rStyle w:val="Hipervnculo"/>
            <w:b/>
            <w:color w:val="auto"/>
            <w:sz w:val="22"/>
            <w:szCs w:val="22"/>
            <w:u w:val="none"/>
          </w:rPr>
          <w:t>Pedro Lombardo</w:t>
        </w:r>
      </w:hyperlink>
      <w:r w:rsidRPr="00AF3A7A">
        <w:rPr>
          <w:b/>
          <w:sz w:val="22"/>
          <w:szCs w:val="22"/>
        </w:rPr>
        <w:t xml:space="preserve"> (m. 1164)</w:t>
      </w:r>
    </w:p>
    <w:p w:rsidR="00334F09" w:rsidRPr="00AF3A7A" w:rsidRDefault="000E2B9B" w:rsidP="00334F09">
      <w:pPr>
        <w:widowControl/>
        <w:numPr>
          <w:ilvl w:val="0"/>
          <w:numId w:val="7"/>
        </w:numPr>
        <w:autoSpaceDE/>
        <w:autoSpaceDN/>
        <w:adjustRightInd/>
        <w:jc w:val="both"/>
        <w:rPr>
          <w:b/>
          <w:sz w:val="22"/>
          <w:szCs w:val="22"/>
        </w:rPr>
      </w:pPr>
      <w:hyperlink r:id="rId40" w:tooltip="Guillermo de Auxerre (aún no redactado)" w:history="1">
        <w:r w:rsidR="00334F09" w:rsidRPr="00AF3A7A">
          <w:rPr>
            <w:rStyle w:val="Hipervnculo"/>
            <w:b/>
            <w:color w:val="auto"/>
            <w:sz w:val="22"/>
            <w:szCs w:val="22"/>
            <w:u w:val="none"/>
          </w:rPr>
          <w:t xml:space="preserve">Guillermo de </w:t>
        </w:r>
        <w:proofErr w:type="spellStart"/>
        <w:r w:rsidR="00334F09" w:rsidRPr="00AF3A7A">
          <w:rPr>
            <w:rStyle w:val="Hipervnculo"/>
            <w:b/>
            <w:color w:val="auto"/>
            <w:sz w:val="22"/>
            <w:szCs w:val="22"/>
            <w:u w:val="none"/>
          </w:rPr>
          <w:t>Auxerre</w:t>
        </w:r>
        <w:proofErr w:type="spellEnd"/>
      </w:hyperlink>
      <w:r w:rsidR="00334F09" w:rsidRPr="00AF3A7A">
        <w:rPr>
          <w:b/>
          <w:sz w:val="22"/>
          <w:szCs w:val="22"/>
        </w:rPr>
        <w:t xml:space="preserve"> (m. 123l)</w:t>
      </w:r>
    </w:p>
    <w:p w:rsidR="00334F09" w:rsidRPr="00AF3A7A" w:rsidRDefault="000E2B9B" w:rsidP="00334F09">
      <w:pPr>
        <w:widowControl/>
        <w:numPr>
          <w:ilvl w:val="0"/>
          <w:numId w:val="7"/>
        </w:numPr>
        <w:autoSpaceDE/>
        <w:autoSpaceDN/>
        <w:adjustRightInd/>
        <w:jc w:val="both"/>
        <w:rPr>
          <w:b/>
          <w:sz w:val="22"/>
          <w:szCs w:val="22"/>
        </w:rPr>
      </w:pPr>
      <w:hyperlink r:id="rId41" w:tooltip="Alejandro de Hales" w:history="1">
        <w:r w:rsidR="00334F09" w:rsidRPr="00AF3A7A">
          <w:rPr>
            <w:rStyle w:val="Hipervnculo"/>
            <w:b/>
            <w:color w:val="auto"/>
            <w:sz w:val="22"/>
            <w:szCs w:val="22"/>
            <w:u w:val="none"/>
          </w:rPr>
          <w:t>Alejandro de Hales</w:t>
        </w:r>
      </w:hyperlink>
      <w:r w:rsidR="00334F09" w:rsidRPr="00AF3A7A">
        <w:rPr>
          <w:b/>
          <w:sz w:val="22"/>
          <w:szCs w:val="22"/>
        </w:rPr>
        <w:t xml:space="preserve"> (m. 1245)</w:t>
      </w:r>
    </w:p>
    <w:p w:rsidR="00334F09" w:rsidRPr="00AF3A7A" w:rsidRDefault="000E2B9B" w:rsidP="00334F09">
      <w:pPr>
        <w:widowControl/>
        <w:numPr>
          <w:ilvl w:val="0"/>
          <w:numId w:val="7"/>
        </w:numPr>
        <w:autoSpaceDE/>
        <w:autoSpaceDN/>
        <w:adjustRightInd/>
        <w:jc w:val="both"/>
        <w:rPr>
          <w:b/>
          <w:sz w:val="22"/>
          <w:szCs w:val="22"/>
        </w:rPr>
      </w:pPr>
      <w:hyperlink r:id="rId42" w:tooltip="Alberto Magno" w:history="1">
        <w:r w:rsidR="00334F09" w:rsidRPr="00AF3A7A">
          <w:rPr>
            <w:rStyle w:val="Hipervnculo"/>
            <w:b/>
            <w:color w:val="auto"/>
            <w:sz w:val="22"/>
            <w:szCs w:val="22"/>
            <w:u w:val="none"/>
          </w:rPr>
          <w:t>Alberto Magno</w:t>
        </w:r>
      </w:hyperlink>
      <w:r w:rsidR="00334F09" w:rsidRPr="00AF3A7A">
        <w:rPr>
          <w:b/>
          <w:sz w:val="22"/>
          <w:szCs w:val="22"/>
        </w:rPr>
        <w:t xml:space="preserve"> (m. </w:t>
      </w:r>
      <w:proofErr w:type="spellStart"/>
      <w:r w:rsidR="00334F09" w:rsidRPr="00AF3A7A">
        <w:rPr>
          <w:b/>
          <w:sz w:val="22"/>
          <w:szCs w:val="22"/>
        </w:rPr>
        <w:t>ca</w:t>
      </w:r>
      <w:proofErr w:type="spellEnd"/>
      <w:r w:rsidR="00334F09" w:rsidRPr="00AF3A7A">
        <w:rPr>
          <w:b/>
          <w:sz w:val="22"/>
          <w:szCs w:val="22"/>
        </w:rPr>
        <w:t>. 1275)</w:t>
      </w:r>
    </w:p>
    <w:p w:rsidR="00334F09" w:rsidRPr="00AF3A7A" w:rsidRDefault="000E2B9B" w:rsidP="00334F09">
      <w:pPr>
        <w:widowControl/>
        <w:numPr>
          <w:ilvl w:val="0"/>
          <w:numId w:val="7"/>
        </w:numPr>
        <w:autoSpaceDE/>
        <w:autoSpaceDN/>
        <w:adjustRightInd/>
        <w:jc w:val="both"/>
        <w:rPr>
          <w:b/>
          <w:sz w:val="22"/>
          <w:szCs w:val="22"/>
        </w:rPr>
      </w:pPr>
      <w:hyperlink r:id="rId43" w:tooltip="Hugo de San Víctor" w:history="1">
        <w:r w:rsidR="00334F09" w:rsidRPr="00AF3A7A">
          <w:rPr>
            <w:rStyle w:val="Hipervnculo"/>
            <w:b/>
            <w:color w:val="auto"/>
            <w:sz w:val="22"/>
            <w:szCs w:val="22"/>
            <w:u w:val="none"/>
          </w:rPr>
          <w:t>Hugo de San Víctor</w:t>
        </w:r>
      </w:hyperlink>
      <w:r w:rsidR="00334F09" w:rsidRPr="00AF3A7A">
        <w:rPr>
          <w:b/>
          <w:sz w:val="22"/>
          <w:szCs w:val="22"/>
        </w:rPr>
        <w:t xml:space="preserve"> (m. 1140)</w:t>
      </w:r>
    </w:p>
    <w:p w:rsidR="00334F09" w:rsidRDefault="000E2B9B" w:rsidP="00334F09">
      <w:pPr>
        <w:widowControl/>
        <w:numPr>
          <w:ilvl w:val="0"/>
          <w:numId w:val="7"/>
        </w:numPr>
        <w:autoSpaceDE/>
        <w:autoSpaceDN/>
        <w:adjustRightInd/>
        <w:jc w:val="both"/>
        <w:rPr>
          <w:b/>
          <w:sz w:val="22"/>
          <w:szCs w:val="22"/>
        </w:rPr>
      </w:pPr>
      <w:hyperlink r:id="rId44" w:tooltip="Ricardo de San Víctor" w:history="1">
        <w:r w:rsidR="00334F09" w:rsidRPr="00AF3A7A">
          <w:rPr>
            <w:rStyle w:val="Hipervnculo"/>
            <w:b/>
            <w:color w:val="auto"/>
            <w:sz w:val="22"/>
            <w:szCs w:val="22"/>
            <w:u w:val="none"/>
          </w:rPr>
          <w:t>Ricardo de San Víctor</w:t>
        </w:r>
      </w:hyperlink>
      <w:r w:rsidR="00334F09" w:rsidRPr="00AF3A7A">
        <w:rPr>
          <w:b/>
          <w:sz w:val="22"/>
          <w:szCs w:val="22"/>
        </w:rPr>
        <w:t xml:space="preserve"> (m. 1173).</w:t>
      </w:r>
    </w:p>
    <w:p w:rsidR="001E05D3" w:rsidRPr="00AF3A7A" w:rsidRDefault="001E05D3" w:rsidP="001E05D3">
      <w:pPr>
        <w:widowControl/>
        <w:autoSpaceDE/>
        <w:autoSpaceDN/>
        <w:adjustRightInd/>
        <w:ind w:left="720"/>
        <w:jc w:val="both"/>
        <w:rPr>
          <w:b/>
          <w:sz w:val="22"/>
          <w:szCs w:val="22"/>
        </w:rPr>
      </w:pPr>
    </w:p>
    <w:p w:rsidR="00C92D7C" w:rsidRDefault="00C92D7C" w:rsidP="00334F09">
      <w:pPr>
        <w:pStyle w:val="NormalWeb"/>
        <w:spacing w:before="0" w:beforeAutospacing="0" w:after="0" w:afterAutospacing="0"/>
        <w:jc w:val="both"/>
        <w:rPr>
          <w:rFonts w:ascii="Arial" w:hAnsi="Arial" w:cs="Arial"/>
          <w:b/>
          <w:sz w:val="22"/>
          <w:szCs w:val="22"/>
        </w:rPr>
      </w:pPr>
    </w:p>
    <w:p w:rsidR="00334F09" w:rsidRPr="00AF3A7A" w:rsidRDefault="00C92D7C" w:rsidP="00334F0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34F09">
        <w:rPr>
          <w:rFonts w:ascii="Arial" w:hAnsi="Arial" w:cs="Arial"/>
          <w:b/>
          <w:sz w:val="22"/>
          <w:szCs w:val="22"/>
        </w:rPr>
        <w:t xml:space="preserve">    </w:t>
      </w:r>
      <w:r w:rsidR="00334F09" w:rsidRPr="00AF3A7A">
        <w:rPr>
          <w:rFonts w:ascii="Arial" w:hAnsi="Arial" w:cs="Arial"/>
          <w:b/>
          <w:sz w:val="22"/>
          <w:szCs w:val="22"/>
        </w:rPr>
        <w:t>En cambio, la teoría clásica que alcanzara el consenso general católico c</w:t>
      </w:r>
      <w:r w:rsidR="00334F09" w:rsidRPr="00AF3A7A">
        <w:rPr>
          <w:rFonts w:ascii="Arial" w:hAnsi="Arial" w:cs="Arial"/>
          <w:b/>
          <w:sz w:val="22"/>
          <w:szCs w:val="22"/>
        </w:rPr>
        <w:t>o</w:t>
      </w:r>
      <w:r w:rsidR="00334F09" w:rsidRPr="00AF3A7A">
        <w:rPr>
          <w:rFonts w:ascii="Arial" w:hAnsi="Arial" w:cs="Arial"/>
          <w:b/>
          <w:sz w:val="22"/>
          <w:szCs w:val="22"/>
        </w:rPr>
        <w:t xml:space="preserve">mienza con Guillermo de Auvernia (m. 1249), </w:t>
      </w:r>
      <w:hyperlink r:id="rId45" w:tooltip="Hugo de San Caro (aún no redactado)" w:history="1">
        <w:r w:rsidR="00334F09" w:rsidRPr="00AF3A7A">
          <w:rPr>
            <w:rStyle w:val="Hipervnculo"/>
            <w:rFonts w:ascii="Arial" w:hAnsi="Arial" w:cs="Arial"/>
            <w:b/>
            <w:color w:val="auto"/>
            <w:sz w:val="22"/>
            <w:szCs w:val="22"/>
            <w:u w:val="none"/>
          </w:rPr>
          <w:t>Hugo de San Caro</w:t>
        </w:r>
      </w:hyperlink>
      <w:r w:rsidR="00334F09" w:rsidRPr="00AF3A7A">
        <w:rPr>
          <w:rFonts w:ascii="Arial" w:hAnsi="Arial" w:cs="Arial"/>
          <w:b/>
          <w:sz w:val="22"/>
          <w:szCs w:val="22"/>
        </w:rPr>
        <w:t xml:space="preserve"> (m. 1263) y </w:t>
      </w:r>
      <w:hyperlink r:id="rId46" w:tooltip="Guillermo de Melitona (aún no redactado)" w:history="1">
        <w:r w:rsidR="00334F09" w:rsidRPr="00AF3A7A">
          <w:rPr>
            <w:rStyle w:val="Hipervnculo"/>
            <w:rFonts w:ascii="Arial" w:hAnsi="Arial" w:cs="Arial"/>
            <w:b/>
            <w:color w:val="auto"/>
            <w:sz w:val="22"/>
            <w:szCs w:val="22"/>
            <w:u w:val="none"/>
          </w:rPr>
          <w:t>Gu</w:t>
        </w:r>
        <w:r w:rsidR="00334F09" w:rsidRPr="00AF3A7A">
          <w:rPr>
            <w:rStyle w:val="Hipervnculo"/>
            <w:rFonts w:ascii="Arial" w:hAnsi="Arial" w:cs="Arial"/>
            <w:b/>
            <w:color w:val="auto"/>
            <w:sz w:val="22"/>
            <w:szCs w:val="22"/>
            <w:u w:val="none"/>
          </w:rPr>
          <w:t>i</w:t>
        </w:r>
        <w:r w:rsidR="00334F09" w:rsidRPr="00AF3A7A">
          <w:rPr>
            <w:rStyle w:val="Hipervnculo"/>
            <w:rFonts w:ascii="Arial" w:hAnsi="Arial" w:cs="Arial"/>
            <w:b/>
            <w:color w:val="auto"/>
            <w:sz w:val="22"/>
            <w:szCs w:val="22"/>
            <w:u w:val="none"/>
          </w:rPr>
          <w:t xml:space="preserve">llermo de </w:t>
        </w:r>
        <w:proofErr w:type="spellStart"/>
        <w:r w:rsidR="00334F09" w:rsidRPr="00AF3A7A">
          <w:rPr>
            <w:rStyle w:val="Hipervnculo"/>
            <w:rFonts w:ascii="Arial" w:hAnsi="Arial" w:cs="Arial"/>
            <w:b/>
            <w:color w:val="auto"/>
            <w:sz w:val="22"/>
            <w:szCs w:val="22"/>
            <w:u w:val="none"/>
          </w:rPr>
          <w:t>Melitona</w:t>
        </w:r>
        <w:proofErr w:type="spellEnd"/>
      </w:hyperlink>
      <w:r w:rsidR="00334F09" w:rsidRPr="00AF3A7A">
        <w:rPr>
          <w:rFonts w:ascii="Arial" w:hAnsi="Arial" w:cs="Arial"/>
          <w:b/>
          <w:sz w:val="22"/>
          <w:szCs w:val="22"/>
        </w:rPr>
        <w:t xml:space="preserve"> (m. 1257). Según esta teoría —defendida por </w:t>
      </w:r>
      <w:hyperlink r:id="rId47" w:tooltip="Tomás de Aquino" w:history="1">
        <w:r w:rsidR="00334F09" w:rsidRPr="00AF3A7A">
          <w:rPr>
            <w:rStyle w:val="Hipervnculo"/>
            <w:rFonts w:ascii="Arial" w:hAnsi="Arial" w:cs="Arial"/>
            <w:b/>
            <w:color w:val="auto"/>
            <w:sz w:val="22"/>
            <w:szCs w:val="22"/>
            <w:u w:val="none"/>
          </w:rPr>
          <w:t>Tomás de Aqu</w:t>
        </w:r>
        <w:r w:rsidR="00334F09" w:rsidRPr="00AF3A7A">
          <w:rPr>
            <w:rStyle w:val="Hipervnculo"/>
            <w:rFonts w:ascii="Arial" w:hAnsi="Arial" w:cs="Arial"/>
            <w:b/>
            <w:color w:val="auto"/>
            <w:sz w:val="22"/>
            <w:szCs w:val="22"/>
            <w:u w:val="none"/>
          </w:rPr>
          <w:t>i</w:t>
        </w:r>
        <w:r w:rsidR="00334F09" w:rsidRPr="00AF3A7A">
          <w:rPr>
            <w:rStyle w:val="Hipervnculo"/>
            <w:rFonts w:ascii="Arial" w:hAnsi="Arial" w:cs="Arial"/>
            <w:b/>
            <w:color w:val="auto"/>
            <w:sz w:val="22"/>
            <w:szCs w:val="22"/>
            <w:u w:val="none"/>
          </w:rPr>
          <w:t>no</w:t>
        </w:r>
      </w:hyperlink>
      <w:r w:rsidR="00334F09" w:rsidRPr="00AF3A7A">
        <w:rPr>
          <w:rFonts w:ascii="Arial" w:hAnsi="Arial" w:cs="Arial"/>
          <w:b/>
          <w:sz w:val="22"/>
          <w:szCs w:val="22"/>
        </w:rPr>
        <w:t xml:space="preserve"> (m. 1274) y </w:t>
      </w:r>
      <w:hyperlink r:id="rId48" w:tooltip="Buenaventura de Fidanza" w:history="1">
        <w:r w:rsidR="00334F09" w:rsidRPr="00AF3A7A">
          <w:rPr>
            <w:rStyle w:val="Hipervnculo"/>
            <w:rFonts w:ascii="Arial" w:hAnsi="Arial" w:cs="Arial"/>
            <w:b/>
            <w:color w:val="auto"/>
            <w:sz w:val="22"/>
            <w:szCs w:val="22"/>
            <w:u w:val="none"/>
          </w:rPr>
          <w:t>Buenaventura</w:t>
        </w:r>
      </w:hyperlink>
      <w:r w:rsidR="00334F09" w:rsidRPr="00AF3A7A">
        <w:rPr>
          <w:rFonts w:ascii="Arial" w:hAnsi="Arial" w:cs="Arial"/>
          <w:b/>
          <w:sz w:val="22"/>
          <w:szCs w:val="22"/>
        </w:rPr>
        <w:t xml:space="preserve"> (m. 1274)—, el efecto de la absolución impartida por el sacerdote consiste en el perdón ante Dios.</w:t>
      </w:r>
    </w:p>
    <w:p w:rsidR="00237955" w:rsidRDefault="003B60A0" w:rsidP="003B60A0">
      <w:pPr>
        <w:widowControl/>
        <w:autoSpaceDE/>
        <w:autoSpaceDN/>
        <w:adjustRightInd/>
        <w:jc w:val="both"/>
        <w:rPr>
          <w:b/>
          <w:sz w:val="22"/>
          <w:szCs w:val="22"/>
        </w:rPr>
      </w:pPr>
      <w:r w:rsidRPr="00AF3A7A">
        <w:rPr>
          <w:b/>
          <w:sz w:val="22"/>
          <w:szCs w:val="22"/>
        </w:rPr>
        <w:t>  </w:t>
      </w:r>
      <w:r w:rsidR="00AF3A7A">
        <w:rPr>
          <w:b/>
          <w:sz w:val="22"/>
          <w:szCs w:val="22"/>
        </w:rPr>
        <w:t xml:space="preserve"> </w:t>
      </w:r>
    </w:p>
    <w:p w:rsidR="00237955" w:rsidRDefault="00237955" w:rsidP="00237955">
      <w:pPr>
        <w:widowControl/>
        <w:autoSpaceDE/>
        <w:autoSpaceDN/>
        <w:adjustRightInd/>
        <w:jc w:val="center"/>
        <w:rPr>
          <w:b/>
          <w:sz w:val="22"/>
          <w:szCs w:val="22"/>
        </w:rPr>
      </w:pPr>
      <w:r>
        <w:rPr>
          <w:noProof/>
        </w:rPr>
        <w:drawing>
          <wp:inline distT="0" distB="0" distL="0" distR="0">
            <wp:extent cx="2944837" cy="2208628"/>
            <wp:effectExtent l="19050" t="0" r="7913" b="0"/>
            <wp:docPr id="21" name="Imagen 21" descr="http://4.bp.blogspot.com/-MkaKmzq1gFA/T8clreC5ecI/AAAAAAAABuo/JBlNo4qoMwA/s320/Tau_francis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4.bp.blogspot.com/-MkaKmzq1gFA/T8clreC5ecI/AAAAAAAABuo/JBlNo4qoMwA/s320/Tau_franciscana.JPG"/>
                    <pic:cNvPicPr>
                      <a:picLocks noChangeAspect="1" noChangeArrowheads="1"/>
                    </pic:cNvPicPr>
                  </pic:nvPicPr>
                  <pic:blipFill>
                    <a:blip r:embed="rId49"/>
                    <a:srcRect/>
                    <a:stretch>
                      <a:fillRect/>
                    </a:stretch>
                  </pic:blipFill>
                  <pic:spPr bwMode="auto">
                    <a:xfrm>
                      <a:off x="0" y="0"/>
                      <a:ext cx="2944478" cy="2208358"/>
                    </a:xfrm>
                    <a:prstGeom prst="rect">
                      <a:avLst/>
                    </a:prstGeom>
                    <a:noFill/>
                    <a:ln w="9525">
                      <a:noFill/>
                      <a:miter lim="800000"/>
                      <a:headEnd/>
                      <a:tailEnd/>
                    </a:ln>
                  </pic:spPr>
                </pic:pic>
              </a:graphicData>
            </a:graphic>
          </wp:inline>
        </w:drawing>
      </w:r>
    </w:p>
    <w:p w:rsidR="00237955" w:rsidRDefault="00237955" w:rsidP="003B60A0">
      <w:pPr>
        <w:widowControl/>
        <w:autoSpaceDE/>
        <w:autoSpaceDN/>
        <w:adjustRightInd/>
        <w:jc w:val="both"/>
        <w:rPr>
          <w:b/>
          <w:sz w:val="22"/>
          <w:szCs w:val="22"/>
        </w:rPr>
      </w:pPr>
    </w:p>
    <w:p w:rsidR="003B60A0" w:rsidRDefault="00AF3A7A" w:rsidP="003B60A0">
      <w:pPr>
        <w:widowControl/>
        <w:autoSpaceDE/>
        <w:autoSpaceDN/>
        <w:adjustRightInd/>
        <w:jc w:val="both"/>
        <w:rPr>
          <w:b/>
          <w:sz w:val="22"/>
          <w:szCs w:val="22"/>
        </w:rPr>
      </w:pPr>
      <w:r>
        <w:rPr>
          <w:b/>
          <w:sz w:val="22"/>
          <w:szCs w:val="22"/>
        </w:rPr>
        <w:t xml:space="preserve"> </w:t>
      </w:r>
      <w:r w:rsidR="003B60A0" w:rsidRPr="00AF3A7A">
        <w:rPr>
          <w:b/>
          <w:sz w:val="22"/>
          <w:szCs w:val="22"/>
        </w:rPr>
        <w:t xml:space="preserve"> Al desarrollarse en los siglos humanistas</w:t>
      </w:r>
      <w:r w:rsidR="00334F09">
        <w:rPr>
          <w:b/>
          <w:sz w:val="22"/>
          <w:szCs w:val="22"/>
        </w:rPr>
        <w:t xml:space="preserve">, XIV y XV, </w:t>
      </w:r>
      <w:r w:rsidR="003B60A0" w:rsidRPr="00AF3A7A">
        <w:rPr>
          <w:b/>
          <w:sz w:val="22"/>
          <w:szCs w:val="22"/>
        </w:rPr>
        <w:t xml:space="preserve"> la "</w:t>
      </w:r>
      <w:proofErr w:type="spellStart"/>
      <w:r w:rsidR="003B60A0" w:rsidRPr="00AF3A7A">
        <w:rPr>
          <w:b/>
          <w:sz w:val="22"/>
          <w:szCs w:val="22"/>
        </w:rPr>
        <w:t>devotio</w:t>
      </w:r>
      <w:proofErr w:type="spellEnd"/>
      <w:r w:rsidR="003B60A0" w:rsidRPr="00AF3A7A">
        <w:rPr>
          <w:b/>
          <w:sz w:val="22"/>
          <w:szCs w:val="22"/>
        </w:rPr>
        <w:t xml:space="preserve"> moderna", o intimista, se sustituye el confesor censor con la dimensión de confesor director de almas y el predominio de la conciencia individual logra sobreponerse al juicio del confesor. Surgen las penitencias complementarias alentadas por la "piedad reparadora" de cofradías y advocaciones penitenciales (Cristo moribundo o y</w:t>
      </w:r>
      <w:r w:rsidR="003B60A0" w:rsidRPr="00AF3A7A">
        <w:rPr>
          <w:b/>
          <w:sz w:val="22"/>
          <w:szCs w:val="22"/>
        </w:rPr>
        <w:t>a</w:t>
      </w:r>
      <w:r w:rsidR="003B60A0" w:rsidRPr="00AF3A7A">
        <w:rPr>
          <w:b/>
          <w:sz w:val="22"/>
          <w:szCs w:val="22"/>
        </w:rPr>
        <w:t>cente, Virgen de la Angustias o dolorosa, etc.) y se resaltaba la dimensión pe</w:t>
      </w:r>
      <w:r w:rsidR="003B60A0" w:rsidRPr="00AF3A7A">
        <w:rPr>
          <w:b/>
          <w:sz w:val="22"/>
          <w:szCs w:val="22"/>
        </w:rPr>
        <w:t>r</w:t>
      </w:r>
      <w:r w:rsidR="003B60A0" w:rsidRPr="00AF3A7A">
        <w:rPr>
          <w:b/>
          <w:sz w:val="22"/>
          <w:szCs w:val="22"/>
        </w:rPr>
        <w:t>sonalista de la penitencia. Será sancionada por Trento, contra la doctrina rebe</w:t>
      </w:r>
      <w:r w:rsidR="003B60A0" w:rsidRPr="00AF3A7A">
        <w:rPr>
          <w:b/>
          <w:sz w:val="22"/>
          <w:szCs w:val="22"/>
        </w:rPr>
        <w:t>l</w:t>
      </w:r>
      <w:r w:rsidR="003B60A0" w:rsidRPr="00AF3A7A">
        <w:rPr>
          <w:b/>
          <w:sz w:val="22"/>
          <w:szCs w:val="22"/>
        </w:rPr>
        <w:t>de de los Reformadores. La última oleada de esta actitud penitencial se da en la "restauración" religiosa del siglo XIX.</w:t>
      </w:r>
    </w:p>
    <w:p w:rsidR="00334F09" w:rsidRDefault="00334F09" w:rsidP="003B60A0">
      <w:pPr>
        <w:widowControl/>
        <w:autoSpaceDE/>
        <w:autoSpaceDN/>
        <w:adjustRightInd/>
        <w:jc w:val="both"/>
        <w:rPr>
          <w:b/>
          <w:sz w:val="22"/>
          <w:szCs w:val="22"/>
        </w:rPr>
      </w:pPr>
    </w:p>
    <w:p w:rsidR="00334F09" w:rsidRDefault="00334F09" w:rsidP="00334F09">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La primera ordenación explícita procede del Concilio IV de Letrán (1215) que hizo preceptiva la práctica extendida de la confesión y la temporali</w:t>
      </w:r>
      <w:r w:rsidRPr="00EF69E5">
        <w:rPr>
          <w:rFonts w:ascii="Arial" w:hAnsi="Arial" w:cs="Arial"/>
          <w:b/>
          <w:sz w:val="22"/>
          <w:szCs w:val="22"/>
        </w:rPr>
        <w:softHyphen/>
        <w:t>zó en una vez al año, "</w:t>
      </w:r>
      <w:r w:rsidRPr="00EF69E5">
        <w:rPr>
          <w:rStyle w:val="nfasis"/>
          <w:rFonts w:ascii="Arial" w:hAnsi="Arial" w:cs="Arial"/>
          <w:b/>
          <w:sz w:val="22"/>
          <w:szCs w:val="22"/>
        </w:rPr>
        <w:t>procurando decir todos los pecados al sacerdote y disponiéndose a cumplir en lo posible toda la peni</w:t>
      </w:r>
      <w:r w:rsidRPr="00EF69E5">
        <w:rPr>
          <w:rStyle w:val="nfasis"/>
          <w:rFonts w:ascii="Arial" w:hAnsi="Arial" w:cs="Arial"/>
          <w:b/>
          <w:sz w:val="22"/>
          <w:szCs w:val="22"/>
        </w:rPr>
        <w:softHyphen/>
        <w:t>tencia, pare recibir reverentemente la Eucaristía en la fiesta de la Pascua</w:t>
      </w:r>
      <w:r w:rsidRPr="00EF69E5">
        <w:rPr>
          <w:rFonts w:ascii="Arial" w:hAnsi="Arial" w:cs="Arial"/>
          <w:b/>
          <w:sz w:val="22"/>
          <w:szCs w:val="22"/>
        </w:rPr>
        <w:t>". (</w:t>
      </w:r>
      <w:proofErr w:type="spellStart"/>
      <w:r w:rsidRPr="00EF69E5">
        <w:rPr>
          <w:rFonts w:ascii="Arial" w:hAnsi="Arial" w:cs="Arial"/>
          <w:b/>
          <w:sz w:val="22"/>
          <w:szCs w:val="22"/>
        </w:rPr>
        <w:t>Denz</w:t>
      </w:r>
      <w:proofErr w:type="spellEnd"/>
      <w:r w:rsidRPr="00EF69E5">
        <w:rPr>
          <w:rFonts w:ascii="Arial" w:hAnsi="Arial" w:cs="Arial"/>
          <w:b/>
          <w:sz w:val="22"/>
          <w:szCs w:val="22"/>
        </w:rPr>
        <w:t xml:space="preserve"> 437).</w:t>
      </w:r>
    </w:p>
    <w:p w:rsidR="00334F09" w:rsidRDefault="00334F09" w:rsidP="00334F09">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Con el tiempo pasaría a ser la normativa usual de la Iglesia, renovada en Tre</w:t>
      </w:r>
      <w:r w:rsidRPr="00EF69E5">
        <w:rPr>
          <w:rFonts w:ascii="Arial" w:hAnsi="Arial" w:cs="Arial"/>
          <w:b/>
          <w:sz w:val="22"/>
          <w:szCs w:val="22"/>
        </w:rPr>
        <w:t>n</w:t>
      </w:r>
      <w:r w:rsidRPr="00EF69E5">
        <w:rPr>
          <w:rFonts w:ascii="Arial" w:hAnsi="Arial" w:cs="Arial"/>
          <w:b/>
          <w:sz w:val="22"/>
          <w:szCs w:val="22"/>
        </w:rPr>
        <w:t>to y actualizada en el Derecho Canónico actual, que determina ser el "</w:t>
      </w:r>
      <w:r w:rsidRPr="00EF69E5">
        <w:rPr>
          <w:rStyle w:val="nfasis"/>
          <w:rFonts w:ascii="Arial" w:hAnsi="Arial" w:cs="Arial"/>
          <w:b/>
          <w:sz w:val="22"/>
          <w:szCs w:val="22"/>
        </w:rPr>
        <w:t>único m</w:t>
      </w:r>
      <w:r w:rsidRPr="00EF69E5">
        <w:rPr>
          <w:rStyle w:val="nfasis"/>
          <w:rFonts w:ascii="Arial" w:hAnsi="Arial" w:cs="Arial"/>
          <w:b/>
          <w:sz w:val="22"/>
          <w:szCs w:val="22"/>
        </w:rPr>
        <w:t>o</w:t>
      </w:r>
      <w:r w:rsidRPr="00EF69E5">
        <w:rPr>
          <w:rStyle w:val="nfasis"/>
          <w:rFonts w:ascii="Arial" w:hAnsi="Arial" w:cs="Arial"/>
          <w:b/>
          <w:sz w:val="22"/>
          <w:szCs w:val="22"/>
        </w:rPr>
        <w:t>do ordinario con el que el fiel, consciente de que está en pecado grave, se r</w:t>
      </w:r>
      <w:r w:rsidRPr="00EF69E5">
        <w:rPr>
          <w:rStyle w:val="nfasis"/>
          <w:rFonts w:ascii="Arial" w:hAnsi="Arial" w:cs="Arial"/>
          <w:b/>
          <w:sz w:val="22"/>
          <w:szCs w:val="22"/>
        </w:rPr>
        <w:t>e</w:t>
      </w:r>
      <w:r w:rsidRPr="00EF69E5">
        <w:rPr>
          <w:rStyle w:val="nfasis"/>
          <w:rFonts w:ascii="Arial" w:hAnsi="Arial" w:cs="Arial"/>
          <w:b/>
          <w:sz w:val="22"/>
          <w:szCs w:val="22"/>
        </w:rPr>
        <w:t>concilia con Dios y con la Iglesia, de modo que sólo la imposibilidad física o m</w:t>
      </w:r>
      <w:r w:rsidRPr="00EF69E5">
        <w:rPr>
          <w:rStyle w:val="nfasis"/>
          <w:rFonts w:ascii="Arial" w:hAnsi="Arial" w:cs="Arial"/>
          <w:b/>
          <w:sz w:val="22"/>
          <w:szCs w:val="22"/>
        </w:rPr>
        <w:t>o</w:t>
      </w:r>
      <w:r w:rsidRPr="00EF69E5">
        <w:rPr>
          <w:rStyle w:val="nfasis"/>
          <w:rFonts w:ascii="Arial" w:hAnsi="Arial" w:cs="Arial"/>
          <w:b/>
          <w:sz w:val="22"/>
          <w:szCs w:val="22"/>
        </w:rPr>
        <w:t>ral de esa confesión excusa de ella, pudiendo entonces obtener el perdón ta</w:t>
      </w:r>
      <w:r w:rsidRPr="00EF69E5">
        <w:rPr>
          <w:rStyle w:val="nfasis"/>
          <w:rFonts w:ascii="Arial" w:hAnsi="Arial" w:cs="Arial"/>
          <w:b/>
          <w:sz w:val="22"/>
          <w:szCs w:val="22"/>
        </w:rPr>
        <w:t>m</w:t>
      </w:r>
      <w:r w:rsidRPr="00EF69E5">
        <w:rPr>
          <w:rStyle w:val="nfasis"/>
          <w:rFonts w:ascii="Arial" w:hAnsi="Arial" w:cs="Arial"/>
          <w:b/>
          <w:sz w:val="22"/>
          <w:szCs w:val="22"/>
        </w:rPr>
        <w:t>bién por otros medios."</w:t>
      </w:r>
      <w:r w:rsidRPr="00EF69E5">
        <w:rPr>
          <w:rFonts w:ascii="Arial" w:hAnsi="Arial" w:cs="Arial"/>
          <w:b/>
          <w:sz w:val="22"/>
          <w:szCs w:val="22"/>
        </w:rPr>
        <w:t xml:space="preserve"> (Canon 960)</w:t>
      </w:r>
    </w:p>
    <w:p w:rsidR="00334F09" w:rsidRPr="00AF3A7A" w:rsidRDefault="00334F09" w:rsidP="00334F09">
      <w:pPr>
        <w:pStyle w:val="estilo3"/>
        <w:spacing w:before="0" w:beforeAutospacing="0" w:after="0" w:afterAutospacing="0"/>
        <w:jc w:val="both"/>
        <w:rPr>
          <w:rFonts w:ascii="Arial" w:hAnsi="Arial" w:cs="Arial"/>
          <w:b/>
          <w:color w:val="000000"/>
          <w:sz w:val="22"/>
          <w:szCs w:val="22"/>
        </w:rPr>
      </w:pPr>
      <w:r w:rsidRPr="00EF69E5">
        <w:rPr>
          <w:rFonts w:ascii="Arial" w:hAnsi="Arial" w:cs="Arial"/>
          <w:b/>
          <w:sz w:val="22"/>
          <w:szCs w:val="22"/>
        </w:rPr>
        <w:br/>
      </w:r>
      <w:r w:rsidRPr="00AF3A7A">
        <w:rPr>
          <w:rFonts w:ascii="Arial" w:hAnsi="Arial" w:cs="Arial"/>
          <w:b/>
          <w:color w:val="000000"/>
          <w:sz w:val="22"/>
          <w:szCs w:val="22"/>
        </w:rPr>
        <w:t xml:space="preserve">     Existe una gran variedad de distorsiones históricas respecto al sacramento de la penitencia entre las denominaciones protestantes. Algunos ven la conf</w:t>
      </w:r>
      <w:r w:rsidRPr="00AF3A7A">
        <w:rPr>
          <w:rFonts w:ascii="Arial" w:hAnsi="Arial" w:cs="Arial"/>
          <w:b/>
          <w:color w:val="000000"/>
          <w:sz w:val="22"/>
          <w:szCs w:val="22"/>
        </w:rPr>
        <w:t>e</w:t>
      </w:r>
      <w:r w:rsidRPr="00AF3A7A">
        <w:rPr>
          <w:rFonts w:ascii="Arial" w:hAnsi="Arial" w:cs="Arial"/>
          <w:b/>
          <w:color w:val="000000"/>
          <w:sz w:val="22"/>
          <w:szCs w:val="22"/>
        </w:rPr>
        <w:t xml:space="preserve">sión auricular (componente importante del Sacramento) como un invento del segundo milenio. Un ejemplo de este tipo de distorsiones lo tenemos en el </w:t>
      </w:r>
      <w:r w:rsidRPr="00AF3A7A">
        <w:rPr>
          <w:rFonts w:ascii="Arial" w:hAnsi="Arial" w:cs="Arial"/>
          <w:b/>
          <w:i/>
          <w:iCs/>
          <w:color w:val="000000"/>
          <w:sz w:val="22"/>
          <w:szCs w:val="22"/>
        </w:rPr>
        <w:t>"M</w:t>
      </w:r>
      <w:r w:rsidRPr="00AF3A7A">
        <w:rPr>
          <w:rFonts w:ascii="Arial" w:hAnsi="Arial" w:cs="Arial"/>
          <w:b/>
          <w:i/>
          <w:iCs/>
          <w:color w:val="000000"/>
          <w:sz w:val="22"/>
          <w:szCs w:val="22"/>
        </w:rPr>
        <w:t>a</w:t>
      </w:r>
      <w:r w:rsidRPr="00AF3A7A">
        <w:rPr>
          <w:rFonts w:ascii="Arial" w:hAnsi="Arial" w:cs="Arial"/>
          <w:b/>
          <w:i/>
          <w:iCs/>
          <w:color w:val="000000"/>
          <w:sz w:val="22"/>
          <w:szCs w:val="22"/>
        </w:rPr>
        <w:t>nual práctico para la obra del evangelismo personal"</w:t>
      </w:r>
      <w:r w:rsidRPr="00AF3A7A">
        <w:rPr>
          <w:rFonts w:ascii="Arial" w:hAnsi="Arial" w:cs="Arial"/>
          <w:b/>
          <w:color w:val="000000"/>
          <w:sz w:val="22"/>
          <w:szCs w:val="22"/>
        </w:rPr>
        <w:t xml:space="preserve"> ya citado el cual a este respecto afirma: </w:t>
      </w:r>
      <w:r w:rsidRPr="00AF3A7A">
        <w:rPr>
          <w:rFonts w:ascii="Arial" w:hAnsi="Arial" w:cs="Arial"/>
          <w:b/>
          <w:i/>
          <w:iCs/>
          <w:color w:val="000000"/>
          <w:sz w:val="22"/>
          <w:szCs w:val="22"/>
        </w:rPr>
        <w:t>"La confesión auricular a los sacerdotes fue oficialmente est</w:t>
      </w:r>
      <w:r w:rsidRPr="00AF3A7A">
        <w:rPr>
          <w:rFonts w:ascii="Arial" w:hAnsi="Arial" w:cs="Arial"/>
          <w:b/>
          <w:i/>
          <w:iCs/>
          <w:color w:val="000000"/>
          <w:sz w:val="22"/>
          <w:szCs w:val="22"/>
        </w:rPr>
        <w:t>a</w:t>
      </w:r>
      <w:r w:rsidRPr="00AF3A7A">
        <w:rPr>
          <w:rFonts w:ascii="Arial" w:hAnsi="Arial" w:cs="Arial"/>
          <w:b/>
          <w:i/>
          <w:iCs/>
          <w:color w:val="000000"/>
          <w:sz w:val="22"/>
          <w:szCs w:val="22"/>
        </w:rPr>
        <w:t>blecida en la Iglesia romana en el año de 1215. Más tarde en el Concilio de Tre</w:t>
      </w:r>
      <w:r w:rsidRPr="00AF3A7A">
        <w:rPr>
          <w:rFonts w:ascii="Arial" w:hAnsi="Arial" w:cs="Arial"/>
          <w:b/>
          <w:i/>
          <w:iCs/>
          <w:color w:val="000000"/>
          <w:sz w:val="22"/>
          <w:szCs w:val="22"/>
        </w:rPr>
        <w:t>n</w:t>
      </w:r>
      <w:r w:rsidRPr="00AF3A7A">
        <w:rPr>
          <w:rFonts w:ascii="Arial" w:hAnsi="Arial" w:cs="Arial"/>
          <w:b/>
          <w:i/>
          <w:iCs/>
          <w:color w:val="000000"/>
          <w:sz w:val="22"/>
          <w:szCs w:val="22"/>
        </w:rPr>
        <w:t>to, en 1557, pronunció maldiciones sobre todos aquellos que habían leído la B</w:t>
      </w:r>
      <w:r w:rsidRPr="00AF3A7A">
        <w:rPr>
          <w:rFonts w:ascii="Arial" w:hAnsi="Arial" w:cs="Arial"/>
          <w:b/>
          <w:i/>
          <w:iCs/>
          <w:color w:val="000000"/>
          <w:sz w:val="22"/>
          <w:szCs w:val="22"/>
        </w:rPr>
        <w:t>i</w:t>
      </w:r>
      <w:r w:rsidRPr="00AF3A7A">
        <w:rPr>
          <w:rFonts w:ascii="Arial" w:hAnsi="Arial" w:cs="Arial"/>
          <w:b/>
          <w:i/>
          <w:iCs/>
          <w:color w:val="000000"/>
          <w:sz w:val="22"/>
          <w:szCs w:val="22"/>
        </w:rPr>
        <w:t>blia lo suficiente para hacer a un lado la confesión auricular."</w:t>
      </w:r>
      <w:r w:rsidRPr="00AF3A7A">
        <w:rPr>
          <w:rFonts w:ascii="Arial" w:hAnsi="Arial" w:cs="Arial"/>
          <w:b/>
          <w:color w:val="000000"/>
          <w:sz w:val="22"/>
          <w:szCs w:val="22"/>
        </w:rPr>
        <w:t xml:space="preserve"> [13].</w:t>
      </w:r>
    </w:p>
    <w:p w:rsidR="00334F09" w:rsidRDefault="00334F09" w:rsidP="00334F09">
      <w:pPr>
        <w:widowControl/>
        <w:autoSpaceDE/>
        <w:autoSpaceDN/>
        <w:adjustRightInd/>
        <w:jc w:val="both"/>
        <w:rPr>
          <w:b/>
          <w:color w:val="000000"/>
          <w:sz w:val="22"/>
          <w:szCs w:val="22"/>
        </w:rPr>
      </w:pPr>
    </w:p>
    <w:p w:rsidR="00334F09" w:rsidRDefault="00334F09" w:rsidP="00334F09">
      <w:pPr>
        <w:widowControl/>
        <w:autoSpaceDE/>
        <w:autoSpaceDN/>
        <w:adjustRightInd/>
        <w:jc w:val="both"/>
        <w:rPr>
          <w:b/>
          <w:color w:val="000000"/>
          <w:sz w:val="22"/>
          <w:szCs w:val="22"/>
        </w:rPr>
      </w:pPr>
      <w:r>
        <w:rPr>
          <w:b/>
          <w:color w:val="000000"/>
          <w:sz w:val="22"/>
          <w:szCs w:val="22"/>
        </w:rPr>
        <w:t xml:space="preserve">   </w:t>
      </w:r>
      <w:r w:rsidR="00F51973">
        <w:rPr>
          <w:b/>
          <w:color w:val="000000"/>
          <w:sz w:val="22"/>
          <w:szCs w:val="22"/>
        </w:rPr>
        <w:t xml:space="preserve">   </w:t>
      </w:r>
      <w:r w:rsidRPr="00B87466">
        <w:rPr>
          <w:b/>
          <w:color w:val="000000"/>
          <w:sz w:val="22"/>
          <w:szCs w:val="22"/>
        </w:rPr>
        <w:t>Es importante aclarar que las definiciones dogmáticas de los concilios no pueden interpretarse como que de alguna manera se está introduciendo una nueva doctrina. Estas suelen ocurrir cuando alguna verdad fundamental es cuestionada o necesita ser definida claramente para bien de los fieles.</w:t>
      </w:r>
    </w:p>
    <w:p w:rsidR="003B60A0" w:rsidRDefault="003B60A0" w:rsidP="003B60A0">
      <w:pPr>
        <w:pStyle w:val="estilo3"/>
        <w:spacing w:before="0" w:beforeAutospacing="0" w:after="0" w:afterAutospacing="0"/>
        <w:jc w:val="both"/>
        <w:rPr>
          <w:rFonts w:ascii="Arial" w:hAnsi="Arial" w:cs="Arial"/>
          <w:b/>
          <w:sz w:val="22"/>
          <w:szCs w:val="22"/>
        </w:rPr>
      </w:pPr>
      <w:r w:rsidRPr="003B60A0">
        <w:rPr>
          <w:rFonts w:ascii="Arial" w:hAnsi="Arial" w:cs="Arial"/>
          <w:b/>
          <w:sz w:val="22"/>
          <w:szCs w:val="22"/>
        </w:rPr>
        <w:t>    A pesar de la claridad disciplinar sobre la necesidad</w:t>
      </w:r>
      <w:r w:rsidRPr="00EF69E5">
        <w:rPr>
          <w:rFonts w:ascii="Arial" w:hAnsi="Arial" w:cs="Arial"/>
          <w:b/>
          <w:sz w:val="22"/>
          <w:szCs w:val="22"/>
        </w:rPr>
        <w:t xml:space="preserve"> de la decla</w:t>
      </w:r>
      <w:r w:rsidRPr="00EF69E5">
        <w:rPr>
          <w:rFonts w:ascii="Arial" w:hAnsi="Arial" w:cs="Arial"/>
          <w:b/>
          <w:sz w:val="22"/>
          <w:szCs w:val="22"/>
        </w:rPr>
        <w:softHyphen/>
        <w:t>ración de t</w:t>
      </w:r>
      <w:r w:rsidRPr="00EF69E5">
        <w:rPr>
          <w:rFonts w:ascii="Arial" w:hAnsi="Arial" w:cs="Arial"/>
          <w:b/>
          <w:sz w:val="22"/>
          <w:szCs w:val="22"/>
        </w:rPr>
        <w:t>o</w:t>
      </w:r>
      <w:r w:rsidRPr="00EF69E5">
        <w:rPr>
          <w:rFonts w:ascii="Arial" w:hAnsi="Arial" w:cs="Arial"/>
          <w:b/>
          <w:sz w:val="22"/>
          <w:szCs w:val="22"/>
        </w:rPr>
        <w:t xml:space="preserve">dos los pecados graves cometidos desde la última confesión, la definición de Trento hay que entenderla en el contexto de la negación de los Reformadores protestantes. Estos se opusieron fuertemente a la confesión de los pecados, sobre todo Felipe </w:t>
      </w:r>
      <w:proofErr w:type="spellStart"/>
      <w:r w:rsidRPr="00EF69E5">
        <w:rPr>
          <w:rFonts w:ascii="Arial" w:hAnsi="Arial" w:cs="Arial"/>
          <w:b/>
          <w:sz w:val="22"/>
          <w:szCs w:val="22"/>
        </w:rPr>
        <w:t>Melanchthon</w:t>
      </w:r>
      <w:proofErr w:type="spellEnd"/>
      <w:r w:rsidRPr="00EF69E5">
        <w:rPr>
          <w:rFonts w:ascii="Arial" w:hAnsi="Arial" w:cs="Arial"/>
          <w:b/>
          <w:sz w:val="22"/>
          <w:szCs w:val="22"/>
        </w:rPr>
        <w:t xml:space="preserve"> (1497-1565) (Confesión de </w:t>
      </w:r>
      <w:proofErr w:type="spellStart"/>
      <w:r w:rsidRPr="00EF69E5">
        <w:rPr>
          <w:rFonts w:ascii="Arial" w:hAnsi="Arial" w:cs="Arial"/>
          <w:b/>
          <w:sz w:val="22"/>
          <w:szCs w:val="22"/>
        </w:rPr>
        <w:t>Ausburgo</w:t>
      </w:r>
      <w:proofErr w:type="spellEnd"/>
      <w:r w:rsidRPr="00EF69E5">
        <w:rPr>
          <w:rFonts w:ascii="Arial" w:hAnsi="Arial" w:cs="Arial"/>
          <w:b/>
          <w:sz w:val="22"/>
          <w:szCs w:val="22"/>
        </w:rPr>
        <w:t xml:space="preserve"> II. 25), s</w:t>
      </w:r>
      <w:r w:rsidRPr="00EF69E5">
        <w:rPr>
          <w:rFonts w:ascii="Arial" w:hAnsi="Arial" w:cs="Arial"/>
          <w:b/>
          <w:sz w:val="22"/>
          <w:szCs w:val="22"/>
        </w:rPr>
        <w:t>i</w:t>
      </w:r>
      <w:r w:rsidRPr="00EF69E5">
        <w:rPr>
          <w:rFonts w:ascii="Arial" w:hAnsi="Arial" w:cs="Arial"/>
          <w:b/>
          <w:sz w:val="22"/>
          <w:szCs w:val="22"/>
        </w:rPr>
        <w:t xml:space="preserve">guiendo las doctrinas de </w:t>
      </w:r>
      <w:proofErr w:type="spellStart"/>
      <w:r w:rsidRPr="00EF69E5">
        <w:rPr>
          <w:rFonts w:ascii="Arial" w:hAnsi="Arial" w:cs="Arial"/>
          <w:b/>
          <w:sz w:val="22"/>
          <w:szCs w:val="22"/>
        </w:rPr>
        <w:t>Wicleff</w:t>
      </w:r>
      <w:proofErr w:type="spellEnd"/>
      <w:r w:rsidRPr="00EF69E5">
        <w:rPr>
          <w:rFonts w:ascii="Arial" w:hAnsi="Arial" w:cs="Arial"/>
          <w:b/>
          <w:sz w:val="22"/>
          <w:szCs w:val="22"/>
        </w:rPr>
        <w:t xml:space="preserve"> (condenadas en 1418) y de Pedro de </w:t>
      </w:r>
      <w:proofErr w:type="spellStart"/>
      <w:r w:rsidRPr="00EF69E5">
        <w:rPr>
          <w:rFonts w:ascii="Arial" w:hAnsi="Arial" w:cs="Arial"/>
          <w:b/>
          <w:sz w:val="22"/>
          <w:szCs w:val="22"/>
        </w:rPr>
        <w:t>Osma</w:t>
      </w:r>
      <w:proofErr w:type="spellEnd"/>
      <w:r w:rsidRPr="00EF69E5">
        <w:rPr>
          <w:rFonts w:ascii="Arial" w:hAnsi="Arial" w:cs="Arial"/>
          <w:b/>
          <w:sz w:val="22"/>
          <w:szCs w:val="22"/>
        </w:rPr>
        <w:t xml:space="preserve"> (condenadas en 1479), aunque admitieron el valor pedagógico y psicológico de la confesión para desahogo del pecador y para iluminación de la conciencia.</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La Iglesia católica resaltó la importancia que tenía la declaración del pecado para que el ministro ejerciera sobre su contenido el acto absolutorio, resaltando entonces el carácter judicial más que la dimensión pastoral.</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Sin embargo, la dificultad frecuente de hallar facilidades normales para la d</w:t>
      </w:r>
      <w:r w:rsidRPr="00EF69E5">
        <w:rPr>
          <w:rFonts w:ascii="Arial" w:hAnsi="Arial" w:cs="Arial"/>
          <w:b/>
          <w:sz w:val="22"/>
          <w:szCs w:val="22"/>
        </w:rPr>
        <w:t>e</w:t>
      </w:r>
      <w:r w:rsidRPr="00EF69E5">
        <w:rPr>
          <w:rFonts w:ascii="Arial" w:hAnsi="Arial" w:cs="Arial"/>
          <w:b/>
          <w:sz w:val="22"/>
          <w:szCs w:val="22"/>
        </w:rPr>
        <w:t>claración individual de los pecados al sacerdote, cuando escasean los ministros aptos para ello o disponibles por sus circunstancias, o incluso por otras dificu</w:t>
      </w:r>
      <w:r w:rsidRPr="00EF69E5">
        <w:rPr>
          <w:rFonts w:ascii="Arial" w:hAnsi="Arial" w:cs="Arial"/>
          <w:b/>
          <w:sz w:val="22"/>
          <w:szCs w:val="22"/>
        </w:rPr>
        <w:t>l</w:t>
      </w:r>
      <w:r w:rsidRPr="00EF69E5">
        <w:rPr>
          <w:rFonts w:ascii="Arial" w:hAnsi="Arial" w:cs="Arial"/>
          <w:b/>
          <w:sz w:val="22"/>
          <w:szCs w:val="22"/>
        </w:rPr>
        <w:t>tades, ha hecho que la Iglesia haya recuperado otras formas penitenciales usu</w:t>
      </w:r>
      <w:r w:rsidRPr="00EF69E5">
        <w:rPr>
          <w:rFonts w:ascii="Arial" w:hAnsi="Arial" w:cs="Arial"/>
          <w:b/>
          <w:sz w:val="22"/>
          <w:szCs w:val="22"/>
        </w:rPr>
        <w:t>a</w:t>
      </w:r>
      <w:r w:rsidRPr="00EF69E5">
        <w:rPr>
          <w:rFonts w:ascii="Arial" w:hAnsi="Arial" w:cs="Arial"/>
          <w:b/>
          <w:sz w:val="22"/>
          <w:szCs w:val="22"/>
        </w:rPr>
        <w:t>les en tiempos antiguos. Tiene hoy en cuenta de que lo importante en el sacra</w:t>
      </w:r>
      <w:r w:rsidRPr="00EF69E5">
        <w:rPr>
          <w:rFonts w:ascii="Arial" w:hAnsi="Arial" w:cs="Arial"/>
          <w:b/>
          <w:sz w:val="22"/>
          <w:szCs w:val="22"/>
        </w:rPr>
        <w:softHyphen/>
        <w:t>mento es el signo sensible, con su dimensión comunitaria y no sólo la mera d</w:t>
      </w:r>
      <w:r w:rsidRPr="00EF69E5">
        <w:rPr>
          <w:rFonts w:ascii="Arial" w:hAnsi="Arial" w:cs="Arial"/>
          <w:b/>
          <w:sz w:val="22"/>
          <w:szCs w:val="22"/>
        </w:rPr>
        <w:t>e</w:t>
      </w:r>
      <w:r w:rsidRPr="00EF69E5">
        <w:rPr>
          <w:rFonts w:ascii="Arial" w:hAnsi="Arial" w:cs="Arial"/>
          <w:b/>
          <w:sz w:val="22"/>
          <w:szCs w:val="22"/>
        </w:rPr>
        <w:t>claración personal y secreto de los propios delitos.</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Al recomendar la revisión de la pastoral sacramental, el Concilio Vaticano II recuerda que: "</w:t>
      </w:r>
      <w:r w:rsidRPr="00EF69E5">
        <w:rPr>
          <w:rStyle w:val="nfasis"/>
          <w:rFonts w:ascii="Arial" w:hAnsi="Arial" w:cs="Arial"/>
          <w:b/>
          <w:sz w:val="22"/>
          <w:szCs w:val="22"/>
        </w:rPr>
        <w:t>Todos los sacramentos están ordenados a la santificación de los hombres, a la edificación del Cuerpo Místico, en definitiva a dar culto a Dios; en cuanto signos, tie</w:t>
      </w:r>
      <w:r w:rsidRPr="00EF69E5">
        <w:rPr>
          <w:rStyle w:val="nfasis"/>
          <w:rFonts w:ascii="Arial" w:hAnsi="Arial" w:cs="Arial"/>
          <w:b/>
          <w:sz w:val="22"/>
          <w:szCs w:val="22"/>
        </w:rPr>
        <w:softHyphen/>
        <w:t>nen un fin pedagógico: no sólo suponen la fe, sino que alime</w:t>
      </w:r>
      <w:r w:rsidRPr="00EF69E5">
        <w:rPr>
          <w:rStyle w:val="nfasis"/>
          <w:rFonts w:ascii="Arial" w:hAnsi="Arial" w:cs="Arial"/>
          <w:b/>
          <w:sz w:val="22"/>
          <w:szCs w:val="22"/>
        </w:rPr>
        <w:t>n</w:t>
      </w:r>
      <w:r w:rsidRPr="00EF69E5">
        <w:rPr>
          <w:rStyle w:val="nfasis"/>
          <w:rFonts w:ascii="Arial" w:hAnsi="Arial" w:cs="Arial"/>
          <w:b/>
          <w:sz w:val="22"/>
          <w:szCs w:val="22"/>
        </w:rPr>
        <w:t>tan</w:t>
      </w:r>
      <w:r w:rsidRPr="00EF69E5">
        <w:rPr>
          <w:rFonts w:ascii="Arial" w:hAnsi="Arial" w:cs="Arial"/>
          <w:b/>
          <w:sz w:val="22"/>
          <w:szCs w:val="22"/>
        </w:rPr>
        <w:t>." Reclama luego que se debe revisar el rito de la penitencia, "</w:t>
      </w:r>
      <w:r w:rsidRPr="00EF69E5">
        <w:rPr>
          <w:rStyle w:val="nfasis"/>
          <w:rFonts w:ascii="Arial" w:hAnsi="Arial" w:cs="Arial"/>
          <w:b/>
          <w:sz w:val="22"/>
          <w:szCs w:val="22"/>
        </w:rPr>
        <w:t>de modo que exprese más claramente la naturaleza y efectos del sacramento.</w:t>
      </w:r>
      <w:r w:rsidRPr="00EF69E5">
        <w:rPr>
          <w:rFonts w:ascii="Arial" w:hAnsi="Arial" w:cs="Arial"/>
          <w:b/>
          <w:sz w:val="22"/>
          <w:szCs w:val="22"/>
        </w:rPr>
        <w:t>" (</w:t>
      </w:r>
      <w:proofErr w:type="spellStart"/>
      <w:r w:rsidRPr="00EF69E5">
        <w:rPr>
          <w:rFonts w:ascii="Arial" w:hAnsi="Arial" w:cs="Arial"/>
          <w:b/>
          <w:sz w:val="22"/>
          <w:szCs w:val="22"/>
        </w:rPr>
        <w:t>Sacr</w:t>
      </w:r>
      <w:proofErr w:type="spellEnd"/>
      <w:r w:rsidRPr="00EF69E5">
        <w:rPr>
          <w:rFonts w:ascii="Arial" w:hAnsi="Arial" w:cs="Arial"/>
          <w:b/>
          <w:sz w:val="22"/>
          <w:szCs w:val="22"/>
        </w:rPr>
        <w:t xml:space="preserve">. </w:t>
      </w:r>
      <w:proofErr w:type="spellStart"/>
      <w:r w:rsidRPr="00EF69E5">
        <w:rPr>
          <w:rFonts w:ascii="Arial" w:hAnsi="Arial" w:cs="Arial"/>
          <w:b/>
          <w:sz w:val="22"/>
          <w:szCs w:val="22"/>
        </w:rPr>
        <w:t>Conc</w:t>
      </w:r>
      <w:proofErr w:type="spellEnd"/>
      <w:r w:rsidRPr="00EF69E5">
        <w:rPr>
          <w:rFonts w:ascii="Arial" w:hAnsi="Arial" w:cs="Arial"/>
          <w:b/>
          <w:sz w:val="22"/>
          <w:szCs w:val="22"/>
        </w:rPr>
        <w:t>. 59 y 72)</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lastRenderedPageBreak/>
        <w:br/>
        <w:t>    El signo está en los actos que expresan el cambio de vida (arrepentimiento y conversión) y en la expresión pública de ese cambio (penitencia y satisfacción).</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El precepto de la confesión o declaración del pecado, para que sobre él caiga la absolución, no se cumple únicamente por la confesión, sea pública o sea pr</w:t>
      </w:r>
      <w:r w:rsidRPr="00EF69E5">
        <w:rPr>
          <w:rFonts w:ascii="Arial" w:hAnsi="Arial" w:cs="Arial"/>
          <w:b/>
          <w:sz w:val="22"/>
          <w:szCs w:val="22"/>
        </w:rPr>
        <w:t>i</w:t>
      </w:r>
      <w:r w:rsidRPr="00EF69E5">
        <w:rPr>
          <w:rFonts w:ascii="Arial" w:hAnsi="Arial" w:cs="Arial"/>
          <w:b/>
          <w:sz w:val="22"/>
          <w:szCs w:val="22"/>
        </w:rPr>
        <w:t>vada, sino por la vivencia comunitaria del perdón, que es lo que da plenitud al signo sacramental.</w:t>
      </w:r>
    </w:p>
    <w:p w:rsidR="00F51973" w:rsidRDefault="00F51973" w:rsidP="003B60A0">
      <w:pPr>
        <w:pStyle w:val="estilo3"/>
        <w:spacing w:before="0" w:beforeAutospacing="0" w:after="0" w:afterAutospacing="0"/>
        <w:jc w:val="both"/>
        <w:rPr>
          <w:rFonts w:ascii="Arial" w:hAnsi="Arial" w:cs="Arial"/>
          <w:b/>
          <w:sz w:val="22"/>
          <w:szCs w:val="22"/>
        </w:rPr>
      </w:pPr>
    </w:p>
    <w:p w:rsidR="003B60A0" w:rsidRDefault="00F51973" w:rsidP="00F51973">
      <w:pPr>
        <w:pStyle w:val="estilo3"/>
        <w:spacing w:before="0" w:beforeAutospacing="0" w:after="0" w:afterAutospacing="0"/>
        <w:jc w:val="both"/>
        <w:rPr>
          <w:rFonts w:ascii="Arial" w:hAnsi="Arial" w:cs="Arial"/>
          <w:b/>
          <w:sz w:val="22"/>
          <w:szCs w:val="22"/>
        </w:rPr>
      </w:pPr>
      <w:r>
        <w:rPr>
          <w:noProof/>
        </w:rPr>
        <w:drawing>
          <wp:inline distT="0" distB="0" distL="0" distR="0">
            <wp:extent cx="2994742" cy="2181225"/>
            <wp:effectExtent l="19050" t="0" r="0" b="0"/>
            <wp:docPr id="19" name="irc_mi" descr="http://img3.wikia.nocookie.net/__cb20130216103743/ereticopedia4/it/images/7/7e/Concilio_Trento_Museo_Buonconsig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3.wikia.nocookie.net/__cb20130216103743/ereticopedia4/it/images/7/7e/Concilio_Trento_Museo_Buonconsiglio.jpg"/>
                    <pic:cNvPicPr>
                      <a:picLocks noChangeAspect="1" noChangeArrowheads="1"/>
                    </pic:cNvPicPr>
                  </pic:nvPicPr>
                  <pic:blipFill>
                    <a:blip r:embed="rId50"/>
                    <a:srcRect/>
                    <a:stretch>
                      <a:fillRect/>
                    </a:stretch>
                  </pic:blipFill>
                  <pic:spPr bwMode="auto">
                    <a:xfrm>
                      <a:off x="0" y="0"/>
                      <a:ext cx="3005613" cy="2189143"/>
                    </a:xfrm>
                    <a:prstGeom prst="rect">
                      <a:avLst/>
                    </a:prstGeom>
                    <a:noFill/>
                    <a:ln w="9525">
                      <a:noFill/>
                      <a:miter lim="800000"/>
                      <a:headEnd/>
                      <a:tailEnd/>
                    </a:ln>
                  </pic:spPr>
                </pic:pic>
              </a:graphicData>
            </a:graphic>
          </wp:inline>
        </w:drawing>
      </w:r>
      <w:r>
        <w:rPr>
          <w:noProof/>
        </w:rPr>
        <w:drawing>
          <wp:inline distT="0" distB="0" distL="0" distR="0">
            <wp:extent cx="2028540" cy="2181225"/>
            <wp:effectExtent l="19050" t="0" r="0" b="0"/>
            <wp:docPr id="10" name="irc_mi" descr="http://cultura.biografieonline.it/wp-content/uploads/2012/05/Il-concilio-di-Trento-dipinto-di-Pasquale-Cati-1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ultura.biografieonline.it/wp-content/uploads/2012/05/Il-concilio-di-Trento-dipinto-di-Pasquale-Cati-1588.jpg"/>
                    <pic:cNvPicPr>
                      <a:picLocks noChangeAspect="1" noChangeArrowheads="1"/>
                    </pic:cNvPicPr>
                  </pic:nvPicPr>
                  <pic:blipFill>
                    <a:blip r:embed="rId51" cstate="print"/>
                    <a:srcRect/>
                    <a:stretch>
                      <a:fillRect/>
                    </a:stretch>
                  </pic:blipFill>
                  <pic:spPr bwMode="auto">
                    <a:xfrm>
                      <a:off x="0" y="0"/>
                      <a:ext cx="2029752" cy="2182528"/>
                    </a:xfrm>
                    <a:prstGeom prst="rect">
                      <a:avLst/>
                    </a:prstGeom>
                    <a:noFill/>
                    <a:ln w="9525">
                      <a:noFill/>
                      <a:miter lim="800000"/>
                      <a:headEnd/>
                      <a:tailEnd/>
                    </a:ln>
                  </pic:spPr>
                </pic:pic>
              </a:graphicData>
            </a:graphic>
          </wp:inline>
        </w:drawing>
      </w:r>
    </w:p>
    <w:p w:rsidR="003B60A0" w:rsidRPr="00FA0A2A" w:rsidRDefault="00FA0A2A" w:rsidP="00FA0A2A">
      <w:pPr>
        <w:pStyle w:val="estilo3"/>
        <w:tabs>
          <w:tab w:val="left" w:pos="1010"/>
        </w:tabs>
        <w:spacing w:before="0" w:beforeAutospacing="0" w:after="0" w:afterAutospacing="0"/>
        <w:jc w:val="center"/>
        <w:rPr>
          <w:rFonts w:ascii="Arial" w:hAnsi="Arial" w:cs="Arial"/>
          <w:b/>
          <w:color w:val="0070C0"/>
          <w:sz w:val="22"/>
          <w:szCs w:val="22"/>
        </w:rPr>
      </w:pPr>
      <w:r w:rsidRPr="00FA0A2A">
        <w:rPr>
          <w:rFonts w:ascii="Arial" w:hAnsi="Arial" w:cs="Arial"/>
          <w:b/>
          <w:color w:val="0070C0"/>
          <w:sz w:val="22"/>
          <w:szCs w:val="22"/>
        </w:rPr>
        <w:t>Concilio de Trento  y critica de Trento</w:t>
      </w:r>
    </w:p>
    <w:p w:rsidR="003B60A0" w:rsidRDefault="003B60A0" w:rsidP="003B60A0">
      <w:pPr>
        <w:pStyle w:val="estilo3"/>
        <w:tabs>
          <w:tab w:val="left" w:pos="1010"/>
        </w:tabs>
        <w:spacing w:before="0" w:beforeAutospacing="0" w:after="0" w:afterAutospacing="0"/>
        <w:jc w:val="both"/>
        <w:rPr>
          <w:rFonts w:ascii="Arial" w:hAnsi="Arial" w:cs="Arial"/>
          <w:b/>
          <w:sz w:val="22"/>
          <w:szCs w:val="22"/>
        </w:rPr>
      </w:pPr>
    </w:p>
    <w:p w:rsidR="003B60A0" w:rsidRPr="00334F09" w:rsidRDefault="00334F09" w:rsidP="003B60A0">
      <w:pPr>
        <w:pStyle w:val="estilo3"/>
        <w:spacing w:before="0" w:beforeAutospacing="0" w:after="0" w:afterAutospacing="0"/>
        <w:jc w:val="both"/>
        <w:rPr>
          <w:rFonts w:ascii="Arial" w:hAnsi="Arial" w:cs="Arial"/>
          <w:b/>
          <w:color w:val="FF0000"/>
          <w:sz w:val="28"/>
          <w:szCs w:val="28"/>
        </w:rPr>
      </w:pPr>
      <w:r w:rsidRPr="00334F09">
        <w:rPr>
          <w:rFonts w:ascii="Arial" w:hAnsi="Arial" w:cs="Arial"/>
          <w:b/>
          <w:color w:val="FF0000"/>
          <w:sz w:val="28"/>
          <w:szCs w:val="28"/>
        </w:rPr>
        <w:t xml:space="preserve"> 3. El modo de entender los pecados</w:t>
      </w:r>
    </w:p>
    <w:p w:rsidR="00334F09" w:rsidRDefault="00334F09" w:rsidP="003B60A0">
      <w:pPr>
        <w:pStyle w:val="estilo3"/>
        <w:spacing w:before="0" w:beforeAutospacing="0" w:after="0" w:afterAutospacing="0"/>
        <w:jc w:val="both"/>
        <w:rPr>
          <w:rFonts w:ascii="Arial" w:hAnsi="Arial" w:cs="Arial"/>
          <w:b/>
          <w:sz w:val="22"/>
          <w:szCs w:val="22"/>
        </w:rPr>
      </w:pPr>
    </w:p>
    <w:p w:rsidR="00334F09" w:rsidRDefault="00334F09" w:rsidP="003B60A0">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Efecto de la </w:t>
      </w:r>
      <w:r w:rsidR="00006A4E">
        <w:rPr>
          <w:rFonts w:ascii="Arial" w:hAnsi="Arial" w:cs="Arial"/>
          <w:b/>
          <w:sz w:val="22"/>
          <w:szCs w:val="22"/>
        </w:rPr>
        <w:t>Escolástica y también de los si</w:t>
      </w:r>
      <w:r>
        <w:rPr>
          <w:rFonts w:ascii="Arial" w:hAnsi="Arial" w:cs="Arial"/>
          <w:b/>
          <w:sz w:val="22"/>
          <w:szCs w:val="22"/>
        </w:rPr>
        <w:t xml:space="preserve">glos más </w:t>
      </w:r>
      <w:proofErr w:type="spellStart"/>
      <w:r>
        <w:rPr>
          <w:rFonts w:ascii="Arial" w:hAnsi="Arial" w:cs="Arial"/>
          <w:b/>
          <w:sz w:val="22"/>
          <w:szCs w:val="22"/>
        </w:rPr>
        <w:t>personalizantes</w:t>
      </w:r>
      <w:proofErr w:type="spellEnd"/>
      <w:r>
        <w:rPr>
          <w:rFonts w:ascii="Arial" w:hAnsi="Arial" w:cs="Arial"/>
          <w:b/>
          <w:sz w:val="22"/>
          <w:szCs w:val="22"/>
        </w:rPr>
        <w:t xml:space="preserve"> de los humanista se miró en adelante mucho la diferencia entre el conse</w:t>
      </w:r>
      <w:r w:rsidR="00006A4E">
        <w:rPr>
          <w:rFonts w:ascii="Arial" w:hAnsi="Arial" w:cs="Arial"/>
          <w:b/>
          <w:sz w:val="22"/>
          <w:szCs w:val="22"/>
        </w:rPr>
        <w:t>n</w:t>
      </w:r>
      <w:r>
        <w:rPr>
          <w:rFonts w:ascii="Arial" w:hAnsi="Arial" w:cs="Arial"/>
          <w:b/>
          <w:sz w:val="22"/>
          <w:szCs w:val="22"/>
        </w:rPr>
        <w:t>timiento y la advertencia y la falta de esa conciencia cuando se mete un pecado. Y se resaltó mucho la difer</w:t>
      </w:r>
      <w:r w:rsidR="00006A4E">
        <w:rPr>
          <w:rFonts w:ascii="Arial" w:hAnsi="Arial" w:cs="Arial"/>
          <w:b/>
          <w:sz w:val="22"/>
          <w:szCs w:val="22"/>
        </w:rPr>
        <w:t>e</w:t>
      </w:r>
      <w:r>
        <w:rPr>
          <w:rFonts w:ascii="Arial" w:hAnsi="Arial" w:cs="Arial"/>
          <w:b/>
          <w:sz w:val="22"/>
          <w:szCs w:val="22"/>
        </w:rPr>
        <w:t>ncia entre un pecado venial o pequeño y un p</w:t>
      </w:r>
      <w:r w:rsidR="00006A4E">
        <w:rPr>
          <w:rFonts w:ascii="Arial" w:hAnsi="Arial" w:cs="Arial"/>
          <w:b/>
          <w:sz w:val="22"/>
          <w:szCs w:val="22"/>
        </w:rPr>
        <w:t>e</w:t>
      </w:r>
      <w:r>
        <w:rPr>
          <w:rFonts w:ascii="Arial" w:hAnsi="Arial" w:cs="Arial"/>
          <w:b/>
          <w:sz w:val="22"/>
          <w:szCs w:val="22"/>
        </w:rPr>
        <w:t>cado grave que ma</w:t>
      </w:r>
      <w:r w:rsidR="00006A4E">
        <w:rPr>
          <w:rFonts w:ascii="Arial" w:hAnsi="Arial" w:cs="Arial"/>
          <w:b/>
          <w:sz w:val="22"/>
          <w:szCs w:val="22"/>
        </w:rPr>
        <w:t>ta la gracia en el alma y p</w:t>
      </w:r>
      <w:r>
        <w:rPr>
          <w:rFonts w:ascii="Arial" w:hAnsi="Arial" w:cs="Arial"/>
          <w:b/>
          <w:sz w:val="22"/>
          <w:szCs w:val="22"/>
        </w:rPr>
        <w:t>o</w:t>
      </w:r>
      <w:r w:rsidR="00006A4E">
        <w:rPr>
          <w:rFonts w:ascii="Arial" w:hAnsi="Arial" w:cs="Arial"/>
          <w:b/>
          <w:sz w:val="22"/>
          <w:szCs w:val="22"/>
        </w:rPr>
        <w:t>r</w:t>
      </w:r>
      <w:r>
        <w:rPr>
          <w:rFonts w:ascii="Arial" w:hAnsi="Arial" w:cs="Arial"/>
          <w:b/>
          <w:sz w:val="22"/>
          <w:szCs w:val="22"/>
        </w:rPr>
        <w:t xml:space="preserve"> eso se denominaba morta</w:t>
      </w:r>
      <w:r w:rsidR="00006A4E">
        <w:rPr>
          <w:rFonts w:ascii="Arial" w:hAnsi="Arial" w:cs="Arial"/>
          <w:b/>
          <w:sz w:val="22"/>
          <w:szCs w:val="22"/>
        </w:rPr>
        <w:t>l</w:t>
      </w:r>
      <w:r>
        <w:rPr>
          <w:rFonts w:ascii="Arial" w:hAnsi="Arial" w:cs="Arial"/>
          <w:b/>
          <w:sz w:val="22"/>
          <w:szCs w:val="22"/>
        </w:rPr>
        <w:t>.</w:t>
      </w:r>
    </w:p>
    <w:p w:rsidR="00334F09" w:rsidRDefault="00334F09" w:rsidP="003B60A0">
      <w:pPr>
        <w:pStyle w:val="estilo3"/>
        <w:spacing w:before="0" w:beforeAutospacing="0" w:after="0" w:afterAutospacing="0"/>
        <w:jc w:val="both"/>
        <w:rPr>
          <w:rFonts w:ascii="Arial" w:hAnsi="Arial" w:cs="Arial"/>
          <w:b/>
          <w:sz w:val="22"/>
          <w:szCs w:val="22"/>
        </w:rPr>
      </w:pPr>
    </w:p>
    <w:p w:rsidR="003B60A0" w:rsidRPr="00334F09" w:rsidRDefault="00334F09" w:rsidP="003B60A0">
      <w:pPr>
        <w:pStyle w:val="estilo3"/>
        <w:spacing w:before="0" w:beforeAutospacing="0" w:after="0" w:afterAutospacing="0"/>
        <w:jc w:val="both"/>
        <w:rPr>
          <w:rStyle w:val="Textoennegrita"/>
          <w:rFonts w:ascii="Arial" w:hAnsi="Arial" w:cs="Arial"/>
          <w:color w:val="0070C0"/>
          <w:sz w:val="28"/>
          <w:szCs w:val="28"/>
        </w:rPr>
      </w:pPr>
      <w:r w:rsidRPr="00334F09">
        <w:rPr>
          <w:rStyle w:val="Textoennegrita"/>
          <w:rFonts w:ascii="Arial" w:hAnsi="Arial" w:cs="Arial"/>
          <w:color w:val="0070C0"/>
          <w:sz w:val="28"/>
          <w:szCs w:val="28"/>
        </w:rPr>
        <w:t xml:space="preserve">   </w:t>
      </w:r>
      <w:r w:rsidR="003B60A0" w:rsidRPr="00334F09">
        <w:rPr>
          <w:rStyle w:val="Textoennegrita"/>
          <w:rFonts w:ascii="Arial" w:hAnsi="Arial" w:cs="Arial"/>
          <w:color w:val="0070C0"/>
          <w:sz w:val="28"/>
          <w:szCs w:val="28"/>
        </w:rPr>
        <w:t>1. Los pecados mortales</w:t>
      </w:r>
    </w:p>
    <w:p w:rsidR="003B60A0" w:rsidRPr="00EF69E5" w:rsidRDefault="003B60A0" w:rsidP="003B60A0">
      <w:pPr>
        <w:pStyle w:val="estilo3"/>
        <w:spacing w:before="0" w:beforeAutospacing="0" w:after="0" w:afterAutospacing="0"/>
        <w:jc w:val="both"/>
        <w:rPr>
          <w:rFonts w:ascii="Arial" w:hAnsi="Arial" w:cs="Arial"/>
          <w:b/>
          <w:sz w:val="22"/>
          <w:szCs w:val="22"/>
        </w:rPr>
      </w:pP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La declaración del pecado, o confesión, debe centrarse primariamente en los pecados mortales de los que se ten</w:t>
      </w:r>
      <w:r w:rsidRPr="00EF69E5">
        <w:rPr>
          <w:rFonts w:ascii="Arial" w:hAnsi="Arial" w:cs="Arial"/>
          <w:b/>
          <w:sz w:val="22"/>
          <w:szCs w:val="22"/>
        </w:rPr>
        <w:softHyphen/>
        <w:t>ga conciencia desde la última confesión. E</w:t>
      </w:r>
      <w:r w:rsidRPr="00EF69E5">
        <w:rPr>
          <w:rFonts w:ascii="Arial" w:hAnsi="Arial" w:cs="Arial"/>
          <w:b/>
          <w:sz w:val="22"/>
          <w:szCs w:val="22"/>
        </w:rPr>
        <w:t>s</w:t>
      </w:r>
      <w:r w:rsidRPr="00EF69E5">
        <w:rPr>
          <w:rFonts w:ascii="Arial" w:hAnsi="Arial" w:cs="Arial"/>
          <w:b/>
          <w:sz w:val="22"/>
          <w:szCs w:val="22"/>
        </w:rPr>
        <w:t>to es fácil decirlo teóricamente, pero siendo el pecado algo tan profundamente destructor de la realidad sobrenatural y, en consecuencia, tan difícilmente ident</w:t>
      </w:r>
      <w:r w:rsidRPr="00EF69E5">
        <w:rPr>
          <w:rFonts w:ascii="Arial" w:hAnsi="Arial" w:cs="Arial"/>
          <w:b/>
          <w:sz w:val="22"/>
          <w:szCs w:val="22"/>
        </w:rPr>
        <w:t>i</w:t>
      </w:r>
      <w:r w:rsidRPr="00EF69E5">
        <w:rPr>
          <w:rFonts w:ascii="Arial" w:hAnsi="Arial" w:cs="Arial"/>
          <w:b/>
          <w:sz w:val="22"/>
          <w:szCs w:val="22"/>
        </w:rPr>
        <w:t>ficable por el mismo que lo comete (plenitud de advertencia, totalidad de co</w:t>
      </w:r>
      <w:r w:rsidRPr="00EF69E5">
        <w:rPr>
          <w:rFonts w:ascii="Arial" w:hAnsi="Arial" w:cs="Arial"/>
          <w:b/>
          <w:sz w:val="22"/>
          <w:szCs w:val="22"/>
        </w:rPr>
        <w:t>n</w:t>
      </w:r>
      <w:r w:rsidRPr="00EF69E5">
        <w:rPr>
          <w:rFonts w:ascii="Arial" w:hAnsi="Arial" w:cs="Arial"/>
          <w:b/>
          <w:sz w:val="22"/>
          <w:szCs w:val="22"/>
        </w:rPr>
        <w:t>sentimiento), no siempre es claro y fácil de</w:t>
      </w:r>
      <w:r w:rsidRPr="00EF69E5">
        <w:rPr>
          <w:rFonts w:ascii="Arial" w:hAnsi="Arial" w:cs="Arial"/>
          <w:b/>
          <w:sz w:val="22"/>
          <w:szCs w:val="22"/>
        </w:rPr>
        <w:softHyphen/>
        <w:t>tectar lo que obligatoriamente se ha de confesar y lo que es simplemente conveniente.</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En virtud de una ordenación eclesial, y tal vez divina, hay que confesar todos los pecados mortales, indicando su especie o naturaleza, el número y las ci</w:t>
      </w:r>
      <w:r w:rsidRPr="00EF69E5">
        <w:rPr>
          <w:rFonts w:ascii="Arial" w:hAnsi="Arial" w:cs="Arial"/>
          <w:b/>
          <w:sz w:val="22"/>
          <w:szCs w:val="22"/>
        </w:rPr>
        <w:t>r</w:t>
      </w:r>
      <w:r w:rsidRPr="00EF69E5">
        <w:rPr>
          <w:rFonts w:ascii="Arial" w:hAnsi="Arial" w:cs="Arial"/>
          <w:b/>
          <w:sz w:val="22"/>
          <w:szCs w:val="22"/>
        </w:rPr>
        <w:t>cunstancias que hacen variar la naturaleza. Es decir, no basta declarar un robo grave, si el robo ha sido hecho a un indigente que precisaba el bien para su su</w:t>
      </w:r>
      <w:r w:rsidRPr="00EF69E5">
        <w:rPr>
          <w:rFonts w:ascii="Arial" w:hAnsi="Arial" w:cs="Arial"/>
          <w:b/>
          <w:sz w:val="22"/>
          <w:szCs w:val="22"/>
        </w:rPr>
        <w:t>b</w:t>
      </w:r>
      <w:r w:rsidRPr="00EF69E5">
        <w:rPr>
          <w:rFonts w:ascii="Arial" w:hAnsi="Arial" w:cs="Arial"/>
          <w:b/>
          <w:sz w:val="22"/>
          <w:szCs w:val="22"/>
        </w:rPr>
        <w:t>sistencia. No basta declarar un homicidio, si la persona asesinada es persona consagrada a la que se debe respeto religioso como tal. En todo caso, los pec</w:t>
      </w:r>
      <w:r w:rsidRPr="00EF69E5">
        <w:rPr>
          <w:rFonts w:ascii="Arial" w:hAnsi="Arial" w:cs="Arial"/>
          <w:b/>
          <w:sz w:val="22"/>
          <w:szCs w:val="22"/>
        </w:rPr>
        <w:t>a</w:t>
      </w:r>
      <w:r w:rsidRPr="00EF69E5">
        <w:rPr>
          <w:rFonts w:ascii="Arial" w:hAnsi="Arial" w:cs="Arial"/>
          <w:b/>
          <w:sz w:val="22"/>
          <w:szCs w:val="22"/>
        </w:rPr>
        <w:t>dos, no las acciones, son el conte</w:t>
      </w:r>
      <w:r w:rsidRPr="00EF69E5">
        <w:rPr>
          <w:rFonts w:ascii="Arial" w:hAnsi="Arial" w:cs="Arial"/>
          <w:b/>
          <w:sz w:val="22"/>
          <w:szCs w:val="22"/>
        </w:rPr>
        <w:softHyphen/>
        <w:t>nido de la declaración.</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No está bien decir que son la materia del sacramento, como el pan lo es de la Eucaristía y el agua del Bautismo. Sería incorrecta una analogía así. Los pec</w:t>
      </w:r>
      <w:r w:rsidRPr="00EF69E5">
        <w:rPr>
          <w:rFonts w:ascii="Arial" w:hAnsi="Arial" w:cs="Arial"/>
          <w:b/>
          <w:sz w:val="22"/>
          <w:szCs w:val="22"/>
        </w:rPr>
        <w:t>a</w:t>
      </w:r>
      <w:r w:rsidRPr="00EF69E5">
        <w:rPr>
          <w:rFonts w:ascii="Arial" w:hAnsi="Arial" w:cs="Arial"/>
          <w:b/>
          <w:sz w:val="22"/>
          <w:szCs w:val="22"/>
        </w:rPr>
        <w:t>dos son negación de la gracia, son vacío abso</w:t>
      </w:r>
      <w:r w:rsidRPr="00EF69E5">
        <w:rPr>
          <w:rFonts w:ascii="Arial" w:hAnsi="Arial" w:cs="Arial"/>
          <w:b/>
          <w:sz w:val="22"/>
          <w:szCs w:val="22"/>
        </w:rPr>
        <w:softHyphen/>
        <w:t>luto del bien. No son signo de n</w:t>
      </w:r>
      <w:r w:rsidRPr="00EF69E5">
        <w:rPr>
          <w:rFonts w:ascii="Arial" w:hAnsi="Arial" w:cs="Arial"/>
          <w:b/>
          <w:sz w:val="22"/>
          <w:szCs w:val="22"/>
        </w:rPr>
        <w:t>a</w:t>
      </w:r>
      <w:r w:rsidRPr="00EF69E5">
        <w:rPr>
          <w:rFonts w:ascii="Arial" w:hAnsi="Arial" w:cs="Arial"/>
          <w:b/>
          <w:sz w:val="22"/>
          <w:szCs w:val="22"/>
        </w:rPr>
        <w:t>da positivo, sino realidades de muerte. El signo sensible está en el gesto que destruye los pecados.</w:t>
      </w:r>
    </w:p>
    <w:p w:rsidR="00FA0A2A"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lastRenderedPageBreak/>
        <w:t>   </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La imposibilidad física y moral de discernir la naturaleza o el número de los p</w:t>
      </w:r>
      <w:r w:rsidRPr="00EF69E5">
        <w:rPr>
          <w:rFonts w:ascii="Arial" w:hAnsi="Arial" w:cs="Arial"/>
          <w:b/>
          <w:sz w:val="22"/>
          <w:szCs w:val="22"/>
        </w:rPr>
        <w:t>e</w:t>
      </w:r>
      <w:r w:rsidRPr="00EF69E5">
        <w:rPr>
          <w:rFonts w:ascii="Arial" w:hAnsi="Arial" w:cs="Arial"/>
          <w:b/>
          <w:sz w:val="22"/>
          <w:szCs w:val="22"/>
        </w:rPr>
        <w:t>cados excusa la integridad material de la confesión. Esto acontece con los p</w:t>
      </w:r>
      <w:r w:rsidRPr="00EF69E5">
        <w:rPr>
          <w:rFonts w:ascii="Arial" w:hAnsi="Arial" w:cs="Arial"/>
          <w:b/>
          <w:sz w:val="22"/>
          <w:szCs w:val="22"/>
        </w:rPr>
        <w:t>e</w:t>
      </w:r>
      <w:r w:rsidRPr="00EF69E5">
        <w:rPr>
          <w:rFonts w:ascii="Arial" w:hAnsi="Arial" w:cs="Arial"/>
          <w:b/>
          <w:sz w:val="22"/>
          <w:szCs w:val="22"/>
        </w:rPr>
        <w:t>cados olvidados, con los dudosos, con los ya confesados de los que luego se advierte distinta entidad.</w:t>
      </w:r>
    </w:p>
    <w:p w:rsidR="00FA0A2A" w:rsidRDefault="00FA0A2A" w:rsidP="003B60A0">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xml:space="preserve">    Por eso es importante presentar la confesión como un proceso o acto sereno de </w:t>
      </w:r>
      <w:proofErr w:type="spellStart"/>
      <w:r w:rsidRPr="00EF69E5">
        <w:rPr>
          <w:rFonts w:ascii="Arial" w:hAnsi="Arial" w:cs="Arial"/>
          <w:b/>
          <w:sz w:val="22"/>
          <w:szCs w:val="22"/>
        </w:rPr>
        <w:t>autodenuncia</w:t>
      </w:r>
      <w:proofErr w:type="spellEnd"/>
      <w:r w:rsidRPr="00EF69E5">
        <w:rPr>
          <w:rFonts w:ascii="Arial" w:hAnsi="Arial" w:cs="Arial"/>
          <w:b/>
          <w:sz w:val="22"/>
          <w:szCs w:val="22"/>
        </w:rPr>
        <w:t xml:space="preserve"> del pecado, no como una atormentada exploración de posibles delitos. Si esto vale para cualquier persona serena y juiciosa, vale más para los temperamentos angustiosos, depresivos o propensos a la perturbación afectiva o moral.</w:t>
      </w:r>
    </w:p>
    <w:p w:rsidR="003B60A0" w:rsidRPr="00EF69E5" w:rsidRDefault="003B60A0" w:rsidP="003B60A0">
      <w:pPr>
        <w:pStyle w:val="estilo3"/>
        <w:spacing w:before="0" w:beforeAutospacing="0" w:after="0" w:afterAutospacing="0"/>
        <w:jc w:val="both"/>
        <w:rPr>
          <w:rFonts w:ascii="Arial" w:hAnsi="Arial" w:cs="Arial"/>
          <w:b/>
          <w:sz w:val="22"/>
          <w:szCs w:val="22"/>
        </w:rPr>
      </w:pPr>
    </w:p>
    <w:p w:rsidR="003B60A0" w:rsidRPr="00334F09" w:rsidRDefault="00334F09" w:rsidP="003B60A0">
      <w:pPr>
        <w:pStyle w:val="estilo3"/>
        <w:spacing w:before="0" w:beforeAutospacing="0" w:after="0" w:afterAutospacing="0"/>
        <w:jc w:val="both"/>
        <w:rPr>
          <w:rStyle w:val="Textoennegrita"/>
          <w:rFonts w:ascii="Arial" w:hAnsi="Arial" w:cs="Arial"/>
          <w:color w:val="0070C0"/>
          <w:sz w:val="28"/>
          <w:szCs w:val="28"/>
        </w:rPr>
      </w:pPr>
      <w:r w:rsidRPr="00334F09">
        <w:rPr>
          <w:rStyle w:val="Textoennegrita"/>
          <w:rFonts w:ascii="Arial" w:hAnsi="Arial" w:cs="Arial"/>
          <w:color w:val="0070C0"/>
          <w:sz w:val="28"/>
          <w:szCs w:val="28"/>
        </w:rPr>
        <w:t xml:space="preserve">  2.</w:t>
      </w:r>
      <w:r w:rsidR="003B60A0" w:rsidRPr="00334F09">
        <w:rPr>
          <w:rStyle w:val="Textoennegrita"/>
          <w:rFonts w:ascii="Arial" w:hAnsi="Arial" w:cs="Arial"/>
          <w:color w:val="0070C0"/>
          <w:sz w:val="28"/>
          <w:szCs w:val="28"/>
        </w:rPr>
        <w:t>. Los pecados veniales</w:t>
      </w:r>
    </w:p>
    <w:p w:rsidR="003B60A0" w:rsidRPr="00EF69E5" w:rsidRDefault="003B60A0" w:rsidP="003B60A0">
      <w:pPr>
        <w:pStyle w:val="estilo3"/>
        <w:spacing w:before="0" w:beforeAutospacing="0" w:after="0" w:afterAutospacing="0"/>
        <w:jc w:val="both"/>
        <w:rPr>
          <w:rFonts w:ascii="Arial" w:hAnsi="Arial" w:cs="Arial"/>
          <w:b/>
          <w:sz w:val="22"/>
          <w:szCs w:val="22"/>
        </w:rPr>
      </w:pP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La confesión de los pecados veniales ni es necesaria ni obligatoria. Pero resu</w:t>
      </w:r>
      <w:r w:rsidRPr="00EF69E5">
        <w:rPr>
          <w:rFonts w:ascii="Arial" w:hAnsi="Arial" w:cs="Arial"/>
          <w:b/>
          <w:sz w:val="22"/>
          <w:szCs w:val="22"/>
        </w:rPr>
        <w:t>l</w:t>
      </w:r>
      <w:r w:rsidRPr="00EF69E5">
        <w:rPr>
          <w:rFonts w:ascii="Arial" w:hAnsi="Arial" w:cs="Arial"/>
          <w:b/>
          <w:sz w:val="22"/>
          <w:szCs w:val="22"/>
        </w:rPr>
        <w:t>ta ascética y pedagógicamente beneficiosa, primero por la reflexión que genera en un tranquilo examen de conciencia, y luego por la gracia sacramental que se recibe para luchar contra ellos.   Al no entrar en la materia obligada de la conf</w:t>
      </w:r>
      <w:r w:rsidRPr="00EF69E5">
        <w:rPr>
          <w:rFonts w:ascii="Arial" w:hAnsi="Arial" w:cs="Arial"/>
          <w:b/>
          <w:sz w:val="22"/>
          <w:szCs w:val="22"/>
        </w:rPr>
        <w:t>e</w:t>
      </w:r>
      <w:r w:rsidRPr="00EF69E5">
        <w:rPr>
          <w:rFonts w:ascii="Arial" w:hAnsi="Arial" w:cs="Arial"/>
          <w:b/>
          <w:sz w:val="22"/>
          <w:szCs w:val="22"/>
        </w:rPr>
        <w:t>sión, el penitente puede determinar cuáles se quiere declarar como recurso de piedad y en qué dirección se puede orientar la vida piadosa para ir luchando contra aquellos que le impiden su camino hacia la perfección.</w:t>
      </w:r>
    </w:p>
    <w:p w:rsidR="00334F09"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En este campo puede ayudar mucho la prudente acción de un confesor pe</w:t>
      </w:r>
      <w:r w:rsidRPr="00EF69E5">
        <w:rPr>
          <w:rFonts w:ascii="Arial" w:hAnsi="Arial" w:cs="Arial"/>
          <w:b/>
          <w:sz w:val="22"/>
          <w:szCs w:val="22"/>
        </w:rPr>
        <w:t>r</w:t>
      </w:r>
      <w:r w:rsidRPr="00EF69E5">
        <w:rPr>
          <w:rFonts w:ascii="Arial" w:hAnsi="Arial" w:cs="Arial"/>
          <w:b/>
          <w:sz w:val="22"/>
          <w:szCs w:val="22"/>
        </w:rPr>
        <w:t>manente, que pone sus dotes morales y psicológicas al servicio de una persona que quiere crecer en virtud. A esta labor sistemática y progresiva se denominó tradicionalmente "dirección espiritual" y ha sido considerada siempre como ayuda de primer orden en el camino de la virtud. Con todo no debe convertirse el sacramento penitencial en un con</w:t>
      </w:r>
      <w:r w:rsidRPr="00EF69E5">
        <w:rPr>
          <w:rFonts w:ascii="Arial" w:hAnsi="Arial" w:cs="Arial"/>
          <w:b/>
          <w:sz w:val="22"/>
          <w:szCs w:val="22"/>
        </w:rPr>
        <w:softHyphen/>
        <w:t>sultorio ascético y mucho menos psiquiá</w:t>
      </w:r>
      <w:r w:rsidRPr="00EF69E5">
        <w:rPr>
          <w:rFonts w:ascii="Arial" w:hAnsi="Arial" w:cs="Arial"/>
          <w:b/>
          <w:sz w:val="22"/>
          <w:szCs w:val="22"/>
        </w:rPr>
        <w:softHyphen/>
        <w:t>trico.</w:t>
      </w:r>
      <w:r w:rsidRPr="00EF69E5">
        <w:rPr>
          <w:rFonts w:ascii="Arial" w:hAnsi="Arial" w:cs="Arial"/>
          <w:b/>
          <w:sz w:val="22"/>
          <w:szCs w:val="22"/>
        </w:rPr>
        <w:br/>
      </w:r>
    </w:p>
    <w:p w:rsidR="003B60A0" w:rsidRDefault="00334F09" w:rsidP="003B60A0">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B60A0" w:rsidRPr="00EF69E5">
        <w:rPr>
          <w:rFonts w:ascii="Arial" w:hAnsi="Arial" w:cs="Arial"/>
          <w:b/>
          <w:sz w:val="22"/>
          <w:szCs w:val="22"/>
        </w:rPr>
        <w:t>   La confesión de los pecados veniales se extendió en los ambientes monac</w:t>
      </w:r>
      <w:r w:rsidR="003B60A0" w:rsidRPr="00EF69E5">
        <w:rPr>
          <w:rFonts w:ascii="Arial" w:hAnsi="Arial" w:cs="Arial"/>
          <w:b/>
          <w:sz w:val="22"/>
          <w:szCs w:val="22"/>
        </w:rPr>
        <w:t>a</w:t>
      </w:r>
      <w:r w:rsidR="003B60A0" w:rsidRPr="00EF69E5">
        <w:rPr>
          <w:rFonts w:ascii="Arial" w:hAnsi="Arial" w:cs="Arial"/>
          <w:b/>
          <w:sz w:val="22"/>
          <w:szCs w:val="22"/>
        </w:rPr>
        <w:t xml:space="preserve">les del norte de Europa, sobre todo de Irlanda, con S. </w:t>
      </w:r>
      <w:proofErr w:type="spellStart"/>
      <w:r w:rsidR="003B60A0" w:rsidRPr="00EF69E5">
        <w:rPr>
          <w:rFonts w:ascii="Arial" w:hAnsi="Arial" w:cs="Arial"/>
          <w:b/>
          <w:sz w:val="22"/>
          <w:szCs w:val="22"/>
        </w:rPr>
        <w:t>Columbano</w:t>
      </w:r>
      <w:proofErr w:type="spellEnd"/>
      <w:r w:rsidR="003B60A0" w:rsidRPr="00EF69E5">
        <w:rPr>
          <w:rFonts w:ascii="Arial" w:hAnsi="Arial" w:cs="Arial"/>
          <w:b/>
          <w:sz w:val="22"/>
          <w:szCs w:val="22"/>
        </w:rPr>
        <w:t xml:space="preserve"> (540-615) y otros excelentes maestros de la vida religiosa. Se difundió entre los fieles de su entorno y luego por otras cristiandades.</w:t>
      </w:r>
    </w:p>
    <w:p w:rsidR="003B60A0" w:rsidRDefault="003B60A0" w:rsidP="003B60A0">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A pesar de las recomendaciones de los Papas de los últimos siglos: desde Pío VI, que la defendió contra las declaraciones del Sínodo de Pistoia (1786) (</w:t>
      </w:r>
      <w:proofErr w:type="spellStart"/>
      <w:r w:rsidRPr="00EF69E5">
        <w:rPr>
          <w:rFonts w:ascii="Arial" w:hAnsi="Arial" w:cs="Arial"/>
          <w:b/>
          <w:sz w:val="22"/>
          <w:szCs w:val="22"/>
        </w:rPr>
        <w:t>Denz</w:t>
      </w:r>
      <w:proofErr w:type="spellEnd"/>
      <w:r w:rsidRPr="00EF69E5">
        <w:rPr>
          <w:rFonts w:ascii="Arial" w:hAnsi="Arial" w:cs="Arial"/>
          <w:b/>
          <w:sz w:val="22"/>
          <w:szCs w:val="22"/>
        </w:rPr>
        <w:t>. 1539) hasta Juan Pablo II al final del siglo XX, pasando por Pío XII que reclamó en sus Encíclicas "</w:t>
      </w:r>
      <w:proofErr w:type="spellStart"/>
      <w:r w:rsidRPr="00EF69E5">
        <w:rPr>
          <w:rFonts w:ascii="Arial" w:hAnsi="Arial" w:cs="Arial"/>
          <w:b/>
          <w:sz w:val="22"/>
          <w:szCs w:val="22"/>
        </w:rPr>
        <w:t>Mystici</w:t>
      </w:r>
      <w:proofErr w:type="spellEnd"/>
      <w:r w:rsidRPr="00EF69E5">
        <w:rPr>
          <w:rFonts w:ascii="Arial" w:hAnsi="Arial" w:cs="Arial"/>
          <w:b/>
          <w:sz w:val="22"/>
          <w:szCs w:val="22"/>
        </w:rPr>
        <w:t xml:space="preserve"> </w:t>
      </w:r>
      <w:proofErr w:type="spellStart"/>
      <w:r w:rsidRPr="00EF69E5">
        <w:rPr>
          <w:rFonts w:ascii="Arial" w:hAnsi="Arial" w:cs="Arial"/>
          <w:b/>
          <w:sz w:val="22"/>
          <w:szCs w:val="22"/>
        </w:rPr>
        <w:t>Corporis</w:t>
      </w:r>
      <w:proofErr w:type="spellEnd"/>
      <w:r w:rsidRPr="00EF69E5">
        <w:rPr>
          <w:rFonts w:ascii="Arial" w:hAnsi="Arial" w:cs="Arial"/>
          <w:b/>
          <w:sz w:val="22"/>
          <w:szCs w:val="22"/>
        </w:rPr>
        <w:t>" (1943) y "Mediator Dei" (1947), el uso de esta excelente práctica sólo será posible en determinados ambientes en donde haya suficiencia de confesores y cuando se lleve una vida cristiana de cierta calidad.</w:t>
      </w:r>
    </w:p>
    <w:p w:rsidR="00946F24" w:rsidRDefault="00946F24" w:rsidP="003B60A0">
      <w:pPr>
        <w:pStyle w:val="estilo3"/>
        <w:spacing w:before="0" w:beforeAutospacing="0" w:after="0" w:afterAutospacing="0"/>
        <w:jc w:val="both"/>
        <w:rPr>
          <w:rFonts w:ascii="Arial" w:hAnsi="Arial" w:cs="Arial"/>
          <w:b/>
          <w:sz w:val="22"/>
          <w:szCs w:val="22"/>
        </w:rPr>
      </w:pPr>
    </w:p>
    <w:p w:rsidR="00946F24" w:rsidRPr="00237955" w:rsidRDefault="00946F24" w:rsidP="003B60A0">
      <w:pPr>
        <w:pStyle w:val="estilo3"/>
        <w:spacing w:before="0" w:beforeAutospacing="0" w:after="0" w:afterAutospacing="0"/>
        <w:jc w:val="both"/>
        <w:rPr>
          <w:rFonts w:ascii="Arial" w:hAnsi="Arial" w:cs="Arial"/>
          <w:b/>
          <w:color w:val="0070C0"/>
          <w:sz w:val="28"/>
          <w:szCs w:val="28"/>
        </w:rPr>
      </w:pPr>
      <w:r w:rsidRPr="00237955">
        <w:rPr>
          <w:rFonts w:ascii="Arial" w:hAnsi="Arial" w:cs="Arial"/>
          <w:b/>
          <w:color w:val="0070C0"/>
          <w:sz w:val="28"/>
          <w:szCs w:val="28"/>
        </w:rPr>
        <w:t xml:space="preserve">  3. Los pecados capitales.</w:t>
      </w:r>
    </w:p>
    <w:p w:rsidR="00946F24" w:rsidRDefault="00946F24" w:rsidP="003B60A0">
      <w:pPr>
        <w:pStyle w:val="estilo3"/>
        <w:spacing w:before="0" w:beforeAutospacing="0" w:after="0" w:afterAutospacing="0"/>
        <w:jc w:val="both"/>
        <w:rPr>
          <w:rFonts w:ascii="Arial" w:hAnsi="Arial" w:cs="Arial"/>
          <w:b/>
          <w:sz w:val="22"/>
          <w:szCs w:val="22"/>
        </w:rPr>
      </w:pPr>
    </w:p>
    <w:p w:rsidR="00237955" w:rsidRDefault="00946F24" w:rsidP="00237955">
      <w:pPr>
        <w:pStyle w:val="estilo3"/>
        <w:spacing w:before="0" w:beforeAutospacing="0" w:after="0" w:afterAutospacing="0"/>
        <w:jc w:val="both"/>
        <w:rPr>
          <w:b/>
          <w:sz w:val="22"/>
          <w:szCs w:val="22"/>
        </w:rPr>
      </w:pPr>
      <w:r>
        <w:rPr>
          <w:rFonts w:ascii="Arial" w:hAnsi="Arial" w:cs="Arial"/>
          <w:b/>
          <w:sz w:val="22"/>
          <w:szCs w:val="22"/>
        </w:rPr>
        <w:t xml:space="preserve">   Tuvieron una atención especial por cuanto eran los que engendraban much</w:t>
      </w:r>
      <w:r w:rsidR="00237955">
        <w:rPr>
          <w:rFonts w:ascii="Arial" w:hAnsi="Arial" w:cs="Arial"/>
          <w:b/>
          <w:sz w:val="22"/>
          <w:szCs w:val="22"/>
        </w:rPr>
        <w:t>os otro personales y hasta cole</w:t>
      </w:r>
      <w:r>
        <w:rPr>
          <w:rFonts w:ascii="Arial" w:hAnsi="Arial" w:cs="Arial"/>
          <w:b/>
          <w:sz w:val="22"/>
          <w:szCs w:val="22"/>
        </w:rPr>
        <w:t xml:space="preserve">ctivo. </w:t>
      </w:r>
      <w:r w:rsidR="00AC5078">
        <w:rPr>
          <w:b/>
          <w:noProof/>
          <w:sz w:val="22"/>
          <w:szCs w:val="22"/>
        </w:rPr>
        <w:t xml:space="preserve">  </w:t>
      </w:r>
      <w:r w:rsidR="00AC5078" w:rsidRPr="00237955">
        <w:rPr>
          <w:rFonts w:ascii="Arial" w:hAnsi="Arial" w:cs="Arial"/>
          <w:b/>
          <w:noProof/>
          <w:sz w:val="22"/>
          <w:szCs w:val="22"/>
        </w:rPr>
        <w:t>Los siet</w:t>
      </w:r>
      <w:r w:rsidR="00237955" w:rsidRPr="00237955">
        <w:rPr>
          <w:rFonts w:ascii="Arial" w:hAnsi="Arial" w:cs="Arial"/>
          <w:b/>
          <w:noProof/>
          <w:sz w:val="22"/>
          <w:szCs w:val="22"/>
        </w:rPr>
        <w:t xml:space="preserve">e </w:t>
      </w:r>
      <w:r w:rsidR="00AC5078" w:rsidRPr="00237955">
        <w:rPr>
          <w:rFonts w:ascii="Arial" w:hAnsi="Arial" w:cs="Arial"/>
          <w:b/>
          <w:noProof/>
          <w:sz w:val="22"/>
          <w:szCs w:val="22"/>
        </w:rPr>
        <w:t xml:space="preserve"> pecados, siempre cabeza de otros muchos, </w:t>
      </w:r>
      <w:r w:rsidR="00F51973" w:rsidRPr="00237955">
        <w:rPr>
          <w:rFonts w:ascii="Arial" w:hAnsi="Arial" w:cs="Arial"/>
          <w:b/>
          <w:noProof/>
          <w:sz w:val="22"/>
          <w:szCs w:val="22"/>
        </w:rPr>
        <w:t>soberbia, avaricia, lujuria, gula, ira,</w:t>
      </w:r>
      <w:r w:rsidR="00AC5078" w:rsidRPr="00237955">
        <w:rPr>
          <w:rFonts w:ascii="Arial" w:hAnsi="Arial" w:cs="Arial"/>
          <w:b/>
          <w:noProof/>
          <w:sz w:val="22"/>
          <w:szCs w:val="22"/>
        </w:rPr>
        <w:t xml:space="preserve"> </w:t>
      </w:r>
      <w:r w:rsidR="00F51973" w:rsidRPr="00237955">
        <w:rPr>
          <w:rFonts w:ascii="Arial" w:hAnsi="Arial" w:cs="Arial"/>
          <w:b/>
          <w:noProof/>
          <w:sz w:val="22"/>
          <w:szCs w:val="22"/>
        </w:rPr>
        <w:t>envidia, pereza</w:t>
      </w:r>
      <w:r w:rsidR="00F51973" w:rsidRPr="00237955">
        <w:rPr>
          <w:rFonts w:ascii="Arial" w:hAnsi="Arial" w:cs="Arial"/>
          <w:b/>
          <w:sz w:val="22"/>
          <w:szCs w:val="22"/>
        </w:rPr>
        <w:t xml:space="preserve"> provienen ya desde S. </w:t>
      </w:r>
      <w:proofErr w:type="spellStart"/>
      <w:r w:rsidR="00F51973" w:rsidRPr="00237955">
        <w:rPr>
          <w:rFonts w:ascii="Arial" w:hAnsi="Arial" w:cs="Arial"/>
          <w:b/>
          <w:sz w:val="22"/>
          <w:szCs w:val="22"/>
        </w:rPr>
        <w:t>Gragorio</w:t>
      </w:r>
      <w:proofErr w:type="spellEnd"/>
      <w:r w:rsidR="00F51973" w:rsidRPr="00237955">
        <w:rPr>
          <w:rFonts w:ascii="Arial" w:hAnsi="Arial" w:cs="Arial"/>
          <w:b/>
          <w:sz w:val="22"/>
          <w:szCs w:val="22"/>
        </w:rPr>
        <w:t xml:space="preserve"> Magno y fueron comentado</w:t>
      </w:r>
      <w:r w:rsidR="00AC5078" w:rsidRPr="00237955">
        <w:rPr>
          <w:rFonts w:ascii="Arial" w:hAnsi="Arial" w:cs="Arial"/>
          <w:b/>
          <w:sz w:val="22"/>
          <w:szCs w:val="22"/>
        </w:rPr>
        <w:t>s</w:t>
      </w:r>
      <w:r w:rsidR="00F51973" w:rsidRPr="00237955">
        <w:rPr>
          <w:rFonts w:ascii="Arial" w:hAnsi="Arial" w:cs="Arial"/>
          <w:b/>
          <w:sz w:val="22"/>
          <w:szCs w:val="22"/>
        </w:rPr>
        <w:t xml:space="preserve"> por Sa</w:t>
      </w:r>
      <w:r w:rsidR="00AC5078" w:rsidRPr="00237955">
        <w:rPr>
          <w:rFonts w:ascii="Arial" w:hAnsi="Arial" w:cs="Arial"/>
          <w:b/>
          <w:sz w:val="22"/>
          <w:szCs w:val="22"/>
        </w:rPr>
        <w:t>n</w:t>
      </w:r>
      <w:r w:rsidR="00F51973" w:rsidRPr="00237955">
        <w:rPr>
          <w:rFonts w:ascii="Arial" w:hAnsi="Arial" w:cs="Arial"/>
          <w:b/>
          <w:sz w:val="22"/>
          <w:szCs w:val="22"/>
        </w:rPr>
        <w:t>to Tomas en la suma Teol</w:t>
      </w:r>
      <w:r w:rsidR="00AC5078" w:rsidRPr="00237955">
        <w:rPr>
          <w:rFonts w:ascii="Arial" w:hAnsi="Arial" w:cs="Arial"/>
          <w:b/>
          <w:sz w:val="22"/>
          <w:szCs w:val="22"/>
        </w:rPr>
        <w:t>ó</w:t>
      </w:r>
      <w:r w:rsidR="00F51973" w:rsidRPr="00237955">
        <w:rPr>
          <w:rFonts w:ascii="Arial" w:hAnsi="Arial" w:cs="Arial"/>
          <w:b/>
          <w:sz w:val="22"/>
          <w:szCs w:val="22"/>
        </w:rPr>
        <w:t xml:space="preserve">gica y por </w:t>
      </w:r>
      <w:r w:rsidR="00AC5078" w:rsidRPr="00237955">
        <w:rPr>
          <w:rFonts w:ascii="Arial" w:hAnsi="Arial" w:cs="Arial"/>
          <w:b/>
          <w:sz w:val="22"/>
          <w:szCs w:val="22"/>
        </w:rPr>
        <w:t>S</w:t>
      </w:r>
      <w:r w:rsidR="00F51973" w:rsidRPr="00237955">
        <w:rPr>
          <w:rFonts w:ascii="Arial" w:hAnsi="Arial" w:cs="Arial"/>
          <w:b/>
          <w:sz w:val="22"/>
          <w:szCs w:val="22"/>
        </w:rPr>
        <w:t>. Buenave</w:t>
      </w:r>
      <w:r w:rsidR="00AC5078" w:rsidRPr="00237955">
        <w:rPr>
          <w:rFonts w:ascii="Arial" w:hAnsi="Arial" w:cs="Arial"/>
          <w:b/>
          <w:sz w:val="22"/>
          <w:szCs w:val="22"/>
        </w:rPr>
        <w:t>n</w:t>
      </w:r>
      <w:r w:rsidR="00F51973" w:rsidRPr="00237955">
        <w:rPr>
          <w:rFonts w:ascii="Arial" w:hAnsi="Arial" w:cs="Arial"/>
          <w:b/>
          <w:sz w:val="22"/>
          <w:szCs w:val="22"/>
        </w:rPr>
        <w:t>tura. Ello quiere decir que los domin</w:t>
      </w:r>
      <w:r w:rsidR="00AC5078" w:rsidRPr="00237955">
        <w:rPr>
          <w:rFonts w:ascii="Arial" w:hAnsi="Arial" w:cs="Arial"/>
          <w:b/>
          <w:sz w:val="22"/>
          <w:szCs w:val="22"/>
        </w:rPr>
        <w:t xml:space="preserve">icos </w:t>
      </w:r>
      <w:r w:rsidR="00F51973" w:rsidRPr="00237955">
        <w:rPr>
          <w:rFonts w:ascii="Arial" w:hAnsi="Arial" w:cs="Arial"/>
          <w:b/>
          <w:sz w:val="22"/>
          <w:szCs w:val="22"/>
        </w:rPr>
        <w:t>y los franciscanos fueron su</w:t>
      </w:r>
      <w:r w:rsidR="00AC5078" w:rsidRPr="00237955">
        <w:rPr>
          <w:rFonts w:ascii="Arial" w:hAnsi="Arial" w:cs="Arial"/>
          <w:b/>
          <w:sz w:val="22"/>
          <w:szCs w:val="22"/>
        </w:rPr>
        <w:t>s</w:t>
      </w:r>
      <w:r w:rsidR="00F51973" w:rsidRPr="00237955">
        <w:rPr>
          <w:rFonts w:ascii="Arial" w:hAnsi="Arial" w:cs="Arial"/>
          <w:b/>
          <w:sz w:val="22"/>
          <w:szCs w:val="22"/>
        </w:rPr>
        <w:t xml:space="preserve"> comentadores en todos los tiempos y de todas las maneras.</w:t>
      </w:r>
    </w:p>
    <w:p w:rsidR="00F51973" w:rsidRDefault="00237955" w:rsidP="00AC5078">
      <w:pPr>
        <w:widowControl/>
        <w:autoSpaceDE/>
        <w:autoSpaceDN/>
        <w:adjustRightInd/>
        <w:spacing w:before="100" w:beforeAutospacing="1" w:after="100" w:afterAutospacing="1"/>
        <w:ind w:left="142"/>
        <w:rPr>
          <w:b/>
          <w:sz w:val="22"/>
          <w:szCs w:val="22"/>
        </w:rPr>
      </w:pPr>
      <w:r>
        <w:rPr>
          <w:b/>
          <w:sz w:val="22"/>
          <w:szCs w:val="22"/>
        </w:rPr>
        <w:t xml:space="preserve">    </w:t>
      </w:r>
      <w:r w:rsidR="00F51973" w:rsidRPr="00AC5078">
        <w:rPr>
          <w:b/>
          <w:sz w:val="22"/>
          <w:szCs w:val="22"/>
        </w:rPr>
        <w:t xml:space="preserve"> </w:t>
      </w:r>
      <w:r w:rsidR="00AC5078">
        <w:rPr>
          <w:b/>
          <w:sz w:val="22"/>
          <w:szCs w:val="22"/>
        </w:rPr>
        <w:t>E</w:t>
      </w:r>
      <w:r w:rsidR="00F51973" w:rsidRPr="00AC5078">
        <w:rPr>
          <w:b/>
          <w:sz w:val="22"/>
          <w:szCs w:val="22"/>
        </w:rPr>
        <w:t>n cuanto cabezas de otros muchos pecados</w:t>
      </w:r>
      <w:r w:rsidR="00AC5078">
        <w:rPr>
          <w:b/>
          <w:sz w:val="22"/>
          <w:szCs w:val="22"/>
        </w:rPr>
        <w:t>,</w:t>
      </w:r>
      <w:r w:rsidR="00F51973" w:rsidRPr="00AC5078">
        <w:rPr>
          <w:b/>
          <w:sz w:val="22"/>
          <w:szCs w:val="22"/>
        </w:rPr>
        <w:t xml:space="preserve"> merecieron una atención muy particular en las penitencia</w:t>
      </w:r>
      <w:r w:rsidR="00AC5078">
        <w:rPr>
          <w:b/>
          <w:sz w:val="22"/>
          <w:szCs w:val="22"/>
        </w:rPr>
        <w:t>s</w:t>
      </w:r>
      <w:r w:rsidR="00F51973" w:rsidRPr="00AC5078">
        <w:rPr>
          <w:b/>
          <w:sz w:val="22"/>
          <w:szCs w:val="22"/>
        </w:rPr>
        <w:t xml:space="preserve"> que se ofrecían a los arrepentidos pecadores que nunca se librab</w:t>
      </w:r>
      <w:r w:rsidR="00AC5078">
        <w:rPr>
          <w:b/>
          <w:sz w:val="22"/>
          <w:szCs w:val="22"/>
        </w:rPr>
        <w:t>an</w:t>
      </w:r>
      <w:r w:rsidR="00F51973" w:rsidRPr="00AC5078">
        <w:rPr>
          <w:b/>
          <w:sz w:val="22"/>
          <w:szCs w:val="22"/>
        </w:rPr>
        <w:t xml:space="preserve"> de alguno de ellos o de sus formas derivadas. </w:t>
      </w:r>
    </w:p>
    <w:p w:rsidR="00237955" w:rsidRPr="00237955" w:rsidRDefault="00237955" w:rsidP="00237955">
      <w:pPr>
        <w:pStyle w:val="estilo3"/>
        <w:spacing w:before="0" w:beforeAutospacing="0" w:after="0" w:afterAutospacing="0"/>
        <w:jc w:val="both"/>
        <w:rPr>
          <w:rStyle w:val="Textoennegrita"/>
          <w:rFonts w:ascii="Arial" w:hAnsi="Arial" w:cs="Arial"/>
          <w:color w:val="0070C0"/>
          <w:sz w:val="28"/>
          <w:szCs w:val="28"/>
        </w:rPr>
      </w:pPr>
      <w:r w:rsidRPr="00237955">
        <w:rPr>
          <w:rStyle w:val="Textoennegrita"/>
          <w:rFonts w:ascii="Arial" w:hAnsi="Arial" w:cs="Arial"/>
          <w:color w:val="0070C0"/>
          <w:sz w:val="28"/>
          <w:szCs w:val="28"/>
        </w:rPr>
        <w:lastRenderedPageBreak/>
        <w:t xml:space="preserve">  3. Pecados ya perdonados</w:t>
      </w:r>
    </w:p>
    <w:p w:rsidR="00237955" w:rsidRPr="00EF69E5" w:rsidRDefault="00237955" w:rsidP="00237955">
      <w:pPr>
        <w:pStyle w:val="estilo3"/>
        <w:spacing w:before="0" w:beforeAutospacing="0" w:after="0" w:afterAutospacing="0"/>
        <w:jc w:val="both"/>
        <w:rPr>
          <w:rFonts w:ascii="Arial" w:hAnsi="Arial" w:cs="Arial"/>
          <w:b/>
          <w:sz w:val="22"/>
          <w:szCs w:val="22"/>
        </w:rPr>
      </w:pPr>
    </w:p>
    <w:p w:rsidR="00237955" w:rsidRDefault="00237955" w:rsidP="0023795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Los pecados ya perdonados pueden ser objeto de nueva declaración por mot</w:t>
      </w:r>
      <w:r w:rsidRPr="00EF69E5">
        <w:rPr>
          <w:rFonts w:ascii="Arial" w:hAnsi="Arial" w:cs="Arial"/>
          <w:b/>
          <w:sz w:val="22"/>
          <w:szCs w:val="22"/>
        </w:rPr>
        <w:t>i</w:t>
      </w:r>
      <w:r w:rsidRPr="00EF69E5">
        <w:rPr>
          <w:rFonts w:ascii="Arial" w:hAnsi="Arial" w:cs="Arial"/>
          <w:b/>
          <w:sz w:val="22"/>
          <w:szCs w:val="22"/>
        </w:rPr>
        <w:t>vos ascéticos y pedagógicos, pero no por exigencias eclesiales o sacrament</w:t>
      </w:r>
      <w:r w:rsidRPr="00EF69E5">
        <w:rPr>
          <w:rFonts w:ascii="Arial" w:hAnsi="Arial" w:cs="Arial"/>
          <w:b/>
          <w:sz w:val="22"/>
          <w:szCs w:val="22"/>
        </w:rPr>
        <w:t>a</w:t>
      </w:r>
      <w:r w:rsidRPr="00EF69E5">
        <w:rPr>
          <w:rFonts w:ascii="Arial" w:hAnsi="Arial" w:cs="Arial"/>
          <w:b/>
          <w:sz w:val="22"/>
          <w:szCs w:val="22"/>
        </w:rPr>
        <w:t>les. En la ascesis cristiana se usó en ocasio</w:t>
      </w:r>
      <w:r w:rsidRPr="00EF69E5">
        <w:rPr>
          <w:rFonts w:ascii="Arial" w:hAnsi="Arial" w:cs="Arial"/>
          <w:b/>
          <w:sz w:val="22"/>
          <w:szCs w:val="22"/>
        </w:rPr>
        <w:softHyphen/>
        <w:t>nes la confesión reiterativa, llamada también "general".</w:t>
      </w:r>
    </w:p>
    <w:p w:rsidR="00237955" w:rsidRPr="00EF69E5" w:rsidRDefault="00237955" w:rsidP="0023795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br/>
        <w:t>   Recomendable para quien encuentre en ella un motivo de mayor piedad y r</w:t>
      </w:r>
      <w:r w:rsidRPr="00EF69E5">
        <w:rPr>
          <w:rFonts w:ascii="Arial" w:hAnsi="Arial" w:cs="Arial"/>
          <w:b/>
          <w:sz w:val="22"/>
          <w:szCs w:val="22"/>
        </w:rPr>
        <w:t>e</w:t>
      </w:r>
      <w:r w:rsidRPr="00EF69E5">
        <w:rPr>
          <w:rFonts w:ascii="Arial" w:hAnsi="Arial" w:cs="Arial"/>
          <w:b/>
          <w:sz w:val="22"/>
          <w:szCs w:val="22"/>
        </w:rPr>
        <w:t>chazo del pecado, puede resultar inconveniente para quien desentierre con ellas viejas lesiones morales y sentimientos que deben ser desplazados en lo posible del terreno de la conciencia. Los educadores de la fe y los directores de almas deben ser muy cuidadosos al respecto, evitando prácticas nocivas y alteraci</w:t>
      </w:r>
      <w:r w:rsidRPr="00EF69E5">
        <w:rPr>
          <w:rFonts w:ascii="Arial" w:hAnsi="Arial" w:cs="Arial"/>
          <w:b/>
          <w:sz w:val="22"/>
          <w:szCs w:val="22"/>
        </w:rPr>
        <w:t>o</w:t>
      </w:r>
      <w:r w:rsidRPr="00EF69E5">
        <w:rPr>
          <w:rFonts w:ascii="Arial" w:hAnsi="Arial" w:cs="Arial"/>
          <w:b/>
          <w:sz w:val="22"/>
          <w:szCs w:val="22"/>
        </w:rPr>
        <w:t>nes morales de los penitentes.</w:t>
      </w:r>
    </w:p>
    <w:p w:rsidR="00237955" w:rsidRPr="00EF69E5" w:rsidRDefault="00237955" w:rsidP="00237955">
      <w:pPr>
        <w:pStyle w:val="estilo3"/>
        <w:spacing w:before="0" w:beforeAutospacing="0" w:after="0" w:afterAutospacing="0"/>
        <w:jc w:val="both"/>
        <w:rPr>
          <w:rFonts w:ascii="Arial" w:hAnsi="Arial" w:cs="Arial"/>
          <w:b/>
          <w:sz w:val="22"/>
          <w:szCs w:val="22"/>
        </w:rPr>
      </w:pPr>
      <w:r w:rsidRPr="00EF69E5">
        <w:rPr>
          <w:rFonts w:ascii="Arial" w:hAnsi="Arial" w:cs="Arial"/>
          <w:b/>
          <w:sz w:val="22"/>
          <w:szCs w:val="22"/>
        </w:rPr>
        <w:t> </w:t>
      </w:r>
    </w:p>
    <w:p w:rsidR="003B60A0" w:rsidRDefault="00237955" w:rsidP="00237955">
      <w:pPr>
        <w:pStyle w:val="NormalWeb"/>
        <w:tabs>
          <w:tab w:val="left" w:pos="1500"/>
        </w:tabs>
        <w:spacing w:before="0" w:beforeAutospacing="0" w:after="0" w:afterAutospacing="0"/>
        <w:jc w:val="center"/>
        <w:rPr>
          <w:rFonts w:ascii="Arial" w:hAnsi="Arial" w:cs="Arial"/>
          <w:b/>
          <w:noProof/>
          <w:sz w:val="22"/>
          <w:szCs w:val="22"/>
        </w:rPr>
      </w:pPr>
      <w:r>
        <w:rPr>
          <w:noProof/>
        </w:rPr>
        <w:drawing>
          <wp:inline distT="0" distB="0" distL="0" distR="0">
            <wp:extent cx="2255373" cy="2046751"/>
            <wp:effectExtent l="19050" t="0" r="0" b="0"/>
            <wp:docPr id="24" name="irc_mi" descr="http://2.bp.blogspot.com/_CDun2FYANHw/TPFhgxQDI-I/AAAAAAAAFK8/k4vp43AjfZo/s400/Imagen%2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CDun2FYANHw/TPFhgxQDI-I/AAAAAAAAFK8/k4vp43AjfZo/s400/Imagen%2B1.png"/>
                    <pic:cNvPicPr>
                      <a:picLocks noChangeAspect="1" noChangeArrowheads="1"/>
                    </pic:cNvPicPr>
                  </pic:nvPicPr>
                  <pic:blipFill>
                    <a:blip r:embed="rId52"/>
                    <a:srcRect/>
                    <a:stretch>
                      <a:fillRect/>
                    </a:stretch>
                  </pic:blipFill>
                  <pic:spPr bwMode="auto">
                    <a:xfrm>
                      <a:off x="0" y="0"/>
                      <a:ext cx="2260120" cy="2051059"/>
                    </a:xfrm>
                    <a:prstGeom prst="rect">
                      <a:avLst/>
                    </a:prstGeom>
                    <a:noFill/>
                    <a:ln w="9525">
                      <a:noFill/>
                      <a:miter lim="800000"/>
                      <a:headEnd/>
                      <a:tailEnd/>
                    </a:ln>
                  </pic:spPr>
                </pic:pic>
              </a:graphicData>
            </a:graphic>
          </wp:inline>
        </w:drawing>
      </w:r>
    </w:p>
    <w:p w:rsidR="00EF69E5" w:rsidRPr="001429FB" w:rsidRDefault="00EF69E5" w:rsidP="00237955">
      <w:pPr>
        <w:pStyle w:val="estilo3"/>
        <w:spacing w:before="0" w:beforeAutospacing="0" w:after="0" w:afterAutospacing="0"/>
        <w:jc w:val="center"/>
        <w:rPr>
          <w:rFonts w:ascii="Arial" w:hAnsi="Arial" w:cs="Arial"/>
          <w:b/>
          <w:color w:val="0070C0"/>
          <w:sz w:val="22"/>
          <w:szCs w:val="22"/>
        </w:rPr>
      </w:pPr>
    </w:p>
    <w:p w:rsidR="00577018" w:rsidRPr="001429FB" w:rsidRDefault="00577018" w:rsidP="00006A4E">
      <w:pPr>
        <w:pStyle w:val="estilo3"/>
        <w:spacing w:before="0" w:beforeAutospacing="0" w:after="0" w:afterAutospacing="0"/>
        <w:jc w:val="both"/>
        <w:rPr>
          <w:rFonts w:ascii="Arial" w:hAnsi="Arial" w:cs="Arial"/>
          <w:b/>
          <w:bCs/>
          <w:color w:val="0070C0"/>
          <w:sz w:val="32"/>
          <w:szCs w:val="32"/>
        </w:rPr>
      </w:pPr>
      <w:r w:rsidRPr="001429FB">
        <w:rPr>
          <w:rFonts w:ascii="Arial" w:hAnsi="Arial" w:cs="Arial"/>
          <w:b/>
          <w:color w:val="0070C0"/>
          <w:sz w:val="22"/>
          <w:szCs w:val="22"/>
        </w:rPr>
        <w:t> </w:t>
      </w:r>
      <w:r w:rsidRPr="001429FB">
        <w:rPr>
          <w:rFonts w:ascii="Arial" w:hAnsi="Arial" w:cs="Arial"/>
          <w:b/>
          <w:bCs/>
          <w:color w:val="0070C0"/>
          <w:sz w:val="32"/>
          <w:szCs w:val="32"/>
        </w:rPr>
        <w:t xml:space="preserve"> </w:t>
      </w:r>
      <w:r w:rsidR="00237955" w:rsidRPr="001429FB">
        <w:rPr>
          <w:rFonts w:ascii="Arial" w:hAnsi="Arial" w:cs="Arial"/>
          <w:b/>
          <w:bCs/>
          <w:color w:val="0070C0"/>
          <w:sz w:val="32"/>
          <w:szCs w:val="32"/>
        </w:rPr>
        <w:t xml:space="preserve">4.  </w:t>
      </w:r>
      <w:r w:rsidRPr="001429FB">
        <w:rPr>
          <w:rFonts w:ascii="Arial" w:hAnsi="Arial" w:cs="Arial"/>
          <w:b/>
          <w:bCs/>
          <w:color w:val="0070C0"/>
          <w:sz w:val="32"/>
          <w:szCs w:val="32"/>
        </w:rPr>
        <w:t>Absolución</w:t>
      </w:r>
    </w:p>
    <w:p w:rsidR="00EF69E5" w:rsidRPr="00EF69E5" w:rsidRDefault="00EF69E5" w:rsidP="00EF69E5">
      <w:pPr>
        <w:widowControl/>
        <w:autoSpaceDE/>
        <w:autoSpaceDN/>
        <w:adjustRightInd/>
        <w:jc w:val="both"/>
        <w:rPr>
          <w:b/>
          <w:sz w:val="22"/>
          <w:szCs w:val="22"/>
        </w:rPr>
      </w:pPr>
    </w:p>
    <w:p w:rsidR="00FA0A2A" w:rsidRDefault="00577018" w:rsidP="00EF69E5">
      <w:pPr>
        <w:widowControl/>
        <w:autoSpaceDE/>
        <w:autoSpaceDN/>
        <w:adjustRightInd/>
        <w:jc w:val="both"/>
        <w:rPr>
          <w:b/>
          <w:sz w:val="22"/>
          <w:szCs w:val="22"/>
        </w:rPr>
      </w:pPr>
      <w:r w:rsidRPr="00EF69E5">
        <w:rPr>
          <w:b/>
          <w:sz w:val="22"/>
          <w:szCs w:val="22"/>
        </w:rPr>
        <w:t>   La declaración del perdón por parte del ministro confesor, la absolución, i</w:t>
      </w:r>
      <w:r w:rsidRPr="00EF69E5">
        <w:rPr>
          <w:b/>
          <w:sz w:val="22"/>
          <w:szCs w:val="22"/>
        </w:rPr>
        <w:t>m</w:t>
      </w:r>
      <w:r w:rsidRPr="00EF69E5">
        <w:rPr>
          <w:b/>
          <w:sz w:val="22"/>
          <w:szCs w:val="22"/>
        </w:rPr>
        <w:t>plica doble acción: actuar como receptor eclesial del poder de las llaves y eje</w:t>
      </w:r>
      <w:r w:rsidRPr="00EF69E5">
        <w:rPr>
          <w:b/>
          <w:sz w:val="22"/>
          <w:szCs w:val="22"/>
        </w:rPr>
        <w:t>r</w:t>
      </w:r>
      <w:r w:rsidRPr="00EF69E5">
        <w:rPr>
          <w:b/>
          <w:sz w:val="22"/>
          <w:szCs w:val="22"/>
        </w:rPr>
        <w:t>cer como instrumento de perdón.</w:t>
      </w:r>
    </w:p>
    <w:p w:rsidR="00EF69E5" w:rsidRDefault="00577018" w:rsidP="00EF69E5">
      <w:pPr>
        <w:widowControl/>
        <w:autoSpaceDE/>
        <w:autoSpaceDN/>
        <w:adjustRightInd/>
        <w:jc w:val="both"/>
        <w:rPr>
          <w:b/>
          <w:sz w:val="22"/>
          <w:szCs w:val="22"/>
        </w:rPr>
      </w:pPr>
      <w:r w:rsidRPr="00EF69E5">
        <w:rPr>
          <w:b/>
          <w:sz w:val="22"/>
          <w:szCs w:val="22"/>
        </w:rPr>
        <w:br/>
        <w:t xml:space="preserve">   En cuanto acto sacramental constituye el tercer elemento para la validez del perdón. Supone el uso de fórmula adecuada, intención explícita, jurisdicción o dependencia eclesial. </w:t>
      </w:r>
    </w:p>
    <w:p w:rsidR="00FA0A2A" w:rsidRDefault="00577018" w:rsidP="00EF69E5">
      <w:pPr>
        <w:widowControl/>
        <w:autoSpaceDE/>
        <w:autoSpaceDN/>
        <w:adjustRightInd/>
        <w:jc w:val="both"/>
        <w:rPr>
          <w:b/>
          <w:sz w:val="22"/>
          <w:szCs w:val="22"/>
        </w:rPr>
      </w:pPr>
      <w:r w:rsidRPr="00EF69E5">
        <w:rPr>
          <w:b/>
          <w:sz w:val="22"/>
          <w:szCs w:val="22"/>
        </w:rPr>
        <w:br/>
        <w:t>   La forma, o fórmula, de la absolución  sacramental consiste en las palabras que el sacerdote emplea, expresadas ordinariamente en los rituales eclesiales aprobados por las diversas Conferencias episcopales o Diócesis: "</w:t>
      </w:r>
      <w:r w:rsidRPr="00EF69E5">
        <w:rPr>
          <w:b/>
          <w:i/>
          <w:iCs/>
          <w:sz w:val="22"/>
          <w:szCs w:val="22"/>
        </w:rPr>
        <w:t>Yo te absue</w:t>
      </w:r>
      <w:r w:rsidRPr="00EF69E5">
        <w:rPr>
          <w:b/>
          <w:i/>
          <w:iCs/>
          <w:sz w:val="22"/>
          <w:szCs w:val="22"/>
        </w:rPr>
        <w:t>l</w:t>
      </w:r>
      <w:r w:rsidRPr="00EF69E5">
        <w:rPr>
          <w:b/>
          <w:i/>
          <w:iCs/>
          <w:sz w:val="22"/>
          <w:szCs w:val="22"/>
        </w:rPr>
        <w:t>vo en el nombre del Padre, del Hijo y del Espíritu Santo</w:t>
      </w:r>
      <w:r w:rsidRPr="00EF69E5">
        <w:rPr>
          <w:b/>
          <w:sz w:val="22"/>
          <w:szCs w:val="22"/>
        </w:rPr>
        <w:t>"</w:t>
      </w:r>
    </w:p>
    <w:p w:rsidR="00577018" w:rsidRDefault="00577018" w:rsidP="00EF69E5">
      <w:pPr>
        <w:widowControl/>
        <w:autoSpaceDE/>
        <w:autoSpaceDN/>
        <w:adjustRightInd/>
        <w:jc w:val="both"/>
        <w:rPr>
          <w:b/>
          <w:sz w:val="22"/>
          <w:szCs w:val="22"/>
        </w:rPr>
      </w:pPr>
      <w:r w:rsidRPr="00EF69E5">
        <w:rPr>
          <w:b/>
          <w:sz w:val="22"/>
          <w:szCs w:val="22"/>
        </w:rPr>
        <w:br/>
        <w:t xml:space="preserve">   En estas palabras sólo son esenciales la declaración del perdón. La referencia trinitaria y cuantos aditamentos, invocaciones o plegarias se usen en diversos ambientes pueden fomentar la piedad, pero </w:t>
      </w:r>
      <w:proofErr w:type="spellStart"/>
      <w:r w:rsidRPr="00EF69E5">
        <w:rPr>
          <w:b/>
          <w:sz w:val="22"/>
          <w:szCs w:val="22"/>
        </w:rPr>
        <w:t>non</w:t>
      </w:r>
      <w:proofErr w:type="spellEnd"/>
      <w:r w:rsidRPr="00EF69E5">
        <w:rPr>
          <w:b/>
          <w:sz w:val="22"/>
          <w:szCs w:val="22"/>
        </w:rPr>
        <w:t xml:space="preserve"> constituyen acción sacramental.</w:t>
      </w:r>
    </w:p>
    <w:p w:rsidR="00577018" w:rsidRPr="00237955" w:rsidRDefault="00577018" w:rsidP="00EF69E5">
      <w:pPr>
        <w:widowControl/>
        <w:autoSpaceDE/>
        <w:autoSpaceDN/>
        <w:adjustRightInd/>
        <w:jc w:val="both"/>
        <w:rPr>
          <w:b/>
          <w:bCs/>
          <w:color w:val="0070C0"/>
          <w:sz w:val="22"/>
          <w:szCs w:val="22"/>
        </w:rPr>
      </w:pPr>
      <w:r w:rsidRPr="00EF69E5">
        <w:rPr>
          <w:b/>
          <w:sz w:val="22"/>
          <w:szCs w:val="22"/>
        </w:rPr>
        <w:br/>
        <w:t xml:space="preserve">  </w:t>
      </w:r>
      <w:r w:rsidR="00237955">
        <w:rPr>
          <w:b/>
          <w:sz w:val="22"/>
          <w:szCs w:val="22"/>
        </w:rPr>
        <w:t xml:space="preserve">  </w:t>
      </w:r>
      <w:r w:rsidR="00237955" w:rsidRPr="00237955">
        <w:rPr>
          <w:b/>
          <w:color w:val="0070C0"/>
          <w:sz w:val="22"/>
          <w:szCs w:val="22"/>
        </w:rPr>
        <w:t>1</w:t>
      </w:r>
      <w:r w:rsidR="00237955">
        <w:rPr>
          <w:b/>
          <w:color w:val="0070C0"/>
          <w:sz w:val="22"/>
          <w:szCs w:val="22"/>
        </w:rPr>
        <w:t>º</w:t>
      </w:r>
      <w:r w:rsidR="00237955" w:rsidRPr="00237955">
        <w:rPr>
          <w:b/>
          <w:color w:val="0070C0"/>
          <w:sz w:val="22"/>
          <w:szCs w:val="22"/>
        </w:rPr>
        <w:t xml:space="preserve">. </w:t>
      </w:r>
      <w:r w:rsidRPr="00237955">
        <w:rPr>
          <w:b/>
          <w:bCs/>
          <w:color w:val="0070C0"/>
          <w:sz w:val="22"/>
          <w:szCs w:val="22"/>
        </w:rPr>
        <w:t>Sentido de la absolución</w:t>
      </w:r>
    </w:p>
    <w:p w:rsidR="00EF69E5" w:rsidRPr="00EF69E5" w:rsidRDefault="00EF69E5"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t>   La absolución, en unión con los actos del penitente (dolor y declaración del pecado), produce la remisión de los pecados. Es acto positivo del perdón, no sólo declaración indirecta de que Dios ha perdonado, como dijeron algunos te</w:t>
      </w:r>
      <w:r w:rsidRPr="00EF69E5">
        <w:rPr>
          <w:b/>
          <w:sz w:val="22"/>
          <w:szCs w:val="22"/>
        </w:rPr>
        <w:t>ó</w:t>
      </w:r>
      <w:r w:rsidRPr="00EF69E5">
        <w:rPr>
          <w:b/>
          <w:sz w:val="22"/>
          <w:szCs w:val="22"/>
        </w:rPr>
        <w:t>logos medievales al estilo de Pedro Lombardo.</w:t>
      </w:r>
    </w:p>
    <w:p w:rsidR="00006A4E" w:rsidRDefault="00006A4E"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lastRenderedPageBreak/>
        <w:t>   Estrictamente perdona, no sólo anuncia el perdón. Para ese perdón bastan las buenas disposiciones del penitente y, por supuesto, es suficiente la atrición. Si es posible llegar a actitudes contrición perfecta, la acción sacramental es más plena. Así lo enseñó Santo Tomás de Aquino (</w:t>
      </w:r>
      <w:proofErr w:type="spellStart"/>
      <w:r w:rsidRPr="00EF69E5">
        <w:rPr>
          <w:b/>
          <w:sz w:val="22"/>
          <w:szCs w:val="22"/>
        </w:rPr>
        <w:t>Summa</w:t>
      </w:r>
      <w:proofErr w:type="spellEnd"/>
      <w:r w:rsidRPr="00EF69E5">
        <w:rPr>
          <w:b/>
          <w:sz w:val="22"/>
          <w:szCs w:val="22"/>
        </w:rPr>
        <w:t xml:space="preserve"> </w:t>
      </w:r>
      <w:proofErr w:type="spellStart"/>
      <w:r w:rsidRPr="00EF69E5">
        <w:rPr>
          <w:b/>
          <w:sz w:val="22"/>
          <w:szCs w:val="22"/>
        </w:rPr>
        <w:t>Th.</w:t>
      </w:r>
      <w:proofErr w:type="spellEnd"/>
      <w:r w:rsidRPr="00EF69E5">
        <w:rPr>
          <w:b/>
          <w:sz w:val="22"/>
          <w:szCs w:val="22"/>
        </w:rPr>
        <w:t xml:space="preserve"> III. 84. 3)</w:t>
      </w:r>
    </w:p>
    <w:p w:rsidR="00577018" w:rsidRPr="00EF69E5" w:rsidRDefault="00577018" w:rsidP="00EF69E5">
      <w:pPr>
        <w:widowControl/>
        <w:autoSpaceDE/>
        <w:autoSpaceDN/>
        <w:adjustRightInd/>
        <w:jc w:val="both"/>
        <w:rPr>
          <w:b/>
          <w:sz w:val="22"/>
          <w:szCs w:val="22"/>
        </w:rPr>
      </w:pPr>
      <w:r w:rsidRPr="00EF69E5">
        <w:rPr>
          <w:b/>
          <w:sz w:val="22"/>
          <w:szCs w:val="22"/>
        </w:rPr>
        <w:br/>
        <w:t>   Con todo, desde el siglo XIII, en la Iglesia oriental se usan formas deprecativas en forma de plegarias e invocaciones, aunque no de manera exclusiva. Esas formas son plenamente válidas, en la medida en que declaren el perdón del p</w:t>
      </w:r>
      <w:r w:rsidRPr="00EF69E5">
        <w:rPr>
          <w:b/>
          <w:sz w:val="22"/>
          <w:szCs w:val="22"/>
        </w:rPr>
        <w:t>e</w:t>
      </w:r>
      <w:r w:rsidRPr="00EF69E5">
        <w:rPr>
          <w:b/>
          <w:sz w:val="22"/>
          <w:szCs w:val="22"/>
        </w:rPr>
        <w:t>cado como acto del ministro que hacer real el sacramento.</w:t>
      </w:r>
    </w:p>
    <w:p w:rsidR="001E05D3" w:rsidRDefault="001E05D3" w:rsidP="00EF69E5">
      <w:pPr>
        <w:widowControl/>
        <w:autoSpaceDE/>
        <w:autoSpaceDN/>
        <w:adjustRightInd/>
        <w:jc w:val="both"/>
        <w:rPr>
          <w:b/>
          <w:bCs/>
          <w:sz w:val="22"/>
          <w:szCs w:val="22"/>
        </w:rPr>
      </w:pPr>
    </w:p>
    <w:p w:rsidR="001E05D3" w:rsidRDefault="001E05D3" w:rsidP="00EF69E5">
      <w:pPr>
        <w:widowControl/>
        <w:autoSpaceDE/>
        <w:autoSpaceDN/>
        <w:adjustRightInd/>
        <w:jc w:val="both"/>
        <w:rPr>
          <w:b/>
          <w:bCs/>
          <w:sz w:val="22"/>
          <w:szCs w:val="22"/>
        </w:rPr>
      </w:pPr>
    </w:p>
    <w:p w:rsidR="00577018" w:rsidRPr="001E05D3" w:rsidRDefault="001E05D3" w:rsidP="00EF69E5">
      <w:pPr>
        <w:widowControl/>
        <w:autoSpaceDE/>
        <w:autoSpaceDN/>
        <w:adjustRightInd/>
        <w:jc w:val="both"/>
        <w:rPr>
          <w:b/>
          <w:bCs/>
          <w:color w:val="0070C0"/>
        </w:rPr>
      </w:pPr>
      <w:r>
        <w:rPr>
          <w:b/>
          <w:bCs/>
          <w:color w:val="0070C0"/>
        </w:rPr>
        <w:t xml:space="preserve"> 2º  </w:t>
      </w:r>
      <w:r w:rsidR="00577018" w:rsidRPr="001E05D3">
        <w:rPr>
          <w:b/>
          <w:bCs/>
          <w:color w:val="0070C0"/>
        </w:rPr>
        <w:t>Condiciones de absolución</w:t>
      </w:r>
    </w:p>
    <w:p w:rsidR="00EF69E5" w:rsidRPr="00EF69E5" w:rsidRDefault="00EF69E5"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t xml:space="preserve">   Evidentemente el rito de la absolución no es una operación mágica que por </w:t>
      </w:r>
      <w:proofErr w:type="spellStart"/>
      <w:r w:rsidRPr="00EF69E5">
        <w:rPr>
          <w:b/>
          <w:sz w:val="22"/>
          <w:szCs w:val="22"/>
        </w:rPr>
        <w:t>si</w:t>
      </w:r>
      <w:proofErr w:type="spellEnd"/>
      <w:r w:rsidRPr="00EF69E5">
        <w:rPr>
          <w:b/>
          <w:sz w:val="22"/>
          <w:szCs w:val="22"/>
        </w:rPr>
        <w:t xml:space="preserve"> misma hace su efecto. Supone el cumplimiento de las condiciones normales por parte del ministro y del sujeto del sacramento.</w:t>
      </w:r>
    </w:p>
    <w:p w:rsidR="00EF69E5" w:rsidRDefault="00577018" w:rsidP="00EF69E5">
      <w:pPr>
        <w:widowControl/>
        <w:autoSpaceDE/>
        <w:autoSpaceDN/>
        <w:adjustRightInd/>
        <w:jc w:val="both"/>
        <w:rPr>
          <w:b/>
          <w:sz w:val="22"/>
          <w:szCs w:val="22"/>
        </w:rPr>
      </w:pPr>
      <w:r w:rsidRPr="00EF69E5">
        <w:rPr>
          <w:b/>
          <w:sz w:val="22"/>
          <w:szCs w:val="22"/>
        </w:rPr>
        <w:br/>
        <w:t>   La condición del ministro es doble: su poder de orden sacerdotal y su capaci</w:t>
      </w:r>
      <w:r w:rsidRPr="00EF69E5">
        <w:rPr>
          <w:b/>
          <w:sz w:val="22"/>
          <w:szCs w:val="22"/>
        </w:rPr>
        <w:softHyphen/>
        <w:t>dad de jurisdicción. En el caso de que el ministro no esté capacitado para real</w:t>
      </w:r>
      <w:r w:rsidRPr="00EF69E5">
        <w:rPr>
          <w:b/>
          <w:sz w:val="22"/>
          <w:szCs w:val="22"/>
        </w:rPr>
        <w:t>i</w:t>
      </w:r>
      <w:r w:rsidRPr="00EF69E5">
        <w:rPr>
          <w:b/>
          <w:sz w:val="22"/>
          <w:szCs w:val="22"/>
        </w:rPr>
        <w:t>zar el acto del perdón, por carecer de jurisdicción o autorización para ello o por engañarse sobre el contenido del perdón, el acto sacramental resulta nulo.</w:t>
      </w:r>
    </w:p>
    <w:p w:rsidR="00EF69E5" w:rsidRDefault="00577018" w:rsidP="00EF69E5">
      <w:pPr>
        <w:widowControl/>
        <w:autoSpaceDE/>
        <w:autoSpaceDN/>
        <w:adjustRightInd/>
        <w:jc w:val="both"/>
        <w:rPr>
          <w:b/>
          <w:sz w:val="22"/>
          <w:szCs w:val="22"/>
        </w:rPr>
      </w:pPr>
      <w:r w:rsidRPr="00EF69E5">
        <w:rPr>
          <w:b/>
          <w:sz w:val="22"/>
          <w:szCs w:val="22"/>
        </w:rPr>
        <w:br/>
        <w:t>   Del mismo modo, si por parte del penitente existe dolo o error, por no existir el pecado o por disimularlo de modo que quede oculto como tal, tam</w:t>
      </w:r>
      <w:r w:rsidRPr="00EF69E5">
        <w:rPr>
          <w:b/>
          <w:sz w:val="22"/>
          <w:szCs w:val="22"/>
        </w:rPr>
        <w:softHyphen/>
        <w:t>poco se dará el acto sacramental. La intención clara y explícita de ambos es condición para el perdón sacramental.</w:t>
      </w:r>
    </w:p>
    <w:p w:rsidR="00EF69E5" w:rsidRDefault="00577018" w:rsidP="00EF69E5">
      <w:pPr>
        <w:widowControl/>
        <w:autoSpaceDE/>
        <w:autoSpaceDN/>
        <w:adjustRightInd/>
        <w:jc w:val="both"/>
        <w:rPr>
          <w:b/>
          <w:sz w:val="22"/>
          <w:szCs w:val="22"/>
        </w:rPr>
      </w:pPr>
      <w:r w:rsidRPr="00EF69E5">
        <w:rPr>
          <w:b/>
          <w:sz w:val="22"/>
          <w:szCs w:val="22"/>
        </w:rPr>
        <w:br/>
        <w:t>   El acto sacramental implica el signo sensible y, por la tanto, la presencia física y natural de quien administra y de quien recibe el sacramento. Una absolución a distancia o una confesión por teléfono o por internet, salvo excepcionales co</w:t>
      </w:r>
      <w:r w:rsidRPr="00EF69E5">
        <w:rPr>
          <w:b/>
          <w:sz w:val="22"/>
          <w:szCs w:val="22"/>
        </w:rPr>
        <w:t>n</w:t>
      </w:r>
      <w:r w:rsidRPr="00EF69E5">
        <w:rPr>
          <w:b/>
          <w:sz w:val="22"/>
          <w:szCs w:val="22"/>
        </w:rPr>
        <w:t>diciones como sería el caso de una persecución, difícilmente haría posible una autentificación del sacramento.</w:t>
      </w:r>
    </w:p>
    <w:p w:rsidR="00EF69E5" w:rsidRDefault="00577018" w:rsidP="00EF69E5">
      <w:pPr>
        <w:widowControl/>
        <w:autoSpaceDE/>
        <w:autoSpaceDN/>
        <w:adjustRightInd/>
        <w:jc w:val="both"/>
        <w:rPr>
          <w:b/>
          <w:sz w:val="22"/>
          <w:szCs w:val="22"/>
        </w:rPr>
      </w:pPr>
      <w:r w:rsidRPr="00EF69E5">
        <w:rPr>
          <w:b/>
          <w:sz w:val="22"/>
          <w:szCs w:val="22"/>
        </w:rPr>
        <w:br/>
        <w:t>    Lo mismo se puede decir de cualquier artilugio mecánico y subterfugio prag</w:t>
      </w:r>
      <w:r w:rsidRPr="00EF69E5">
        <w:rPr>
          <w:b/>
          <w:sz w:val="22"/>
          <w:szCs w:val="22"/>
        </w:rPr>
        <w:softHyphen/>
        <w:t>mático que se pudiera emplear: disimulo del penitente, engaño del confesor, inducción a error sobre el pecado, etc. Si invalidan el acto humano de la relación natural, invalida su calidad sacramental, por cuan</w:t>
      </w:r>
      <w:r w:rsidRPr="00EF69E5">
        <w:rPr>
          <w:b/>
          <w:sz w:val="22"/>
          <w:szCs w:val="22"/>
        </w:rPr>
        <w:softHyphen/>
        <w:t xml:space="preserve">to alterarían la realidad de la declaración y de la absolución. </w:t>
      </w:r>
    </w:p>
    <w:p w:rsidR="00577018" w:rsidRDefault="00577018" w:rsidP="00EF69E5">
      <w:pPr>
        <w:widowControl/>
        <w:autoSpaceDE/>
        <w:autoSpaceDN/>
        <w:adjustRightInd/>
        <w:jc w:val="both"/>
        <w:rPr>
          <w:b/>
          <w:sz w:val="22"/>
          <w:szCs w:val="22"/>
        </w:rPr>
      </w:pPr>
      <w:r w:rsidRPr="00EF69E5">
        <w:rPr>
          <w:b/>
          <w:sz w:val="22"/>
          <w:szCs w:val="22"/>
        </w:rPr>
        <w:br/>
        <w:t>    Sin embargo no lo altera cualquier apoyo o ayuda que hagan ambos, ministro y quien se confiesa, sin son medios para hacer posible la ac</w:t>
      </w:r>
      <w:r w:rsidRPr="00EF69E5">
        <w:rPr>
          <w:b/>
          <w:sz w:val="22"/>
          <w:szCs w:val="22"/>
        </w:rPr>
        <w:softHyphen/>
        <w:t>ción sacramental: confesión por escrito, uso de intérprete, absolución diferida por diversas ci</w:t>
      </w:r>
      <w:r w:rsidRPr="00EF69E5">
        <w:rPr>
          <w:b/>
          <w:sz w:val="22"/>
          <w:szCs w:val="22"/>
        </w:rPr>
        <w:t>r</w:t>
      </w:r>
      <w:r w:rsidRPr="00EF69E5">
        <w:rPr>
          <w:b/>
          <w:sz w:val="22"/>
          <w:szCs w:val="22"/>
        </w:rPr>
        <w:t>cunstancias, defensa contra posibles y sofisticadas formas de escucha de la confesión del penitente.</w:t>
      </w:r>
    </w:p>
    <w:p w:rsidR="00EF69E5" w:rsidRPr="001E05D3" w:rsidRDefault="00EF69E5" w:rsidP="00EF69E5">
      <w:pPr>
        <w:widowControl/>
        <w:autoSpaceDE/>
        <w:autoSpaceDN/>
        <w:adjustRightInd/>
        <w:jc w:val="both"/>
        <w:rPr>
          <w:b/>
          <w:sz w:val="28"/>
          <w:szCs w:val="28"/>
        </w:rPr>
      </w:pPr>
    </w:p>
    <w:p w:rsidR="00577018" w:rsidRPr="001E05D3" w:rsidRDefault="00577018" w:rsidP="00EF69E5">
      <w:pPr>
        <w:widowControl/>
        <w:autoSpaceDE/>
        <w:autoSpaceDN/>
        <w:adjustRightInd/>
        <w:jc w:val="both"/>
        <w:rPr>
          <w:b/>
          <w:bCs/>
          <w:color w:val="0070C0"/>
          <w:sz w:val="28"/>
          <w:szCs w:val="28"/>
        </w:rPr>
      </w:pPr>
      <w:r w:rsidRPr="001E05D3">
        <w:rPr>
          <w:b/>
          <w:color w:val="0070C0"/>
          <w:sz w:val="28"/>
          <w:szCs w:val="28"/>
        </w:rPr>
        <w:t>    </w:t>
      </w:r>
      <w:r w:rsidR="001E05D3" w:rsidRPr="001E05D3">
        <w:rPr>
          <w:b/>
          <w:bCs/>
          <w:color w:val="0070C0"/>
          <w:sz w:val="28"/>
          <w:szCs w:val="28"/>
        </w:rPr>
        <w:t>3</w:t>
      </w:r>
      <w:r w:rsidR="00237955" w:rsidRPr="001E05D3">
        <w:rPr>
          <w:b/>
          <w:bCs/>
          <w:color w:val="0070C0"/>
          <w:sz w:val="28"/>
          <w:szCs w:val="28"/>
        </w:rPr>
        <w:t>º</w:t>
      </w:r>
      <w:r w:rsidRPr="001E05D3">
        <w:rPr>
          <w:b/>
          <w:bCs/>
          <w:color w:val="0070C0"/>
          <w:sz w:val="28"/>
          <w:szCs w:val="28"/>
        </w:rPr>
        <w:t>. Sigilo sacramental</w:t>
      </w:r>
    </w:p>
    <w:p w:rsidR="00EF69E5" w:rsidRPr="001E05D3" w:rsidRDefault="00EF69E5" w:rsidP="00EF69E5">
      <w:pPr>
        <w:widowControl/>
        <w:autoSpaceDE/>
        <w:autoSpaceDN/>
        <w:adjustRightInd/>
        <w:jc w:val="both"/>
        <w:rPr>
          <w:b/>
          <w:sz w:val="28"/>
          <w:szCs w:val="28"/>
        </w:rPr>
      </w:pPr>
    </w:p>
    <w:p w:rsidR="00EF69E5" w:rsidRDefault="00577018" w:rsidP="00EF69E5">
      <w:pPr>
        <w:widowControl/>
        <w:autoSpaceDE/>
        <w:autoSpaceDN/>
        <w:adjustRightInd/>
        <w:jc w:val="both"/>
        <w:rPr>
          <w:b/>
          <w:sz w:val="22"/>
          <w:szCs w:val="22"/>
        </w:rPr>
      </w:pPr>
      <w:r w:rsidRPr="00EF69E5">
        <w:rPr>
          <w:b/>
          <w:sz w:val="22"/>
          <w:szCs w:val="22"/>
        </w:rPr>
        <w:t>    También es conveniente recordar que es ley sagrada de la Iglesia el sigilo a</w:t>
      </w:r>
      <w:r w:rsidRPr="00EF69E5">
        <w:rPr>
          <w:b/>
          <w:sz w:val="22"/>
          <w:szCs w:val="22"/>
        </w:rPr>
        <w:t>b</w:t>
      </w:r>
      <w:r w:rsidRPr="00EF69E5">
        <w:rPr>
          <w:b/>
          <w:sz w:val="22"/>
          <w:szCs w:val="22"/>
        </w:rPr>
        <w:t>soluto y total por parte del confesor y de cuantos hayan podido obtener conoc</w:t>
      </w:r>
      <w:r w:rsidRPr="00EF69E5">
        <w:rPr>
          <w:b/>
          <w:sz w:val="22"/>
          <w:szCs w:val="22"/>
        </w:rPr>
        <w:t>i</w:t>
      </w:r>
      <w:r w:rsidRPr="00EF69E5">
        <w:rPr>
          <w:b/>
          <w:sz w:val="22"/>
          <w:szCs w:val="22"/>
        </w:rPr>
        <w:t>miento por cualquier medio del contenido de la confesión sacramental.</w:t>
      </w:r>
    </w:p>
    <w:p w:rsidR="00EF69E5" w:rsidRDefault="00577018" w:rsidP="00EF69E5">
      <w:pPr>
        <w:widowControl/>
        <w:autoSpaceDE/>
        <w:autoSpaceDN/>
        <w:adjustRightInd/>
        <w:jc w:val="both"/>
        <w:rPr>
          <w:b/>
          <w:sz w:val="22"/>
          <w:szCs w:val="22"/>
        </w:rPr>
      </w:pPr>
      <w:r w:rsidRPr="00EF69E5">
        <w:rPr>
          <w:b/>
          <w:sz w:val="22"/>
          <w:szCs w:val="22"/>
        </w:rPr>
        <w:br/>
        <w:t>    Además del valor de secreto profesional que está reclamado por naturaleza en relación a la dignidad de las personas, similar al que afecta al médico, al abog</w:t>
      </w:r>
      <w:r w:rsidRPr="00EF69E5">
        <w:rPr>
          <w:b/>
          <w:sz w:val="22"/>
          <w:szCs w:val="22"/>
        </w:rPr>
        <w:t>a</w:t>
      </w:r>
      <w:r w:rsidRPr="00EF69E5">
        <w:rPr>
          <w:b/>
          <w:sz w:val="22"/>
          <w:szCs w:val="22"/>
        </w:rPr>
        <w:t xml:space="preserve">do o al psicólogo, en lo referente al secreto de confesión se añade a la exigencia </w:t>
      </w:r>
      <w:r w:rsidRPr="00EF69E5">
        <w:rPr>
          <w:b/>
          <w:sz w:val="22"/>
          <w:szCs w:val="22"/>
        </w:rPr>
        <w:lastRenderedPageBreak/>
        <w:t>natural la dimen</w:t>
      </w:r>
      <w:r w:rsidRPr="00EF69E5">
        <w:rPr>
          <w:b/>
          <w:sz w:val="22"/>
          <w:szCs w:val="22"/>
        </w:rPr>
        <w:softHyphen/>
        <w:t>sión religiosa. Una violación del sigilo, además de acto contra la discreción, se convierte en acción contra la religión y por lo tanto en sacrilegio, que en la Iglesia está penado con la excomunión.</w:t>
      </w:r>
    </w:p>
    <w:p w:rsidR="00EF69E5" w:rsidRDefault="00577018" w:rsidP="00EF69E5">
      <w:pPr>
        <w:widowControl/>
        <w:autoSpaceDE/>
        <w:autoSpaceDN/>
        <w:adjustRightInd/>
        <w:jc w:val="both"/>
        <w:rPr>
          <w:b/>
          <w:sz w:val="22"/>
          <w:szCs w:val="22"/>
        </w:rPr>
      </w:pPr>
      <w:r w:rsidRPr="00EF69E5">
        <w:rPr>
          <w:b/>
          <w:sz w:val="22"/>
          <w:szCs w:val="22"/>
        </w:rPr>
        <w:br/>
        <w:t>    Por nada ni por nadie, ni en vida del penitente ni después de muerte, en ni</w:t>
      </w:r>
      <w:r w:rsidRPr="00EF69E5">
        <w:rPr>
          <w:b/>
          <w:sz w:val="22"/>
          <w:szCs w:val="22"/>
        </w:rPr>
        <w:t>n</w:t>
      </w:r>
      <w:r w:rsidRPr="00EF69E5">
        <w:rPr>
          <w:b/>
          <w:sz w:val="22"/>
          <w:szCs w:val="22"/>
        </w:rPr>
        <w:t>guna circunstancia puede ser revelado el contenido de una confesión sacrame</w:t>
      </w:r>
      <w:r w:rsidRPr="00EF69E5">
        <w:rPr>
          <w:b/>
          <w:sz w:val="22"/>
          <w:szCs w:val="22"/>
        </w:rPr>
        <w:t>n</w:t>
      </w:r>
      <w:r w:rsidRPr="00EF69E5">
        <w:rPr>
          <w:b/>
          <w:sz w:val="22"/>
          <w:szCs w:val="22"/>
        </w:rPr>
        <w:t>tal o parte de ella. El confesor no puede hacer uso de lo conocido por el sacr</w:t>
      </w:r>
      <w:r w:rsidRPr="00EF69E5">
        <w:rPr>
          <w:b/>
          <w:sz w:val="22"/>
          <w:szCs w:val="22"/>
        </w:rPr>
        <w:t>a</w:t>
      </w:r>
      <w:r w:rsidRPr="00EF69E5">
        <w:rPr>
          <w:b/>
          <w:sz w:val="22"/>
          <w:szCs w:val="22"/>
        </w:rPr>
        <w:t>mento y debe emplear las medidas de prudencia suficientes para que no se tra</w:t>
      </w:r>
      <w:r w:rsidRPr="00EF69E5">
        <w:rPr>
          <w:b/>
          <w:sz w:val="22"/>
          <w:szCs w:val="22"/>
        </w:rPr>
        <w:t>s</w:t>
      </w:r>
      <w:r w:rsidRPr="00EF69E5">
        <w:rPr>
          <w:b/>
          <w:sz w:val="22"/>
          <w:szCs w:val="22"/>
        </w:rPr>
        <w:t>luzca por ningún camino: consignación por escrito, comportamientos cons</w:t>
      </w:r>
      <w:r w:rsidRPr="00EF69E5">
        <w:rPr>
          <w:b/>
          <w:sz w:val="22"/>
          <w:szCs w:val="22"/>
        </w:rPr>
        <w:t>e</w:t>
      </w:r>
      <w:r w:rsidRPr="00EF69E5">
        <w:rPr>
          <w:b/>
          <w:sz w:val="22"/>
          <w:szCs w:val="22"/>
        </w:rPr>
        <w:t>cuentes con lo averiguado, alusiones veladas o indirectas, etc.</w:t>
      </w:r>
    </w:p>
    <w:p w:rsidR="00EF69E5" w:rsidRDefault="00577018" w:rsidP="00EF69E5">
      <w:pPr>
        <w:widowControl/>
        <w:autoSpaceDE/>
        <w:autoSpaceDN/>
        <w:adjustRightInd/>
        <w:jc w:val="both"/>
        <w:rPr>
          <w:b/>
          <w:sz w:val="22"/>
          <w:szCs w:val="22"/>
        </w:rPr>
      </w:pPr>
      <w:r w:rsidRPr="00EF69E5">
        <w:rPr>
          <w:b/>
          <w:sz w:val="22"/>
          <w:szCs w:val="22"/>
        </w:rPr>
        <w:br/>
        <w:t>    El sigilo sacramental abarca, como es evidente, al acto de la declaración s</w:t>
      </w:r>
      <w:r w:rsidRPr="00EF69E5">
        <w:rPr>
          <w:b/>
          <w:sz w:val="22"/>
          <w:szCs w:val="22"/>
        </w:rPr>
        <w:t>a</w:t>
      </w:r>
      <w:r w:rsidRPr="00EF69E5">
        <w:rPr>
          <w:b/>
          <w:sz w:val="22"/>
          <w:szCs w:val="22"/>
        </w:rPr>
        <w:t>cramental del pecado, no a todo lo demás, que puede estar sometido al secreto natural exigido por la prudencia y discreción, pero nada más.</w:t>
      </w:r>
    </w:p>
    <w:p w:rsidR="00577018" w:rsidRDefault="00577018" w:rsidP="00EF69E5">
      <w:pPr>
        <w:widowControl/>
        <w:autoSpaceDE/>
        <w:autoSpaceDN/>
        <w:adjustRightInd/>
        <w:jc w:val="both"/>
        <w:rPr>
          <w:b/>
          <w:sz w:val="22"/>
          <w:szCs w:val="22"/>
        </w:rPr>
      </w:pPr>
      <w:r w:rsidRPr="00EF69E5">
        <w:rPr>
          <w:b/>
          <w:sz w:val="22"/>
          <w:szCs w:val="22"/>
        </w:rPr>
        <w:br/>
        <w:t xml:space="preserve">    No afecta a cualquier acción que pretenda usar la delación sacramental como coacción, como sería el caso de pretender acallar al </w:t>
      </w:r>
      <w:r w:rsidR="00EF69E5">
        <w:rPr>
          <w:b/>
          <w:sz w:val="22"/>
          <w:szCs w:val="22"/>
        </w:rPr>
        <w:t xml:space="preserve"> s</w:t>
      </w:r>
      <w:r w:rsidRPr="00EF69E5">
        <w:rPr>
          <w:b/>
          <w:sz w:val="22"/>
          <w:szCs w:val="22"/>
        </w:rPr>
        <w:t>acerdote en una acción testimonial con un simulacro de confesión sacramental.</w:t>
      </w:r>
    </w:p>
    <w:p w:rsidR="001E05D3" w:rsidRDefault="001E05D3" w:rsidP="00EF69E5">
      <w:pPr>
        <w:widowControl/>
        <w:autoSpaceDE/>
        <w:autoSpaceDN/>
        <w:adjustRightInd/>
        <w:jc w:val="both"/>
        <w:rPr>
          <w:b/>
          <w:sz w:val="22"/>
          <w:szCs w:val="22"/>
        </w:rPr>
      </w:pPr>
    </w:p>
    <w:p w:rsidR="001E05D3" w:rsidRDefault="001E05D3" w:rsidP="00EF69E5">
      <w:pPr>
        <w:widowControl/>
        <w:autoSpaceDE/>
        <w:autoSpaceDN/>
        <w:adjustRightInd/>
        <w:jc w:val="both"/>
        <w:rPr>
          <w:b/>
          <w:sz w:val="22"/>
          <w:szCs w:val="22"/>
        </w:rPr>
      </w:pPr>
    </w:p>
    <w:p w:rsidR="00237955" w:rsidRDefault="00237955" w:rsidP="00237955">
      <w:pPr>
        <w:widowControl/>
        <w:autoSpaceDE/>
        <w:autoSpaceDN/>
        <w:adjustRightInd/>
        <w:jc w:val="center"/>
        <w:rPr>
          <w:b/>
          <w:sz w:val="22"/>
          <w:szCs w:val="22"/>
        </w:rPr>
      </w:pPr>
      <w:r>
        <w:rPr>
          <w:noProof/>
        </w:rPr>
        <w:drawing>
          <wp:inline distT="0" distB="0" distL="0" distR="0">
            <wp:extent cx="4929318" cy="2053883"/>
            <wp:effectExtent l="19050" t="0" r="4632" b="0"/>
            <wp:docPr id="35" name="irc_mi" descr="http://1.bp.blogspot.com/-GolhQOyje5U/UdOnzVLnGRI/AAAAAAAABTc/R6qT4sF6yzM/s600/o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GolhQOyje5U/UdOnzVLnGRI/AAAAAAAABTc/R6qT4sF6yzM/s600/oracion.jpg"/>
                    <pic:cNvPicPr>
                      <a:picLocks noChangeAspect="1" noChangeArrowheads="1"/>
                    </pic:cNvPicPr>
                  </pic:nvPicPr>
                  <pic:blipFill>
                    <a:blip r:embed="rId53"/>
                    <a:srcRect/>
                    <a:stretch>
                      <a:fillRect/>
                    </a:stretch>
                  </pic:blipFill>
                  <pic:spPr bwMode="auto">
                    <a:xfrm>
                      <a:off x="0" y="0"/>
                      <a:ext cx="4931952" cy="2054980"/>
                    </a:xfrm>
                    <a:prstGeom prst="rect">
                      <a:avLst/>
                    </a:prstGeom>
                    <a:noFill/>
                    <a:ln w="9525">
                      <a:noFill/>
                      <a:miter lim="800000"/>
                      <a:headEnd/>
                      <a:tailEnd/>
                    </a:ln>
                  </pic:spPr>
                </pic:pic>
              </a:graphicData>
            </a:graphic>
          </wp:inline>
        </w:drawing>
      </w:r>
    </w:p>
    <w:p w:rsidR="00237955" w:rsidRDefault="00237955" w:rsidP="00EF69E5">
      <w:pPr>
        <w:widowControl/>
        <w:autoSpaceDE/>
        <w:autoSpaceDN/>
        <w:adjustRightInd/>
        <w:jc w:val="both"/>
        <w:rPr>
          <w:b/>
          <w:sz w:val="22"/>
          <w:szCs w:val="22"/>
        </w:rPr>
      </w:pPr>
    </w:p>
    <w:p w:rsidR="00EF69E5" w:rsidRPr="00EF69E5" w:rsidRDefault="00EF69E5" w:rsidP="00EF69E5">
      <w:pPr>
        <w:widowControl/>
        <w:autoSpaceDE/>
        <w:autoSpaceDN/>
        <w:adjustRightInd/>
        <w:jc w:val="both"/>
        <w:rPr>
          <w:b/>
          <w:sz w:val="22"/>
          <w:szCs w:val="22"/>
        </w:rPr>
      </w:pPr>
    </w:p>
    <w:p w:rsidR="00577018" w:rsidRPr="00237955" w:rsidRDefault="00577018" w:rsidP="00EF69E5">
      <w:pPr>
        <w:widowControl/>
        <w:autoSpaceDE/>
        <w:autoSpaceDN/>
        <w:adjustRightInd/>
        <w:jc w:val="both"/>
        <w:rPr>
          <w:b/>
          <w:bCs/>
          <w:color w:val="0070C0"/>
          <w:sz w:val="28"/>
          <w:szCs w:val="28"/>
        </w:rPr>
      </w:pPr>
      <w:r w:rsidRPr="00237955">
        <w:rPr>
          <w:b/>
          <w:color w:val="0070C0"/>
          <w:sz w:val="28"/>
          <w:szCs w:val="28"/>
        </w:rPr>
        <w:t xml:space="preserve">   </w:t>
      </w:r>
      <w:r w:rsidR="001E05D3">
        <w:rPr>
          <w:b/>
          <w:color w:val="0070C0"/>
          <w:sz w:val="28"/>
          <w:szCs w:val="28"/>
        </w:rPr>
        <w:t>4</w:t>
      </w:r>
      <w:r w:rsidR="00237955" w:rsidRPr="00237955">
        <w:rPr>
          <w:b/>
          <w:bCs/>
          <w:color w:val="0070C0"/>
          <w:sz w:val="28"/>
          <w:szCs w:val="28"/>
        </w:rPr>
        <w:t>º</w:t>
      </w:r>
      <w:r w:rsidRPr="00237955">
        <w:rPr>
          <w:b/>
          <w:bCs/>
          <w:color w:val="0070C0"/>
          <w:sz w:val="28"/>
          <w:szCs w:val="28"/>
        </w:rPr>
        <w:t xml:space="preserve"> Satisfacción</w:t>
      </w:r>
    </w:p>
    <w:p w:rsidR="00EF69E5" w:rsidRPr="00EF69E5" w:rsidRDefault="00EF69E5"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t>   Por satisfacción sacramental se entiende las obras de penitencia, que con carácter expiatorio y con intención medicinal, se imponen al penitente.</w:t>
      </w:r>
    </w:p>
    <w:p w:rsidR="00EF69E5" w:rsidRDefault="00577018" w:rsidP="00EF69E5">
      <w:pPr>
        <w:widowControl/>
        <w:autoSpaceDE/>
        <w:autoSpaceDN/>
        <w:adjustRightInd/>
        <w:jc w:val="both"/>
        <w:rPr>
          <w:b/>
          <w:sz w:val="22"/>
          <w:szCs w:val="22"/>
        </w:rPr>
      </w:pPr>
      <w:r w:rsidRPr="00EF69E5">
        <w:rPr>
          <w:b/>
          <w:sz w:val="22"/>
          <w:szCs w:val="22"/>
        </w:rPr>
        <w:br/>
        <w:t>   Desde los tiempos apostólicos, se reclamaba a los pecadores signos de arr</w:t>
      </w:r>
      <w:r w:rsidRPr="00EF69E5">
        <w:rPr>
          <w:b/>
          <w:sz w:val="22"/>
          <w:szCs w:val="22"/>
        </w:rPr>
        <w:t>e</w:t>
      </w:r>
      <w:r w:rsidRPr="00EF69E5">
        <w:rPr>
          <w:b/>
          <w:sz w:val="22"/>
          <w:szCs w:val="22"/>
        </w:rPr>
        <w:t>pentimiento y conversión. Eran plegarias, sacrificios o limosnas, para conseguir la expiación de las penas que quedan después de perdonada la culpa.</w:t>
      </w:r>
    </w:p>
    <w:p w:rsidR="00EF69E5" w:rsidRDefault="00577018" w:rsidP="00EF69E5">
      <w:pPr>
        <w:widowControl/>
        <w:autoSpaceDE/>
        <w:autoSpaceDN/>
        <w:adjustRightInd/>
        <w:jc w:val="both"/>
        <w:rPr>
          <w:b/>
          <w:sz w:val="22"/>
          <w:szCs w:val="22"/>
        </w:rPr>
      </w:pPr>
      <w:r w:rsidRPr="00EF69E5">
        <w:rPr>
          <w:b/>
          <w:sz w:val="22"/>
          <w:szCs w:val="22"/>
        </w:rPr>
        <w:br/>
        <w:t>   La satisfacción que se puede hacer por propia iniciativa tiene un sentido expi</w:t>
      </w:r>
      <w:r w:rsidRPr="00EF69E5">
        <w:rPr>
          <w:b/>
          <w:sz w:val="22"/>
          <w:szCs w:val="22"/>
        </w:rPr>
        <w:t>a</w:t>
      </w:r>
      <w:r w:rsidRPr="00EF69E5">
        <w:rPr>
          <w:b/>
          <w:sz w:val="22"/>
          <w:szCs w:val="22"/>
        </w:rPr>
        <w:t>torio excelente. Pero sólo la que se hace en relación a la confesión, al confesor y a los pecados confesados, tiene valor sacramental. La base de la doctrina sobre la satisfacción se halla en la idea de que los pecados llevan aneja una pena además de una culpa.</w:t>
      </w:r>
    </w:p>
    <w:p w:rsidR="00EF69E5" w:rsidRDefault="00577018" w:rsidP="00EF69E5">
      <w:pPr>
        <w:widowControl/>
        <w:autoSpaceDE/>
        <w:autoSpaceDN/>
        <w:adjustRightInd/>
        <w:jc w:val="both"/>
        <w:rPr>
          <w:b/>
          <w:sz w:val="22"/>
          <w:szCs w:val="22"/>
        </w:rPr>
      </w:pPr>
      <w:r w:rsidRPr="00EF69E5">
        <w:rPr>
          <w:b/>
          <w:sz w:val="22"/>
          <w:szCs w:val="22"/>
        </w:rPr>
        <w:br/>
        <w:t>   La culpa se perdona con la absolución. La pena debe ser expiada con la sati</w:t>
      </w:r>
      <w:r w:rsidRPr="00EF69E5">
        <w:rPr>
          <w:b/>
          <w:sz w:val="22"/>
          <w:szCs w:val="22"/>
        </w:rPr>
        <w:t>s</w:t>
      </w:r>
      <w:r w:rsidRPr="00EF69E5">
        <w:rPr>
          <w:b/>
          <w:sz w:val="22"/>
          <w:szCs w:val="22"/>
        </w:rPr>
        <w:t>facción. Si se per</w:t>
      </w:r>
      <w:r w:rsidRPr="00EF69E5">
        <w:rPr>
          <w:b/>
          <w:sz w:val="22"/>
          <w:szCs w:val="22"/>
        </w:rPr>
        <w:softHyphen/>
        <w:t>dona la culpa, es decir la esencia del pecado que es ofensa a Dios, y se restaura la gracia, es decir el estado de amor divino, la Justicia divina reclama la satisfacción o reparación en esta vida o en la otra.</w:t>
      </w:r>
    </w:p>
    <w:p w:rsidR="00EF69E5" w:rsidRDefault="00577018" w:rsidP="00EF69E5">
      <w:pPr>
        <w:widowControl/>
        <w:autoSpaceDE/>
        <w:autoSpaceDN/>
        <w:adjustRightInd/>
        <w:jc w:val="both"/>
        <w:rPr>
          <w:b/>
          <w:sz w:val="22"/>
          <w:szCs w:val="22"/>
        </w:rPr>
      </w:pPr>
      <w:r w:rsidRPr="00EF69E5">
        <w:rPr>
          <w:b/>
          <w:sz w:val="22"/>
          <w:szCs w:val="22"/>
        </w:rPr>
        <w:lastRenderedPageBreak/>
        <w:br/>
        <w:t>   La penitencia sacramental, desde los primeros tiempos cristianos, ofrecía a los pecadores arrepentidos la aplicación de los méritos del mismo Cristo y, por ellos, del perdón de los pecados. Su fundamentación bíblica es evidente.</w:t>
      </w:r>
    </w:p>
    <w:p w:rsidR="00EF69E5" w:rsidRDefault="00577018" w:rsidP="00EF69E5">
      <w:pPr>
        <w:widowControl/>
        <w:autoSpaceDE/>
        <w:autoSpaceDN/>
        <w:adjustRightInd/>
        <w:jc w:val="both"/>
        <w:rPr>
          <w:b/>
          <w:sz w:val="22"/>
          <w:szCs w:val="22"/>
        </w:rPr>
      </w:pPr>
      <w:r w:rsidRPr="00EF69E5">
        <w:rPr>
          <w:b/>
          <w:sz w:val="22"/>
          <w:szCs w:val="22"/>
        </w:rPr>
        <w:br/>
        <w:t>    Referencias que despiertan su recuer</w:t>
      </w:r>
      <w:r w:rsidRPr="00EF69E5">
        <w:rPr>
          <w:b/>
          <w:sz w:val="22"/>
          <w:szCs w:val="22"/>
        </w:rPr>
        <w:softHyphen/>
        <w:t>do son numerosos: el de nuestros pr</w:t>
      </w:r>
      <w:r w:rsidRPr="00EF69E5">
        <w:rPr>
          <w:b/>
          <w:sz w:val="22"/>
          <w:szCs w:val="22"/>
        </w:rPr>
        <w:t>i</w:t>
      </w:r>
      <w:r w:rsidRPr="00EF69E5">
        <w:rPr>
          <w:b/>
          <w:sz w:val="22"/>
          <w:szCs w:val="22"/>
        </w:rPr>
        <w:t>meros padres. (</w:t>
      </w:r>
      <w:proofErr w:type="spellStart"/>
      <w:r w:rsidRPr="00EF69E5">
        <w:rPr>
          <w:b/>
          <w:sz w:val="22"/>
          <w:szCs w:val="22"/>
        </w:rPr>
        <w:t>Gen.</w:t>
      </w:r>
      <w:proofErr w:type="spellEnd"/>
      <w:r w:rsidRPr="00EF69E5">
        <w:rPr>
          <w:b/>
          <w:sz w:val="22"/>
          <w:szCs w:val="22"/>
        </w:rPr>
        <w:t xml:space="preserve"> 3. 16); el de María, hermana de Moisés (</w:t>
      </w:r>
      <w:proofErr w:type="spellStart"/>
      <w:r w:rsidRPr="00EF69E5">
        <w:rPr>
          <w:b/>
          <w:sz w:val="22"/>
          <w:szCs w:val="22"/>
        </w:rPr>
        <w:t>Num.</w:t>
      </w:r>
      <w:proofErr w:type="spellEnd"/>
      <w:r w:rsidRPr="00EF69E5">
        <w:rPr>
          <w:b/>
          <w:sz w:val="22"/>
          <w:szCs w:val="22"/>
        </w:rPr>
        <w:t xml:space="preserve"> 12.14); el de Israel, que debe pagar sus rebeldías (</w:t>
      </w:r>
      <w:proofErr w:type="spellStart"/>
      <w:r w:rsidRPr="00EF69E5">
        <w:rPr>
          <w:b/>
          <w:sz w:val="22"/>
          <w:szCs w:val="22"/>
        </w:rPr>
        <w:t>Num.</w:t>
      </w:r>
      <w:proofErr w:type="spellEnd"/>
      <w:r w:rsidRPr="00EF69E5">
        <w:rPr>
          <w:b/>
          <w:sz w:val="22"/>
          <w:szCs w:val="22"/>
        </w:rPr>
        <w:t xml:space="preserve"> 14. 16); el del mismo Moisés, que es castigado con Aarón por su desconfianza (</w:t>
      </w:r>
      <w:proofErr w:type="spellStart"/>
      <w:r w:rsidRPr="00EF69E5">
        <w:rPr>
          <w:b/>
          <w:sz w:val="22"/>
          <w:szCs w:val="22"/>
        </w:rPr>
        <w:t>Num.</w:t>
      </w:r>
      <w:proofErr w:type="spellEnd"/>
      <w:r w:rsidRPr="00EF69E5">
        <w:rPr>
          <w:b/>
          <w:sz w:val="22"/>
          <w:szCs w:val="22"/>
        </w:rPr>
        <w:t xml:space="preserve"> 20. 11); el de David, por su p</w:t>
      </w:r>
      <w:r w:rsidRPr="00EF69E5">
        <w:rPr>
          <w:b/>
          <w:sz w:val="22"/>
          <w:szCs w:val="22"/>
        </w:rPr>
        <w:t>e</w:t>
      </w:r>
      <w:r w:rsidRPr="00EF69E5">
        <w:rPr>
          <w:b/>
          <w:sz w:val="22"/>
          <w:szCs w:val="22"/>
        </w:rPr>
        <w:t>cado de adulterio. (2 Reg. 12. 13)</w:t>
      </w:r>
    </w:p>
    <w:p w:rsidR="00577018" w:rsidRDefault="00577018" w:rsidP="00EF69E5">
      <w:pPr>
        <w:widowControl/>
        <w:autoSpaceDE/>
        <w:autoSpaceDN/>
        <w:adjustRightInd/>
        <w:jc w:val="both"/>
        <w:rPr>
          <w:b/>
          <w:sz w:val="22"/>
          <w:szCs w:val="22"/>
        </w:rPr>
      </w:pPr>
      <w:r w:rsidRPr="00EF69E5">
        <w:rPr>
          <w:b/>
          <w:sz w:val="22"/>
          <w:szCs w:val="22"/>
        </w:rPr>
        <w:br/>
        <w:t>    El mismo Jesús habla de la penitencia por los pecados al iniciar su mensaje, repitiendo los mensajes del Bautista: "</w:t>
      </w:r>
      <w:r w:rsidRPr="00EF69E5">
        <w:rPr>
          <w:b/>
          <w:i/>
          <w:iCs/>
          <w:sz w:val="22"/>
          <w:szCs w:val="22"/>
        </w:rPr>
        <w:t>Si no hacéis penitencia todos pereceréis</w:t>
      </w:r>
      <w:r w:rsidRPr="00EF69E5">
        <w:rPr>
          <w:b/>
          <w:sz w:val="22"/>
          <w:szCs w:val="22"/>
        </w:rPr>
        <w:t>" (</w:t>
      </w:r>
      <w:proofErr w:type="spellStart"/>
      <w:r w:rsidRPr="00EF69E5">
        <w:rPr>
          <w:b/>
          <w:sz w:val="22"/>
          <w:szCs w:val="22"/>
        </w:rPr>
        <w:t>Mt.</w:t>
      </w:r>
      <w:proofErr w:type="spellEnd"/>
      <w:r w:rsidRPr="00EF69E5">
        <w:rPr>
          <w:b/>
          <w:sz w:val="22"/>
          <w:szCs w:val="22"/>
        </w:rPr>
        <w:t xml:space="preserve"> 4.17). Y con frecuencia se lo recordará a sus discípulos: "</w:t>
      </w:r>
      <w:r w:rsidRPr="00EF69E5">
        <w:rPr>
          <w:b/>
          <w:i/>
          <w:iCs/>
          <w:sz w:val="22"/>
          <w:szCs w:val="22"/>
        </w:rPr>
        <w:t xml:space="preserve">El que quiera ser mi discípulo, niéguese a sí mismo, cargue con sus cruz y sígame." </w:t>
      </w:r>
      <w:r w:rsidRPr="00EF69E5">
        <w:rPr>
          <w:b/>
          <w:sz w:val="22"/>
          <w:szCs w:val="22"/>
        </w:rPr>
        <w:t>(</w:t>
      </w:r>
      <w:proofErr w:type="spellStart"/>
      <w:r w:rsidRPr="00EF69E5">
        <w:rPr>
          <w:b/>
          <w:sz w:val="22"/>
          <w:szCs w:val="22"/>
        </w:rPr>
        <w:t>Mt.</w:t>
      </w:r>
      <w:proofErr w:type="spellEnd"/>
      <w:r w:rsidRPr="00EF69E5">
        <w:rPr>
          <w:b/>
          <w:sz w:val="22"/>
          <w:szCs w:val="22"/>
        </w:rPr>
        <w:t xml:space="preserve"> 16. 24)</w:t>
      </w:r>
    </w:p>
    <w:p w:rsidR="00EF69E5" w:rsidRPr="00EF69E5" w:rsidRDefault="00577018" w:rsidP="00EF69E5">
      <w:pPr>
        <w:widowControl/>
        <w:autoSpaceDE/>
        <w:autoSpaceDN/>
        <w:adjustRightInd/>
        <w:jc w:val="both"/>
        <w:rPr>
          <w:b/>
          <w:sz w:val="22"/>
          <w:szCs w:val="22"/>
        </w:rPr>
      </w:pPr>
      <w:r w:rsidRPr="00EF69E5">
        <w:rPr>
          <w:b/>
          <w:sz w:val="22"/>
          <w:szCs w:val="22"/>
        </w:rPr>
        <w:t>   </w:t>
      </w:r>
    </w:p>
    <w:p w:rsidR="00577018" w:rsidRPr="00237955" w:rsidRDefault="00577018" w:rsidP="00EF69E5">
      <w:pPr>
        <w:widowControl/>
        <w:autoSpaceDE/>
        <w:autoSpaceDN/>
        <w:adjustRightInd/>
        <w:jc w:val="both"/>
        <w:rPr>
          <w:b/>
          <w:bCs/>
          <w:color w:val="0070C0"/>
        </w:rPr>
      </w:pPr>
      <w:r w:rsidRPr="00237955">
        <w:rPr>
          <w:b/>
          <w:color w:val="0070C0"/>
        </w:rPr>
        <w:t> </w:t>
      </w:r>
      <w:r w:rsidR="00237955" w:rsidRPr="00237955">
        <w:rPr>
          <w:b/>
          <w:color w:val="0070C0"/>
        </w:rPr>
        <w:t xml:space="preserve"> a)</w:t>
      </w:r>
      <w:r w:rsidRPr="00237955">
        <w:rPr>
          <w:b/>
          <w:bCs/>
          <w:color w:val="0070C0"/>
        </w:rPr>
        <w:t xml:space="preserve"> Satisfacción sacramental</w:t>
      </w:r>
    </w:p>
    <w:p w:rsidR="00EF69E5" w:rsidRPr="00EF69E5" w:rsidRDefault="00EF69E5"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t>    La Iglesia ha visto siempre en la penitencia sacramental un valor redentor e</w:t>
      </w:r>
      <w:r w:rsidRPr="00EF69E5">
        <w:rPr>
          <w:b/>
          <w:sz w:val="22"/>
          <w:szCs w:val="22"/>
        </w:rPr>
        <w:t>s</w:t>
      </w:r>
      <w:r w:rsidRPr="00EF69E5">
        <w:rPr>
          <w:b/>
          <w:sz w:val="22"/>
          <w:szCs w:val="22"/>
        </w:rPr>
        <w:t>pecial y significativo para el perdón. Cada uno, según su peca</w:t>
      </w:r>
      <w:r w:rsidRPr="00EF69E5">
        <w:rPr>
          <w:b/>
          <w:sz w:val="22"/>
          <w:szCs w:val="22"/>
        </w:rPr>
        <w:softHyphen/>
        <w:t xml:space="preserve">do, debe recibir una penitencia particular. Y todos juntos han de vivir el mensaje penitencial de la Redención. </w:t>
      </w:r>
    </w:p>
    <w:p w:rsidR="00EF69E5" w:rsidRDefault="00577018" w:rsidP="00EF69E5">
      <w:pPr>
        <w:widowControl/>
        <w:autoSpaceDE/>
        <w:autoSpaceDN/>
        <w:adjustRightInd/>
        <w:jc w:val="both"/>
        <w:rPr>
          <w:b/>
          <w:sz w:val="22"/>
          <w:szCs w:val="22"/>
        </w:rPr>
      </w:pPr>
      <w:r w:rsidRPr="00EF69E5">
        <w:rPr>
          <w:b/>
          <w:sz w:val="22"/>
          <w:szCs w:val="22"/>
        </w:rPr>
        <w:t>    El sacerdote tiene el derecho y el deber de imponer al penitente "castigos" proporcionados a la situación de cada uno. Por de pronto, le reclama la restit</w:t>
      </w:r>
      <w:r w:rsidRPr="00EF69E5">
        <w:rPr>
          <w:b/>
          <w:sz w:val="22"/>
          <w:szCs w:val="22"/>
        </w:rPr>
        <w:t>u</w:t>
      </w:r>
      <w:r w:rsidRPr="00EF69E5">
        <w:rPr>
          <w:b/>
          <w:sz w:val="22"/>
          <w:szCs w:val="22"/>
        </w:rPr>
        <w:t>ción del a justicia, si el pecado ha violado los derechos ajenos: calumnias, r</w:t>
      </w:r>
      <w:r w:rsidRPr="00EF69E5">
        <w:rPr>
          <w:b/>
          <w:sz w:val="22"/>
          <w:szCs w:val="22"/>
        </w:rPr>
        <w:t>o</w:t>
      </w:r>
      <w:r w:rsidRPr="00EF69E5">
        <w:rPr>
          <w:b/>
          <w:sz w:val="22"/>
          <w:szCs w:val="22"/>
        </w:rPr>
        <w:t xml:space="preserve">bos, violaciones, lesiones. </w:t>
      </w:r>
    </w:p>
    <w:p w:rsidR="00EF69E5" w:rsidRDefault="00577018" w:rsidP="00EF69E5">
      <w:pPr>
        <w:widowControl/>
        <w:autoSpaceDE/>
        <w:autoSpaceDN/>
        <w:adjustRightInd/>
        <w:jc w:val="both"/>
        <w:rPr>
          <w:b/>
          <w:sz w:val="22"/>
          <w:szCs w:val="22"/>
        </w:rPr>
      </w:pPr>
      <w:r w:rsidRPr="00EF69E5">
        <w:rPr>
          <w:b/>
          <w:sz w:val="22"/>
          <w:szCs w:val="22"/>
        </w:rPr>
        <w:br/>
        <w:t>    La primera penitencia, condicionante para el perdón del pecado, es la repar</w:t>
      </w:r>
      <w:r w:rsidRPr="00EF69E5">
        <w:rPr>
          <w:b/>
          <w:sz w:val="22"/>
          <w:szCs w:val="22"/>
        </w:rPr>
        <w:t>a</w:t>
      </w:r>
      <w:r w:rsidRPr="00EF69E5">
        <w:rPr>
          <w:b/>
          <w:sz w:val="22"/>
          <w:szCs w:val="22"/>
        </w:rPr>
        <w:t>ción o devolución, pues de nada valdría arrepentirse si la lesión a terceros sigue sin voluntad de arreglo. La justicia exige no sólo satisfacción, sino también r</w:t>
      </w:r>
      <w:r w:rsidRPr="00EF69E5">
        <w:rPr>
          <w:b/>
          <w:sz w:val="22"/>
          <w:szCs w:val="22"/>
        </w:rPr>
        <w:t>e</w:t>
      </w:r>
      <w:r w:rsidRPr="00EF69E5">
        <w:rPr>
          <w:b/>
          <w:sz w:val="22"/>
          <w:szCs w:val="22"/>
        </w:rPr>
        <w:t>paración.</w:t>
      </w:r>
    </w:p>
    <w:p w:rsidR="00577018" w:rsidRDefault="00577018" w:rsidP="00EF69E5">
      <w:pPr>
        <w:widowControl/>
        <w:autoSpaceDE/>
        <w:autoSpaceDN/>
        <w:adjustRightInd/>
        <w:jc w:val="both"/>
        <w:rPr>
          <w:b/>
          <w:sz w:val="22"/>
          <w:szCs w:val="22"/>
        </w:rPr>
      </w:pPr>
      <w:r w:rsidRPr="00EF69E5">
        <w:rPr>
          <w:b/>
          <w:sz w:val="22"/>
          <w:szCs w:val="22"/>
        </w:rPr>
        <w:br/>
        <w:t>    Pero, aunque no haya atentado a la justicia, existe la pena que el pecado ha merecido y hay que hacer penitencia por ella. La penitencia sacramental es más personal y se acomoda más a la gracia del sacramento para cada persona. Se puede y se debe acomodar a la realidad moral y psicológica de cada tipo de falta cometida, de la edad y de la circunstancia personal del penitente: padres, esp</w:t>
      </w:r>
      <w:r w:rsidRPr="00EF69E5">
        <w:rPr>
          <w:b/>
          <w:sz w:val="22"/>
          <w:szCs w:val="22"/>
        </w:rPr>
        <w:t>o</w:t>
      </w:r>
      <w:r w:rsidRPr="00EF69E5">
        <w:rPr>
          <w:b/>
          <w:sz w:val="22"/>
          <w:szCs w:val="22"/>
        </w:rPr>
        <w:t>sos, dirigentes, profesionales de distinto tipo.</w:t>
      </w:r>
    </w:p>
    <w:p w:rsidR="00EF69E5" w:rsidRPr="00EF69E5" w:rsidRDefault="00EF69E5" w:rsidP="00EF69E5">
      <w:pPr>
        <w:widowControl/>
        <w:autoSpaceDE/>
        <w:autoSpaceDN/>
        <w:adjustRightInd/>
        <w:jc w:val="both"/>
        <w:rPr>
          <w:b/>
          <w:sz w:val="22"/>
          <w:szCs w:val="22"/>
        </w:rPr>
      </w:pPr>
    </w:p>
    <w:p w:rsidR="00577018" w:rsidRPr="00237955" w:rsidRDefault="00577018" w:rsidP="00EF69E5">
      <w:pPr>
        <w:widowControl/>
        <w:autoSpaceDE/>
        <w:autoSpaceDN/>
        <w:adjustRightInd/>
        <w:jc w:val="both"/>
        <w:rPr>
          <w:b/>
          <w:bCs/>
          <w:color w:val="0070C0"/>
        </w:rPr>
      </w:pPr>
      <w:r w:rsidRPr="00237955">
        <w:rPr>
          <w:b/>
          <w:color w:val="0070C0"/>
        </w:rPr>
        <w:t xml:space="preserve">    </w:t>
      </w:r>
      <w:r w:rsidR="00237955" w:rsidRPr="00237955">
        <w:rPr>
          <w:b/>
          <w:color w:val="0070C0"/>
        </w:rPr>
        <w:t>b)</w:t>
      </w:r>
      <w:r w:rsidRPr="00237955">
        <w:rPr>
          <w:b/>
          <w:bCs/>
          <w:color w:val="0070C0"/>
        </w:rPr>
        <w:t xml:space="preserve"> Satisfacción sanativa</w:t>
      </w:r>
    </w:p>
    <w:p w:rsidR="00EF69E5" w:rsidRPr="00EF69E5" w:rsidRDefault="00EF69E5" w:rsidP="00EF69E5">
      <w:pPr>
        <w:widowControl/>
        <w:autoSpaceDE/>
        <w:autoSpaceDN/>
        <w:adjustRightInd/>
        <w:jc w:val="both"/>
        <w:rPr>
          <w:b/>
          <w:sz w:val="22"/>
          <w:szCs w:val="22"/>
        </w:rPr>
      </w:pPr>
    </w:p>
    <w:p w:rsidR="00EF69E5" w:rsidRDefault="00577018" w:rsidP="00EF69E5">
      <w:pPr>
        <w:widowControl/>
        <w:autoSpaceDE/>
        <w:autoSpaceDN/>
        <w:adjustRightInd/>
        <w:jc w:val="both"/>
        <w:rPr>
          <w:b/>
          <w:sz w:val="22"/>
          <w:szCs w:val="22"/>
        </w:rPr>
      </w:pPr>
      <w:r w:rsidRPr="00EF69E5">
        <w:rPr>
          <w:b/>
          <w:sz w:val="22"/>
          <w:szCs w:val="22"/>
        </w:rPr>
        <w:t>    La satisfacción sacramental, como parte del sacramento de la penitencia, pr</w:t>
      </w:r>
      <w:r w:rsidRPr="00EF69E5">
        <w:rPr>
          <w:b/>
          <w:sz w:val="22"/>
          <w:szCs w:val="22"/>
        </w:rPr>
        <w:t>o</w:t>
      </w:r>
      <w:r w:rsidRPr="00EF69E5">
        <w:rPr>
          <w:b/>
          <w:sz w:val="22"/>
          <w:szCs w:val="22"/>
        </w:rPr>
        <w:t xml:space="preserve">duce por </w:t>
      </w:r>
      <w:proofErr w:type="spellStart"/>
      <w:r w:rsidRPr="00EF69E5">
        <w:rPr>
          <w:b/>
          <w:sz w:val="22"/>
          <w:szCs w:val="22"/>
        </w:rPr>
        <w:t>si</w:t>
      </w:r>
      <w:proofErr w:type="spellEnd"/>
      <w:r w:rsidRPr="00EF69E5">
        <w:rPr>
          <w:b/>
          <w:sz w:val="22"/>
          <w:szCs w:val="22"/>
        </w:rPr>
        <w:t xml:space="preserve"> misma el perdón de la toda o de parte de la pena. Por eso, no se d</w:t>
      </w:r>
      <w:r w:rsidRPr="00EF69E5">
        <w:rPr>
          <w:b/>
          <w:sz w:val="22"/>
          <w:szCs w:val="22"/>
        </w:rPr>
        <w:t>e</w:t>
      </w:r>
      <w:r w:rsidRPr="00EF69E5">
        <w:rPr>
          <w:b/>
          <w:sz w:val="22"/>
          <w:szCs w:val="22"/>
        </w:rPr>
        <w:t xml:space="preserve">be mirar la satisfacción impuesta por el ministro como una obra piadosa sin más, que puede ser reemplazada por otra a capricho del penitente. </w:t>
      </w:r>
    </w:p>
    <w:p w:rsidR="00EF69E5" w:rsidRDefault="00577018" w:rsidP="00EF69E5">
      <w:pPr>
        <w:widowControl/>
        <w:autoSpaceDE/>
        <w:autoSpaceDN/>
        <w:adjustRightInd/>
        <w:jc w:val="both"/>
        <w:rPr>
          <w:b/>
          <w:sz w:val="22"/>
          <w:szCs w:val="22"/>
        </w:rPr>
      </w:pPr>
      <w:r w:rsidRPr="00EF69E5">
        <w:rPr>
          <w:b/>
          <w:sz w:val="22"/>
          <w:szCs w:val="22"/>
        </w:rPr>
        <w:br/>
        <w:t>    Esa penitencia reviste un carácter singular y pertenece a la acción sacrame</w:t>
      </w:r>
      <w:r w:rsidRPr="00EF69E5">
        <w:rPr>
          <w:b/>
          <w:sz w:val="22"/>
          <w:szCs w:val="22"/>
        </w:rPr>
        <w:t>n</w:t>
      </w:r>
      <w:r w:rsidRPr="00EF69E5">
        <w:rPr>
          <w:b/>
          <w:sz w:val="22"/>
          <w:szCs w:val="22"/>
        </w:rPr>
        <w:t>tal. Ayuda a la remisión, combate de alguna forma los pecados confesados y perdonados, debilita las malas inclinaciones. La intensidad y extensión de la pena perdonada depende de la fidelidad en el cumplimiento de la penitencia y de la intención recta y reparadora que se pone en su cumplimiento.</w:t>
      </w:r>
    </w:p>
    <w:p w:rsidR="00EF69E5" w:rsidRDefault="00577018" w:rsidP="00EF69E5">
      <w:pPr>
        <w:widowControl/>
        <w:autoSpaceDE/>
        <w:autoSpaceDN/>
        <w:adjustRightInd/>
        <w:jc w:val="both"/>
        <w:rPr>
          <w:b/>
          <w:sz w:val="22"/>
          <w:szCs w:val="22"/>
        </w:rPr>
      </w:pPr>
      <w:r w:rsidRPr="00EF69E5">
        <w:rPr>
          <w:b/>
          <w:sz w:val="22"/>
          <w:szCs w:val="22"/>
        </w:rPr>
        <w:br/>
        <w:t>    No es necesario esperar a su cumplimiento para recibir la absolución, a pesar de que en los tiempos primitivos se demoraba la absolución a su cumplimiento, a no ser que hubiera peligro de muerte o fueran tiem</w:t>
      </w:r>
      <w:r w:rsidRPr="00EF69E5">
        <w:rPr>
          <w:b/>
          <w:sz w:val="22"/>
          <w:szCs w:val="22"/>
        </w:rPr>
        <w:softHyphen/>
        <w:t>pos de persecución.</w:t>
      </w:r>
    </w:p>
    <w:p w:rsidR="00EF69E5" w:rsidRDefault="00577018" w:rsidP="00EF69E5">
      <w:pPr>
        <w:widowControl/>
        <w:autoSpaceDE/>
        <w:autoSpaceDN/>
        <w:adjustRightInd/>
        <w:jc w:val="both"/>
        <w:rPr>
          <w:b/>
          <w:sz w:val="22"/>
          <w:szCs w:val="22"/>
        </w:rPr>
      </w:pPr>
      <w:r w:rsidRPr="00EF69E5">
        <w:rPr>
          <w:b/>
          <w:sz w:val="22"/>
          <w:szCs w:val="22"/>
        </w:rPr>
        <w:lastRenderedPageBreak/>
        <w:br/>
        <w:t>    Las penitencias satisfactorias hasta la Edad Media fueron públicas y muy gr</w:t>
      </w:r>
      <w:r w:rsidRPr="00EF69E5">
        <w:rPr>
          <w:b/>
          <w:sz w:val="22"/>
          <w:szCs w:val="22"/>
        </w:rPr>
        <w:t>a</w:t>
      </w:r>
      <w:r w:rsidRPr="00EF69E5">
        <w:rPr>
          <w:b/>
          <w:sz w:val="22"/>
          <w:szCs w:val="22"/>
        </w:rPr>
        <w:t>duadas según la situación de cada penitente, con la idea matriz de que si público era el pecado, pública tenía que realizarse la penitencia.</w:t>
      </w:r>
    </w:p>
    <w:p w:rsidR="00577018" w:rsidRPr="00EF69E5" w:rsidRDefault="00577018" w:rsidP="00EF69E5">
      <w:pPr>
        <w:widowControl/>
        <w:autoSpaceDE/>
        <w:autoSpaceDN/>
        <w:adjustRightInd/>
        <w:jc w:val="both"/>
        <w:rPr>
          <w:b/>
          <w:sz w:val="22"/>
          <w:szCs w:val="22"/>
        </w:rPr>
      </w:pPr>
      <w:r w:rsidRPr="00EF69E5">
        <w:rPr>
          <w:b/>
          <w:sz w:val="22"/>
          <w:szCs w:val="22"/>
        </w:rPr>
        <w:br/>
        <w:t>   Al introducirse y generalizarse la confesión individual, las penas se tarifaron con frecuencia y se transformaron en obligaciones privadas y personales, según los pecados cometidos.</w:t>
      </w:r>
    </w:p>
    <w:p w:rsidR="00237955" w:rsidRDefault="00577018" w:rsidP="00237955">
      <w:pPr>
        <w:widowControl/>
        <w:autoSpaceDE/>
        <w:autoSpaceDN/>
        <w:adjustRightInd/>
        <w:jc w:val="both"/>
        <w:rPr>
          <w:b/>
          <w:sz w:val="22"/>
          <w:szCs w:val="22"/>
        </w:rPr>
      </w:pPr>
      <w:r w:rsidRPr="00EF69E5">
        <w:rPr>
          <w:b/>
          <w:sz w:val="22"/>
          <w:szCs w:val="22"/>
        </w:rPr>
        <w:t xml:space="preserve">   </w:t>
      </w:r>
    </w:p>
    <w:p w:rsidR="00237955" w:rsidRPr="00EF69E5" w:rsidRDefault="00237955" w:rsidP="00237955">
      <w:pPr>
        <w:widowControl/>
        <w:autoSpaceDE/>
        <w:autoSpaceDN/>
        <w:adjustRightInd/>
        <w:jc w:val="center"/>
        <w:rPr>
          <w:b/>
          <w:sz w:val="22"/>
          <w:szCs w:val="22"/>
        </w:rPr>
      </w:pPr>
      <w:r>
        <w:rPr>
          <w:noProof/>
        </w:rPr>
        <w:drawing>
          <wp:inline distT="0" distB="0" distL="0" distR="0">
            <wp:extent cx="3381375" cy="2176132"/>
            <wp:effectExtent l="19050" t="0" r="9525" b="0"/>
            <wp:docPr id="38" name="Imagen 38" descr="http://es.catholic.net/catholic_db/imagenes_db/lumina/obras_amor_penit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es.catholic.net/catholic_db/imagenes_db/lumina/obras_amor_penitencia.jpg"/>
                    <pic:cNvPicPr>
                      <a:picLocks noChangeAspect="1" noChangeArrowheads="1"/>
                    </pic:cNvPicPr>
                  </pic:nvPicPr>
                  <pic:blipFill>
                    <a:blip r:embed="rId54"/>
                    <a:srcRect/>
                    <a:stretch>
                      <a:fillRect/>
                    </a:stretch>
                  </pic:blipFill>
                  <pic:spPr bwMode="auto">
                    <a:xfrm>
                      <a:off x="0" y="0"/>
                      <a:ext cx="3381375" cy="2176132"/>
                    </a:xfrm>
                    <a:prstGeom prst="rect">
                      <a:avLst/>
                    </a:prstGeom>
                    <a:noFill/>
                    <a:ln w="9525">
                      <a:noFill/>
                      <a:miter lim="800000"/>
                      <a:headEnd/>
                      <a:tailEnd/>
                    </a:ln>
                  </pic:spPr>
                </pic:pic>
              </a:graphicData>
            </a:graphic>
          </wp:inline>
        </w:drawing>
      </w:r>
    </w:p>
    <w:sectPr w:rsidR="00237955" w:rsidRPr="00EF69E5" w:rsidSect="00FA0A2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63448"/>
    <w:multiLevelType w:val="multilevel"/>
    <w:tmpl w:val="DCA2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A0BDE"/>
    <w:multiLevelType w:val="multilevel"/>
    <w:tmpl w:val="03CE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CB2F1D"/>
    <w:multiLevelType w:val="multilevel"/>
    <w:tmpl w:val="525C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3"/>
  </w:num>
  <w:num w:numId="5">
    <w:abstractNumId w:val="1"/>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6A4E"/>
    <w:rsid w:val="000103EC"/>
    <w:rsid w:val="00012025"/>
    <w:rsid w:val="00025B01"/>
    <w:rsid w:val="0003530E"/>
    <w:rsid w:val="000367C0"/>
    <w:rsid w:val="000824EF"/>
    <w:rsid w:val="000B4B31"/>
    <w:rsid w:val="000E2B9B"/>
    <w:rsid w:val="000F5A0B"/>
    <w:rsid w:val="001429FB"/>
    <w:rsid w:val="00150A80"/>
    <w:rsid w:val="00151A2E"/>
    <w:rsid w:val="0016415A"/>
    <w:rsid w:val="001B7720"/>
    <w:rsid w:val="001C2369"/>
    <w:rsid w:val="001D2B60"/>
    <w:rsid w:val="001D33A6"/>
    <w:rsid w:val="001E05D3"/>
    <w:rsid w:val="00204428"/>
    <w:rsid w:val="002045DD"/>
    <w:rsid w:val="0022121A"/>
    <w:rsid w:val="002348A9"/>
    <w:rsid w:val="00237955"/>
    <w:rsid w:val="00241B3D"/>
    <w:rsid w:val="00261785"/>
    <w:rsid w:val="00275B8C"/>
    <w:rsid w:val="002C2355"/>
    <w:rsid w:val="002D58B4"/>
    <w:rsid w:val="002D5929"/>
    <w:rsid w:val="002F63D1"/>
    <w:rsid w:val="00312AE6"/>
    <w:rsid w:val="00334F09"/>
    <w:rsid w:val="003823D0"/>
    <w:rsid w:val="00397FDC"/>
    <w:rsid w:val="003B1330"/>
    <w:rsid w:val="003B60A0"/>
    <w:rsid w:val="003F10D1"/>
    <w:rsid w:val="00415498"/>
    <w:rsid w:val="004154FE"/>
    <w:rsid w:val="00425A9F"/>
    <w:rsid w:val="00444BCB"/>
    <w:rsid w:val="004515C7"/>
    <w:rsid w:val="00453B03"/>
    <w:rsid w:val="00470D9F"/>
    <w:rsid w:val="004A0931"/>
    <w:rsid w:val="004A1561"/>
    <w:rsid w:val="004C1D41"/>
    <w:rsid w:val="004C5EA5"/>
    <w:rsid w:val="004E1424"/>
    <w:rsid w:val="00512A85"/>
    <w:rsid w:val="00517BCB"/>
    <w:rsid w:val="00523CD6"/>
    <w:rsid w:val="00527301"/>
    <w:rsid w:val="00533E9D"/>
    <w:rsid w:val="005441F3"/>
    <w:rsid w:val="00547DBE"/>
    <w:rsid w:val="00561DB5"/>
    <w:rsid w:val="00563845"/>
    <w:rsid w:val="00563C33"/>
    <w:rsid w:val="00571035"/>
    <w:rsid w:val="0057174D"/>
    <w:rsid w:val="00577018"/>
    <w:rsid w:val="005824B8"/>
    <w:rsid w:val="00586A1F"/>
    <w:rsid w:val="00587A12"/>
    <w:rsid w:val="005C2CAB"/>
    <w:rsid w:val="0062125D"/>
    <w:rsid w:val="006300FF"/>
    <w:rsid w:val="006417DB"/>
    <w:rsid w:val="00642F7A"/>
    <w:rsid w:val="006569D3"/>
    <w:rsid w:val="00670F7B"/>
    <w:rsid w:val="00671510"/>
    <w:rsid w:val="006A110E"/>
    <w:rsid w:val="006B057E"/>
    <w:rsid w:val="006F42C9"/>
    <w:rsid w:val="00705128"/>
    <w:rsid w:val="00714886"/>
    <w:rsid w:val="00715890"/>
    <w:rsid w:val="00724F57"/>
    <w:rsid w:val="007563DA"/>
    <w:rsid w:val="007E3C2D"/>
    <w:rsid w:val="00811DF0"/>
    <w:rsid w:val="008254C7"/>
    <w:rsid w:val="008438E6"/>
    <w:rsid w:val="008745FF"/>
    <w:rsid w:val="00875BF4"/>
    <w:rsid w:val="00891547"/>
    <w:rsid w:val="008C0873"/>
    <w:rsid w:val="008D3A88"/>
    <w:rsid w:val="008F38EC"/>
    <w:rsid w:val="00912D1B"/>
    <w:rsid w:val="00946F24"/>
    <w:rsid w:val="0094729A"/>
    <w:rsid w:val="00957E74"/>
    <w:rsid w:val="00977BF9"/>
    <w:rsid w:val="009D14C7"/>
    <w:rsid w:val="009E19CE"/>
    <w:rsid w:val="009E19D3"/>
    <w:rsid w:val="009E3A8C"/>
    <w:rsid w:val="009F61EB"/>
    <w:rsid w:val="00A06EB1"/>
    <w:rsid w:val="00A31A8E"/>
    <w:rsid w:val="00A36F2D"/>
    <w:rsid w:val="00A530DD"/>
    <w:rsid w:val="00A64DDD"/>
    <w:rsid w:val="00A83259"/>
    <w:rsid w:val="00A92197"/>
    <w:rsid w:val="00A94500"/>
    <w:rsid w:val="00AC0334"/>
    <w:rsid w:val="00AC4584"/>
    <w:rsid w:val="00AC5078"/>
    <w:rsid w:val="00AE1375"/>
    <w:rsid w:val="00AF3A7A"/>
    <w:rsid w:val="00B04ED6"/>
    <w:rsid w:val="00B44F54"/>
    <w:rsid w:val="00B521CD"/>
    <w:rsid w:val="00B5787B"/>
    <w:rsid w:val="00B62BFE"/>
    <w:rsid w:val="00B646A1"/>
    <w:rsid w:val="00B81AED"/>
    <w:rsid w:val="00B86854"/>
    <w:rsid w:val="00B87466"/>
    <w:rsid w:val="00B92370"/>
    <w:rsid w:val="00BB26AA"/>
    <w:rsid w:val="00BC4A86"/>
    <w:rsid w:val="00C00D7F"/>
    <w:rsid w:val="00C17FDD"/>
    <w:rsid w:val="00C2334E"/>
    <w:rsid w:val="00C235F4"/>
    <w:rsid w:val="00C30B85"/>
    <w:rsid w:val="00C32C0D"/>
    <w:rsid w:val="00C5044E"/>
    <w:rsid w:val="00C63411"/>
    <w:rsid w:val="00C75F56"/>
    <w:rsid w:val="00C76082"/>
    <w:rsid w:val="00C92D7C"/>
    <w:rsid w:val="00C9486F"/>
    <w:rsid w:val="00C97144"/>
    <w:rsid w:val="00CA2C5D"/>
    <w:rsid w:val="00CB2A49"/>
    <w:rsid w:val="00D23103"/>
    <w:rsid w:val="00D26931"/>
    <w:rsid w:val="00D31461"/>
    <w:rsid w:val="00D319C6"/>
    <w:rsid w:val="00D42E5A"/>
    <w:rsid w:val="00D7352F"/>
    <w:rsid w:val="00D82287"/>
    <w:rsid w:val="00D933A8"/>
    <w:rsid w:val="00D94EDB"/>
    <w:rsid w:val="00D96C86"/>
    <w:rsid w:val="00DC07E1"/>
    <w:rsid w:val="00DD3D4F"/>
    <w:rsid w:val="00DD6058"/>
    <w:rsid w:val="00DE634A"/>
    <w:rsid w:val="00E0405E"/>
    <w:rsid w:val="00E04A11"/>
    <w:rsid w:val="00E20C5D"/>
    <w:rsid w:val="00E245B1"/>
    <w:rsid w:val="00E352EB"/>
    <w:rsid w:val="00E44B84"/>
    <w:rsid w:val="00E54631"/>
    <w:rsid w:val="00E578D5"/>
    <w:rsid w:val="00E7015D"/>
    <w:rsid w:val="00E80274"/>
    <w:rsid w:val="00E93794"/>
    <w:rsid w:val="00EA0AE1"/>
    <w:rsid w:val="00EA54F5"/>
    <w:rsid w:val="00EC2210"/>
    <w:rsid w:val="00ED0267"/>
    <w:rsid w:val="00ED3017"/>
    <w:rsid w:val="00EE4CA6"/>
    <w:rsid w:val="00EF69E5"/>
    <w:rsid w:val="00F0348B"/>
    <w:rsid w:val="00F214E9"/>
    <w:rsid w:val="00F278F5"/>
    <w:rsid w:val="00F36164"/>
    <w:rsid w:val="00F42AD6"/>
    <w:rsid w:val="00F4315E"/>
    <w:rsid w:val="00F43C7B"/>
    <w:rsid w:val="00F51973"/>
    <w:rsid w:val="00F54EE9"/>
    <w:rsid w:val="00F832E6"/>
    <w:rsid w:val="00F84C51"/>
    <w:rsid w:val="00F8704D"/>
    <w:rsid w:val="00F96D83"/>
    <w:rsid w:val="00F96F6D"/>
    <w:rsid w:val="00FA0A2A"/>
    <w:rsid w:val="00FB0772"/>
    <w:rsid w:val="00FB3D3B"/>
    <w:rsid w:val="00FB64ED"/>
    <w:rsid w:val="00FC075E"/>
    <w:rsid w:val="00FC0D36"/>
    <w:rsid w:val="00FC1180"/>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estilo2">
    <w:name w:val="estilo2"/>
    <w:basedOn w:val="Fuentedeprrafopredeter"/>
    <w:rsid w:val="00577018"/>
  </w:style>
  <w:style w:type="paragraph" w:customStyle="1" w:styleId="estilo21">
    <w:name w:val="estilo21"/>
    <w:basedOn w:val="Normal"/>
    <w:rsid w:val="00577018"/>
    <w:pPr>
      <w:widowControl/>
      <w:autoSpaceDE/>
      <w:autoSpaceDN/>
      <w:adjustRightInd/>
      <w:spacing w:before="100" w:beforeAutospacing="1" w:after="100" w:afterAutospacing="1"/>
    </w:pPr>
    <w:rPr>
      <w:rFonts w:ascii="Times New Roman" w:hAnsi="Times New Roman" w:cs="Times New Roman"/>
    </w:rPr>
  </w:style>
  <w:style w:type="paragraph" w:customStyle="1" w:styleId="estilo3">
    <w:name w:val="estilo3"/>
    <w:basedOn w:val="Normal"/>
    <w:rsid w:val="00577018"/>
    <w:pPr>
      <w:widowControl/>
      <w:autoSpaceDE/>
      <w:autoSpaceDN/>
      <w:adjustRightInd/>
      <w:spacing w:before="100" w:beforeAutospacing="1" w:after="100" w:afterAutospacing="1"/>
    </w:pPr>
    <w:rPr>
      <w:rFonts w:ascii="Times New Roman" w:hAnsi="Times New Roman" w:cs="Times New Roman"/>
    </w:rPr>
  </w:style>
  <w:style w:type="paragraph" w:customStyle="1" w:styleId="estilo31">
    <w:name w:val="estilo31"/>
    <w:basedOn w:val="Normal"/>
    <w:rsid w:val="00577018"/>
    <w:pPr>
      <w:widowControl/>
      <w:autoSpaceDE/>
      <w:autoSpaceDN/>
      <w:adjustRightInd/>
      <w:spacing w:before="100" w:beforeAutospacing="1" w:after="100" w:afterAutospacing="1"/>
    </w:pPr>
    <w:rPr>
      <w:rFonts w:ascii="Times New Roman" w:hAnsi="Times New Roman" w:cs="Times New Roman"/>
    </w:rPr>
  </w:style>
  <w:style w:type="paragraph" w:customStyle="1" w:styleId="estilo4">
    <w:name w:val="estilo4"/>
    <w:basedOn w:val="Normal"/>
    <w:rsid w:val="00577018"/>
    <w:pPr>
      <w:widowControl/>
      <w:autoSpaceDE/>
      <w:autoSpaceDN/>
      <w:adjustRightInd/>
      <w:spacing w:before="100" w:beforeAutospacing="1" w:after="100" w:afterAutospacing="1"/>
    </w:pPr>
    <w:rPr>
      <w:rFonts w:ascii="Times New Roman" w:hAnsi="Times New Roman" w:cs="Times New Roman"/>
    </w:rPr>
  </w:style>
  <w:style w:type="character" w:customStyle="1" w:styleId="estilo6">
    <w:name w:val="estilo6"/>
    <w:basedOn w:val="Fuentedeprrafopredeter"/>
    <w:rsid w:val="00577018"/>
  </w:style>
</w:styles>
</file>

<file path=word/webSettings.xml><?xml version="1.0" encoding="utf-8"?>
<w:webSettings xmlns:r="http://schemas.openxmlformats.org/officeDocument/2006/relationships" xmlns:w="http://schemas.openxmlformats.org/wordprocessingml/2006/main">
  <w:divs>
    <w:div w:id="25445487">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9015">
      <w:bodyDiv w:val="1"/>
      <w:marLeft w:val="0"/>
      <w:marRight w:val="0"/>
      <w:marTop w:val="0"/>
      <w:marBottom w:val="0"/>
      <w:divBdr>
        <w:top w:val="none" w:sz="0" w:space="0" w:color="auto"/>
        <w:left w:val="none" w:sz="0" w:space="0" w:color="auto"/>
        <w:bottom w:val="none" w:sz="0" w:space="0" w:color="auto"/>
        <w:right w:val="none" w:sz="0" w:space="0" w:color="auto"/>
      </w:divBdr>
    </w:div>
    <w:div w:id="121579262">
      <w:bodyDiv w:val="1"/>
      <w:marLeft w:val="0"/>
      <w:marRight w:val="0"/>
      <w:marTop w:val="0"/>
      <w:marBottom w:val="0"/>
      <w:divBdr>
        <w:top w:val="none" w:sz="0" w:space="0" w:color="auto"/>
        <w:left w:val="none" w:sz="0" w:space="0" w:color="auto"/>
        <w:bottom w:val="none" w:sz="0" w:space="0" w:color="auto"/>
        <w:right w:val="none" w:sz="0" w:space="0" w:color="auto"/>
      </w:divBdr>
    </w:div>
    <w:div w:id="134300021">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11321688">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5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24483950">
          <w:marLeft w:val="0"/>
          <w:marRight w:val="0"/>
          <w:marTop w:val="0"/>
          <w:marBottom w:val="0"/>
          <w:divBdr>
            <w:top w:val="none" w:sz="0" w:space="0" w:color="auto"/>
            <w:left w:val="none" w:sz="0" w:space="0" w:color="auto"/>
            <w:bottom w:val="none" w:sz="0" w:space="0" w:color="auto"/>
            <w:right w:val="none" w:sz="0" w:space="0" w:color="auto"/>
          </w:divBdr>
          <w:divsChild>
            <w:div w:id="1774090681">
              <w:marLeft w:val="0"/>
              <w:marRight w:val="0"/>
              <w:marTop w:val="0"/>
              <w:marBottom w:val="0"/>
              <w:divBdr>
                <w:top w:val="none" w:sz="0" w:space="0" w:color="auto"/>
                <w:left w:val="none" w:sz="0" w:space="0" w:color="auto"/>
                <w:bottom w:val="none" w:sz="0" w:space="0" w:color="auto"/>
                <w:right w:val="none" w:sz="0" w:space="0" w:color="auto"/>
              </w:divBdr>
              <w:divsChild>
                <w:div w:id="220023079">
                  <w:marLeft w:val="0"/>
                  <w:marRight w:val="0"/>
                  <w:marTop w:val="0"/>
                  <w:marBottom w:val="0"/>
                  <w:divBdr>
                    <w:top w:val="none" w:sz="0" w:space="0" w:color="auto"/>
                    <w:left w:val="none" w:sz="0" w:space="0" w:color="auto"/>
                    <w:bottom w:val="none" w:sz="0" w:space="0" w:color="auto"/>
                    <w:right w:val="none" w:sz="0" w:space="0" w:color="auto"/>
                  </w:divBdr>
                  <w:divsChild>
                    <w:div w:id="2133864765">
                      <w:marLeft w:val="0"/>
                      <w:marRight w:val="0"/>
                      <w:marTop w:val="0"/>
                      <w:marBottom w:val="0"/>
                      <w:divBdr>
                        <w:top w:val="none" w:sz="0" w:space="0" w:color="auto"/>
                        <w:left w:val="none" w:sz="0" w:space="0" w:color="auto"/>
                        <w:bottom w:val="none" w:sz="0" w:space="0" w:color="auto"/>
                        <w:right w:val="none" w:sz="0" w:space="0" w:color="auto"/>
                      </w:divBdr>
                      <w:divsChild>
                        <w:div w:id="884222478">
                          <w:marLeft w:val="0"/>
                          <w:marRight w:val="0"/>
                          <w:marTop w:val="0"/>
                          <w:marBottom w:val="0"/>
                          <w:divBdr>
                            <w:top w:val="none" w:sz="0" w:space="0" w:color="auto"/>
                            <w:left w:val="none" w:sz="0" w:space="0" w:color="auto"/>
                            <w:bottom w:val="none" w:sz="0" w:space="0" w:color="auto"/>
                            <w:right w:val="none" w:sz="0" w:space="0" w:color="auto"/>
                          </w:divBdr>
                          <w:divsChild>
                            <w:div w:id="1035689188">
                              <w:marLeft w:val="0"/>
                              <w:marRight w:val="0"/>
                              <w:marTop w:val="0"/>
                              <w:marBottom w:val="0"/>
                              <w:divBdr>
                                <w:top w:val="none" w:sz="0" w:space="0" w:color="auto"/>
                                <w:left w:val="none" w:sz="0" w:space="0" w:color="auto"/>
                                <w:bottom w:val="none" w:sz="0" w:space="0" w:color="auto"/>
                                <w:right w:val="none" w:sz="0" w:space="0" w:color="auto"/>
                              </w:divBdr>
                              <w:divsChild>
                                <w:div w:id="1692414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00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79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29933">
                                      <w:blockQuote w:val="1"/>
                                      <w:marLeft w:val="720"/>
                                      <w:marRight w:val="720"/>
                                      <w:marTop w:val="100"/>
                                      <w:marBottom w:val="100"/>
                                      <w:divBdr>
                                        <w:top w:val="none" w:sz="0" w:space="0" w:color="auto"/>
                                        <w:left w:val="none" w:sz="0" w:space="0" w:color="auto"/>
                                        <w:bottom w:val="none" w:sz="0" w:space="0" w:color="auto"/>
                                        <w:right w:val="none" w:sz="0" w:space="0" w:color="auto"/>
                                      </w:divBdr>
                                    </w:div>
                                    <w:div w:id="3926588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489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067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299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18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83428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6251">
                                      <w:blockQuote w:val="1"/>
                                      <w:marLeft w:val="720"/>
                                      <w:marRight w:val="720"/>
                                      <w:marTop w:val="100"/>
                                      <w:marBottom w:val="100"/>
                                      <w:divBdr>
                                        <w:top w:val="none" w:sz="0" w:space="0" w:color="auto"/>
                                        <w:left w:val="none" w:sz="0" w:space="0" w:color="auto"/>
                                        <w:bottom w:val="none" w:sz="0" w:space="0" w:color="auto"/>
                                        <w:right w:val="none" w:sz="0" w:space="0" w:color="auto"/>
                                      </w:divBdr>
                                    </w:div>
                                    <w:div w:id="81376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111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155997">
                                      <w:blockQuote w:val="1"/>
                                      <w:marLeft w:val="720"/>
                                      <w:marRight w:val="720"/>
                                      <w:marTop w:val="100"/>
                                      <w:marBottom w:val="100"/>
                                      <w:divBdr>
                                        <w:top w:val="none" w:sz="0" w:space="0" w:color="auto"/>
                                        <w:left w:val="none" w:sz="0" w:space="0" w:color="auto"/>
                                        <w:bottom w:val="none" w:sz="0" w:space="0" w:color="auto"/>
                                        <w:right w:val="none" w:sz="0" w:space="0" w:color="auto"/>
                                      </w:divBdr>
                                    </w:div>
                                    <w:div w:id="61016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665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719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357003">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892050">
      <w:bodyDiv w:val="1"/>
      <w:marLeft w:val="0"/>
      <w:marRight w:val="0"/>
      <w:marTop w:val="0"/>
      <w:marBottom w:val="0"/>
      <w:divBdr>
        <w:top w:val="none" w:sz="0" w:space="0" w:color="auto"/>
        <w:left w:val="none" w:sz="0" w:space="0" w:color="auto"/>
        <w:bottom w:val="none" w:sz="0" w:space="0" w:color="auto"/>
        <w:right w:val="none" w:sz="0" w:space="0" w:color="auto"/>
      </w:divBdr>
    </w:div>
    <w:div w:id="587690804">
      <w:bodyDiv w:val="1"/>
      <w:marLeft w:val="0"/>
      <w:marRight w:val="0"/>
      <w:marTop w:val="0"/>
      <w:marBottom w:val="0"/>
      <w:divBdr>
        <w:top w:val="none" w:sz="0" w:space="0" w:color="auto"/>
        <w:left w:val="none" w:sz="0" w:space="0" w:color="auto"/>
        <w:bottom w:val="none" w:sz="0" w:space="0" w:color="auto"/>
        <w:right w:val="none" w:sz="0" w:space="0" w:color="auto"/>
      </w:divBdr>
    </w:div>
    <w:div w:id="798651656">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9523733">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3597866">
      <w:bodyDiv w:val="1"/>
      <w:marLeft w:val="0"/>
      <w:marRight w:val="0"/>
      <w:marTop w:val="0"/>
      <w:marBottom w:val="0"/>
      <w:divBdr>
        <w:top w:val="none" w:sz="0" w:space="0" w:color="auto"/>
        <w:left w:val="none" w:sz="0" w:space="0" w:color="auto"/>
        <w:bottom w:val="none" w:sz="0" w:space="0" w:color="auto"/>
        <w:right w:val="none" w:sz="0" w:space="0" w:color="auto"/>
      </w:divBdr>
      <w:divsChild>
        <w:div w:id="1051153703">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6441">
      <w:bodyDiv w:val="1"/>
      <w:marLeft w:val="0"/>
      <w:marRight w:val="0"/>
      <w:marTop w:val="0"/>
      <w:marBottom w:val="0"/>
      <w:divBdr>
        <w:top w:val="none" w:sz="0" w:space="0" w:color="auto"/>
        <w:left w:val="none" w:sz="0" w:space="0" w:color="auto"/>
        <w:bottom w:val="none" w:sz="0" w:space="0" w:color="auto"/>
        <w:right w:val="none" w:sz="0" w:space="0" w:color="auto"/>
      </w:divBdr>
    </w:div>
    <w:div w:id="1461412293">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1984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es.wikipedia.org/wiki/Excomuni%C3%B3n" TargetMode="External"/><Relationship Id="rId26" Type="http://schemas.openxmlformats.org/officeDocument/2006/relationships/hyperlink" Target="http://es.wikipedia.org/wiki/Bonifacio_VIII" TargetMode="External"/><Relationship Id="rId39" Type="http://schemas.openxmlformats.org/officeDocument/2006/relationships/hyperlink" Target="http://es.wikipedia.org/wiki/Pedro_Lombardo" TargetMode="External"/><Relationship Id="rId21" Type="http://schemas.openxmlformats.org/officeDocument/2006/relationships/hyperlink" Target="http://es.wikipedia.org/wiki/Islas_Brit%C3%A1nicas" TargetMode="External"/><Relationship Id="rId34" Type="http://schemas.openxmlformats.org/officeDocument/2006/relationships/image" Target="media/image13.jpeg"/><Relationship Id="rId42" Type="http://schemas.openxmlformats.org/officeDocument/2006/relationships/hyperlink" Target="http://es.wikipedia.org/wiki/Alberto_Magno" TargetMode="External"/><Relationship Id="rId47" Type="http://schemas.openxmlformats.org/officeDocument/2006/relationships/hyperlink" Target="http://es.wikipedia.org/wiki/Tom%C3%A1s_de_Aquino" TargetMode="External"/><Relationship Id="rId50" Type="http://schemas.openxmlformats.org/officeDocument/2006/relationships/image" Target="media/image17.jpeg"/><Relationship Id="rId55"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es.wikipedia.org/wiki/Concilio_de_Arl%C3%A9s" TargetMode="External"/><Relationship Id="rId25" Type="http://schemas.openxmlformats.org/officeDocument/2006/relationships/hyperlink" Target="http://es.wikipedia.org/w/index.php?title=Bonifacio_de_Maguncia&amp;action=edit&amp;redlink=1" TargetMode="External"/><Relationship Id="rId33" Type="http://schemas.openxmlformats.org/officeDocument/2006/relationships/hyperlink" Target="http://es.wikipedia.org/wiki/Alcuino" TargetMode="External"/><Relationship Id="rId38" Type="http://schemas.openxmlformats.org/officeDocument/2006/relationships/hyperlink" Target="http://es.wikipedia.org/wiki/Pedro_Abelardo" TargetMode="External"/><Relationship Id="rId46" Type="http://schemas.openxmlformats.org/officeDocument/2006/relationships/hyperlink" Target="http://es.wikipedia.org/w/index.php?title=Guillermo_de_Melitona&amp;action=edit&amp;redlink=1" TargetMode="External"/><Relationship Id="rId2" Type="http://schemas.openxmlformats.org/officeDocument/2006/relationships/numbering" Target="numbering.xml"/><Relationship Id="rId16" Type="http://schemas.openxmlformats.org/officeDocument/2006/relationships/hyperlink" Target="http://es.wikipedia.org/wiki/Siglo_V" TargetMode="External"/><Relationship Id="rId20" Type="http://schemas.openxmlformats.org/officeDocument/2006/relationships/hyperlink" Target="http://es.wikipedia.org/wiki/Siglo_VI" TargetMode="External"/><Relationship Id="rId29" Type="http://schemas.openxmlformats.org/officeDocument/2006/relationships/hyperlink" Target="http://es.wikipedia.org/wiki/Concilio_IV_de_Letr%C3%A1n" TargetMode="External"/><Relationship Id="rId41" Type="http://schemas.openxmlformats.org/officeDocument/2006/relationships/hyperlink" Target="http://es.wikipedia.org/wiki/Alejandro_de_Hales" TargetMode="External"/><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es.wikipedia.org/wiki/San_Columbano" TargetMode="External"/><Relationship Id="rId32" Type="http://schemas.openxmlformats.org/officeDocument/2006/relationships/hyperlink" Target="http://es.wikipedia.org/wiki/Lanfranc" TargetMode="External"/><Relationship Id="rId37" Type="http://schemas.openxmlformats.org/officeDocument/2006/relationships/hyperlink" Target="http://es.wikipedia.org/wiki/Anselmo_de_Canterbury" TargetMode="External"/><Relationship Id="rId40" Type="http://schemas.openxmlformats.org/officeDocument/2006/relationships/hyperlink" Target="http://es.wikipedia.org/w/index.php?title=Guillermo_de_Auxerre&amp;action=edit&amp;redlink=1" TargetMode="External"/><Relationship Id="rId45" Type="http://schemas.openxmlformats.org/officeDocument/2006/relationships/hyperlink" Target="http://es.wikipedia.org/w/index.php?title=Hugo_de_San_Caro&amp;action=edit&amp;redlink=1" TargetMode="External"/><Relationship Id="rId53"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es.wikipedia.org/wiki/R%C3%A1bano_Mauro" TargetMode="External"/><Relationship Id="rId28" Type="http://schemas.openxmlformats.org/officeDocument/2006/relationships/image" Target="media/image12.jpeg"/><Relationship Id="rId36" Type="http://schemas.openxmlformats.org/officeDocument/2006/relationships/image" Target="media/image15.jpeg"/><Relationship Id="rId49" Type="http://schemas.openxmlformats.org/officeDocument/2006/relationships/image" Target="media/image16.jpeg"/><Relationship Id="rId10" Type="http://schemas.openxmlformats.org/officeDocument/2006/relationships/image" Target="media/image5.jpeg"/><Relationship Id="rId19" Type="http://schemas.openxmlformats.org/officeDocument/2006/relationships/hyperlink" Target="http://es.wikipedia.org/wiki/Le%C3%B3n_I_el_Magno" TargetMode="External"/><Relationship Id="rId31" Type="http://schemas.openxmlformats.org/officeDocument/2006/relationships/hyperlink" Target="http://es.wikipedia.org/wiki/Fornicaci%C3%B3n" TargetMode="External"/><Relationship Id="rId44" Type="http://schemas.openxmlformats.org/officeDocument/2006/relationships/hyperlink" Target="http://es.wikipedia.org/wiki/Ricardo_de_San_V%C3%ADctor" TargetMode="External"/><Relationship Id="rId52"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1.jpeg"/><Relationship Id="rId27" Type="http://schemas.openxmlformats.org/officeDocument/2006/relationships/hyperlink" Target="http://es.wikipedia.org/w/index.php?title=Pseudo_Teodoro&amp;action=edit&amp;redlink=1" TargetMode="External"/><Relationship Id="rId30" Type="http://schemas.openxmlformats.org/officeDocument/2006/relationships/hyperlink" Target="http://es.wikipedia.org/wiki/Sodom%C3%ADa" TargetMode="External"/><Relationship Id="rId35" Type="http://schemas.openxmlformats.org/officeDocument/2006/relationships/image" Target="media/image14.jpeg"/><Relationship Id="rId43" Type="http://schemas.openxmlformats.org/officeDocument/2006/relationships/hyperlink" Target="http://es.wikipedia.org/wiki/Hugo_de_San_V%C3%ADctor" TargetMode="External"/><Relationship Id="rId48" Type="http://schemas.openxmlformats.org/officeDocument/2006/relationships/hyperlink" Target="http://es.wikipedia.org/wiki/Buenaventura_de_Fidanza" TargetMode="External"/><Relationship Id="rId56"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18.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469E-74EC-472B-B721-48491FA3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10562</Words>
  <Characters>58091</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2015-07-14T10:56:00Z</dcterms:created>
  <dcterms:modified xsi:type="dcterms:W3CDTF">2015-07-14T10:56:00Z</dcterms:modified>
</cp:coreProperties>
</file>