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12" w:rsidRPr="001847AE" w:rsidRDefault="001847AE" w:rsidP="001847AE">
      <w:pPr>
        <w:jc w:val="center"/>
        <w:rPr>
          <w:rFonts w:ascii="Helvetica" w:hAnsi="Helvetica"/>
          <w:b/>
          <w:color w:val="FF0000"/>
          <w:spacing w:val="-2"/>
          <w:sz w:val="36"/>
          <w:szCs w:val="36"/>
          <w:lang w:val="es-ES_tradnl"/>
        </w:rPr>
      </w:pPr>
      <w:r w:rsidRPr="001847AE">
        <w:rPr>
          <w:rFonts w:ascii="Helvetica" w:hAnsi="Helvetica"/>
          <w:b/>
          <w:color w:val="FF0000"/>
          <w:spacing w:val="-2"/>
          <w:sz w:val="36"/>
          <w:szCs w:val="36"/>
          <w:lang w:val="es-ES_tradnl"/>
        </w:rPr>
        <w:t>Arístegui, Andrés (1896-1971)</w:t>
      </w:r>
    </w:p>
    <w:p w:rsidR="001847AE" w:rsidRPr="001847AE" w:rsidRDefault="001847AE" w:rsidP="001847AE">
      <w:pPr>
        <w:jc w:val="center"/>
        <w:rPr>
          <w:rFonts w:ascii="Helvetica" w:hAnsi="Helvetica"/>
          <w:b/>
          <w:color w:val="FF0000"/>
          <w:spacing w:val="-2"/>
          <w:sz w:val="36"/>
          <w:szCs w:val="36"/>
          <w:lang w:val="es-ES_tradnl"/>
        </w:rPr>
      </w:pPr>
      <w:r w:rsidRPr="001847AE">
        <w:rPr>
          <w:rFonts w:ascii="Helvetica" w:hAnsi="Helvetica"/>
          <w:b/>
          <w:color w:val="FF0000"/>
          <w:spacing w:val="-2"/>
          <w:sz w:val="36"/>
          <w:szCs w:val="36"/>
          <w:lang w:val="es-ES_tradnl"/>
        </w:rPr>
        <w:t xml:space="preserve">Rosario </w:t>
      </w:r>
      <w:proofErr w:type="spellStart"/>
      <w:r w:rsidRPr="001847AE">
        <w:rPr>
          <w:rFonts w:ascii="Helvetica" w:hAnsi="Helvetica"/>
          <w:b/>
          <w:color w:val="FF0000"/>
          <w:spacing w:val="-2"/>
          <w:sz w:val="36"/>
          <w:szCs w:val="36"/>
          <w:lang w:val="es-ES_tradnl"/>
        </w:rPr>
        <w:t>Villalonga</w:t>
      </w:r>
      <w:proofErr w:type="spellEnd"/>
      <w:r w:rsidRPr="001847AE">
        <w:rPr>
          <w:rFonts w:ascii="Helvetica" w:hAnsi="Helvetica"/>
          <w:b/>
          <w:color w:val="FF0000"/>
          <w:spacing w:val="-2"/>
          <w:sz w:val="36"/>
          <w:szCs w:val="36"/>
          <w:lang w:val="es-ES_tradnl"/>
        </w:rPr>
        <w:t xml:space="preserve"> </w:t>
      </w:r>
      <w:proofErr w:type="spellStart"/>
      <w:r w:rsidRPr="001847AE">
        <w:rPr>
          <w:rFonts w:ascii="Helvetica" w:hAnsi="Helvetica"/>
          <w:b/>
          <w:color w:val="FF0000"/>
          <w:spacing w:val="-2"/>
          <w:sz w:val="36"/>
          <w:szCs w:val="36"/>
          <w:lang w:val="es-ES_tradnl"/>
        </w:rPr>
        <w:t>Lacue</w:t>
      </w:r>
      <w:proofErr w:type="spellEnd"/>
      <w:r w:rsidRPr="001847AE">
        <w:rPr>
          <w:rFonts w:ascii="Helvetica" w:hAnsi="Helvetica"/>
          <w:b/>
          <w:color w:val="FF0000"/>
          <w:spacing w:val="-2"/>
          <w:sz w:val="36"/>
          <w:szCs w:val="36"/>
          <w:lang w:val="es-ES_tradnl"/>
        </w:rPr>
        <w:t>, (n. 1911</w:t>
      </w:r>
      <w:r>
        <w:rPr>
          <w:rFonts w:ascii="Helvetica" w:hAnsi="Helvetica"/>
          <w:b/>
          <w:color w:val="FF0000"/>
          <w:spacing w:val="-2"/>
          <w:sz w:val="36"/>
          <w:szCs w:val="36"/>
          <w:lang w:val="es-ES_tradnl"/>
        </w:rPr>
        <w:t>-19</w:t>
      </w:r>
      <w:r w:rsidR="009F6488">
        <w:rPr>
          <w:rFonts w:ascii="Helvetica" w:hAnsi="Helvetica"/>
          <w:b/>
          <w:color w:val="FF0000"/>
          <w:spacing w:val="-2"/>
          <w:sz w:val="36"/>
          <w:szCs w:val="36"/>
          <w:lang w:val="es-ES_tradnl"/>
        </w:rPr>
        <w:t>99</w:t>
      </w:r>
      <w:r>
        <w:rPr>
          <w:rFonts w:ascii="Helvetica" w:hAnsi="Helvetica"/>
          <w:b/>
          <w:color w:val="FF0000"/>
          <w:spacing w:val="-2"/>
          <w:sz w:val="36"/>
          <w:szCs w:val="36"/>
          <w:lang w:val="es-ES_tradnl"/>
        </w:rPr>
        <w:t>)</w:t>
      </w:r>
    </w:p>
    <w:p w:rsidR="001847AE" w:rsidRDefault="001847AE" w:rsidP="00151A2E">
      <w:pPr>
        <w:rPr>
          <w:rFonts w:ascii="Helvetica" w:hAnsi="Helvetica"/>
          <w:i/>
          <w:spacing w:val="-2"/>
          <w:sz w:val="17"/>
          <w:lang w:val="es-ES_tradnl"/>
        </w:rPr>
      </w:pPr>
    </w:p>
    <w:p w:rsidR="001847AE" w:rsidRDefault="001847AE" w:rsidP="00151A2E">
      <w:pPr>
        <w:rPr>
          <w:rFonts w:ascii="Helvetica" w:hAnsi="Helvetica"/>
          <w:i/>
          <w:spacing w:val="-2"/>
          <w:sz w:val="17"/>
          <w:lang w:val="es-ES_tradnl"/>
        </w:rPr>
      </w:pPr>
    </w:p>
    <w:p w:rsidR="009F6488" w:rsidRPr="009F6488" w:rsidRDefault="009F6488" w:rsidP="009F6488">
      <w:pPr>
        <w:jc w:val="center"/>
        <w:rPr>
          <w:rFonts w:ascii="Helvetica" w:hAnsi="Helvetica"/>
          <w:b/>
          <w:color w:val="0070C0"/>
          <w:spacing w:val="-2"/>
          <w:sz w:val="36"/>
          <w:szCs w:val="36"/>
          <w:lang w:val="es-ES_tradnl"/>
        </w:rPr>
      </w:pPr>
      <w:r w:rsidRPr="009F6488">
        <w:rPr>
          <w:rFonts w:ascii="Helvetica" w:hAnsi="Helvetica"/>
          <w:b/>
          <w:color w:val="0070C0"/>
          <w:spacing w:val="-2"/>
          <w:sz w:val="36"/>
          <w:szCs w:val="36"/>
          <w:lang w:val="es-ES_tradnl"/>
        </w:rPr>
        <w:t xml:space="preserve">Instituto del </w:t>
      </w:r>
      <w:proofErr w:type="spellStart"/>
      <w:r w:rsidRPr="009F6488">
        <w:rPr>
          <w:rFonts w:ascii="Helvetica" w:hAnsi="Helvetica"/>
          <w:b/>
          <w:color w:val="0070C0"/>
          <w:spacing w:val="-2"/>
          <w:sz w:val="36"/>
          <w:szCs w:val="36"/>
          <w:lang w:val="es-ES_tradnl"/>
        </w:rPr>
        <w:t>Sdo</w:t>
      </w:r>
      <w:proofErr w:type="spellEnd"/>
      <w:r w:rsidRPr="009F6488">
        <w:rPr>
          <w:rFonts w:ascii="Helvetica" w:hAnsi="Helvetica"/>
          <w:b/>
          <w:color w:val="0070C0"/>
          <w:spacing w:val="-2"/>
          <w:sz w:val="36"/>
          <w:szCs w:val="36"/>
          <w:lang w:val="es-ES_tradnl"/>
        </w:rPr>
        <w:t xml:space="preserve"> Corazón</w:t>
      </w:r>
    </w:p>
    <w:p w:rsidR="001847AE" w:rsidRDefault="001847AE" w:rsidP="00151A2E">
      <w:pPr>
        <w:rPr>
          <w:rFonts w:ascii="Helvetica" w:hAnsi="Helvetica"/>
          <w:i/>
          <w:spacing w:val="-2"/>
          <w:sz w:val="17"/>
          <w:lang w:val="es-ES_tradnl"/>
        </w:rPr>
      </w:pPr>
    </w:p>
    <w:p w:rsidR="001847AE" w:rsidRDefault="001847AE" w:rsidP="001847AE">
      <w:pPr>
        <w:jc w:val="center"/>
        <w:rPr>
          <w:rFonts w:ascii="Helvetica" w:hAnsi="Helvetica"/>
          <w:i/>
          <w:spacing w:val="-2"/>
          <w:sz w:val="17"/>
          <w:lang w:val="es-ES_tradnl"/>
        </w:rPr>
      </w:pPr>
      <w:r>
        <w:rPr>
          <w:rFonts w:ascii="Tahoma" w:hAnsi="Tahoma" w:cs="Tahoma"/>
          <w:noProof/>
          <w:color w:val="000000"/>
        </w:rPr>
        <w:drawing>
          <wp:inline distT="0" distB="0" distL="0" distR="0">
            <wp:extent cx="1381125" cy="2114184"/>
            <wp:effectExtent l="19050" t="0" r="9525" b="0"/>
            <wp:docPr id="1" name="Imagen 1" descr="ariste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istegui"/>
                    <pic:cNvPicPr>
                      <a:picLocks noChangeAspect="1" noChangeArrowheads="1"/>
                    </pic:cNvPicPr>
                  </pic:nvPicPr>
                  <pic:blipFill>
                    <a:blip r:embed="rId6"/>
                    <a:srcRect/>
                    <a:stretch>
                      <a:fillRect/>
                    </a:stretch>
                  </pic:blipFill>
                  <pic:spPr bwMode="auto">
                    <a:xfrm>
                      <a:off x="0" y="0"/>
                      <a:ext cx="1381125" cy="2114184"/>
                    </a:xfrm>
                    <a:prstGeom prst="rect">
                      <a:avLst/>
                    </a:prstGeom>
                    <a:noFill/>
                    <a:ln w="9525">
                      <a:noFill/>
                      <a:miter lim="800000"/>
                      <a:headEnd/>
                      <a:tailEnd/>
                    </a:ln>
                  </pic:spPr>
                </pic:pic>
              </a:graphicData>
            </a:graphic>
          </wp:inline>
        </w:drawing>
      </w:r>
      <w:r>
        <w:rPr>
          <w:rFonts w:ascii="Tahoma" w:hAnsi="Tahoma" w:cs="Tahoma"/>
          <w:noProof/>
          <w:color w:val="000000"/>
        </w:rPr>
        <w:drawing>
          <wp:inline distT="0" distB="0" distL="0" distR="0">
            <wp:extent cx="1533525" cy="2120081"/>
            <wp:effectExtent l="19050" t="0" r="9525" b="0"/>
            <wp:docPr id="6" name="Imagen 6" descr="Hna. Ros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na. Rosario"/>
                    <pic:cNvPicPr>
                      <a:picLocks noChangeAspect="1" noChangeArrowheads="1"/>
                    </pic:cNvPicPr>
                  </pic:nvPicPr>
                  <pic:blipFill>
                    <a:blip r:embed="rId7"/>
                    <a:srcRect/>
                    <a:stretch>
                      <a:fillRect/>
                    </a:stretch>
                  </pic:blipFill>
                  <pic:spPr bwMode="auto">
                    <a:xfrm>
                      <a:off x="0" y="0"/>
                      <a:ext cx="1533525" cy="2120081"/>
                    </a:xfrm>
                    <a:prstGeom prst="rect">
                      <a:avLst/>
                    </a:prstGeom>
                    <a:noFill/>
                    <a:ln w="9525">
                      <a:noFill/>
                      <a:miter lim="800000"/>
                      <a:headEnd/>
                      <a:tailEnd/>
                    </a:ln>
                  </pic:spPr>
                </pic:pic>
              </a:graphicData>
            </a:graphic>
          </wp:inline>
        </w:drawing>
      </w:r>
    </w:p>
    <w:p w:rsidR="001847AE" w:rsidRPr="001847AE" w:rsidRDefault="001847AE" w:rsidP="001847AE">
      <w:pPr>
        <w:widowControl/>
        <w:autoSpaceDE/>
        <w:autoSpaceDN/>
        <w:adjustRightInd/>
        <w:spacing w:before="240" w:after="240"/>
        <w:jc w:val="both"/>
        <w:rPr>
          <w:rFonts w:ascii="Tahoma" w:hAnsi="Tahoma" w:cs="Tahoma"/>
          <w:b/>
          <w:color w:val="000000"/>
        </w:rPr>
      </w:pPr>
      <w:r w:rsidRPr="001847AE">
        <w:rPr>
          <w:rFonts w:ascii="Tahoma" w:hAnsi="Tahoma" w:cs="Tahoma"/>
          <w:b/>
          <w:color w:val="000000"/>
        </w:rPr>
        <w:t xml:space="preserve">  Andrés Arístegui nació en Bilbao el 29 de noviembre de 1896. Doctor en Derecho. L</w:t>
      </w:r>
      <w:r w:rsidRPr="001847AE">
        <w:rPr>
          <w:rFonts w:ascii="Tahoma" w:hAnsi="Tahoma" w:cs="Tahoma"/>
          <w:b/>
          <w:color w:val="000000"/>
        </w:rPr>
        <w:t>i</w:t>
      </w:r>
      <w:r w:rsidRPr="001847AE">
        <w:rPr>
          <w:rFonts w:ascii="Tahoma" w:hAnsi="Tahoma" w:cs="Tahoma"/>
          <w:b/>
          <w:color w:val="000000"/>
        </w:rPr>
        <w:t>cenciado en Teología y Fil</w:t>
      </w:r>
      <w:r w:rsidRPr="001847AE">
        <w:rPr>
          <w:rFonts w:ascii="Tahoma" w:hAnsi="Tahoma" w:cs="Tahoma"/>
          <w:b/>
          <w:color w:val="000000"/>
        </w:rPr>
        <w:t>o</w:t>
      </w:r>
      <w:r w:rsidRPr="001847AE">
        <w:rPr>
          <w:rFonts w:ascii="Tahoma" w:hAnsi="Tahoma" w:cs="Tahoma"/>
          <w:b/>
          <w:color w:val="000000"/>
        </w:rPr>
        <w:t>sofía. Entró en la Compañía en el año 1926 a los 30 años de edad.</w:t>
      </w:r>
    </w:p>
    <w:p w:rsidR="001847AE" w:rsidRPr="001847AE" w:rsidRDefault="001847AE" w:rsidP="001847AE">
      <w:pPr>
        <w:widowControl/>
        <w:autoSpaceDE/>
        <w:autoSpaceDN/>
        <w:adjustRightInd/>
        <w:spacing w:before="240" w:after="240"/>
        <w:jc w:val="both"/>
        <w:rPr>
          <w:rFonts w:ascii="Tahoma" w:hAnsi="Tahoma" w:cs="Tahoma"/>
          <w:b/>
          <w:color w:val="000000"/>
        </w:rPr>
      </w:pPr>
      <w:r w:rsidRPr="001847AE">
        <w:rPr>
          <w:rFonts w:ascii="Tahoma" w:hAnsi="Tahoma" w:cs="Tahoma"/>
          <w:b/>
          <w:color w:val="000000"/>
        </w:rPr>
        <w:t>Jesuita de gran prestigio intelectual y espiritual, Desempeñó importantes cargos en La Compañía. Impartió numerosas tandas de Ejercicios Espirituales.</w:t>
      </w:r>
    </w:p>
    <w:p w:rsidR="001847AE" w:rsidRPr="001847AE" w:rsidRDefault="001847AE" w:rsidP="001847AE">
      <w:pPr>
        <w:widowControl/>
        <w:autoSpaceDE/>
        <w:autoSpaceDN/>
        <w:adjustRightInd/>
        <w:spacing w:before="240" w:after="240"/>
        <w:jc w:val="both"/>
        <w:rPr>
          <w:rFonts w:ascii="Tahoma" w:hAnsi="Tahoma" w:cs="Tahoma"/>
          <w:b/>
          <w:color w:val="000000"/>
        </w:rPr>
      </w:pPr>
      <w:r w:rsidRPr="001847AE">
        <w:rPr>
          <w:rFonts w:ascii="Tahoma" w:hAnsi="Tahoma" w:cs="Tahoma"/>
          <w:b/>
          <w:color w:val="000000"/>
        </w:rPr>
        <w:t>Rector de la Universidad de Deusto, asesor de la jerarquía y director nacional del Apostolado de la oración.</w:t>
      </w:r>
    </w:p>
    <w:p w:rsidR="001847AE" w:rsidRPr="001847AE" w:rsidRDefault="001847AE" w:rsidP="001847AE">
      <w:pPr>
        <w:widowControl/>
        <w:autoSpaceDE/>
        <w:autoSpaceDN/>
        <w:adjustRightInd/>
        <w:spacing w:before="240" w:after="240"/>
        <w:jc w:val="both"/>
        <w:rPr>
          <w:rFonts w:ascii="Tahoma" w:hAnsi="Tahoma" w:cs="Tahoma"/>
          <w:color w:val="000000"/>
        </w:rPr>
      </w:pPr>
      <w:r w:rsidRPr="001847AE">
        <w:rPr>
          <w:rFonts w:ascii="Tahoma" w:hAnsi="Tahoma" w:cs="Tahoma"/>
          <w:b/>
          <w:color w:val="000000"/>
        </w:rPr>
        <w:t xml:space="preserve">El año 1945, fue conocido por la Madre Rosario </w:t>
      </w:r>
      <w:proofErr w:type="spellStart"/>
      <w:r w:rsidRPr="001847AE">
        <w:rPr>
          <w:rFonts w:ascii="Tahoma" w:hAnsi="Tahoma" w:cs="Tahoma"/>
          <w:b/>
          <w:color w:val="000000"/>
        </w:rPr>
        <w:t>Vilallonga</w:t>
      </w:r>
      <w:proofErr w:type="spellEnd"/>
      <w:r w:rsidRPr="001847AE">
        <w:rPr>
          <w:rFonts w:ascii="Tahoma" w:hAnsi="Tahoma" w:cs="Tahoma"/>
          <w:b/>
          <w:color w:val="000000"/>
        </w:rPr>
        <w:t>, la cual dejó en sus manos la dirección espiritual de ella y posteriormente de la Institución Benéfica del Sagrado C</w:t>
      </w:r>
      <w:r w:rsidRPr="001847AE">
        <w:rPr>
          <w:rFonts w:ascii="Tahoma" w:hAnsi="Tahoma" w:cs="Tahoma"/>
          <w:b/>
          <w:color w:val="000000"/>
        </w:rPr>
        <w:t>o</w:t>
      </w:r>
      <w:r w:rsidRPr="001847AE">
        <w:rPr>
          <w:rFonts w:ascii="Tahoma" w:hAnsi="Tahoma" w:cs="Tahoma"/>
          <w:b/>
          <w:color w:val="000000"/>
        </w:rPr>
        <w:t>razón de Jesús</w:t>
      </w:r>
      <w:r w:rsidRPr="001847AE">
        <w:rPr>
          <w:rFonts w:ascii="Tahoma" w:hAnsi="Tahoma" w:cs="Tahoma"/>
          <w:color w:val="000000"/>
        </w:rPr>
        <w:t xml:space="preserve"> (IBSCJ).</w:t>
      </w:r>
    </w:p>
    <w:p w:rsidR="001847AE" w:rsidRDefault="001847AE" w:rsidP="001847AE">
      <w:pPr>
        <w:jc w:val="both"/>
        <w:rPr>
          <w:rFonts w:eastAsiaTheme="minorHAnsi"/>
          <w:szCs w:val="22"/>
        </w:rPr>
      </w:pPr>
    </w:p>
    <w:p w:rsidR="001847AE" w:rsidRPr="001847AE" w:rsidRDefault="001847AE" w:rsidP="001847AE">
      <w:pPr>
        <w:jc w:val="both"/>
        <w:rPr>
          <w:rFonts w:ascii="Tahoma" w:hAnsi="Tahoma" w:cs="Tahoma"/>
          <w:b/>
          <w:color w:val="000000"/>
        </w:rPr>
      </w:pPr>
      <w:r w:rsidRPr="001847AE">
        <w:rPr>
          <w:rFonts w:eastAsiaTheme="minorHAnsi"/>
          <w:b/>
          <w:szCs w:val="22"/>
        </w:rPr>
        <w:t xml:space="preserve"> </w:t>
      </w:r>
      <w:r>
        <w:rPr>
          <w:rFonts w:eastAsiaTheme="minorHAnsi"/>
          <w:b/>
          <w:szCs w:val="22"/>
        </w:rPr>
        <w:t xml:space="preserve">   Y</w:t>
      </w:r>
      <w:r w:rsidRPr="001847AE">
        <w:rPr>
          <w:rFonts w:eastAsiaTheme="minorHAnsi"/>
          <w:b/>
          <w:szCs w:val="22"/>
        </w:rPr>
        <w:t xml:space="preserve"> </w:t>
      </w:r>
      <w:proofErr w:type="spellStart"/>
      <w:r w:rsidRPr="001847AE">
        <w:rPr>
          <w:rFonts w:eastAsiaTheme="minorHAnsi"/>
          <w:b/>
          <w:szCs w:val="22"/>
        </w:rPr>
        <w:t>Rorario</w:t>
      </w:r>
      <w:proofErr w:type="spellEnd"/>
      <w:r w:rsidRPr="001847AE">
        <w:rPr>
          <w:rFonts w:eastAsiaTheme="minorHAnsi"/>
          <w:b/>
          <w:szCs w:val="22"/>
        </w:rPr>
        <w:t xml:space="preserve"> </w:t>
      </w:r>
      <w:proofErr w:type="spellStart"/>
      <w:r w:rsidRPr="001847AE">
        <w:rPr>
          <w:rFonts w:eastAsiaTheme="minorHAnsi"/>
          <w:b/>
          <w:szCs w:val="22"/>
        </w:rPr>
        <w:t>Villalonga</w:t>
      </w:r>
      <w:proofErr w:type="spellEnd"/>
      <w:r w:rsidRPr="001847AE">
        <w:rPr>
          <w:rFonts w:eastAsiaTheme="minorHAnsi"/>
          <w:b/>
          <w:szCs w:val="22"/>
        </w:rPr>
        <w:t xml:space="preserve">  n</w:t>
      </w:r>
      <w:r w:rsidRPr="001847AE">
        <w:rPr>
          <w:rFonts w:ascii="Tahoma" w:hAnsi="Tahoma" w:cs="Tahoma"/>
          <w:b/>
          <w:color w:val="000000"/>
        </w:rPr>
        <w:t>ace en Sevilla el 30 de abril de 1911. Pertenece a una acom</w:t>
      </w:r>
      <w:r w:rsidRPr="001847AE">
        <w:rPr>
          <w:rFonts w:ascii="Tahoma" w:hAnsi="Tahoma" w:cs="Tahoma"/>
          <w:b/>
          <w:color w:val="000000"/>
        </w:rPr>
        <w:t>o</w:t>
      </w:r>
      <w:r w:rsidRPr="001847AE">
        <w:rPr>
          <w:rFonts w:ascii="Tahoma" w:hAnsi="Tahoma" w:cs="Tahoma"/>
          <w:b/>
          <w:color w:val="000000"/>
        </w:rPr>
        <w:t>dada familia. Su vida transcurre principalmente en Bilbao, de donde era natural su p</w:t>
      </w:r>
      <w:r w:rsidRPr="001847AE">
        <w:rPr>
          <w:rFonts w:ascii="Tahoma" w:hAnsi="Tahoma" w:cs="Tahoma"/>
          <w:b/>
          <w:color w:val="000000"/>
        </w:rPr>
        <w:t>a</w:t>
      </w:r>
      <w:r w:rsidRPr="001847AE">
        <w:rPr>
          <w:rFonts w:ascii="Tahoma" w:hAnsi="Tahoma" w:cs="Tahoma"/>
          <w:b/>
          <w:color w:val="000000"/>
        </w:rPr>
        <w:t xml:space="preserve">dre Mariano </w:t>
      </w:r>
      <w:proofErr w:type="spellStart"/>
      <w:r w:rsidRPr="001847AE">
        <w:rPr>
          <w:rFonts w:ascii="Tahoma" w:hAnsi="Tahoma" w:cs="Tahoma"/>
          <w:b/>
          <w:color w:val="000000"/>
        </w:rPr>
        <w:t>Vilallonga</w:t>
      </w:r>
      <w:proofErr w:type="spellEnd"/>
      <w:r w:rsidRPr="001847AE">
        <w:rPr>
          <w:rFonts w:ascii="Tahoma" w:hAnsi="Tahoma" w:cs="Tahoma"/>
          <w:b/>
          <w:color w:val="000000"/>
        </w:rPr>
        <w:t xml:space="preserve"> Ybarra, Conde de </w:t>
      </w:r>
      <w:proofErr w:type="spellStart"/>
      <w:r w:rsidRPr="001847AE">
        <w:rPr>
          <w:rFonts w:ascii="Tahoma" w:hAnsi="Tahoma" w:cs="Tahoma"/>
          <w:b/>
          <w:color w:val="000000"/>
        </w:rPr>
        <w:t>Vil</w:t>
      </w:r>
      <w:r w:rsidRPr="001847AE">
        <w:rPr>
          <w:rFonts w:ascii="Tahoma" w:hAnsi="Tahoma" w:cs="Tahoma"/>
          <w:b/>
          <w:color w:val="000000"/>
        </w:rPr>
        <w:t>a</w:t>
      </w:r>
      <w:r w:rsidRPr="001847AE">
        <w:rPr>
          <w:rFonts w:ascii="Tahoma" w:hAnsi="Tahoma" w:cs="Tahoma"/>
          <w:b/>
          <w:color w:val="000000"/>
        </w:rPr>
        <w:t>llonga</w:t>
      </w:r>
      <w:proofErr w:type="spellEnd"/>
      <w:r w:rsidRPr="001847AE">
        <w:rPr>
          <w:rFonts w:ascii="Tahoma" w:hAnsi="Tahoma" w:cs="Tahoma"/>
          <w:b/>
          <w:color w:val="000000"/>
        </w:rPr>
        <w:t xml:space="preserve">. Su madre fue Mª Eugenia </w:t>
      </w:r>
      <w:proofErr w:type="spellStart"/>
      <w:r w:rsidRPr="001847AE">
        <w:rPr>
          <w:rFonts w:ascii="Tahoma" w:hAnsi="Tahoma" w:cs="Tahoma"/>
          <w:b/>
          <w:color w:val="000000"/>
        </w:rPr>
        <w:t>Lacave</w:t>
      </w:r>
      <w:proofErr w:type="spellEnd"/>
      <w:r w:rsidRPr="001847AE">
        <w:rPr>
          <w:rFonts w:ascii="Tahoma" w:hAnsi="Tahoma" w:cs="Tahoma"/>
          <w:b/>
          <w:color w:val="000000"/>
        </w:rPr>
        <w:t xml:space="preserve"> de la Rocha.</w:t>
      </w:r>
    </w:p>
    <w:p w:rsidR="001847AE" w:rsidRDefault="001847AE" w:rsidP="001847AE">
      <w:pPr>
        <w:widowControl/>
        <w:autoSpaceDE/>
        <w:autoSpaceDN/>
        <w:adjustRightInd/>
        <w:spacing w:before="240" w:after="240"/>
        <w:jc w:val="both"/>
        <w:rPr>
          <w:rFonts w:ascii="Tahoma" w:hAnsi="Tahoma" w:cs="Tahoma"/>
          <w:b/>
          <w:color w:val="000000"/>
        </w:rPr>
      </w:pPr>
      <w:r>
        <w:rPr>
          <w:rFonts w:ascii="Tahoma" w:hAnsi="Tahoma" w:cs="Tahoma"/>
          <w:b/>
          <w:color w:val="000000"/>
        </w:rPr>
        <w:t xml:space="preserve">    </w:t>
      </w:r>
      <w:r w:rsidRPr="001847AE">
        <w:rPr>
          <w:rFonts w:ascii="Tahoma" w:hAnsi="Tahoma" w:cs="Tahoma"/>
          <w:b/>
          <w:color w:val="000000"/>
        </w:rPr>
        <w:t>Creció Rosario en un ambiente de virtudes cristianas, influido por el constante e i</w:t>
      </w:r>
      <w:r w:rsidRPr="001847AE">
        <w:rPr>
          <w:rFonts w:ascii="Tahoma" w:hAnsi="Tahoma" w:cs="Tahoma"/>
          <w:b/>
          <w:color w:val="000000"/>
        </w:rPr>
        <w:t>n</w:t>
      </w:r>
      <w:r w:rsidRPr="001847AE">
        <w:rPr>
          <w:rFonts w:ascii="Tahoma" w:hAnsi="Tahoma" w:cs="Tahoma"/>
          <w:b/>
          <w:color w:val="000000"/>
        </w:rPr>
        <w:t xml:space="preserve">olvidable ejemplo de su abuela Rafaela Ybarra, fundadora de la Congregación de los </w:t>
      </w:r>
      <w:proofErr w:type="spellStart"/>
      <w:r w:rsidRPr="001847AE">
        <w:rPr>
          <w:rFonts w:ascii="Tahoma" w:hAnsi="Tahoma" w:cs="Tahoma"/>
          <w:b/>
          <w:color w:val="000000"/>
        </w:rPr>
        <w:t>Angeles</w:t>
      </w:r>
      <w:proofErr w:type="spellEnd"/>
      <w:r w:rsidRPr="001847AE">
        <w:rPr>
          <w:rFonts w:ascii="Tahoma" w:hAnsi="Tahoma" w:cs="Tahoma"/>
          <w:b/>
          <w:color w:val="000000"/>
        </w:rPr>
        <w:t xml:space="preserve"> Custodios, beatif</w:t>
      </w:r>
      <w:r w:rsidRPr="001847AE">
        <w:rPr>
          <w:rFonts w:ascii="Tahoma" w:hAnsi="Tahoma" w:cs="Tahoma"/>
          <w:b/>
          <w:color w:val="000000"/>
        </w:rPr>
        <w:t>i</w:t>
      </w:r>
      <w:r w:rsidRPr="001847AE">
        <w:rPr>
          <w:rFonts w:ascii="Tahoma" w:hAnsi="Tahoma" w:cs="Tahoma"/>
          <w:b/>
          <w:color w:val="000000"/>
        </w:rPr>
        <w:t>cada por Juan Pablo II en 1984.</w:t>
      </w:r>
    </w:p>
    <w:p w:rsidR="001847AE" w:rsidRPr="001847AE" w:rsidRDefault="001847AE" w:rsidP="001847AE">
      <w:pPr>
        <w:widowControl/>
        <w:autoSpaceDE/>
        <w:autoSpaceDN/>
        <w:adjustRightInd/>
        <w:spacing w:before="240" w:after="240"/>
        <w:rPr>
          <w:b/>
          <w:color w:val="000000"/>
        </w:rPr>
      </w:pPr>
      <w:r>
        <w:rPr>
          <w:b/>
          <w:color w:val="000000"/>
        </w:rPr>
        <w:t xml:space="preserve">    </w:t>
      </w:r>
      <w:r w:rsidRPr="001847AE">
        <w:rPr>
          <w:b/>
          <w:color w:val="000000"/>
        </w:rPr>
        <w:t xml:space="preserve">Muy joven empezó a colaborar en su Parroquia de </w:t>
      </w:r>
      <w:proofErr w:type="spellStart"/>
      <w:r w:rsidRPr="001847AE">
        <w:rPr>
          <w:b/>
          <w:color w:val="000000"/>
        </w:rPr>
        <w:t>Neguri</w:t>
      </w:r>
      <w:proofErr w:type="spellEnd"/>
      <w:r w:rsidRPr="001847AE">
        <w:rPr>
          <w:b/>
          <w:color w:val="000000"/>
        </w:rPr>
        <w:t>, de Bilbao, en la catequesis, escuela nocturna y Juventud de Acción Católica. Debido a su celo y actividad es no</w:t>
      </w:r>
      <w:r w:rsidRPr="001847AE">
        <w:rPr>
          <w:b/>
          <w:color w:val="000000"/>
        </w:rPr>
        <w:t>m</w:t>
      </w:r>
      <w:r w:rsidRPr="001847AE">
        <w:rPr>
          <w:b/>
          <w:color w:val="000000"/>
        </w:rPr>
        <w:t>brada en 1938 Pres</w:t>
      </w:r>
      <w:r w:rsidRPr="001847AE">
        <w:rPr>
          <w:b/>
          <w:color w:val="000000"/>
        </w:rPr>
        <w:t>i</w:t>
      </w:r>
      <w:r w:rsidRPr="001847AE">
        <w:rPr>
          <w:b/>
          <w:color w:val="000000"/>
        </w:rPr>
        <w:t>denta de la Juventud Femenina de Acción Católica, de la Diócesis de Vizcaya. En su recorrido por parroquias y pueblos, toma contacto directo con la enorme pobreza existente y las necesidades de enfermos y marginados, sintiendo la llamada de Dios a su servicio.</w:t>
      </w:r>
    </w:p>
    <w:p w:rsidR="001847AE" w:rsidRPr="001847AE" w:rsidRDefault="001847AE" w:rsidP="001847AE">
      <w:pPr>
        <w:widowControl/>
        <w:autoSpaceDE/>
        <w:autoSpaceDN/>
        <w:adjustRightInd/>
        <w:spacing w:before="240" w:after="240"/>
        <w:rPr>
          <w:b/>
          <w:color w:val="000000"/>
        </w:rPr>
      </w:pPr>
      <w:r>
        <w:rPr>
          <w:b/>
          <w:color w:val="000000"/>
        </w:rPr>
        <w:t xml:space="preserve">    </w:t>
      </w:r>
      <w:r w:rsidRPr="001847AE">
        <w:rPr>
          <w:b/>
          <w:color w:val="000000"/>
        </w:rPr>
        <w:t>Juntamente con Teresa Jáuregui, compañera en las tareas de Acción Católica, y de Ma</w:t>
      </w:r>
      <w:r w:rsidRPr="001847AE">
        <w:rPr>
          <w:b/>
          <w:color w:val="000000"/>
        </w:rPr>
        <w:t>r</w:t>
      </w:r>
      <w:r w:rsidRPr="001847AE">
        <w:rPr>
          <w:b/>
          <w:color w:val="000000"/>
        </w:rPr>
        <w:t>ía Mart</w:t>
      </w:r>
      <w:r w:rsidRPr="001847AE">
        <w:rPr>
          <w:b/>
          <w:color w:val="000000"/>
        </w:rPr>
        <w:t>í</w:t>
      </w:r>
      <w:r w:rsidRPr="001847AE">
        <w:rPr>
          <w:b/>
          <w:color w:val="000000"/>
        </w:rPr>
        <w:t xml:space="preserve">nez, bajo la dirección y asesoramiento del P. Arístegui. </w:t>
      </w:r>
      <w:proofErr w:type="spellStart"/>
      <w:r w:rsidRPr="001847AE">
        <w:rPr>
          <w:b/>
          <w:color w:val="000000"/>
        </w:rPr>
        <w:t>sj</w:t>
      </w:r>
      <w:proofErr w:type="spellEnd"/>
      <w:r w:rsidRPr="001847AE">
        <w:rPr>
          <w:b/>
          <w:color w:val="000000"/>
        </w:rPr>
        <w:t>, funda en Bilbao, el 31 de julio de 1947, LA INSTITUCIÓN BENÉFICA DEL SAGRADO CORAZÓN DE JESÚS. El 11 de febrero de 1991, Fest</w:t>
      </w:r>
      <w:r w:rsidRPr="001847AE">
        <w:rPr>
          <w:b/>
          <w:color w:val="000000"/>
        </w:rPr>
        <w:t>i</w:t>
      </w:r>
      <w:r>
        <w:rPr>
          <w:b/>
          <w:color w:val="000000"/>
        </w:rPr>
        <w:t>vidad de Ntra. S</w:t>
      </w:r>
      <w:r w:rsidRPr="001847AE">
        <w:rPr>
          <w:b/>
          <w:color w:val="000000"/>
        </w:rPr>
        <w:t>ra. de Lourdes, de quien era muy devota, entrega su alma a Dios, a los 79 años de edad.</w:t>
      </w:r>
    </w:p>
    <w:p w:rsidR="001847AE" w:rsidRPr="001847AE" w:rsidRDefault="001847AE" w:rsidP="001847AE">
      <w:pPr>
        <w:widowControl/>
        <w:autoSpaceDE/>
        <w:autoSpaceDN/>
        <w:adjustRightInd/>
        <w:spacing w:before="240" w:after="240"/>
        <w:rPr>
          <w:b/>
          <w:color w:val="000000"/>
        </w:rPr>
      </w:pPr>
      <w:r>
        <w:rPr>
          <w:b/>
          <w:color w:val="000000"/>
        </w:rPr>
        <w:lastRenderedPageBreak/>
        <w:t xml:space="preserve">    </w:t>
      </w:r>
      <w:r w:rsidRPr="001847AE">
        <w:rPr>
          <w:b/>
          <w:color w:val="000000"/>
        </w:rPr>
        <w:t>Mujer de fe inquebrantable, confianza sin límites en la Divina Providencia, cumplió la M</w:t>
      </w:r>
      <w:r w:rsidRPr="001847AE">
        <w:rPr>
          <w:b/>
          <w:color w:val="000000"/>
        </w:rPr>
        <w:t>i</w:t>
      </w:r>
      <w:r w:rsidRPr="001847AE">
        <w:rPr>
          <w:b/>
          <w:color w:val="000000"/>
        </w:rPr>
        <w:t>sión que Dios le había encomendado.</w:t>
      </w:r>
    </w:p>
    <w:tbl>
      <w:tblPr>
        <w:tblW w:w="5000" w:type="pct"/>
        <w:tblCellMar>
          <w:top w:w="15" w:type="dxa"/>
          <w:left w:w="15" w:type="dxa"/>
          <w:bottom w:w="15" w:type="dxa"/>
          <w:right w:w="15" w:type="dxa"/>
        </w:tblCellMar>
        <w:tblLook w:val="04A0"/>
      </w:tblPr>
      <w:tblGrid>
        <w:gridCol w:w="10424"/>
        <w:gridCol w:w="36"/>
        <w:gridCol w:w="36"/>
      </w:tblGrid>
      <w:tr w:rsidR="001847AE" w:rsidRPr="001847AE" w:rsidTr="009F6488">
        <w:tc>
          <w:tcPr>
            <w:tcW w:w="4966" w:type="pct"/>
            <w:vAlign w:val="center"/>
            <w:hideMark/>
          </w:tcPr>
          <w:p w:rsidR="001847AE" w:rsidRPr="001847AE" w:rsidRDefault="001847AE" w:rsidP="001847AE">
            <w:pPr>
              <w:jc w:val="center"/>
              <w:rPr>
                <w:rFonts w:ascii="Tahoma" w:hAnsi="Tahoma" w:cs="Tahoma"/>
                <w:b/>
                <w:color w:val="000000"/>
              </w:rPr>
            </w:pPr>
            <w:r>
              <w:rPr>
                <w:rFonts w:ascii="Tahoma" w:hAnsi="Tahoma" w:cs="Tahoma"/>
                <w:b/>
                <w:color w:val="000000"/>
              </w:rPr>
              <w:t xml:space="preserve">  Nuestro Carisma</w:t>
            </w:r>
          </w:p>
        </w:tc>
        <w:tc>
          <w:tcPr>
            <w:tcW w:w="17" w:type="pct"/>
            <w:vAlign w:val="center"/>
            <w:hideMark/>
          </w:tcPr>
          <w:p w:rsidR="001847AE" w:rsidRPr="001847AE" w:rsidRDefault="001847AE" w:rsidP="001847AE">
            <w:pPr>
              <w:jc w:val="center"/>
              <w:rPr>
                <w:rFonts w:ascii="Tahoma" w:hAnsi="Tahoma" w:cs="Tahoma"/>
                <w:b/>
                <w:color w:val="000000"/>
              </w:rPr>
            </w:pPr>
          </w:p>
        </w:tc>
        <w:tc>
          <w:tcPr>
            <w:tcW w:w="17" w:type="pct"/>
            <w:vAlign w:val="center"/>
            <w:hideMark/>
          </w:tcPr>
          <w:p w:rsidR="001847AE" w:rsidRPr="001847AE" w:rsidRDefault="001847AE" w:rsidP="001847AE">
            <w:pPr>
              <w:jc w:val="center"/>
              <w:rPr>
                <w:rFonts w:ascii="Tahoma" w:hAnsi="Tahoma" w:cs="Tahoma"/>
                <w:b/>
                <w:color w:val="000000"/>
              </w:rPr>
            </w:pPr>
          </w:p>
        </w:tc>
      </w:tr>
    </w:tbl>
    <w:p w:rsidR="001847AE" w:rsidRPr="001847AE" w:rsidRDefault="001847AE" w:rsidP="001847AE">
      <w:pPr>
        <w:shd w:val="clear" w:color="auto" w:fill="FFFFFF"/>
        <w:rPr>
          <w:rFonts w:ascii="Tahoma" w:hAnsi="Tahoma" w:cs="Tahoma"/>
          <w:b/>
          <w:vanish/>
          <w:color w:val="2A343A"/>
        </w:rPr>
      </w:pPr>
    </w:p>
    <w:tbl>
      <w:tblPr>
        <w:tblW w:w="5000" w:type="pct"/>
        <w:tblCellMar>
          <w:top w:w="15" w:type="dxa"/>
          <w:left w:w="15" w:type="dxa"/>
          <w:bottom w:w="15" w:type="dxa"/>
          <w:right w:w="15" w:type="dxa"/>
        </w:tblCellMar>
        <w:tblLook w:val="04A0"/>
      </w:tblPr>
      <w:tblGrid>
        <w:gridCol w:w="10496"/>
      </w:tblGrid>
      <w:tr w:rsidR="001847AE" w:rsidRPr="001847AE" w:rsidTr="001847AE">
        <w:tc>
          <w:tcPr>
            <w:tcW w:w="0" w:type="auto"/>
            <w:hideMark/>
          </w:tcPr>
          <w:p w:rsidR="001847AE" w:rsidRPr="001847AE" w:rsidRDefault="001847AE" w:rsidP="001847AE">
            <w:pPr>
              <w:widowControl/>
              <w:autoSpaceDE/>
              <w:autoSpaceDN/>
              <w:adjustRightInd/>
              <w:spacing w:before="240" w:after="240"/>
              <w:jc w:val="both"/>
              <w:rPr>
                <w:rFonts w:ascii="Tahoma" w:hAnsi="Tahoma" w:cs="Tahoma"/>
                <w:b/>
                <w:color w:val="000000"/>
              </w:rPr>
            </w:pPr>
            <w:r>
              <w:rPr>
                <w:rFonts w:ascii="Tahoma" w:hAnsi="Tahoma" w:cs="Tahoma"/>
                <w:b/>
                <w:color w:val="000000"/>
              </w:rPr>
              <w:t xml:space="preserve">    </w:t>
            </w:r>
            <w:r w:rsidRPr="001847AE">
              <w:rPr>
                <w:rFonts w:ascii="Tahoma" w:hAnsi="Tahoma" w:cs="Tahoma"/>
                <w:b/>
                <w:color w:val="000000"/>
              </w:rPr>
              <w:t>Vivir de la Divina Providencia, sin pedir, ni tener cuotas, ni subvenciones. "</w:t>
            </w:r>
            <w:r w:rsidRPr="001847AE">
              <w:rPr>
                <w:rFonts w:ascii="Tahoma" w:hAnsi="Tahoma" w:cs="Tahoma"/>
                <w:b/>
                <w:i/>
                <w:iCs/>
                <w:color w:val="000000"/>
              </w:rPr>
              <w:t>Dejemos al Sagrado Corazón velar por su Casa</w:t>
            </w:r>
            <w:r w:rsidRPr="001847AE">
              <w:rPr>
                <w:rFonts w:ascii="Tahoma" w:hAnsi="Tahoma" w:cs="Tahoma"/>
                <w:b/>
                <w:color w:val="000000"/>
              </w:rPr>
              <w:t>".</w:t>
            </w:r>
          </w:p>
          <w:p w:rsidR="001847AE" w:rsidRPr="001847AE" w:rsidRDefault="001847AE" w:rsidP="001847AE">
            <w:pPr>
              <w:widowControl/>
              <w:numPr>
                <w:ilvl w:val="0"/>
                <w:numId w:val="6"/>
              </w:numPr>
              <w:autoSpaceDE/>
              <w:autoSpaceDN/>
              <w:adjustRightInd/>
              <w:spacing w:before="100" w:beforeAutospacing="1" w:after="100" w:afterAutospacing="1"/>
              <w:ind w:left="525"/>
              <w:jc w:val="both"/>
              <w:rPr>
                <w:rFonts w:ascii="Tahoma" w:hAnsi="Tahoma" w:cs="Tahoma"/>
                <w:b/>
                <w:color w:val="000000"/>
              </w:rPr>
            </w:pPr>
            <w:r w:rsidRPr="001847AE">
              <w:rPr>
                <w:rFonts w:ascii="Tahoma" w:hAnsi="Tahoma" w:cs="Tahoma"/>
                <w:b/>
                <w:bCs/>
                <w:color w:val="000000"/>
              </w:rPr>
              <w:t xml:space="preserve">Espíritu: </w:t>
            </w:r>
            <w:r w:rsidRPr="001847AE">
              <w:rPr>
                <w:rFonts w:ascii="Tahoma" w:hAnsi="Tahoma" w:cs="Tahoma"/>
                <w:b/>
                <w:color w:val="000000"/>
              </w:rPr>
              <w:t>Confianza sin límites en el Sagrado Corazón, bajo la protección maternal de la Virgen. Vida Eucarística intensa. Adoración, alabanza y acción de gracias a la Santísima Trin</w:t>
            </w:r>
            <w:r w:rsidRPr="001847AE">
              <w:rPr>
                <w:rFonts w:ascii="Tahoma" w:hAnsi="Tahoma" w:cs="Tahoma"/>
                <w:b/>
                <w:color w:val="000000"/>
              </w:rPr>
              <w:t>i</w:t>
            </w:r>
            <w:r w:rsidRPr="001847AE">
              <w:rPr>
                <w:rFonts w:ascii="Tahoma" w:hAnsi="Tahoma" w:cs="Tahoma"/>
                <w:b/>
                <w:color w:val="000000"/>
              </w:rPr>
              <w:t>dad.</w:t>
            </w:r>
          </w:p>
          <w:p w:rsidR="001847AE" w:rsidRPr="001847AE" w:rsidRDefault="001847AE" w:rsidP="001847AE">
            <w:pPr>
              <w:widowControl/>
              <w:numPr>
                <w:ilvl w:val="0"/>
                <w:numId w:val="6"/>
              </w:numPr>
              <w:autoSpaceDE/>
              <w:autoSpaceDN/>
              <w:adjustRightInd/>
              <w:spacing w:before="100" w:beforeAutospacing="1" w:after="100" w:afterAutospacing="1"/>
              <w:ind w:left="525"/>
              <w:jc w:val="both"/>
              <w:rPr>
                <w:rFonts w:ascii="Tahoma" w:hAnsi="Tahoma" w:cs="Tahoma"/>
                <w:b/>
                <w:color w:val="000000"/>
              </w:rPr>
            </w:pPr>
            <w:r w:rsidRPr="001847AE">
              <w:rPr>
                <w:rFonts w:ascii="Tahoma" w:hAnsi="Tahoma" w:cs="Tahoma"/>
                <w:b/>
                <w:bCs/>
                <w:color w:val="000000"/>
              </w:rPr>
              <w:t xml:space="preserve">Finalidad: </w:t>
            </w:r>
            <w:r w:rsidRPr="001847AE">
              <w:rPr>
                <w:rFonts w:ascii="Tahoma" w:hAnsi="Tahoma" w:cs="Tahoma"/>
                <w:b/>
                <w:color w:val="000000"/>
              </w:rPr>
              <w:t>Acoger a los pobres más desamparados. Los que se sientan en mayor abandono y no tengan cabida en ninguna parte. Instruir a cada uno según sus c</w:t>
            </w:r>
            <w:r w:rsidRPr="001847AE">
              <w:rPr>
                <w:rFonts w:ascii="Tahoma" w:hAnsi="Tahoma" w:cs="Tahoma"/>
                <w:b/>
                <w:color w:val="000000"/>
              </w:rPr>
              <w:t>a</w:t>
            </w:r>
            <w:r w:rsidRPr="001847AE">
              <w:rPr>
                <w:rFonts w:ascii="Tahoma" w:hAnsi="Tahoma" w:cs="Tahoma"/>
                <w:b/>
                <w:color w:val="000000"/>
              </w:rPr>
              <w:t>pacidades. Preparar los corazones para que Cristo viva en ellos.</w:t>
            </w:r>
          </w:p>
          <w:p w:rsidR="001847AE" w:rsidRPr="001847AE" w:rsidRDefault="001847AE" w:rsidP="001847AE">
            <w:pPr>
              <w:widowControl/>
              <w:numPr>
                <w:ilvl w:val="0"/>
                <w:numId w:val="6"/>
              </w:numPr>
              <w:autoSpaceDE/>
              <w:autoSpaceDN/>
              <w:adjustRightInd/>
              <w:spacing w:before="100" w:beforeAutospacing="1" w:after="100" w:afterAutospacing="1"/>
              <w:ind w:left="525"/>
              <w:jc w:val="both"/>
              <w:rPr>
                <w:rFonts w:ascii="Tahoma" w:hAnsi="Tahoma" w:cs="Tahoma"/>
                <w:b/>
                <w:color w:val="000000"/>
              </w:rPr>
            </w:pPr>
            <w:r w:rsidRPr="001847AE">
              <w:rPr>
                <w:rFonts w:ascii="Tahoma" w:hAnsi="Tahoma" w:cs="Tahoma"/>
                <w:b/>
                <w:bCs/>
                <w:color w:val="000000"/>
              </w:rPr>
              <w:t>Los medios económicos:</w:t>
            </w:r>
            <w:r w:rsidRPr="001847AE">
              <w:rPr>
                <w:rFonts w:ascii="Tahoma" w:hAnsi="Tahoma" w:cs="Tahoma"/>
                <w:b/>
                <w:color w:val="000000"/>
              </w:rPr>
              <w:t xml:space="preserve"> "</w:t>
            </w:r>
            <w:r w:rsidRPr="001847AE">
              <w:rPr>
                <w:rFonts w:ascii="Tahoma" w:hAnsi="Tahoma" w:cs="Tahoma"/>
                <w:b/>
                <w:i/>
                <w:iCs/>
                <w:color w:val="000000"/>
              </w:rPr>
              <w:t>Los que tenga a bien enviar el Sagrado Corazón, al esc</w:t>
            </w:r>
            <w:r w:rsidRPr="001847AE">
              <w:rPr>
                <w:rFonts w:ascii="Tahoma" w:hAnsi="Tahoma" w:cs="Tahoma"/>
                <w:b/>
                <w:i/>
                <w:iCs/>
                <w:color w:val="000000"/>
              </w:rPr>
              <w:t>u</w:t>
            </w:r>
            <w:r w:rsidRPr="001847AE">
              <w:rPr>
                <w:rFonts w:ascii="Tahoma" w:hAnsi="Tahoma" w:cs="Tahoma"/>
                <w:b/>
                <w:i/>
                <w:iCs/>
                <w:color w:val="000000"/>
              </w:rPr>
              <w:t>char la oración de humildad y confianza que se hará sin interrupción</w:t>
            </w:r>
            <w:r w:rsidRPr="001847AE">
              <w:rPr>
                <w:rFonts w:ascii="Tahoma" w:hAnsi="Tahoma" w:cs="Tahoma"/>
                <w:b/>
                <w:color w:val="000000"/>
              </w:rPr>
              <w:t>".</w:t>
            </w:r>
          </w:p>
          <w:p w:rsidR="001847AE" w:rsidRPr="001847AE" w:rsidRDefault="001847AE" w:rsidP="001847AE">
            <w:pPr>
              <w:pStyle w:val="NormalWeb"/>
              <w:jc w:val="both"/>
              <w:rPr>
                <w:rFonts w:ascii="Arial" w:hAnsi="Arial" w:cs="Arial"/>
                <w:b/>
                <w:color w:val="000000"/>
              </w:rPr>
            </w:pPr>
            <w:r w:rsidRPr="001847AE">
              <w:rPr>
                <w:rFonts w:ascii="Arial" w:hAnsi="Arial" w:cs="Arial"/>
                <w:b/>
                <w:color w:val="000000"/>
              </w:rPr>
              <w:t> En las Casas del Sagrado Corazón se vive una vida de familia. Los acogidos se encue</w:t>
            </w:r>
            <w:r w:rsidRPr="001847AE">
              <w:rPr>
                <w:rFonts w:ascii="Arial" w:hAnsi="Arial" w:cs="Arial"/>
                <w:b/>
                <w:color w:val="000000"/>
              </w:rPr>
              <w:t>n</w:t>
            </w:r>
            <w:r w:rsidRPr="001847AE">
              <w:rPr>
                <w:rFonts w:ascii="Arial" w:hAnsi="Arial" w:cs="Arial"/>
                <w:b/>
                <w:color w:val="000000"/>
              </w:rPr>
              <w:t>tran en un ambiente de libertad y cariño. Unos estudian o aprenden algún oficio, los niños acuden al c</w:t>
            </w:r>
            <w:r w:rsidRPr="001847AE">
              <w:rPr>
                <w:rFonts w:ascii="Arial" w:hAnsi="Arial" w:cs="Arial"/>
                <w:b/>
                <w:color w:val="000000"/>
              </w:rPr>
              <w:t>o</w:t>
            </w:r>
            <w:r w:rsidRPr="001847AE">
              <w:rPr>
                <w:rFonts w:ascii="Arial" w:hAnsi="Arial" w:cs="Arial"/>
                <w:b/>
                <w:color w:val="000000"/>
              </w:rPr>
              <w:t>legio, y los que pueden ayudan en casa. Entre sí también se ayudan.</w:t>
            </w:r>
          </w:p>
          <w:p w:rsidR="001847AE" w:rsidRPr="001847AE" w:rsidRDefault="001847AE" w:rsidP="001847AE">
            <w:pPr>
              <w:pStyle w:val="NormalWeb"/>
              <w:jc w:val="both"/>
              <w:rPr>
                <w:rFonts w:ascii="Arial" w:hAnsi="Arial" w:cs="Arial"/>
                <w:b/>
                <w:color w:val="000000"/>
              </w:rPr>
            </w:pPr>
            <w:r w:rsidRPr="001847AE">
              <w:rPr>
                <w:rFonts w:ascii="Arial" w:hAnsi="Arial" w:cs="Arial"/>
                <w:b/>
                <w:color w:val="000000"/>
              </w:rPr>
              <w:t>El que tiene posibilidades de recuperación se le realiza fisioterapia y rehabilitación y recibe los tr</w:t>
            </w:r>
            <w:r w:rsidRPr="001847AE">
              <w:rPr>
                <w:rFonts w:ascii="Arial" w:hAnsi="Arial" w:cs="Arial"/>
                <w:b/>
                <w:color w:val="000000"/>
              </w:rPr>
              <w:t>a</w:t>
            </w:r>
            <w:r w:rsidRPr="001847AE">
              <w:rPr>
                <w:rFonts w:ascii="Arial" w:hAnsi="Arial" w:cs="Arial"/>
                <w:b/>
                <w:color w:val="000000"/>
              </w:rPr>
              <w:t xml:space="preserve">tamientos necesarios. Los </w:t>
            </w:r>
            <w:hyperlink r:id="rId8" w:history="1">
              <w:r w:rsidRPr="001847AE">
                <w:rPr>
                  <w:rStyle w:val="Hipervnculo"/>
                  <w:rFonts w:ascii="Arial" w:hAnsi="Arial" w:cs="Arial"/>
                  <w:b/>
                  <w:color w:val="auto"/>
                  <w:u w:val="none"/>
                </w:rPr>
                <w:t>cumpleaños</w:t>
              </w:r>
            </w:hyperlink>
            <w:r w:rsidRPr="001847AE">
              <w:rPr>
                <w:rFonts w:ascii="Arial" w:hAnsi="Arial" w:cs="Arial"/>
                <w:b/>
                <w:color w:val="000000"/>
              </w:rPr>
              <w:t>, santos y otras fiestas especiales también se celebran y se acuden a las ferias locales de cada sitio.</w:t>
            </w:r>
          </w:p>
          <w:p w:rsidR="001847AE" w:rsidRPr="001847AE" w:rsidRDefault="001847AE" w:rsidP="001847AE">
            <w:pPr>
              <w:pStyle w:val="NormalWeb"/>
              <w:jc w:val="both"/>
              <w:rPr>
                <w:rFonts w:ascii="Arial" w:hAnsi="Arial" w:cs="Arial"/>
                <w:b/>
                <w:color w:val="000000"/>
              </w:rPr>
            </w:pPr>
            <w:r w:rsidRPr="001847AE">
              <w:rPr>
                <w:rFonts w:ascii="Arial" w:hAnsi="Arial" w:cs="Arial"/>
                <w:b/>
                <w:color w:val="000000"/>
              </w:rPr>
              <w:t>Enfermos y acogidos, hermanas y voluntarios forman la gran familia del Sagrado Corazón de Jesús. En palabras de la Madre Rosario "el enfermo desea ante todo que se le alivie en su enfermedad, pero también necesita que se le atienda como persona y como creyente. La gran terapé</w:t>
            </w:r>
            <w:r w:rsidRPr="001847AE">
              <w:rPr>
                <w:rFonts w:ascii="Arial" w:hAnsi="Arial" w:cs="Arial"/>
                <w:b/>
                <w:color w:val="000000"/>
              </w:rPr>
              <w:t>u</w:t>
            </w:r>
            <w:r w:rsidRPr="001847AE">
              <w:rPr>
                <w:rFonts w:ascii="Arial" w:hAnsi="Arial" w:cs="Arial"/>
                <w:b/>
                <w:color w:val="000000"/>
              </w:rPr>
              <w:t>tica es ayudarles a encontrar el sentido profundamente cristiano de la vida, la enfermedad y la muerte</w:t>
            </w:r>
          </w:p>
          <w:p w:rsidR="001847AE" w:rsidRPr="001847AE" w:rsidRDefault="001847AE" w:rsidP="001847AE">
            <w:pPr>
              <w:widowControl/>
              <w:autoSpaceDE/>
              <w:autoSpaceDN/>
              <w:adjustRightInd/>
              <w:spacing w:before="240" w:after="240"/>
              <w:rPr>
                <w:rFonts w:ascii="Tahoma" w:hAnsi="Tahoma" w:cs="Tahoma"/>
                <w:b/>
                <w:color w:val="000000"/>
              </w:rPr>
            </w:pPr>
          </w:p>
          <w:p w:rsidR="001847AE" w:rsidRPr="001847AE" w:rsidRDefault="001847AE" w:rsidP="001847AE">
            <w:pPr>
              <w:pStyle w:val="NormalWeb"/>
              <w:rPr>
                <w:rFonts w:ascii="Tahoma" w:hAnsi="Tahoma" w:cs="Tahoma"/>
                <w:b/>
                <w:color w:val="000000"/>
              </w:rPr>
            </w:pPr>
          </w:p>
        </w:tc>
      </w:tr>
    </w:tbl>
    <w:p w:rsidR="001847AE" w:rsidRDefault="001847AE" w:rsidP="001847AE">
      <w:pPr>
        <w:widowControl/>
        <w:autoSpaceDE/>
        <w:autoSpaceDN/>
        <w:adjustRightInd/>
        <w:spacing w:before="240" w:after="240"/>
        <w:jc w:val="both"/>
        <w:rPr>
          <w:rFonts w:ascii="Tahoma" w:hAnsi="Tahoma" w:cs="Tahoma"/>
          <w:b/>
          <w:color w:val="000000"/>
        </w:rPr>
      </w:pPr>
    </w:p>
    <w:sectPr w:rsidR="001847AE" w:rsidSect="00F3616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762EE"/>
    <w:multiLevelType w:val="multilevel"/>
    <w:tmpl w:val="3B188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12025"/>
    <w:rsid w:val="00025B01"/>
    <w:rsid w:val="0003530E"/>
    <w:rsid w:val="000367C0"/>
    <w:rsid w:val="000824EF"/>
    <w:rsid w:val="00151A2E"/>
    <w:rsid w:val="0016415A"/>
    <w:rsid w:val="001847AE"/>
    <w:rsid w:val="001B7720"/>
    <w:rsid w:val="001C2369"/>
    <w:rsid w:val="001D2B60"/>
    <w:rsid w:val="001D33A6"/>
    <w:rsid w:val="002045DD"/>
    <w:rsid w:val="00275B8C"/>
    <w:rsid w:val="002D5929"/>
    <w:rsid w:val="002F63D1"/>
    <w:rsid w:val="00312AE6"/>
    <w:rsid w:val="003823D0"/>
    <w:rsid w:val="00397FDC"/>
    <w:rsid w:val="003B1330"/>
    <w:rsid w:val="004154FE"/>
    <w:rsid w:val="00453B03"/>
    <w:rsid w:val="00470D9F"/>
    <w:rsid w:val="004A0931"/>
    <w:rsid w:val="004A1561"/>
    <w:rsid w:val="004C1D41"/>
    <w:rsid w:val="004E1424"/>
    <w:rsid w:val="00517BCB"/>
    <w:rsid w:val="00533E9D"/>
    <w:rsid w:val="005441F3"/>
    <w:rsid w:val="00561DB5"/>
    <w:rsid w:val="00563845"/>
    <w:rsid w:val="00563C33"/>
    <w:rsid w:val="00571035"/>
    <w:rsid w:val="0057174D"/>
    <w:rsid w:val="00586A1F"/>
    <w:rsid w:val="00587A12"/>
    <w:rsid w:val="006300FF"/>
    <w:rsid w:val="00642F7A"/>
    <w:rsid w:val="006569D3"/>
    <w:rsid w:val="00671510"/>
    <w:rsid w:val="006A110E"/>
    <w:rsid w:val="006B057E"/>
    <w:rsid w:val="006F42C9"/>
    <w:rsid w:val="00705128"/>
    <w:rsid w:val="00714886"/>
    <w:rsid w:val="00715890"/>
    <w:rsid w:val="007E3C2D"/>
    <w:rsid w:val="00811DF0"/>
    <w:rsid w:val="008438E6"/>
    <w:rsid w:val="008745FF"/>
    <w:rsid w:val="00875BF4"/>
    <w:rsid w:val="00891547"/>
    <w:rsid w:val="008C0873"/>
    <w:rsid w:val="008D3A88"/>
    <w:rsid w:val="008F38EC"/>
    <w:rsid w:val="00912D1B"/>
    <w:rsid w:val="0094729A"/>
    <w:rsid w:val="00957E74"/>
    <w:rsid w:val="009D14C7"/>
    <w:rsid w:val="009E19CE"/>
    <w:rsid w:val="009E19D3"/>
    <w:rsid w:val="009E3A8C"/>
    <w:rsid w:val="009F61EB"/>
    <w:rsid w:val="009F6488"/>
    <w:rsid w:val="00A06EB1"/>
    <w:rsid w:val="00A31A8E"/>
    <w:rsid w:val="00A64DDD"/>
    <w:rsid w:val="00A83259"/>
    <w:rsid w:val="00A92197"/>
    <w:rsid w:val="00A94500"/>
    <w:rsid w:val="00AC4584"/>
    <w:rsid w:val="00B44F54"/>
    <w:rsid w:val="00B521CD"/>
    <w:rsid w:val="00B646A1"/>
    <w:rsid w:val="00B81AED"/>
    <w:rsid w:val="00B86854"/>
    <w:rsid w:val="00B92370"/>
    <w:rsid w:val="00BB26AA"/>
    <w:rsid w:val="00BC4A86"/>
    <w:rsid w:val="00C17FDD"/>
    <w:rsid w:val="00C2334E"/>
    <w:rsid w:val="00C235F4"/>
    <w:rsid w:val="00C30B85"/>
    <w:rsid w:val="00C32C0D"/>
    <w:rsid w:val="00C5044E"/>
    <w:rsid w:val="00C75F56"/>
    <w:rsid w:val="00C76082"/>
    <w:rsid w:val="00C9486F"/>
    <w:rsid w:val="00C97144"/>
    <w:rsid w:val="00CB2A49"/>
    <w:rsid w:val="00D23103"/>
    <w:rsid w:val="00D26931"/>
    <w:rsid w:val="00D319C6"/>
    <w:rsid w:val="00D42E5A"/>
    <w:rsid w:val="00D7352F"/>
    <w:rsid w:val="00D82287"/>
    <w:rsid w:val="00D933A8"/>
    <w:rsid w:val="00D94EDB"/>
    <w:rsid w:val="00DC07E1"/>
    <w:rsid w:val="00DD3D4F"/>
    <w:rsid w:val="00E04A11"/>
    <w:rsid w:val="00E20C5D"/>
    <w:rsid w:val="00E245B1"/>
    <w:rsid w:val="00E352EB"/>
    <w:rsid w:val="00E44B84"/>
    <w:rsid w:val="00E54631"/>
    <w:rsid w:val="00E578D5"/>
    <w:rsid w:val="00E7015D"/>
    <w:rsid w:val="00E80274"/>
    <w:rsid w:val="00EA54F5"/>
    <w:rsid w:val="00ED0267"/>
    <w:rsid w:val="00ED3017"/>
    <w:rsid w:val="00EE4CA6"/>
    <w:rsid w:val="00F0348B"/>
    <w:rsid w:val="00F214E9"/>
    <w:rsid w:val="00F278F5"/>
    <w:rsid w:val="00F36164"/>
    <w:rsid w:val="00F42AD6"/>
    <w:rsid w:val="00F67638"/>
    <w:rsid w:val="00F832E6"/>
    <w:rsid w:val="00F84C51"/>
    <w:rsid w:val="00F8704D"/>
    <w:rsid w:val="00F96D83"/>
    <w:rsid w:val="00F96F6D"/>
    <w:rsid w:val="00FB0772"/>
    <w:rsid w:val="00FB64ED"/>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is">
    <w:name w:val="Emphasis"/>
    <w:basedOn w:val="Fuentedeprrafopredeter"/>
    <w:uiPriority w:val="20"/>
    <w:qFormat/>
    <w:rsid w:val="001847AE"/>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574690">
      <w:bodyDiv w:val="1"/>
      <w:marLeft w:val="0"/>
      <w:marRight w:val="0"/>
      <w:marTop w:val="0"/>
      <w:marBottom w:val="0"/>
      <w:divBdr>
        <w:top w:val="none" w:sz="0" w:space="0" w:color="auto"/>
        <w:left w:val="none" w:sz="0" w:space="0" w:color="auto"/>
        <w:bottom w:val="none" w:sz="0" w:space="0" w:color="auto"/>
        <w:right w:val="none" w:sz="0" w:space="0" w:color="auto"/>
      </w:divBdr>
      <w:divsChild>
        <w:div w:id="445392958">
          <w:marLeft w:val="0"/>
          <w:marRight w:val="0"/>
          <w:marTop w:val="0"/>
          <w:marBottom w:val="0"/>
          <w:divBdr>
            <w:top w:val="none" w:sz="0" w:space="0" w:color="auto"/>
            <w:left w:val="none" w:sz="0" w:space="0" w:color="auto"/>
            <w:bottom w:val="none" w:sz="0" w:space="0" w:color="auto"/>
            <w:right w:val="none" w:sz="0" w:space="0" w:color="auto"/>
          </w:divBdr>
          <w:divsChild>
            <w:div w:id="659770414">
              <w:marLeft w:val="0"/>
              <w:marRight w:val="0"/>
              <w:marTop w:val="0"/>
              <w:marBottom w:val="0"/>
              <w:divBdr>
                <w:top w:val="none" w:sz="0" w:space="0" w:color="auto"/>
                <w:left w:val="none" w:sz="0" w:space="0" w:color="auto"/>
                <w:bottom w:val="none" w:sz="0" w:space="0" w:color="auto"/>
                <w:right w:val="none" w:sz="0" w:space="0" w:color="auto"/>
              </w:divBdr>
              <w:divsChild>
                <w:div w:id="930429754">
                  <w:marLeft w:val="0"/>
                  <w:marRight w:val="0"/>
                  <w:marTop w:val="0"/>
                  <w:marBottom w:val="0"/>
                  <w:divBdr>
                    <w:top w:val="none" w:sz="0" w:space="0" w:color="auto"/>
                    <w:left w:val="none" w:sz="0" w:space="0" w:color="auto"/>
                    <w:bottom w:val="none" w:sz="0" w:space="0" w:color="auto"/>
                    <w:right w:val="none" w:sz="0" w:space="0" w:color="auto"/>
                  </w:divBdr>
                  <w:divsChild>
                    <w:div w:id="569386248">
                      <w:marLeft w:val="0"/>
                      <w:marRight w:val="0"/>
                      <w:marTop w:val="0"/>
                      <w:marBottom w:val="0"/>
                      <w:divBdr>
                        <w:top w:val="none" w:sz="0" w:space="0" w:color="auto"/>
                        <w:left w:val="none" w:sz="0" w:space="0" w:color="auto"/>
                        <w:bottom w:val="none" w:sz="0" w:space="0" w:color="auto"/>
                        <w:right w:val="none" w:sz="0" w:space="0" w:color="auto"/>
                      </w:divBdr>
                      <w:divsChild>
                        <w:div w:id="1073356926">
                          <w:marLeft w:val="0"/>
                          <w:marRight w:val="0"/>
                          <w:marTop w:val="0"/>
                          <w:marBottom w:val="0"/>
                          <w:divBdr>
                            <w:top w:val="none" w:sz="0" w:space="0" w:color="auto"/>
                            <w:left w:val="none" w:sz="0" w:space="0" w:color="auto"/>
                            <w:bottom w:val="none" w:sz="0" w:space="0" w:color="auto"/>
                            <w:right w:val="none" w:sz="0" w:space="0" w:color="auto"/>
                          </w:divBdr>
                          <w:divsChild>
                            <w:div w:id="15800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sagradocorazon.org/index.php?option=com_g2bridge&amp;view=gallery&amp;Itemid=33&amp;g2_itemId=805"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601</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2014-06-12T14:04:00Z</cp:lastPrinted>
  <dcterms:created xsi:type="dcterms:W3CDTF">2014-07-11T16:15:00Z</dcterms:created>
  <dcterms:modified xsi:type="dcterms:W3CDTF">2014-07-11T16:15:00Z</dcterms:modified>
</cp:coreProperties>
</file>