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12" w:rsidRPr="00E776A2" w:rsidRDefault="00E776A2" w:rsidP="00E776A2">
      <w:pPr>
        <w:jc w:val="center"/>
        <w:rPr>
          <w:rFonts w:ascii="Helvetica" w:hAnsi="Helvetica"/>
          <w:b/>
          <w:color w:val="FF0000"/>
          <w:spacing w:val="-2"/>
          <w:sz w:val="36"/>
          <w:szCs w:val="36"/>
          <w:lang w:val="es-ES_tradnl"/>
        </w:rPr>
      </w:pPr>
      <w:proofErr w:type="spellStart"/>
      <w:r w:rsidRPr="00E776A2">
        <w:rPr>
          <w:rFonts w:ascii="Helvetica" w:hAnsi="Helvetica"/>
          <w:b/>
          <w:color w:val="FF0000"/>
          <w:spacing w:val="-2"/>
          <w:sz w:val="36"/>
          <w:szCs w:val="36"/>
          <w:lang w:val="es-ES_tradnl"/>
        </w:rPr>
        <w:t>Grass</w:t>
      </w:r>
      <w:proofErr w:type="spellEnd"/>
      <w:r w:rsidRPr="00E776A2">
        <w:rPr>
          <w:rFonts w:ascii="Helvetica" w:hAnsi="Helvetica"/>
          <w:b/>
          <w:color w:val="FF0000"/>
          <w:spacing w:val="-2"/>
          <w:sz w:val="36"/>
          <w:szCs w:val="36"/>
          <w:lang w:val="es-ES_tradnl"/>
        </w:rPr>
        <w:t xml:space="preserve"> y </w:t>
      </w:r>
      <w:proofErr w:type="spellStart"/>
      <w:r w:rsidRPr="00E776A2">
        <w:rPr>
          <w:rFonts w:ascii="Helvetica" w:hAnsi="Helvetica"/>
          <w:b/>
          <w:color w:val="FF0000"/>
          <w:spacing w:val="-2"/>
          <w:sz w:val="36"/>
          <w:szCs w:val="36"/>
          <w:lang w:val="es-ES_tradnl"/>
        </w:rPr>
        <w:t>Gr</w:t>
      </w:r>
      <w:r w:rsidR="000C70A2">
        <w:rPr>
          <w:rFonts w:ascii="Helvetica" w:hAnsi="Helvetica"/>
          <w:b/>
          <w:color w:val="FF0000"/>
          <w:spacing w:val="-2"/>
          <w:sz w:val="36"/>
          <w:szCs w:val="36"/>
          <w:lang w:val="es-ES_tradnl"/>
        </w:rPr>
        <w:t>anollers</w:t>
      </w:r>
      <w:proofErr w:type="spellEnd"/>
      <w:r w:rsidRPr="00E776A2">
        <w:rPr>
          <w:rFonts w:ascii="Helvetica" w:hAnsi="Helvetica"/>
          <w:b/>
          <w:color w:val="FF0000"/>
          <w:spacing w:val="-2"/>
          <w:sz w:val="36"/>
          <w:szCs w:val="36"/>
          <w:lang w:val="es-ES_tradnl"/>
        </w:rPr>
        <w:t>, José (1834-1918</w:t>
      </w:r>
      <w:r w:rsidR="000C70A2">
        <w:rPr>
          <w:rFonts w:ascii="Helvetica" w:hAnsi="Helvetica"/>
          <w:b/>
          <w:color w:val="FF0000"/>
          <w:spacing w:val="-2"/>
          <w:sz w:val="36"/>
          <w:szCs w:val="36"/>
          <w:lang w:val="es-ES_tradnl"/>
        </w:rPr>
        <w:t>)</w:t>
      </w:r>
    </w:p>
    <w:p w:rsidR="00E776A2" w:rsidRPr="00E776A2" w:rsidRDefault="00E776A2" w:rsidP="00E776A2">
      <w:pPr>
        <w:jc w:val="center"/>
        <w:rPr>
          <w:rFonts w:ascii="Helvetica" w:hAnsi="Helvetica"/>
          <w:b/>
          <w:color w:val="FF0000"/>
          <w:spacing w:val="-2"/>
          <w:sz w:val="36"/>
          <w:szCs w:val="36"/>
          <w:lang w:val="es-ES_tradnl"/>
        </w:rPr>
      </w:pPr>
    </w:p>
    <w:p w:rsidR="00E776A2" w:rsidRDefault="00E776A2" w:rsidP="00E776A2">
      <w:pPr>
        <w:jc w:val="center"/>
        <w:rPr>
          <w:rFonts w:ascii="Helvetica" w:hAnsi="Helvetica"/>
          <w:b/>
          <w:color w:val="0070C0"/>
          <w:spacing w:val="-2"/>
          <w:sz w:val="36"/>
          <w:szCs w:val="36"/>
          <w:lang w:val="es-ES_tradnl"/>
        </w:rPr>
      </w:pPr>
      <w:r w:rsidRPr="00E776A2">
        <w:rPr>
          <w:rFonts w:ascii="Helvetica" w:hAnsi="Helvetica"/>
          <w:b/>
          <w:color w:val="0070C0"/>
          <w:spacing w:val="-2"/>
          <w:sz w:val="36"/>
          <w:szCs w:val="36"/>
          <w:lang w:val="es-ES_tradnl"/>
        </w:rPr>
        <w:t>Hijas de Cristo Rey</w:t>
      </w:r>
    </w:p>
    <w:p w:rsidR="00E776A2" w:rsidRDefault="00E776A2" w:rsidP="00E776A2">
      <w:pPr>
        <w:jc w:val="center"/>
        <w:rPr>
          <w:rFonts w:ascii="Helvetica" w:hAnsi="Helvetica"/>
          <w:b/>
          <w:color w:val="0070C0"/>
          <w:spacing w:val="-2"/>
          <w:sz w:val="36"/>
          <w:szCs w:val="36"/>
          <w:lang w:val="es-ES_tradnl"/>
        </w:rPr>
      </w:pPr>
    </w:p>
    <w:p w:rsidR="00E776A2" w:rsidRPr="00E776A2" w:rsidRDefault="00E776A2" w:rsidP="00E776A2">
      <w:pPr>
        <w:jc w:val="center"/>
        <w:rPr>
          <w:rFonts w:ascii="Helvetica" w:hAnsi="Helvetica"/>
          <w:b/>
          <w:color w:val="0070C0"/>
          <w:spacing w:val="-2"/>
          <w:sz w:val="22"/>
          <w:szCs w:val="22"/>
          <w:lang w:val="es-ES_tradnl"/>
        </w:rPr>
      </w:pPr>
      <w:r w:rsidRPr="00E776A2">
        <w:rPr>
          <w:rFonts w:ascii="Helvetica" w:hAnsi="Helvetica"/>
          <w:b/>
          <w:color w:val="0070C0"/>
          <w:spacing w:val="-2"/>
          <w:sz w:val="22"/>
          <w:szCs w:val="22"/>
          <w:lang w:val="es-ES_tradnl"/>
        </w:rPr>
        <w:t>http://es.wikipedia.org/wiki/Jos%C3%A9_Gras_y_Granollers</w:t>
      </w:r>
    </w:p>
    <w:p w:rsidR="00E776A2" w:rsidRPr="00E776A2" w:rsidRDefault="00E776A2" w:rsidP="00E776A2">
      <w:pPr>
        <w:jc w:val="center"/>
        <w:rPr>
          <w:rFonts w:ascii="Helvetica" w:hAnsi="Helvetica"/>
          <w:b/>
          <w:color w:val="0070C0"/>
          <w:spacing w:val="-2"/>
          <w:sz w:val="36"/>
          <w:szCs w:val="36"/>
          <w:lang w:val="es-ES_tradnl"/>
        </w:rPr>
      </w:pPr>
    </w:p>
    <w:p w:rsidR="00E776A2" w:rsidRDefault="00E776A2" w:rsidP="00E776A2">
      <w:pPr>
        <w:jc w:val="center"/>
        <w:rPr>
          <w:rFonts w:ascii="Helvetica" w:hAnsi="Helvetica"/>
          <w:i/>
          <w:spacing w:val="-2"/>
          <w:sz w:val="17"/>
          <w:lang w:val="es-ES_tradnl"/>
        </w:rPr>
      </w:pPr>
    </w:p>
    <w:p w:rsidR="00E776A2" w:rsidRDefault="00E776A2" w:rsidP="00E776A2">
      <w:pPr>
        <w:jc w:val="center"/>
        <w:rPr>
          <w:rFonts w:ascii="Helvetica" w:hAnsi="Helvetica"/>
          <w:i/>
          <w:spacing w:val="-2"/>
          <w:sz w:val="17"/>
          <w:lang w:val="es-ES_tradnl"/>
        </w:rPr>
      </w:pPr>
      <w:r w:rsidRPr="00E776A2">
        <w:rPr>
          <w:rFonts w:ascii="Helvetica" w:hAnsi="Helvetica"/>
          <w:i/>
          <w:noProof/>
          <w:spacing w:val="-2"/>
          <w:sz w:val="17"/>
        </w:rPr>
        <w:drawing>
          <wp:inline distT="0" distB="0" distL="0" distR="0">
            <wp:extent cx="1566279" cy="2247900"/>
            <wp:effectExtent l="19050" t="0" r="0" b="0"/>
            <wp:docPr id="2" name="Imagen 1" descr="http://upload.wikimedia.org/wikipedia/commons/thumb/8/8e/Padre_Gras.JPG/640px-Padre_G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8/8e/Padre_Gras.JPG/640px-Padre_Gr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279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6A2" w:rsidRPr="00E776A2" w:rsidRDefault="00E776A2" w:rsidP="00E776A2">
      <w:pPr>
        <w:pStyle w:val="NormalWeb"/>
        <w:jc w:val="both"/>
        <w:rPr>
          <w:rFonts w:ascii="Arial" w:hAnsi="Arial" w:cs="Arial"/>
          <w:b/>
        </w:rPr>
      </w:pPr>
      <w:r w:rsidRPr="00E776A2">
        <w:rPr>
          <w:rFonts w:ascii="Arial" w:hAnsi="Arial" w:cs="Arial"/>
          <w:b/>
          <w:bCs/>
          <w:lang w:val="es-ES_tradnl"/>
        </w:rPr>
        <w:t xml:space="preserve">     </w:t>
      </w:r>
      <w:r w:rsidRPr="00E776A2">
        <w:rPr>
          <w:rFonts w:ascii="Arial" w:hAnsi="Arial" w:cs="Arial"/>
          <w:b/>
          <w:bCs/>
        </w:rPr>
        <w:t xml:space="preserve">José Gras y </w:t>
      </w:r>
      <w:proofErr w:type="spellStart"/>
      <w:r w:rsidRPr="00E776A2">
        <w:rPr>
          <w:rFonts w:ascii="Arial" w:hAnsi="Arial" w:cs="Arial"/>
          <w:b/>
          <w:bCs/>
        </w:rPr>
        <w:t>Granollers</w:t>
      </w:r>
      <w:proofErr w:type="spellEnd"/>
      <w:r w:rsidRPr="00E776A2">
        <w:rPr>
          <w:rFonts w:ascii="Arial" w:hAnsi="Arial" w:cs="Arial"/>
          <w:b/>
        </w:rPr>
        <w:t xml:space="preserve"> (</w:t>
      </w:r>
      <w:proofErr w:type="spellStart"/>
      <w:r w:rsidR="00217C45" w:rsidRPr="00E776A2">
        <w:rPr>
          <w:rFonts w:ascii="Arial" w:hAnsi="Arial" w:cs="Arial"/>
          <w:b/>
        </w:rPr>
        <w:fldChar w:fldCharType="begin"/>
      </w:r>
      <w:r w:rsidRPr="00E776A2">
        <w:rPr>
          <w:rFonts w:ascii="Arial" w:hAnsi="Arial" w:cs="Arial"/>
          <w:b/>
        </w:rPr>
        <w:instrText xml:space="preserve"> HYPERLINK "http://es.wikipedia.org/wiki/Agramunt" \o "Agramunt" </w:instrText>
      </w:r>
      <w:r w:rsidR="00217C45" w:rsidRPr="00E776A2">
        <w:rPr>
          <w:rFonts w:ascii="Arial" w:hAnsi="Arial" w:cs="Arial"/>
          <w:b/>
        </w:rPr>
        <w:fldChar w:fldCharType="separate"/>
      </w:r>
      <w:r w:rsidRPr="00E776A2">
        <w:rPr>
          <w:rStyle w:val="Hipervnculo"/>
          <w:rFonts w:ascii="Arial" w:hAnsi="Arial" w:cs="Arial"/>
          <w:b/>
          <w:color w:val="auto"/>
          <w:u w:val="none"/>
        </w:rPr>
        <w:t>Agramunt</w:t>
      </w:r>
      <w:proofErr w:type="spellEnd"/>
      <w:r w:rsidR="00217C45" w:rsidRPr="00E776A2">
        <w:rPr>
          <w:rFonts w:ascii="Arial" w:hAnsi="Arial" w:cs="Arial"/>
          <w:b/>
        </w:rPr>
        <w:fldChar w:fldCharType="end"/>
      </w:r>
      <w:r w:rsidRPr="00E776A2">
        <w:rPr>
          <w:rFonts w:ascii="Arial" w:hAnsi="Arial" w:cs="Arial"/>
          <w:b/>
        </w:rPr>
        <w:t xml:space="preserve">, </w:t>
      </w:r>
      <w:hyperlink r:id="rId7" w:tooltip="Provincia de Lérida" w:history="1">
        <w:r w:rsidRPr="00E776A2">
          <w:rPr>
            <w:rStyle w:val="Hipervnculo"/>
            <w:rFonts w:ascii="Arial" w:hAnsi="Arial" w:cs="Arial"/>
            <w:b/>
            <w:color w:val="auto"/>
            <w:u w:val="none"/>
          </w:rPr>
          <w:t>Lérida</w:t>
        </w:r>
      </w:hyperlink>
      <w:r w:rsidRPr="00E776A2">
        <w:rPr>
          <w:rFonts w:ascii="Arial" w:hAnsi="Arial" w:cs="Arial"/>
          <w:b/>
        </w:rPr>
        <w:t xml:space="preserve">, </w:t>
      </w:r>
      <w:hyperlink r:id="rId8" w:tooltip="22 de enero" w:history="1">
        <w:r w:rsidRPr="00E776A2">
          <w:rPr>
            <w:rStyle w:val="Hipervnculo"/>
            <w:rFonts w:ascii="Arial" w:hAnsi="Arial" w:cs="Arial"/>
            <w:b/>
            <w:color w:val="auto"/>
            <w:u w:val="none"/>
          </w:rPr>
          <w:t>22 de enero</w:t>
        </w:r>
      </w:hyperlink>
      <w:r w:rsidRPr="00E776A2">
        <w:rPr>
          <w:rFonts w:ascii="Arial" w:hAnsi="Arial" w:cs="Arial"/>
          <w:b/>
        </w:rPr>
        <w:t xml:space="preserve"> de </w:t>
      </w:r>
      <w:hyperlink r:id="rId9" w:tooltip="1834" w:history="1">
        <w:r w:rsidRPr="00E776A2">
          <w:rPr>
            <w:rStyle w:val="Hipervnculo"/>
            <w:rFonts w:ascii="Arial" w:hAnsi="Arial" w:cs="Arial"/>
            <w:b/>
            <w:color w:val="auto"/>
            <w:u w:val="none"/>
          </w:rPr>
          <w:t>1834</w:t>
        </w:r>
      </w:hyperlink>
      <w:r w:rsidRPr="00E776A2">
        <w:rPr>
          <w:rFonts w:ascii="Arial" w:hAnsi="Arial" w:cs="Arial"/>
          <w:b/>
        </w:rPr>
        <w:t xml:space="preserve"> - </w:t>
      </w:r>
      <w:hyperlink r:id="rId10" w:tooltip="Granada" w:history="1">
        <w:r w:rsidRPr="00E776A2">
          <w:rPr>
            <w:rStyle w:val="Hipervnculo"/>
            <w:rFonts w:ascii="Arial" w:hAnsi="Arial" w:cs="Arial"/>
            <w:b/>
            <w:color w:val="auto"/>
            <w:u w:val="none"/>
          </w:rPr>
          <w:t>Granada</w:t>
        </w:r>
      </w:hyperlink>
      <w:r w:rsidRPr="00E776A2">
        <w:rPr>
          <w:rFonts w:ascii="Arial" w:hAnsi="Arial" w:cs="Arial"/>
          <w:b/>
        </w:rPr>
        <w:t xml:space="preserve">, </w:t>
      </w:r>
      <w:hyperlink r:id="rId11" w:tooltip="7 de julio" w:history="1">
        <w:r w:rsidRPr="00E776A2">
          <w:rPr>
            <w:rStyle w:val="Hipervnculo"/>
            <w:rFonts w:ascii="Arial" w:hAnsi="Arial" w:cs="Arial"/>
            <w:b/>
            <w:color w:val="auto"/>
            <w:u w:val="none"/>
          </w:rPr>
          <w:t>7 de julio</w:t>
        </w:r>
      </w:hyperlink>
      <w:r w:rsidRPr="00E776A2">
        <w:rPr>
          <w:rFonts w:ascii="Arial" w:hAnsi="Arial" w:cs="Arial"/>
          <w:b/>
        </w:rPr>
        <w:t xml:space="preserve"> de </w:t>
      </w:r>
      <w:hyperlink r:id="rId12" w:tooltip="1918" w:history="1">
        <w:r w:rsidRPr="00E776A2">
          <w:rPr>
            <w:rStyle w:val="Hipervnculo"/>
            <w:rFonts w:ascii="Arial" w:hAnsi="Arial" w:cs="Arial"/>
            <w:b/>
            <w:color w:val="auto"/>
            <w:u w:val="none"/>
          </w:rPr>
          <w:t>1918</w:t>
        </w:r>
      </w:hyperlink>
      <w:r w:rsidRPr="00E776A2">
        <w:rPr>
          <w:rFonts w:ascii="Arial" w:hAnsi="Arial" w:cs="Arial"/>
          <w:b/>
        </w:rPr>
        <w:t xml:space="preserve">) fue un </w:t>
      </w:r>
      <w:hyperlink r:id="rId13" w:tooltip="Sacerdote católico" w:history="1">
        <w:r w:rsidRPr="00E776A2">
          <w:rPr>
            <w:rStyle w:val="Hipervnculo"/>
            <w:rFonts w:ascii="Arial" w:hAnsi="Arial" w:cs="Arial"/>
            <w:b/>
            <w:color w:val="auto"/>
            <w:u w:val="none"/>
          </w:rPr>
          <w:t>sacerdote católico</w:t>
        </w:r>
      </w:hyperlink>
      <w:r w:rsidRPr="00E776A2">
        <w:rPr>
          <w:rFonts w:ascii="Arial" w:hAnsi="Arial" w:cs="Arial"/>
          <w:b/>
        </w:rPr>
        <w:t xml:space="preserve"> </w:t>
      </w:r>
      <w:hyperlink r:id="rId14" w:tooltip="España" w:history="1">
        <w:r w:rsidRPr="00E776A2">
          <w:rPr>
            <w:rStyle w:val="Hipervnculo"/>
            <w:rFonts w:ascii="Arial" w:hAnsi="Arial" w:cs="Arial"/>
            <w:b/>
            <w:color w:val="auto"/>
            <w:u w:val="none"/>
          </w:rPr>
          <w:t>español</w:t>
        </w:r>
      </w:hyperlink>
      <w:r w:rsidRPr="00E776A2">
        <w:rPr>
          <w:rFonts w:ascii="Arial" w:hAnsi="Arial" w:cs="Arial"/>
          <w:b/>
        </w:rPr>
        <w:t xml:space="preserve"> </w:t>
      </w:r>
      <w:hyperlink r:id="rId15" w:tooltip="Polígrafo (autor)" w:history="1">
        <w:r w:rsidRPr="00E776A2">
          <w:rPr>
            <w:rStyle w:val="Hipervnculo"/>
            <w:rFonts w:ascii="Arial" w:hAnsi="Arial" w:cs="Arial"/>
            <w:b/>
            <w:color w:val="auto"/>
            <w:u w:val="none"/>
          </w:rPr>
          <w:t>publicista</w:t>
        </w:r>
      </w:hyperlink>
      <w:r w:rsidRPr="00E776A2">
        <w:rPr>
          <w:rFonts w:ascii="Arial" w:hAnsi="Arial" w:cs="Arial"/>
          <w:b/>
        </w:rPr>
        <w:t xml:space="preserve">, fundador de la congregación de las </w:t>
      </w:r>
      <w:hyperlink r:id="rId16" w:tooltip="Hijas de Cristo Rey (aún no redactado)" w:history="1">
        <w:r w:rsidRPr="00E776A2">
          <w:rPr>
            <w:rStyle w:val="Hipervnculo"/>
            <w:rFonts w:ascii="Arial" w:hAnsi="Arial" w:cs="Arial"/>
            <w:b/>
            <w:color w:val="auto"/>
            <w:u w:val="none"/>
          </w:rPr>
          <w:t>Hijas de Cristo Rey</w:t>
        </w:r>
      </w:hyperlink>
      <w:r w:rsidRPr="00E776A2">
        <w:rPr>
          <w:rFonts w:ascii="Arial" w:hAnsi="Arial" w:cs="Arial"/>
          <w:b/>
        </w:rPr>
        <w:t xml:space="preserve">. Ha sido proclamado </w:t>
      </w:r>
      <w:hyperlink r:id="rId17" w:tooltip="Venerable" w:history="1">
        <w:r w:rsidRPr="00E776A2">
          <w:rPr>
            <w:rStyle w:val="Hipervnculo"/>
            <w:rFonts w:ascii="Arial" w:hAnsi="Arial" w:cs="Arial"/>
            <w:b/>
            <w:color w:val="auto"/>
            <w:u w:val="none"/>
          </w:rPr>
          <w:t>venerable</w:t>
        </w:r>
      </w:hyperlink>
      <w:r w:rsidRPr="00E776A2">
        <w:rPr>
          <w:rFonts w:ascii="Arial" w:hAnsi="Arial" w:cs="Arial"/>
          <w:b/>
        </w:rPr>
        <w:t xml:space="preserve"> por la </w:t>
      </w:r>
      <w:hyperlink r:id="rId18" w:tooltip="Iglesia católica" w:history="1">
        <w:r w:rsidRPr="00E776A2">
          <w:rPr>
            <w:rStyle w:val="Hipervnculo"/>
            <w:rFonts w:ascii="Arial" w:hAnsi="Arial" w:cs="Arial"/>
            <w:b/>
            <w:color w:val="auto"/>
            <w:u w:val="none"/>
          </w:rPr>
          <w:t>Iglesia católica</w:t>
        </w:r>
      </w:hyperlink>
      <w:r w:rsidRPr="00E776A2">
        <w:rPr>
          <w:rFonts w:ascii="Arial" w:hAnsi="Arial" w:cs="Arial"/>
          <w:b/>
        </w:rPr>
        <w:t>.</w:t>
      </w:r>
    </w:p>
    <w:p w:rsidR="00E776A2" w:rsidRPr="00E776A2" w:rsidRDefault="00E776A2" w:rsidP="00E776A2">
      <w:pPr>
        <w:pStyle w:val="Ttulo2"/>
        <w:jc w:val="both"/>
        <w:rPr>
          <w:rFonts w:ascii="Arial" w:hAnsi="Arial" w:cs="Arial"/>
          <w:sz w:val="24"/>
          <w:szCs w:val="24"/>
        </w:rPr>
      </w:pPr>
      <w:r w:rsidRPr="00E776A2">
        <w:rPr>
          <w:rStyle w:val="mw-headline"/>
          <w:rFonts w:ascii="Arial" w:hAnsi="Arial" w:cs="Arial"/>
          <w:sz w:val="24"/>
          <w:szCs w:val="24"/>
        </w:rPr>
        <w:t>Biografía</w:t>
      </w:r>
    </w:p>
    <w:p w:rsidR="00E776A2" w:rsidRDefault="000C70A2" w:rsidP="00E776A2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E776A2" w:rsidRPr="00E776A2">
        <w:rPr>
          <w:rFonts w:ascii="Arial" w:hAnsi="Arial" w:cs="Arial"/>
          <w:b/>
        </w:rPr>
        <w:t xml:space="preserve">Nació en </w:t>
      </w:r>
      <w:hyperlink r:id="rId19" w:tooltip="Agramunt" w:history="1">
        <w:proofErr w:type="spellStart"/>
        <w:r w:rsidR="00E776A2" w:rsidRPr="00E776A2">
          <w:rPr>
            <w:rStyle w:val="Hipervnculo"/>
            <w:rFonts w:ascii="Arial" w:hAnsi="Arial" w:cs="Arial"/>
            <w:b/>
            <w:color w:val="auto"/>
            <w:u w:val="none"/>
          </w:rPr>
          <w:t>Agramunt</w:t>
        </w:r>
        <w:proofErr w:type="spellEnd"/>
      </w:hyperlink>
      <w:r w:rsidR="00E776A2" w:rsidRPr="00E776A2">
        <w:rPr>
          <w:rFonts w:ascii="Arial" w:hAnsi="Arial" w:cs="Arial"/>
          <w:b/>
        </w:rPr>
        <w:t xml:space="preserve"> el 22 de enero de 1834, hijo de Juan Gras, cubero y labrador, y Rosa </w:t>
      </w:r>
      <w:proofErr w:type="spellStart"/>
      <w:r w:rsidR="00E776A2" w:rsidRPr="00E776A2">
        <w:rPr>
          <w:rFonts w:ascii="Arial" w:hAnsi="Arial" w:cs="Arial"/>
          <w:b/>
        </w:rPr>
        <w:t>Granollers</w:t>
      </w:r>
      <w:proofErr w:type="spellEnd"/>
      <w:r w:rsidR="00E776A2" w:rsidRPr="00E776A2">
        <w:rPr>
          <w:rFonts w:ascii="Arial" w:hAnsi="Arial" w:cs="Arial"/>
          <w:b/>
        </w:rPr>
        <w:t xml:space="preserve">. Con trece años ingresó en el seminario de Barcelona, donde realizó estudios eclesiásticos. Fue ordenado el 20 de marzo de </w:t>
      </w:r>
      <w:hyperlink r:id="rId20" w:tooltip="1858" w:history="1">
        <w:r w:rsidR="00E776A2" w:rsidRPr="00E776A2">
          <w:rPr>
            <w:rStyle w:val="Hipervnculo"/>
            <w:rFonts w:ascii="Arial" w:hAnsi="Arial" w:cs="Arial"/>
            <w:b/>
            <w:color w:val="auto"/>
            <w:u w:val="none"/>
          </w:rPr>
          <w:t>1858</w:t>
        </w:r>
      </w:hyperlink>
      <w:r w:rsidR="00E776A2" w:rsidRPr="00E776A2">
        <w:rPr>
          <w:rFonts w:ascii="Arial" w:hAnsi="Arial" w:cs="Arial"/>
          <w:b/>
        </w:rPr>
        <w:t xml:space="preserve">. Hasta 1860 fue profesor de Teología Dogmática en el </w:t>
      </w:r>
      <w:hyperlink r:id="rId21" w:tooltip="Seminario Conciliar de Tarragona (aún no redactado)" w:history="1">
        <w:r w:rsidR="00E776A2" w:rsidRPr="00E776A2">
          <w:rPr>
            <w:rStyle w:val="Hipervnculo"/>
            <w:rFonts w:ascii="Arial" w:hAnsi="Arial" w:cs="Arial"/>
            <w:b/>
            <w:color w:val="auto"/>
            <w:u w:val="none"/>
          </w:rPr>
          <w:t>Seminario Conciliar de Tarragona</w:t>
        </w:r>
      </w:hyperlink>
      <w:r w:rsidR="00E776A2" w:rsidRPr="00E776A2">
        <w:rPr>
          <w:rFonts w:ascii="Arial" w:hAnsi="Arial" w:cs="Arial"/>
          <w:b/>
        </w:rPr>
        <w:t xml:space="preserve">. Entre 1860 y 1865 residió en </w:t>
      </w:r>
      <w:hyperlink r:id="rId22" w:tooltip="Madrid" w:history="1">
        <w:r w:rsidR="00E776A2" w:rsidRPr="00E776A2">
          <w:rPr>
            <w:rStyle w:val="Hipervnculo"/>
            <w:rFonts w:ascii="Arial" w:hAnsi="Arial" w:cs="Arial"/>
            <w:b/>
            <w:color w:val="auto"/>
            <w:u w:val="none"/>
          </w:rPr>
          <w:t>Madrid</w:t>
        </w:r>
      </w:hyperlink>
      <w:r w:rsidR="00E776A2" w:rsidRPr="00E776A2">
        <w:rPr>
          <w:rFonts w:ascii="Arial" w:hAnsi="Arial" w:cs="Arial"/>
          <w:b/>
        </w:rPr>
        <w:t xml:space="preserve"> y </w:t>
      </w:r>
      <w:hyperlink r:id="rId23" w:tooltip="Écija" w:history="1">
        <w:r w:rsidR="00E776A2" w:rsidRPr="00E776A2">
          <w:rPr>
            <w:rStyle w:val="Hipervnculo"/>
            <w:rFonts w:ascii="Arial" w:hAnsi="Arial" w:cs="Arial"/>
            <w:b/>
            <w:color w:val="auto"/>
            <w:u w:val="none"/>
          </w:rPr>
          <w:t>Écija</w:t>
        </w:r>
      </w:hyperlink>
      <w:r w:rsidR="00E776A2" w:rsidRPr="00E776A2">
        <w:rPr>
          <w:rFonts w:ascii="Arial" w:hAnsi="Arial" w:cs="Arial"/>
          <w:b/>
        </w:rPr>
        <w:t xml:space="preserve"> (</w:t>
      </w:r>
      <w:hyperlink r:id="rId24" w:tooltip="Provincia de Sevilla" w:history="1">
        <w:r w:rsidR="00E776A2" w:rsidRPr="00E776A2">
          <w:rPr>
            <w:rStyle w:val="Hipervnculo"/>
            <w:rFonts w:ascii="Arial" w:hAnsi="Arial" w:cs="Arial"/>
            <w:b/>
            <w:color w:val="auto"/>
            <w:u w:val="none"/>
          </w:rPr>
          <w:t>Sevilla</w:t>
        </w:r>
      </w:hyperlink>
      <w:r w:rsidR="00E776A2" w:rsidRPr="00E776A2">
        <w:rPr>
          <w:rFonts w:ascii="Arial" w:hAnsi="Arial" w:cs="Arial"/>
          <w:b/>
        </w:rPr>
        <w:t xml:space="preserve">), donde fue preceptor de los hijos del </w:t>
      </w:r>
      <w:hyperlink r:id="rId25" w:tooltip="Marquesado de Peñaflor" w:history="1">
        <w:r w:rsidR="00E776A2" w:rsidRPr="00E776A2">
          <w:rPr>
            <w:rStyle w:val="Hipervnculo"/>
            <w:rFonts w:ascii="Arial" w:hAnsi="Arial" w:cs="Arial"/>
            <w:b/>
            <w:color w:val="auto"/>
            <w:u w:val="none"/>
          </w:rPr>
          <w:t xml:space="preserve">marqués de </w:t>
        </w:r>
        <w:proofErr w:type="spellStart"/>
        <w:r w:rsidR="00E776A2" w:rsidRPr="00E776A2">
          <w:rPr>
            <w:rStyle w:val="Hipervnculo"/>
            <w:rFonts w:ascii="Arial" w:hAnsi="Arial" w:cs="Arial"/>
            <w:b/>
            <w:color w:val="auto"/>
            <w:u w:val="none"/>
          </w:rPr>
          <w:t>Peñaflor</w:t>
        </w:r>
        <w:proofErr w:type="spellEnd"/>
      </w:hyperlink>
      <w:r w:rsidR="00E776A2" w:rsidRPr="00E776A2">
        <w:rPr>
          <w:rFonts w:ascii="Arial" w:hAnsi="Arial" w:cs="Arial"/>
          <w:b/>
        </w:rPr>
        <w:t xml:space="preserve"> y llevó a cabo d</w:t>
      </w:r>
      <w:r w:rsidR="00E776A2" w:rsidRPr="00E776A2">
        <w:rPr>
          <w:rFonts w:ascii="Arial" w:hAnsi="Arial" w:cs="Arial"/>
          <w:b/>
        </w:rPr>
        <w:t>i</w:t>
      </w:r>
      <w:r w:rsidR="00E776A2" w:rsidRPr="00E776A2">
        <w:rPr>
          <w:rFonts w:ascii="Arial" w:hAnsi="Arial" w:cs="Arial"/>
          <w:b/>
        </w:rPr>
        <w:t xml:space="preserve">versas tareas de apostolado. </w:t>
      </w:r>
    </w:p>
    <w:p w:rsidR="00E776A2" w:rsidRPr="00E776A2" w:rsidRDefault="00E776A2" w:rsidP="00E776A2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E776A2">
        <w:rPr>
          <w:rFonts w:ascii="Arial" w:hAnsi="Arial" w:cs="Arial"/>
          <w:b/>
        </w:rPr>
        <w:t>El 1866, siendo coadjutor de la parroquia de San José de Barcelona, obtuvo la licenciat</w:t>
      </w:r>
      <w:r w:rsidRPr="00E776A2">
        <w:rPr>
          <w:rFonts w:ascii="Arial" w:hAnsi="Arial" w:cs="Arial"/>
          <w:b/>
        </w:rPr>
        <w:t>u</w:t>
      </w:r>
      <w:r w:rsidRPr="00E776A2">
        <w:rPr>
          <w:rFonts w:ascii="Arial" w:hAnsi="Arial" w:cs="Arial"/>
          <w:b/>
        </w:rPr>
        <w:t xml:space="preserve">ra en Teología en el </w:t>
      </w:r>
      <w:hyperlink r:id="rId26" w:tooltip="Seminario de San Cecilio (aún no redactado)" w:history="1">
        <w:r w:rsidRPr="00E776A2">
          <w:rPr>
            <w:rStyle w:val="Hipervnculo"/>
            <w:rFonts w:ascii="Arial" w:hAnsi="Arial" w:cs="Arial"/>
            <w:b/>
            <w:color w:val="auto"/>
            <w:u w:val="none"/>
          </w:rPr>
          <w:t>Seminario de San Cecilio</w:t>
        </w:r>
      </w:hyperlink>
      <w:r w:rsidRPr="00E776A2">
        <w:rPr>
          <w:rFonts w:ascii="Arial" w:hAnsi="Arial" w:cs="Arial"/>
          <w:b/>
        </w:rPr>
        <w:t xml:space="preserve"> y ganó por oposición una </w:t>
      </w:r>
      <w:proofErr w:type="spellStart"/>
      <w:r w:rsidRPr="00E776A2">
        <w:rPr>
          <w:rFonts w:ascii="Arial" w:hAnsi="Arial" w:cs="Arial"/>
          <w:b/>
        </w:rPr>
        <w:t>canongía</w:t>
      </w:r>
      <w:proofErr w:type="spellEnd"/>
      <w:r w:rsidRPr="00E776A2">
        <w:rPr>
          <w:rFonts w:ascii="Arial" w:hAnsi="Arial" w:cs="Arial"/>
          <w:b/>
        </w:rPr>
        <w:t xml:space="preserve"> en la </w:t>
      </w:r>
      <w:hyperlink r:id="rId27" w:tooltip="Abadía del Sacromonte" w:history="1">
        <w:r w:rsidRPr="00E776A2">
          <w:rPr>
            <w:rStyle w:val="Hipervnculo"/>
            <w:rFonts w:ascii="Arial" w:hAnsi="Arial" w:cs="Arial"/>
            <w:b/>
            <w:color w:val="auto"/>
            <w:u w:val="none"/>
          </w:rPr>
          <w:t xml:space="preserve">Abadía del </w:t>
        </w:r>
        <w:proofErr w:type="spellStart"/>
        <w:r w:rsidRPr="00E776A2">
          <w:rPr>
            <w:rStyle w:val="Hipervnculo"/>
            <w:rFonts w:ascii="Arial" w:hAnsi="Arial" w:cs="Arial"/>
            <w:b/>
            <w:color w:val="auto"/>
            <w:u w:val="none"/>
          </w:rPr>
          <w:t>Sacromonte</w:t>
        </w:r>
        <w:proofErr w:type="spellEnd"/>
      </w:hyperlink>
      <w:r w:rsidRPr="00E776A2">
        <w:rPr>
          <w:rFonts w:ascii="Arial" w:hAnsi="Arial" w:cs="Arial"/>
          <w:b/>
        </w:rPr>
        <w:t xml:space="preserve"> ambos en </w:t>
      </w:r>
      <w:hyperlink r:id="rId28" w:tooltip="Granada Granada (aún no redactado)" w:history="1">
        <w:r w:rsidRPr="00E776A2">
          <w:rPr>
            <w:rStyle w:val="Hipervnculo"/>
            <w:rFonts w:ascii="Arial" w:hAnsi="Arial" w:cs="Arial"/>
            <w:b/>
            <w:color w:val="auto"/>
            <w:u w:val="none"/>
          </w:rPr>
          <w:t xml:space="preserve">Granada </w:t>
        </w:r>
        <w:proofErr w:type="spellStart"/>
        <w:r w:rsidRPr="00E776A2">
          <w:rPr>
            <w:rStyle w:val="Hipervnculo"/>
            <w:rFonts w:ascii="Arial" w:hAnsi="Arial" w:cs="Arial"/>
            <w:b/>
            <w:color w:val="auto"/>
            <w:u w:val="none"/>
          </w:rPr>
          <w:t>Granada</w:t>
        </w:r>
      </w:hyperlink>
      <w:proofErr w:type="spellEnd"/>
      <w:r w:rsidRPr="00E776A2">
        <w:rPr>
          <w:rFonts w:ascii="Arial" w:hAnsi="Arial" w:cs="Arial"/>
          <w:b/>
        </w:rPr>
        <w:t>, donde residió a partir de entonces.</w:t>
      </w:r>
    </w:p>
    <w:p w:rsidR="00E776A2" w:rsidRDefault="00E776A2" w:rsidP="00E776A2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E776A2">
        <w:rPr>
          <w:rFonts w:ascii="Arial" w:hAnsi="Arial" w:cs="Arial"/>
          <w:b/>
        </w:rPr>
        <w:t xml:space="preserve">Fue profesor de Historia Eclesiástica del </w:t>
      </w:r>
      <w:hyperlink r:id="rId29" w:tooltip="Colegio del Sacromonte (aún no redactado)" w:history="1">
        <w:r w:rsidRPr="00E776A2">
          <w:rPr>
            <w:rStyle w:val="Hipervnculo"/>
            <w:rFonts w:ascii="Arial" w:hAnsi="Arial" w:cs="Arial"/>
            <w:b/>
            <w:color w:val="auto"/>
            <w:u w:val="none"/>
          </w:rPr>
          <w:t>Colegio anexo a la Abadía</w:t>
        </w:r>
      </w:hyperlink>
      <w:r w:rsidRPr="00E776A2">
        <w:rPr>
          <w:rFonts w:ascii="Arial" w:hAnsi="Arial" w:cs="Arial"/>
          <w:b/>
        </w:rPr>
        <w:t xml:space="preserve"> hasta su fallecimie</w:t>
      </w:r>
      <w:r w:rsidRPr="00E776A2">
        <w:rPr>
          <w:rFonts w:ascii="Arial" w:hAnsi="Arial" w:cs="Arial"/>
          <w:b/>
        </w:rPr>
        <w:t>n</w:t>
      </w:r>
      <w:r w:rsidRPr="00E776A2">
        <w:rPr>
          <w:rFonts w:ascii="Arial" w:hAnsi="Arial" w:cs="Arial"/>
          <w:b/>
        </w:rPr>
        <w:t xml:space="preserve">to. Sin embargo, su </w:t>
      </w:r>
      <w:proofErr w:type="spellStart"/>
      <w:r w:rsidRPr="00E776A2">
        <w:rPr>
          <w:rFonts w:ascii="Arial" w:hAnsi="Arial" w:cs="Arial"/>
          <w:b/>
        </w:rPr>
        <w:t>activida</w:t>
      </w:r>
      <w:proofErr w:type="spellEnd"/>
      <w:r w:rsidRPr="00E776A2">
        <w:rPr>
          <w:rFonts w:ascii="Arial" w:hAnsi="Arial" w:cs="Arial"/>
          <w:b/>
        </w:rPr>
        <w:t xml:space="preserve"> principal se centró en escribir, especialmente en periódicos y revistas, haciendo de la propaganda católica su medio de apostolado. Anteriormente, en Barcelona, había </w:t>
      </w:r>
      <w:proofErr w:type="spellStart"/>
      <w:r w:rsidRPr="00E776A2">
        <w:rPr>
          <w:rFonts w:ascii="Arial" w:hAnsi="Arial" w:cs="Arial"/>
          <w:b/>
        </w:rPr>
        <w:t>corlaborado</w:t>
      </w:r>
      <w:proofErr w:type="spellEnd"/>
      <w:r w:rsidRPr="00E776A2">
        <w:rPr>
          <w:rFonts w:ascii="Arial" w:hAnsi="Arial" w:cs="Arial"/>
          <w:b/>
        </w:rPr>
        <w:t xml:space="preserve"> en el periódico </w:t>
      </w:r>
      <w:r w:rsidRPr="00E776A2">
        <w:rPr>
          <w:rFonts w:ascii="Arial" w:hAnsi="Arial" w:cs="Arial"/>
          <w:b/>
          <w:i/>
          <w:iCs/>
        </w:rPr>
        <w:t>La España católica</w:t>
      </w:r>
      <w:r w:rsidRPr="00E776A2">
        <w:rPr>
          <w:rFonts w:ascii="Arial" w:hAnsi="Arial" w:cs="Arial"/>
          <w:b/>
        </w:rPr>
        <w:t xml:space="preserve"> y en Madrid en </w:t>
      </w:r>
      <w:r w:rsidRPr="00E776A2">
        <w:rPr>
          <w:rFonts w:ascii="Arial" w:hAnsi="Arial" w:cs="Arial"/>
          <w:b/>
          <w:i/>
          <w:iCs/>
        </w:rPr>
        <w:t>La regen</w:t>
      </w:r>
      <w:r w:rsidRPr="00E776A2">
        <w:rPr>
          <w:rFonts w:ascii="Arial" w:hAnsi="Arial" w:cs="Arial"/>
          <w:b/>
          <w:i/>
          <w:iCs/>
        </w:rPr>
        <w:t>e</w:t>
      </w:r>
      <w:r w:rsidRPr="00E776A2">
        <w:rPr>
          <w:rFonts w:ascii="Arial" w:hAnsi="Arial" w:cs="Arial"/>
          <w:b/>
          <w:i/>
          <w:iCs/>
        </w:rPr>
        <w:t>ración</w:t>
      </w:r>
      <w:r w:rsidRPr="00E776A2">
        <w:rPr>
          <w:rFonts w:ascii="Arial" w:hAnsi="Arial" w:cs="Arial"/>
          <w:b/>
        </w:rPr>
        <w:t xml:space="preserve">. </w:t>
      </w:r>
    </w:p>
    <w:p w:rsidR="00E776A2" w:rsidRPr="00E776A2" w:rsidRDefault="00E776A2" w:rsidP="00E776A2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E776A2">
        <w:rPr>
          <w:rFonts w:ascii="Arial" w:hAnsi="Arial" w:cs="Arial"/>
          <w:b/>
        </w:rPr>
        <w:t xml:space="preserve">Fuera de España, publicó artículos en la revista italiana </w:t>
      </w:r>
      <w:proofErr w:type="spellStart"/>
      <w:r w:rsidRPr="00E776A2">
        <w:rPr>
          <w:rFonts w:ascii="Arial" w:hAnsi="Arial" w:cs="Arial"/>
          <w:b/>
          <w:i/>
          <w:iCs/>
        </w:rPr>
        <w:t>Il</w:t>
      </w:r>
      <w:proofErr w:type="spellEnd"/>
      <w:r w:rsidRPr="00E776A2">
        <w:rPr>
          <w:rFonts w:ascii="Arial" w:hAnsi="Arial" w:cs="Arial"/>
          <w:b/>
          <w:i/>
          <w:iCs/>
        </w:rPr>
        <w:t xml:space="preserve"> reino di </w:t>
      </w:r>
      <w:proofErr w:type="spellStart"/>
      <w:r w:rsidRPr="00E776A2">
        <w:rPr>
          <w:rFonts w:ascii="Arial" w:hAnsi="Arial" w:cs="Arial"/>
          <w:b/>
          <w:i/>
          <w:iCs/>
        </w:rPr>
        <w:t>Gesù</w:t>
      </w:r>
      <w:proofErr w:type="spellEnd"/>
      <w:r w:rsidRPr="00E776A2">
        <w:rPr>
          <w:rFonts w:ascii="Arial" w:hAnsi="Arial" w:cs="Arial"/>
          <w:b/>
          <w:i/>
          <w:iCs/>
        </w:rPr>
        <w:t xml:space="preserve"> Cristo</w:t>
      </w:r>
      <w:r w:rsidRPr="00E776A2">
        <w:rPr>
          <w:rFonts w:ascii="Arial" w:hAnsi="Arial" w:cs="Arial"/>
          <w:b/>
        </w:rPr>
        <w:t xml:space="preserve"> y en la homónima francesa </w:t>
      </w:r>
      <w:r w:rsidRPr="00E776A2">
        <w:rPr>
          <w:rFonts w:ascii="Arial" w:hAnsi="Arial" w:cs="Arial"/>
          <w:b/>
          <w:i/>
          <w:iCs/>
        </w:rPr>
        <w:t xml:space="preserve">Le reino de </w:t>
      </w:r>
      <w:proofErr w:type="spellStart"/>
      <w:r w:rsidRPr="00E776A2">
        <w:rPr>
          <w:rFonts w:ascii="Arial" w:hAnsi="Arial" w:cs="Arial"/>
          <w:b/>
          <w:i/>
          <w:iCs/>
        </w:rPr>
        <w:t>Jésus</w:t>
      </w:r>
      <w:proofErr w:type="spellEnd"/>
      <w:r w:rsidRPr="00E776A2">
        <w:rPr>
          <w:rFonts w:ascii="Arial" w:hAnsi="Arial" w:cs="Arial"/>
          <w:b/>
          <w:i/>
          <w:iCs/>
        </w:rPr>
        <w:t xml:space="preserve"> </w:t>
      </w:r>
      <w:proofErr w:type="spellStart"/>
      <w:r w:rsidRPr="00E776A2">
        <w:rPr>
          <w:rFonts w:ascii="Arial" w:hAnsi="Arial" w:cs="Arial"/>
          <w:b/>
          <w:i/>
          <w:iCs/>
        </w:rPr>
        <w:t>Christ</w:t>
      </w:r>
      <w:proofErr w:type="spellEnd"/>
      <w:r w:rsidRPr="00E776A2">
        <w:rPr>
          <w:rFonts w:ascii="Arial" w:hAnsi="Arial" w:cs="Arial"/>
          <w:b/>
        </w:rPr>
        <w:t xml:space="preserve">. Con el mismo carácter publicista, fundó en 1866 en Granada la sociedad religioso-literaria </w:t>
      </w:r>
      <w:r w:rsidRPr="00E776A2">
        <w:rPr>
          <w:rFonts w:ascii="Arial" w:hAnsi="Arial" w:cs="Arial"/>
          <w:b/>
          <w:bCs/>
        </w:rPr>
        <w:t>«Academia y Corte de Cristo»</w:t>
      </w:r>
      <w:r w:rsidRPr="00E776A2">
        <w:rPr>
          <w:rFonts w:ascii="Arial" w:hAnsi="Arial" w:cs="Arial"/>
          <w:b/>
        </w:rPr>
        <w:t>, con el objet</w:t>
      </w:r>
      <w:r w:rsidRPr="00E776A2">
        <w:rPr>
          <w:rFonts w:ascii="Arial" w:hAnsi="Arial" w:cs="Arial"/>
          <w:b/>
        </w:rPr>
        <w:t>i</w:t>
      </w:r>
      <w:r w:rsidRPr="00E776A2">
        <w:rPr>
          <w:rFonts w:ascii="Arial" w:hAnsi="Arial" w:cs="Arial"/>
          <w:b/>
        </w:rPr>
        <w:t xml:space="preserve">vo de promover la adoración y devoción a </w:t>
      </w:r>
      <w:hyperlink r:id="rId30" w:tooltip="Cristo Rey (título)" w:history="1">
        <w:r w:rsidRPr="00E776A2">
          <w:rPr>
            <w:rStyle w:val="Hipervnculo"/>
            <w:rFonts w:ascii="Arial" w:hAnsi="Arial" w:cs="Arial"/>
            <w:b/>
            <w:color w:val="auto"/>
            <w:u w:val="none"/>
          </w:rPr>
          <w:t>Cristo Rey</w:t>
        </w:r>
      </w:hyperlink>
      <w:r w:rsidRPr="00E776A2">
        <w:rPr>
          <w:rFonts w:ascii="Arial" w:hAnsi="Arial" w:cs="Arial"/>
          <w:b/>
        </w:rPr>
        <w:t xml:space="preserve"> y a la Eucaristía, así como defender mediante contribuciones de valor científico la divinidad de Cristo, trabajando por la resta</w:t>
      </w:r>
      <w:r w:rsidRPr="00E776A2">
        <w:rPr>
          <w:rFonts w:ascii="Arial" w:hAnsi="Arial" w:cs="Arial"/>
          <w:b/>
        </w:rPr>
        <w:t>u</w:t>
      </w:r>
      <w:r w:rsidRPr="00E776A2">
        <w:rPr>
          <w:rFonts w:ascii="Arial" w:hAnsi="Arial" w:cs="Arial"/>
          <w:b/>
        </w:rPr>
        <w:t>ración de la soberanía de Dios en el mundo. Su ideal fue el reinado de Cristo en el mundo y su lema para conseguirlo fue «Hacer el bien». En 1867, fundó la revista de divulgación rel</w:t>
      </w:r>
      <w:r w:rsidRPr="00E776A2">
        <w:rPr>
          <w:rFonts w:ascii="Arial" w:hAnsi="Arial" w:cs="Arial"/>
          <w:b/>
        </w:rPr>
        <w:t>i</w:t>
      </w:r>
      <w:r w:rsidRPr="00E776A2">
        <w:rPr>
          <w:rFonts w:ascii="Arial" w:hAnsi="Arial" w:cs="Arial"/>
          <w:b/>
        </w:rPr>
        <w:t xml:space="preserve">giosa </w:t>
      </w:r>
      <w:r w:rsidRPr="00E776A2">
        <w:rPr>
          <w:rFonts w:ascii="Arial" w:hAnsi="Arial" w:cs="Arial"/>
          <w:b/>
          <w:i/>
          <w:iCs/>
        </w:rPr>
        <w:t>El bien</w:t>
      </w:r>
      <w:r w:rsidRPr="00E776A2">
        <w:rPr>
          <w:rFonts w:ascii="Arial" w:hAnsi="Arial" w:cs="Arial"/>
          <w:b/>
        </w:rPr>
        <w:t>, que continuó editando hasta su muerte, acaecida en 1918. También escribió cuatro libros de devoción y otros opúsculos sobre cuestiones religiosas.</w:t>
      </w:r>
    </w:p>
    <w:p w:rsidR="00E776A2" w:rsidRDefault="00E776A2" w:rsidP="00E776A2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Pr="00E776A2">
        <w:rPr>
          <w:rFonts w:ascii="Arial" w:hAnsi="Arial" w:cs="Arial"/>
          <w:b/>
        </w:rPr>
        <w:t xml:space="preserve">En 1876, como alternativa cristiana a la enseñanza laica que se estaba promoviendo desde la administración pública, fundó el instituto religioso </w:t>
      </w:r>
      <w:hyperlink r:id="rId31" w:tooltip="Hijas de Cristo Rey (aún no redactado)" w:history="1">
        <w:r w:rsidRPr="00E776A2">
          <w:rPr>
            <w:rStyle w:val="Hipervnculo"/>
            <w:rFonts w:ascii="Arial" w:hAnsi="Arial" w:cs="Arial"/>
            <w:b/>
            <w:color w:val="auto"/>
            <w:u w:val="none"/>
          </w:rPr>
          <w:t>Hijas de Cristo Rey</w:t>
        </w:r>
      </w:hyperlink>
      <w:r w:rsidRPr="00E776A2">
        <w:rPr>
          <w:rFonts w:ascii="Arial" w:hAnsi="Arial" w:cs="Arial"/>
          <w:b/>
        </w:rPr>
        <w:t xml:space="preserve">, una </w:t>
      </w:r>
      <w:hyperlink r:id="rId32" w:tooltip="Congregación religiosa" w:history="1">
        <w:r w:rsidRPr="00E776A2">
          <w:rPr>
            <w:rStyle w:val="Hipervnculo"/>
            <w:rFonts w:ascii="Arial" w:hAnsi="Arial" w:cs="Arial"/>
            <w:b/>
            <w:color w:val="auto"/>
            <w:u w:val="none"/>
          </w:rPr>
          <w:t>co</w:t>
        </w:r>
        <w:r w:rsidRPr="00E776A2">
          <w:rPr>
            <w:rStyle w:val="Hipervnculo"/>
            <w:rFonts w:ascii="Arial" w:hAnsi="Arial" w:cs="Arial"/>
            <w:b/>
            <w:color w:val="auto"/>
            <w:u w:val="none"/>
          </w:rPr>
          <w:t>n</w:t>
        </w:r>
        <w:r w:rsidRPr="00E776A2">
          <w:rPr>
            <w:rStyle w:val="Hipervnculo"/>
            <w:rFonts w:ascii="Arial" w:hAnsi="Arial" w:cs="Arial"/>
            <w:b/>
            <w:color w:val="auto"/>
            <w:u w:val="none"/>
          </w:rPr>
          <w:t>gregación</w:t>
        </w:r>
      </w:hyperlink>
      <w:r w:rsidRPr="00E776A2">
        <w:rPr>
          <w:rFonts w:ascii="Arial" w:hAnsi="Arial" w:cs="Arial"/>
          <w:b/>
        </w:rPr>
        <w:t xml:space="preserve"> dedicada a la educación cristiana de la infancia.</w:t>
      </w:r>
    </w:p>
    <w:p w:rsidR="00E776A2" w:rsidRPr="00E776A2" w:rsidRDefault="00E776A2" w:rsidP="00E776A2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E776A2">
        <w:rPr>
          <w:rFonts w:ascii="Arial" w:hAnsi="Arial" w:cs="Arial"/>
          <w:b/>
        </w:rPr>
        <w:t>En 1866 se establece definitivamente en Granada, como Canónigo de la Abadía del S</w:t>
      </w:r>
      <w:r w:rsidRPr="00E776A2">
        <w:rPr>
          <w:rFonts w:ascii="Arial" w:hAnsi="Arial" w:cs="Arial"/>
          <w:b/>
        </w:rPr>
        <w:t>a</w:t>
      </w:r>
      <w:r w:rsidRPr="00E776A2">
        <w:rPr>
          <w:rFonts w:ascii="Arial" w:hAnsi="Arial" w:cs="Arial"/>
          <w:b/>
        </w:rPr>
        <w:t>cro Monte, donde funda una Asociación de carácter religioso-literario, «</w:t>
      </w:r>
      <w:hyperlink r:id="rId33" w:tgtFrame="_blank" w:history="1">
        <w:r w:rsidRPr="00E776A2">
          <w:rPr>
            <w:rStyle w:val="Hipervnculo"/>
            <w:rFonts w:ascii="Arial" w:hAnsi="Arial" w:cs="Arial"/>
            <w:b/>
            <w:color w:val="auto"/>
            <w:u w:val="none"/>
          </w:rPr>
          <w:t>Academia y Corte de Cristo</w:t>
        </w:r>
      </w:hyperlink>
      <w:r w:rsidRPr="00E776A2">
        <w:rPr>
          <w:rFonts w:ascii="Arial" w:hAnsi="Arial" w:cs="Arial"/>
          <w:b/>
        </w:rPr>
        <w:t>», con el fin de dar a conocer y adorar la Soberanía de Jesucristo y, como medio para realizar el fin propuesto, la revista </w:t>
      </w:r>
      <w:hyperlink r:id="rId34" w:tgtFrame="_blank" w:history="1">
        <w:r w:rsidRPr="00E776A2">
          <w:rPr>
            <w:rStyle w:val="Hipervnculo"/>
            <w:rFonts w:ascii="Arial" w:hAnsi="Arial" w:cs="Arial"/>
            <w:b/>
            <w:color w:val="auto"/>
            <w:u w:val="none"/>
          </w:rPr>
          <w:t>El Bien</w:t>
        </w:r>
      </w:hyperlink>
      <w:r w:rsidRPr="00E776A2">
        <w:rPr>
          <w:rFonts w:ascii="Arial" w:hAnsi="Arial" w:cs="Arial"/>
          <w:b/>
        </w:rPr>
        <w:t xml:space="preserve"> que fue el medio en el que encarnó todo su ardor por defender los derechos de Jesucristo y hacer aceptar su Soberanía y que publicó por más de cincuenta años, hasta su muerte.</w:t>
      </w:r>
    </w:p>
    <w:p w:rsidR="00E776A2" w:rsidRPr="00E776A2" w:rsidRDefault="00E776A2" w:rsidP="00E776A2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E776A2">
        <w:rPr>
          <w:rFonts w:ascii="Arial" w:hAnsi="Arial" w:cs="Arial"/>
          <w:b/>
        </w:rPr>
        <w:t>Años más tarde, siente fuertemente que la educación es el mejor medio para que "Cri</w:t>
      </w:r>
      <w:r w:rsidRPr="00E776A2">
        <w:rPr>
          <w:rFonts w:ascii="Arial" w:hAnsi="Arial" w:cs="Arial"/>
          <w:b/>
        </w:rPr>
        <w:t>s</w:t>
      </w:r>
      <w:r w:rsidRPr="00E776A2">
        <w:rPr>
          <w:rFonts w:ascii="Arial" w:hAnsi="Arial" w:cs="Arial"/>
          <w:b/>
        </w:rPr>
        <w:t>to reine" en el corazón de los niños y niñas, desde ellos en las familias y, por las familias, en la sociedad. Por ello en 1876, queriendo conducir a Jesucristo a los niños y niñas de todas las clases sociales, y para una educación integral de la mujer, funda el Instituto de las </w:t>
      </w:r>
      <w:hyperlink r:id="rId35" w:tgtFrame="_blank" w:history="1">
        <w:r w:rsidRPr="00E776A2">
          <w:rPr>
            <w:rStyle w:val="Hipervnculo"/>
            <w:rFonts w:ascii="Arial" w:hAnsi="Arial" w:cs="Arial"/>
            <w:b/>
            <w:color w:val="auto"/>
            <w:u w:val="none"/>
          </w:rPr>
          <w:t>Hijas de Cristo Rey</w:t>
        </w:r>
      </w:hyperlink>
      <w:r w:rsidRPr="00E776A2">
        <w:rPr>
          <w:rFonts w:ascii="Arial" w:hAnsi="Arial" w:cs="Arial"/>
          <w:b/>
        </w:rPr>
        <w:t>. Al año siguiente, conoce a la que será la Primera Superiora General del Instituto, Isabel Gómez Rodríguez, </w:t>
      </w:r>
      <w:hyperlink r:id="rId36" w:tgtFrame="_blank" w:history="1">
        <w:r w:rsidRPr="00E776A2">
          <w:rPr>
            <w:rStyle w:val="Hipervnculo"/>
            <w:rFonts w:ascii="Arial" w:hAnsi="Arial" w:cs="Arial"/>
            <w:b/>
            <w:color w:val="auto"/>
            <w:u w:val="none"/>
          </w:rPr>
          <w:t>Madre Inés de Jesús</w:t>
        </w:r>
      </w:hyperlink>
      <w:r w:rsidRPr="00E776A2">
        <w:rPr>
          <w:rFonts w:ascii="Arial" w:hAnsi="Arial" w:cs="Arial"/>
          <w:b/>
        </w:rPr>
        <w:t>, con la que trabajará codo con codo, fundando escuelas y comunidades de Hijas de Cristo Rey por toda la geografía e</w:t>
      </w:r>
      <w:r w:rsidRPr="00E776A2">
        <w:rPr>
          <w:rFonts w:ascii="Arial" w:hAnsi="Arial" w:cs="Arial"/>
          <w:b/>
        </w:rPr>
        <w:t>s</w:t>
      </w:r>
      <w:r w:rsidRPr="00E776A2">
        <w:rPr>
          <w:rFonts w:ascii="Arial" w:hAnsi="Arial" w:cs="Arial"/>
          <w:b/>
        </w:rPr>
        <w:t xml:space="preserve">pañola. Finalmente, el 7 de julio de 1918 llega a su vida en plenitud en el granadino barrio del </w:t>
      </w:r>
      <w:proofErr w:type="spellStart"/>
      <w:r w:rsidRPr="00E776A2">
        <w:rPr>
          <w:rFonts w:ascii="Arial" w:hAnsi="Arial" w:cs="Arial"/>
          <w:b/>
        </w:rPr>
        <w:t>albayzín</w:t>
      </w:r>
      <w:proofErr w:type="spellEnd"/>
      <w:r w:rsidRPr="00E776A2">
        <w:rPr>
          <w:rFonts w:ascii="Arial" w:hAnsi="Arial" w:cs="Arial"/>
          <w:b/>
        </w:rPr>
        <w:t xml:space="preserve"> , tras una vida de servicio a Jesucristo Rey y su Reino.</w:t>
      </w:r>
    </w:p>
    <w:p w:rsidR="00E776A2" w:rsidRPr="00E776A2" w:rsidRDefault="000C70A2" w:rsidP="00E776A2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E776A2" w:rsidRPr="00E776A2">
        <w:rPr>
          <w:rFonts w:ascii="Arial" w:hAnsi="Arial" w:cs="Arial"/>
          <w:b/>
        </w:rPr>
        <w:t>En 1993, conmemorando el 75 aniversario de su entrega definitiva al Rey se inauguró en Granada la Casa-museo del Padre Gras en la que vivió y murió en 1918; En ella no solo se conservan objetos que le pertenecieron, si no que se recogen elementos que definen su carisma así como textos escritos de su puño y letra.</w:t>
      </w:r>
    </w:p>
    <w:p w:rsidR="00E776A2" w:rsidRPr="00E776A2" w:rsidRDefault="00E776A2" w:rsidP="00E776A2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E776A2">
        <w:rPr>
          <w:rFonts w:ascii="Arial" w:hAnsi="Arial" w:cs="Arial"/>
          <w:b/>
        </w:rPr>
        <w:t xml:space="preserve">Falleció en Granada el 7 de julio de 1918 y sus restos fueron inhumados en el cementerio de la Abadía del </w:t>
      </w:r>
      <w:proofErr w:type="spellStart"/>
      <w:r w:rsidRPr="00E776A2">
        <w:rPr>
          <w:rFonts w:ascii="Arial" w:hAnsi="Arial" w:cs="Arial"/>
          <w:b/>
        </w:rPr>
        <w:t>Sacromonte</w:t>
      </w:r>
      <w:proofErr w:type="spellEnd"/>
      <w:r w:rsidRPr="00E776A2">
        <w:rPr>
          <w:rFonts w:ascii="Arial" w:hAnsi="Arial" w:cs="Arial"/>
          <w:b/>
        </w:rPr>
        <w:t>. En 1927, los restos se trasladaron a la iglesia de San Greg</w:t>
      </w:r>
      <w:r w:rsidRPr="00E776A2">
        <w:rPr>
          <w:rFonts w:ascii="Arial" w:hAnsi="Arial" w:cs="Arial"/>
          <w:b/>
        </w:rPr>
        <w:t>o</w:t>
      </w:r>
      <w:r w:rsidRPr="00E776A2">
        <w:rPr>
          <w:rFonts w:ascii="Arial" w:hAnsi="Arial" w:cs="Arial"/>
          <w:b/>
        </w:rPr>
        <w:t>rio Magno de Granada, donde reposan hasta hoy.</w:t>
      </w:r>
    </w:p>
    <w:p w:rsidR="00E776A2" w:rsidRPr="00E776A2" w:rsidRDefault="00E776A2" w:rsidP="00E776A2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E776A2">
        <w:rPr>
          <w:rFonts w:ascii="Arial" w:hAnsi="Arial" w:cs="Arial"/>
          <w:b/>
        </w:rPr>
        <w:t xml:space="preserve">Entre los años 1950 y 1955, se llevó a cabo en Granada el proceso informativo para la causa de canonización y a partir de este último año, hasta 1981, el proceso apostólico. Fue proclamado </w:t>
      </w:r>
      <w:hyperlink r:id="rId37" w:tooltip="Venerable" w:history="1">
        <w:r w:rsidRPr="00E776A2">
          <w:rPr>
            <w:rStyle w:val="Hipervnculo"/>
            <w:rFonts w:ascii="Arial" w:hAnsi="Arial" w:cs="Arial"/>
            <w:b/>
            <w:color w:val="auto"/>
            <w:u w:val="none"/>
          </w:rPr>
          <w:t>venerable</w:t>
        </w:r>
      </w:hyperlink>
      <w:r w:rsidRPr="00E776A2">
        <w:rPr>
          <w:rFonts w:ascii="Arial" w:hAnsi="Arial" w:cs="Arial"/>
          <w:b/>
        </w:rPr>
        <w:t xml:space="preserve"> el 26 de marzo de 1994 por el papa </w:t>
      </w:r>
      <w:hyperlink r:id="rId38" w:tooltip="Juan Pablo II" w:history="1">
        <w:r w:rsidRPr="00E776A2">
          <w:rPr>
            <w:rStyle w:val="Hipervnculo"/>
            <w:rFonts w:ascii="Arial" w:hAnsi="Arial" w:cs="Arial"/>
            <w:b/>
            <w:color w:val="auto"/>
            <w:u w:val="none"/>
          </w:rPr>
          <w:t>Juan Pablo II</w:t>
        </w:r>
      </w:hyperlink>
      <w:r w:rsidRPr="00E776A2">
        <w:rPr>
          <w:rFonts w:ascii="Arial" w:hAnsi="Arial" w:cs="Arial"/>
          <w:b/>
        </w:rPr>
        <w:t>, como reconoc</w:t>
      </w:r>
      <w:r w:rsidRPr="00E776A2">
        <w:rPr>
          <w:rFonts w:ascii="Arial" w:hAnsi="Arial" w:cs="Arial"/>
          <w:b/>
        </w:rPr>
        <w:t>i</w:t>
      </w:r>
      <w:r w:rsidRPr="00E776A2">
        <w:rPr>
          <w:rFonts w:ascii="Arial" w:hAnsi="Arial" w:cs="Arial"/>
          <w:b/>
        </w:rPr>
        <w:t>miento a sus virtudes heroicas.</w:t>
      </w:r>
    </w:p>
    <w:p w:rsidR="00E776A2" w:rsidRPr="00E776A2" w:rsidRDefault="00E776A2" w:rsidP="00E776A2">
      <w:pPr>
        <w:pStyle w:val="Ttulo2"/>
        <w:jc w:val="both"/>
        <w:rPr>
          <w:rFonts w:ascii="Arial" w:hAnsi="Arial" w:cs="Arial"/>
          <w:sz w:val="24"/>
          <w:szCs w:val="24"/>
        </w:rPr>
      </w:pPr>
      <w:r w:rsidRPr="00E776A2">
        <w:rPr>
          <w:rStyle w:val="mw-headline"/>
          <w:rFonts w:ascii="Arial" w:hAnsi="Arial" w:cs="Arial"/>
          <w:sz w:val="24"/>
          <w:szCs w:val="24"/>
        </w:rPr>
        <w:t>Obras</w:t>
      </w:r>
    </w:p>
    <w:p w:rsidR="00E776A2" w:rsidRPr="00E776A2" w:rsidRDefault="00E776A2" w:rsidP="00E776A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E776A2">
        <w:rPr>
          <w:b/>
          <w:i/>
          <w:iCs/>
        </w:rPr>
        <w:t>El mes de María y el siglo de María</w:t>
      </w:r>
      <w:r w:rsidRPr="00E776A2">
        <w:rPr>
          <w:b/>
        </w:rPr>
        <w:t xml:space="preserve">. Barcelona: Imp. </w:t>
      </w:r>
      <w:proofErr w:type="spellStart"/>
      <w:r w:rsidRPr="00E776A2">
        <w:rPr>
          <w:b/>
        </w:rPr>
        <w:t>Hnos</w:t>
      </w:r>
      <w:proofErr w:type="spellEnd"/>
      <w:r w:rsidRPr="00E776A2">
        <w:rPr>
          <w:b/>
        </w:rPr>
        <w:t xml:space="preserve"> de la Vda. Pla, 1863.</w:t>
      </w:r>
    </w:p>
    <w:p w:rsidR="00E776A2" w:rsidRPr="00E776A2" w:rsidRDefault="00E776A2" w:rsidP="00E776A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E776A2">
        <w:rPr>
          <w:b/>
          <w:i/>
          <w:iCs/>
        </w:rPr>
        <w:t>La Europa y su progreso frente a la Iglesia y sus dogmas</w:t>
      </w:r>
      <w:r w:rsidRPr="00E776A2">
        <w:rPr>
          <w:b/>
        </w:rPr>
        <w:t xml:space="preserve"> (1863).</w:t>
      </w:r>
    </w:p>
    <w:p w:rsidR="00E776A2" w:rsidRPr="00E776A2" w:rsidRDefault="00E776A2" w:rsidP="00E776A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E776A2">
        <w:rPr>
          <w:b/>
          <w:i/>
          <w:iCs/>
        </w:rPr>
        <w:t>El paladín de María</w:t>
      </w:r>
      <w:r w:rsidRPr="00E776A2">
        <w:rPr>
          <w:b/>
        </w:rPr>
        <w:t xml:space="preserve"> (1864).</w:t>
      </w:r>
    </w:p>
    <w:p w:rsidR="00E776A2" w:rsidRPr="00E776A2" w:rsidRDefault="00E776A2" w:rsidP="00E776A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E776A2">
        <w:rPr>
          <w:b/>
          <w:i/>
          <w:iCs/>
        </w:rPr>
        <w:t xml:space="preserve">El </w:t>
      </w:r>
      <w:proofErr w:type="spellStart"/>
      <w:r w:rsidRPr="00E776A2">
        <w:rPr>
          <w:b/>
          <w:i/>
          <w:iCs/>
        </w:rPr>
        <w:t>paladin</w:t>
      </w:r>
      <w:proofErr w:type="spellEnd"/>
      <w:r w:rsidRPr="00E776A2">
        <w:rPr>
          <w:b/>
          <w:i/>
          <w:iCs/>
        </w:rPr>
        <w:t xml:space="preserve"> de Cristo: armado para las grandes batallas de la Iglesia militante</w:t>
      </w:r>
      <w:r w:rsidRPr="00E776A2">
        <w:rPr>
          <w:b/>
        </w:rPr>
        <w:t>. Madrid: Imp. de la Esperanza, 1865.</w:t>
      </w:r>
    </w:p>
    <w:p w:rsidR="00E776A2" w:rsidRPr="00E776A2" w:rsidRDefault="00E776A2" w:rsidP="00E776A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E776A2">
        <w:rPr>
          <w:b/>
          <w:i/>
          <w:iCs/>
        </w:rPr>
        <w:t>El Talismán de María: flores y cantares</w:t>
      </w:r>
      <w:r w:rsidRPr="00E776A2">
        <w:rPr>
          <w:b/>
        </w:rPr>
        <w:t xml:space="preserve">. Barcelona: </w:t>
      </w:r>
      <w:proofErr w:type="spellStart"/>
      <w:r w:rsidRPr="00E776A2">
        <w:rPr>
          <w:b/>
        </w:rPr>
        <w:t>Libr</w:t>
      </w:r>
      <w:proofErr w:type="spellEnd"/>
      <w:r w:rsidRPr="00E776A2">
        <w:rPr>
          <w:b/>
        </w:rPr>
        <w:t xml:space="preserve">. de Juan Roca y </w:t>
      </w:r>
      <w:proofErr w:type="spellStart"/>
      <w:r w:rsidRPr="00E776A2">
        <w:rPr>
          <w:b/>
        </w:rPr>
        <w:t>Bros</w:t>
      </w:r>
      <w:proofErr w:type="spellEnd"/>
      <w:r w:rsidRPr="00E776A2">
        <w:rPr>
          <w:b/>
        </w:rPr>
        <w:t xml:space="preserve">, 1866.] Escrito en defensa la divinidad de Cristo, cuestionada por </w:t>
      </w:r>
      <w:hyperlink r:id="rId39" w:tooltip="Ernest Renan" w:history="1">
        <w:proofErr w:type="spellStart"/>
        <w:r w:rsidRPr="00E776A2">
          <w:rPr>
            <w:rStyle w:val="Hipervnculo"/>
            <w:b/>
            <w:color w:val="auto"/>
            <w:u w:val="none"/>
          </w:rPr>
          <w:t>Renan</w:t>
        </w:r>
        <w:proofErr w:type="spellEnd"/>
      </w:hyperlink>
      <w:r w:rsidRPr="00E776A2">
        <w:rPr>
          <w:b/>
        </w:rPr>
        <w:t xml:space="preserve"> en su popular obra </w:t>
      </w:r>
      <w:proofErr w:type="spellStart"/>
      <w:r w:rsidRPr="00E776A2">
        <w:rPr>
          <w:b/>
          <w:i/>
          <w:iCs/>
        </w:rPr>
        <w:t>Vie</w:t>
      </w:r>
      <w:proofErr w:type="spellEnd"/>
      <w:r w:rsidRPr="00E776A2">
        <w:rPr>
          <w:b/>
          <w:i/>
          <w:iCs/>
        </w:rPr>
        <w:t xml:space="preserve"> de Jesús</w:t>
      </w:r>
      <w:r w:rsidRPr="00E776A2">
        <w:rPr>
          <w:b/>
        </w:rPr>
        <w:t>.</w:t>
      </w:r>
    </w:p>
    <w:p w:rsidR="00E776A2" w:rsidRPr="00E776A2" w:rsidRDefault="00E776A2" w:rsidP="00E776A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E776A2">
        <w:rPr>
          <w:b/>
          <w:i/>
          <w:iCs/>
        </w:rPr>
        <w:t>La fe de España en presencia del ateísmo de Europa: apuntes crítico-históricos s</w:t>
      </w:r>
      <w:r w:rsidRPr="00E776A2">
        <w:rPr>
          <w:b/>
          <w:i/>
          <w:iCs/>
        </w:rPr>
        <w:t>o</w:t>
      </w:r>
      <w:r w:rsidRPr="00E776A2">
        <w:rPr>
          <w:b/>
          <w:i/>
          <w:iCs/>
        </w:rPr>
        <w:t xml:space="preserve">bre el catolicismo del pueblo español y las barbaridades con que amenaza el </w:t>
      </w:r>
      <w:proofErr w:type="spellStart"/>
      <w:r w:rsidRPr="00E776A2">
        <w:rPr>
          <w:b/>
          <w:i/>
          <w:iCs/>
        </w:rPr>
        <w:t>ant</w:t>
      </w:r>
      <w:r w:rsidRPr="00E776A2">
        <w:rPr>
          <w:b/>
          <w:i/>
          <w:iCs/>
        </w:rPr>
        <w:t>i</w:t>
      </w:r>
      <w:r w:rsidRPr="00E776A2">
        <w:rPr>
          <w:b/>
          <w:i/>
          <w:iCs/>
        </w:rPr>
        <w:t>cristinismo</w:t>
      </w:r>
      <w:proofErr w:type="spellEnd"/>
      <w:r w:rsidRPr="00E776A2">
        <w:rPr>
          <w:b/>
          <w:i/>
          <w:iCs/>
        </w:rPr>
        <w:t xml:space="preserve"> á todas las naciones irreligiosas</w:t>
      </w:r>
      <w:r w:rsidRPr="00E776A2">
        <w:rPr>
          <w:b/>
        </w:rPr>
        <w:t xml:space="preserve">. Granada: Imp. y </w:t>
      </w:r>
      <w:proofErr w:type="spellStart"/>
      <w:r w:rsidRPr="00E776A2">
        <w:rPr>
          <w:b/>
        </w:rPr>
        <w:t>libr</w:t>
      </w:r>
      <w:proofErr w:type="spellEnd"/>
      <w:r w:rsidRPr="00E776A2">
        <w:rPr>
          <w:b/>
        </w:rPr>
        <w:t>. de José María Z</w:t>
      </w:r>
      <w:r w:rsidRPr="00E776A2">
        <w:rPr>
          <w:b/>
        </w:rPr>
        <w:t>a</w:t>
      </w:r>
      <w:r w:rsidRPr="00E776A2">
        <w:rPr>
          <w:b/>
        </w:rPr>
        <w:t>mora, 1867.</w:t>
      </w:r>
    </w:p>
    <w:p w:rsidR="00E776A2" w:rsidRPr="00E776A2" w:rsidRDefault="00E776A2" w:rsidP="00E776A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E776A2">
        <w:rPr>
          <w:b/>
          <w:i/>
          <w:iCs/>
        </w:rPr>
        <w:t xml:space="preserve">El bien: publicación dirigida por D. José Gras y </w:t>
      </w:r>
      <w:proofErr w:type="spellStart"/>
      <w:r w:rsidRPr="00E776A2">
        <w:rPr>
          <w:b/>
          <w:i/>
          <w:iCs/>
        </w:rPr>
        <w:t>Granollers</w:t>
      </w:r>
      <w:proofErr w:type="spellEnd"/>
      <w:r w:rsidRPr="00E776A2">
        <w:rPr>
          <w:b/>
        </w:rPr>
        <w:t xml:space="preserve">. Granada: Academia y Corte de Cristo, Imp. y </w:t>
      </w:r>
      <w:proofErr w:type="spellStart"/>
      <w:r w:rsidRPr="00E776A2">
        <w:rPr>
          <w:b/>
        </w:rPr>
        <w:t>libr</w:t>
      </w:r>
      <w:proofErr w:type="spellEnd"/>
      <w:r w:rsidRPr="00E776A2">
        <w:rPr>
          <w:b/>
        </w:rPr>
        <w:t>. de José María Zamora, 1867.</w:t>
      </w:r>
    </w:p>
    <w:p w:rsidR="00E776A2" w:rsidRPr="00E776A2" w:rsidRDefault="00E776A2" w:rsidP="00E776A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E776A2">
        <w:rPr>
          <w:b/>
          <w:i/>
          <w:iCs/>
        </w:rPr>
        <w:t>Cruzada de salvación</w:t>
      </w:r>
      <w:r w:rsidRPr="00E776A2">
        <w:rPr>
          <w:b/>
        </w:rPr>
        <w:t xml:space="preserve"> (1868).</w:t>
      </w:r>
    </w:p>
    <w:p w:rsidR="00E776A2" w:rsidRPr="00E776A2" w:rsidRDefault="00E776A2" w:rsidP="00E776A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E776A2">
        <w:rPr>
          <w:b/>
          <w:i/>
          <w:iCs/>
        </w:rPr>
        <w:t>El libro de adoración</w:t>
      </w:r>
      <w:r w:rsidRPr="00E776A2">
        <w:rPr>
          <w:b/>
        </w:rPr>
        <w:t xml:space="preserve"> (1868).</w:t>
      </w:r>
    </w:p>
    <w:p w:rsidR="00E776A2" w:rsidRPr="00E776A2" w:rsidRDefault="00E776A2" w:rsidP="00E776A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E776A2">
        <w:rPr>
          <w:b/>
          <w:i/>
          <w:iCs/>
        </w:rPr>
        <w:t>La Iglesia y la Revolución</w:t>
      </w:r>
      <w:r w:rsidRPr="00E776A2">
        <w:rPr>
          <w:b/>
        </w:rPr>
        <w:t xml:space="preserve"> (1869).</w:t>
      </w:r>
    </w:p>
    <w:p w:rsidR="00E776A2" w:rsidRPr="00E776A2" w:rsidRDefault="00E776A2" w:rsidP="00E776A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E776A2">
        <w:rPr>
          <w:b/>
          <w:i/>
          <w:iCs/>
        </w:rPr>
        <w:lastRenderedPageBreak/>
        <w:t>La corte del Rey del cielo brindando paz, bien y amor a todos los moradores de la tierra</w:t>
      </w:r>
      <w:r w:rsidRPr="00E776A2">
        <w:rPr>
          <w:b/>
        </w:rPr>
        <w:t xml:space="preserve"> (1870).</w:t>
      </w:r>
    </w:p>
    <w:p w:rsidR="00E776A2" w:rsidRPr="00E776A2" w:rsidRDefault="00E776A2" w:rsidP="00E776A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E776A2">
        <w:rPr>
          <w:b/>
          <w:i/>
          <w:iCs/>
        </w:rPr>
        <w:t>Se acerca el triunfo de Dios, si es fiel el pueblo español</w:t>
      </w:r>
      <w:r w:rsidRPr="00E776A2">
        <w:rPr>
          <w:b/>
        </w:rPr>
        <w:t xml:space="preserve"> (1870).</w:t>
      </w:r>
    </w:p>
    <w:p w:rsidR="00E776A2" w:rsidRPr="00E776A2" w:rsidRDefault="00E776A2" w:rsidP="00E776A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E776A2">
        <w:rPr>
          <w:b/>
          <w:i/>
          <w:iCs/>
        </w:rPr>
        <w:t>Asociación del bien</w:t>
      </w:r>
      <w:r w:rsidRPr="00E776A2">
        <w:rPr>
          <w:b/>
        </w:rPr>
        <w:t xml:space="preserve"> (1871).</w:t>
      </w:r>
    </w:p>
    <w:p w:rsidR="00E776A2" w:rsidRPr="00E776A2" w:rsidRDefault="00E776A2" w:rsidP="00E776A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E776A2">
        <w:rPr>
          <w:b/>
          <w:i/>
          <w:iCs/>
        </w:rPr>
        <w:t>El salvador de los pueblos</w:t>
      </w:r>
      <w:r w:rsidRPr="00E776A2">
        <w:rPr>
          <w:b/>
        </w:rPr>
        <w:t xml:space="preserve"> (1872).</w:t>
      </w:r>
    </w:p>
    <w:p w:rsidR="00E776A2" w:rsidRPr="00E776A2" w:rsidRDefault="00E776A2" w:rsidP="00E776A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E776A2">
        <w:rPr>
          <w:b/>
          <w:i/>
          <w:iCs/>
        </w:rPr>
        <w:t>El día de la Inmaculada</w:t>
      </w:r>
      <w:r w:rsidRPr="00E776A2">
        <w:rPr>
          <w:b/>
        </w:rPr>
        <w:t xml:space="preserve"> (1880).</w:t>
      </w:r>
    </w:p>
    <w:p w:rsidR="00E776A2" w:rsidRPr="00E776A2" w:rsidRDefault="00E776A2" w:rsidP="00E776A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E776A2">
        <w:rPr>
          <w:b/>
          <w:i/>
          <w:iCs/>
        </w:rPr>
        <w:t>El sacramento de la soberanía de Dios, centro divino de unión de todos los católicos del mundo</w:t>
      </w:r>
      <w:r w:rsidRPr="00E776A2">
        <w:rPr>
          <w:b/>
        </w:rPr>
        <w:t xml:space="preserve"> (1881).</w:t>
      </w:r>
    </w:p>
    <w:p w:rsidR="00E776A2" w:rsidRPr="00E776A2" w:rsidRDefault="00E776A2" w:rsidP="00E776A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E776A2">
        <w:rPr>
          <w:b/>
          <w:i/>
          <w:iCs/>
        </w:rPr>
        <w:t>Cristo Rey y la Unión católica</w:t>
      </w:r>
      <w:r w:rsidRPr="00E776A2">
        <w:rPr>
          <w:b/>
        </w:rPr>
        <w:t xml:space="preserve"> (1881).</w:t>
      </w:r>
    </w:p>
    <w:p w:rsidR="00E776A2" w:rsidRPr="00E776A2" w:rsidRDefault="00E776A2" w:rsidP="00E776A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E776A2">
        <w:rPr>
          <w:b/>
          <w:i/>
          <w:iCs/>
        </w:rPr>
        <w:t>Un monumento a la soberanía de Cristo y de María</w:t>
      </w:r>
      <w:r w:rsidRPr="00E776A2">
        <w:rPr>
          <w:b/>
        </w:rPr>
        <w:t xml:space="preserve"> (1881).</w:t>
      </w:r>
    </w:p>
    <w:p w:rsidR="00E776A2" w:rsidRPr="00E776A2" w:rsidRDefault="00E776A2" w:rsidP="00E776A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E776A2">
        <w:rPr>
          <w:b/>
          <w:i/>
          <w:iCs/>
        </w:rPr>
        <w:t>Las Hijas de Cristo y sus centros de educación</w:t>
      </w:r>
      <w:r w:rsidRPr="00E776A2">
        <w:rPr>
          <w:b/>
        </w:rPr>
        <w:t xml:space="preserve"> (1893)</w:t>
      </w:r>
    </w:p>
    <w:p w:rsidR="00E776A2" w:rsidRPr="00E776A2" w:rsidRDefault="00E776A2" w:rsidP="00E776A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E776A2">
        <w:rPr>
          <w:b/>
          <w:i/>
          <w:iCs/>
        </w:rPr>
        <w:t>Las Hijas de Cristo: apostolado social de la mujer</w:t>
      </w:r>
      <w:r w:rsidRPr="00E776A2">
        <w:rPr>
          <w:b/>
        </w:rPr>
        <w:t xml:space="preserve"> (1885).</w:t>
      </w:r>
    </w:p>
    <w:p w:rsidR="00E776A2" w:rsidRPr="00E776A2" w:rsidRDefault="00E776A2" w:rsidP="00E776A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E776A2">
        <w:rPr>
          <w:b/>
          <w:i/>
          <w:iCs/>
        </w:rPr>
        <w:t>El pacto de Cristo en España y la corte de Cristo</w:t>
      </w:r>
      <w:r w:rsidRPr="00E776A2">
        <w:rPr>
          <w:b/>
        </w:rPr>
        <w:t xml:space="preserve"> (1889).</w:t>
      </w:r>
    </w:p>
    <w:p w:rsidR="00E776A2" w:rsidRPr="00E776A2" w:rsidRDefault="00E776A2" w:rsidP="00E776A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E776A2">
        <w:rPr>
          <w:b/>
          <w:i/>
          <w:iCs/>
        </w:rPr>
        <w:t>O al altar o al abismo</w:t>
      </w:r>
      <w:r w:rsidRPr="00E776A2">
        <w:rPr>
          <w:b/>
        </w:rPr>
        <w:t xml:space="preserve"> (1904).</w:t>
      </w:r>
    </w:p>
    <w:p w:rsidR="00E776A2" w:rsidRPr="00E776A2" w:rsidRDefault="00E776A2" w:rsidP="00151A2E">
      <w:pPr>
        <w:rPr>
          <w:rFonts w:ascii="Helvetica" w:hAnsi="Helvetica"/>
          <w:b/>
          <w:i/>
          <w:spacing w:val="-2"/>
          <w:sz w:val="17"/>
        </w:rPr>
      </w:pPr>
    </w:p>
    <w:p w:rsidR="00E776A2" w:rsidRPr="00E776A2" w:rsidRDefault="00E776A2" w:rsidP="00151A2E">
      <w:pPr>
        <w:rPr>
          <w:rFonts w:ascii="Helvetica" w:hAnsi="Helvetica"/>
          <w:b/>
          <w:i/>
          <w:spacing w:val="-2"/>
          <w:sz w:val="17"/>
          <w:lang w:val="es-ES_tradnl"/>
        </w:rPr>
      </w:pPr>
    </w:p>
    <w:p w:rsidR="00E776A2" w:rsidRPr="00E776A2" w:rsidRDefault="00E776A2" w:rsidP="00151A2E">
      <w:pPr>
        <w:rPr>
          <w:rFonts w:eastAsiaTheme="minorHAnsi"/>
          <w:b/>
          <w:szCs w:val="22"/>
        </w:rPr>
      </w:pPr>
    </w:p>
    <w:sectPr w:rsidR="00E776A2" w:rsidRPr="00E776A2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CD53DA"/>
    <w:multiLevelType w:val="multilevel"/>
    <w:tmpl w:val="43B0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021EA3"/>
    <w:multiLevelType w:val="multilevel"/>
    <w:tmpl w:val="0948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8561D7"/>
    <w:multiLevelType w:val="multilevel"/>
    <w:tmpl w:val="787E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824EF"/>
    <w:rsid w:val="000C70A2"/>
    <w:rsid w:val="00151A2E"/>
    <w:rsid w:val="0016415A"/>
    <w:rsid w:val="001B7720"/>
    <w:rsid w:val="001C2369"/>
    <w:rsid w:val="001D2B60"/>
    <w:rsid w:val="001D33A6"/>
    <w:rsid w:val="002045DD"/>
    <w:rsid w:val="00217C45"/>
    <w:rsid w:val="00275B8C"/>
    <w:rsid w:val="002D5929"/>
    <w:rsid w:val="002F63D1"/>
    <w:rsid w:val="00312AE6"/>
    <w:rsid w:val="003823D0"/>
    <w:rsid w:val="00397FDC"/>
    <w:rsid w:val="003B1330"/>
    <w:rsid w:val="004154FE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67F08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E3C2D"/>
    <w:rsid w:val="00811DF0"/>
    <w:rsid w:val="008438E6"/>
    <w:rsid w:val="008745FF"/>
    <w:rsid w:val="00875BF4"/>
    <w:rsid w:val="00891547"/>
    <w:rsid w:val="008C0873"/>
    <w:rsid w:val="008D3A88"/>
    <w:rsid w:val="008F38EC"/>
    <w:rsid w:val="00912D1B"/>
    <w:rsid w:val="0094729A"/>
    <w:rsid w:val="00957E74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C4584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D23103"/>
    <w:rsid w:val="00D26931"/>
    <w:rsid w:val="00D319C6"/>
    <w:rsid w:val="00D42E5A"/>
    <w:rsid w:val="00D7352F"/>
    <w:rsid w:val="00D82287"/>
    <w:rsid w:val="00D933A8"/>
    <w:rsid w:val="00D94EDB"/>
    <w:rsid w:val="00DC07E1"/>
    <w:rsid w:val="00DD3D4F"/>
    <w:rsid w:val="00E04A11"/>
    <w:rsid w:val="00E20C5D"/>
    <w:rsid w:val="00E245B1"/>
    <w:rsid w:val="00E352EB"/>
    <w:rsid w:val="00E44B84"/>
    <w:rsid w:val="00E54631"/>
    <w:rsid w:val="00E578D5"/>
    <w:rsid w:val="00E7015D"/>
    <w:rsid w:val="00E776A2"/>
    <w:rsid w:val="00E80274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6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1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98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9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4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61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13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22_de_enero" TargetMode="External"/><Relationship Id="rId13" Type="http://schemas.openxmlformats.org/officeDocument/2006/relationships/hyperlink" Target="http://es.wikipedia.org/wiki/Sacerdote_cat%C3%B3lico" TargetMode="External"/><Relationship Id="rId18" Type="http://schemas.openxmlformats.org/officeDocument/2006/relationships/hyperlink" Target="http://es.wikipedia.org/wiki/Iglesia_cat%C3%B3lica" TargetMode="External"/><Relationship Id="rId26" Type="http://schemas.openxmlformats.org/officeDocument/2006/relationships/hyperlink" Target="http://es.wikipedia.org/w/index.php?title=Seminario_de_San_Cecilio&amp;action=edit&amp;redlink=1" TargetMode="External"/><Relationship Id="rId39" Type="http://schemas.openxmlformats.org/officeDocument/2006/relationships/hyperlink" Target="http://es.wikipedia.org/wiki/Ernest_Renan" TargetMode="External"/><Relationship Id="rId3" Type="http://schemas.openxmlformats.org/officeDocument/2006/relationships/styles" Target="styles.xml"/><Relationship Id="rId21" Type="http://schemas.openxmlformats.org/officeDocument/2006/relationships/hyperlink" Target="http://es.wikipedia.org/w/index.php?title=Seminario_Conciliar_de_Tarragona&amp;action=edit&amp;redlink=1" TargetMode="External"/><Relationship Id="rId34" Type="http://schemas.openxmlformats.org/officeDocument/2006/relationships/hyperlink" Target="http://www.hijasdecristoreyandalucia.es/index.php?option=com_content&amp;view=article&amp;id=141%3Ael-bien&amp;catid=64&amp;Itemid=53" TargetMode="External"/><Relationship Id="rId7" Type="http://schemas.openxmlformats.org/officeDocument/2006/relationships/hyperlink" Target="http://es.wikipedia.org/wiki/Provincia_de_L%C3%A9rida" TargetMode="External"/><Relationship Id="rId12" Type="http://schemas.openxmlformats.org/officeDocument/2006/relationships/hyperlink" Target="http://es.wikipedia.org/wiki/1918" TargetMode="External"/><Relationship Id="rId17" Type="http://schemas.openxmlformats.org/officeDocument/2006/relationships/hyperlink" Target="http://es.wikipedia.org/wiki/Venerable" TargetMode="External"/><Relationship Id="rId25" Type="http://schemas.openxmlformats.org/officeDocument/2006/relationships/hyperlink" Target="http://es.wikipedia.org/wiki/Marquesado_de_Pe%C3%B1aflor" TargetMode="External"/><Relationship Id="rId33" Type="http://schemas.openxmlformats.org/officeDocument/2006/relationships/hyperlink" Target="http://www.hijasdecristoreyandalucia.es/index.php?option=com_content&amp;view=article&amp;id=140%3Aacademia-y-corte-de-cristo&amp;catid=63&amp;Itemid=53" TargetMode="External"/><Relationship Id="rId38" Type="http://schemas.openxmlformats.org/officeDocument/2006/relationships/hyperlink" Target="http://es.wikipedia.org/wiki/Juan_Pablo_I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s.wikipedia.org/w/index.php?title=Hijas_de_Cristo_Rey&amp;action=edit&amp;redlink=1" TargetMode="External"/><Relationship Id="rId20" Type="http://schemas.openxmlformats.org/officeDocument/2006/relationships/hyperlink" Target="http://es.wikipedia.org/wiki/1858" TargetMode="External"/><Relationship Id="rId29" Type="http://schemas.openxmlformats.org/officeDocument/2006/relationships/hyperlink" Target="http://es.wikipedia.org/w/index.php?title=Colegio_del_Sacromonte&amp;action=edit&amp;redlink=1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s.wikipedia.org/wiki/7_de_julio" TargetMode="External"/><Relationship Id="rId24" Type="http://schemas.openxmlformats.org/officeDocument/2006/relationships/hyperlink" Target="http://es.wikipedia.org/wiki/Provincia_de_Sevilla" TargetMode="External"/><Relationship Id="rId32" Type="http://schemas.openxmlformats.org/officeDocument/2006/relationships/hyperlink" Target="http://es.wikipedia.org/wiki/Congregaci%C3%B3n_religiosa" TargetMode="External"/><Relationship Id="rId37" Type="http://schemas.openxmlformats.org/officeDocument/2006/relationships/hyperlink" Target="http://es.wikipedia.org/wiki/Venerable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iki/Pol%C3%ADgrafo_(autor)" TargetMode="External"/><Relationship Id="rId23" Type="http://schemas.openxmlformats.org/officeDocument/2006/relationships/hyperlink" Target="http://es.wikipedia.org/wiki/%C3%89cija" TargetMode="External"/><Relationship Id="rId28" Type="http://schemas.openxmlformats.org/officeDocument/2006/relationships/hyperlink" Target="http://es.wikipedia.org/w/index.php?title=Granada_Granada&amp;action=edit&amp;redlink=1" TargetMode="External"/><Relationship Id="rId36" Type="http://schemas.openxmlformats.org/officeDocument/2006/relationships/hyperlink" Target="http://www.hijasdecristoreyandalucia.es/index.php?option=com_content&amp;view=article&amp;id=142%3Amadre-ines-de-jesus&amp;catid=65&amp;Itemid=53" TargetMode="External"/><Relationship Id="rId10" Type="http://schemas.openxmlformats.org/officeDocument/2006/relationships/hyperlink" Target="http://es.wikipedia.org/wiki/Granada" TargetMode="External"/><Relationship Id="rId19" Type="http://schemas.openxmlformats.org/officeDocument/2006/relationships/hyperlink" Target="http://es.wikipedia.org/wiki/Agramunt" TargetMode="External"/><Relationship Id="rId31" Type="http://schemas.openxmlformats.org/officeDocument/2006/relationships/hyperlink" Target="http://es.wikipedia.org/w/index.php?title=Hijas_de_Cristo_Rey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1834" TargetMode="External"/><Relationship Id="rId14" Type="http://schemas.openxmlformats.org/officeDocument/2006/relationships/hyperlink" Target="http://es.wikipedia.org/wiki/Espa%C3%B1a" TargetMode="External"/><Relationship Id="rId22" Type="http://schemas.openxmlformats.org/officeDocument/2006/relationships/hyperlink" Target="http://es.wikipedia.org/wiki/Madrid" TargetMode="External"/><Relationship Id="rId27" Type="http://schemas.openxmlformats.org/officeDocument/2006/relationships/hyperlink" Target="http://es.wikipedia.org/wiki/Abad%C3%ADa_del_Sacromonte" TargetMode="External"/><Relationship Id="rId30" Type="http://schemas.openxmlformats.org/officeDocument/2006/relationships/hyperlink" Target="http://es.wikipedia.org/wiki/Cristo_Rey_(t%C3%ADtulo)" TargetMode="External"/><Relationship Id="rId35" Type="http://schemas.openxmlformats.org/officeDocument/2006/relationships/hyperlink" Target="http://www.hijasdecristoreyandalucia.es/index.php?option=com_content&amp;view=article&amp;id=139%3Ahijas-de-cristo-rey&amp;catid=62&amp;Itemid=5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1481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2014-06-12T14:04:00Z</cp:lastPrinted>
  <dcterms:created xsi:type="dcterms:W3CDTF">2014-07-15T10:30:00Z</dcterms:created>
  <dcterms:modified xsi:type="dcterms:W3CDTF">2014-07-15T10:30:00Z</dcterms:modified>
</cp:coreProperties>
</file>