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2AD" w:rsidRPr="00956D5F" w:rsidRDefault="001852AD" w:rsidP="001852AD">
      <w:pPr>
        <w:pStyle w:val="Ttulo1"/>
        <w:jc w:val="center"/>
        <w:rPr>
          <w:rFonts w:ascii="Arial" w:hAnsi="Arial" w:cs="Arial"/>
          <w:color w:val="FF0000"/>
          <w:sz w:val="36"/>
          <w:szCs w:val="36"/>
        </w:rPr>
      </w:pPr>
      <w:r w:rsidRPr="00956D5F">
        <w:rPr>
          <w:rFonts w:ascii="Arial" w:hAnsi="Arial" w:cs="Arial"/>
          <w:color w:val="FF0000"/>
          <w:sz w:val="36"/>
          <w:szCs w:val="36"/>
        </w:rPr>
        <w:t xml:space="preserve">Josep </w:t>
      </w:r>
      <w:proofErr w:type="spellStart"/>
      <w:r w:rsidRPr="00956D5F">
        <w:rPr>
          <w:rFonts w:ascii="Arial" w:hAnsi="Arial" w:cs="Arial"/>
          <w:color w:val="FF0000"/>
          <w:sz w:val="36"/>
          <w:szCs w:val="36"/>
        </w:rPr>
        <w:t>Morgades</w:t>
      </w:r>
      <w:proofErr w:type="spellEnd"/>
      <w:r w:rsidRPr="00956D5F">
        <w:rPr>
          <w:rFonts w:ascii="Arial" w:hAnsi="Arial" w:cs="Arial"/>
          <w:bCs w:val="0"/>
          <w:color w:val="FF0000"/>
          <w:sz w:val="36"/>
          <w:szCs w:val="36"/>
        </w:rPr>
        <w:t xml:space="preserve"> i Gili</w:t>
      </w:r>
      <w:r w:rsidR="00956D5F">
        <w:rPr>
          <w:rFonts w:ascii="Arial" w:hAnsi="Arial" w:cs="Arial"/>
          <w:bCs w:val="0"/>
          <w:color w:val="FF0000"/>
          <w:sz w:val="36"/>
          <w:szCs w:val="36"/>
        </w:rPr>
        <w:t xml:space="preserve"> 1826-1901</w:t>
      </w:r>
    </w:p>
    <w:p w:rsidR="001852AD" w:rsidRDefault="001852AD" w:rsidP="001852AD">
      <w:pPr>
        <w:pStyle w:val="Ttulo1"/>
        <w:jc w:val="center"/>
        <w:rPr>
          <w:bCs w:val="0"/>
        </w:rPr>
      </w:pPr>
      <w:r w:rsidRPr="001852AD">
        <w:rPr>
          <w:noProof/>
        </w:rPr>
        <w:drawing>
          <wp:inline distT="0" distB="0" distL="0" distR="0">
            <wp:extent cx="1905000" cy="2495550"/>
            <wp:effectExtent l="19050" t="0" r="0" b="0"/>
            <wp:docPr id="6" name="Imagen 1" descr="JosepMorgadesGili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sepMorgadesGili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2AD" w:rsidRPr="001852AD" w:rsidRDefault="001852AD" w:rsidP="00956D5F">
      <w:pPr>
        <w:pStyle w:val="Ttulo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 xml:space="preserve">     </w:t>
      </w:r>
      <w:r w:rsidRPr="001852AD">
        <w:rPr>
          <w:rFonts w:ascii="Arial" w:hAnsi="Arial" w:cs="Arial"/>
          <w:bCs w:val="0"/>
          <w:sz w:val="24"/>
          <w:szCs w:val="24"/>
        </w:rPr>
        <w:t xml:space="preserve">Josep </w:t>
      </w:r>
      <w:proofErr w:type="spellStart"/>
      <w:r w:rsidRPr="001852AD">
        <w:rPr>
          <w:rFonts w:ascii="Arial" w:hAnsi="Arial" w:cs="Arial"/>
          <w:bCs w:val="0"/>
          <w:sz w:val="24"/>
          <w:szCs w:val="24"/>
        </w:rPr>
        <w:t>Morgades</w:t>
      </w:r>
      <w:proofErr w:type="spellEnd"/>
      <w:r w:rsidRPr="001852AD">
        <w:rPr>
          <w:rFonts w:ascii="Arial" w:hAnsi="Arial" w:cs="Arial"/>
          <w:bCs w:val="0"/>
          <w:sz w:val="24"/>
          <w:szCs w:val="24"/>
        </w:rPr>
        <w:t xml:space="preserve"> i Gili</w:t>
      </w:r>
      <w:r w:rsidRPr="001852A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5B2157" w:rsidRPr="001852AD">
        <w:rPr>
          <w:rFonts w:ascii="Arial" w:hAnsi="Arial" w:cs="Arial"/>
          <w:sz w:val="24"/>
          <w:szCs w:val="24"/>
        </w:rPr>
        <w:fldChar w:fldCharType="begin"/>
      </w:r>
      <w:r w:rsidRPr="001852AD">
        <w:rPr>
          <w:rFonts w:ascii="Arial" w:hAnsi="Arial" w:cs="Arial"/>
          <w:sz w:val="24"/>
          <w:szCs w:val="24"/>
        </w:rPr>
        <w:instrText xml:space="preserve"> HYPERLINK "http://es.wikipedia.org/wiki/Vilafranca_del_Pened%C3%A8s" \o "Vilafranca del Penedès" </w:instrText>
      </w:r>
      <w:r w:rsidR="005B2157" w:rsidRPr="001852AD">
        <w:rPr>
          <w:rFonts w:ascii="Arial" w:hAnsi="Arial" w:cs="Arial"/>
          <w:sz w:val="24"/>
          <w:szCs w:val="24"/>
        </w:rPr>
        <w:fldChar w:fldCharType="separate"/>
      </w:r>
      <w:r w:rsidRPr="001852AD">
        <w:rPr>
          <w:rFonts w:ascii="Arial" w:hAnsi="Arial" w:cs="Arial"/>
          <w:sz w:val="24"/>
          <w:szCs w:val="24"/>
        </w:rPr>
        <w:t>Vilafranca</w:t>
      </w:r>
      <w:proofErr w:type="spellEnd"/>
      <w:r w:rsidRPr="001852AD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1852AD">
        <w:rPr>
          <w:rFonts w:ascii="Arial" w:hAnsi="Arial" w:cs="Arial"/>
          <w:sz w:val="24"/>
          <w:szCs w:val="24"/>
        </w:rPr>
        <w:t>Penedès</w:t>
      </w:r>
      <w:proofErr w:type="spellEnd"/>
      <w:r w:rsidR="005B2157" w:rsidRPr="001852AD">
        <w:rPr>
          <w:rFonts w:ascii="Arial" w:hAnsi="Arial" w:cs="Arial"/>
          <w:sz w:val="24"/>
          <w:szCs w:val="24"/>
        </w:rPr>
        <w:fldChar w:fldCharType="end"/>
      </w:r>
      <w:r w:rsidRPr="001852AD">
        <w:rPr>
          <w:rFonts w:ascii="Arial" w:hAnsi="Arial" w:cs="Arial"/>
          <w:sz w:val="24"/>
          <w:szCs w:val="24"/>
        </w:rPr>
        <w:t xml:space="preserve">, </w:t>
      </w:r>
      <w:hyperlink r:id="rId8" w:tooltip="9 de octubre" w:history="1">
        <w:r w:rsidRPr="001852AD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9 de octubre</w:t>
        </w:r>
      </w:hyperlink>
      <w:r w:rsidRPr="001852AD">
        <w:rPr>
          <w:rFonts w:ascii="Arial" w:hAnsi="Arial" w:cs="Arial"/>
          <w:sz w:val="24"/>
          <w:szCs w:val="24"/>
        </w:rPr>
        <w:t xml:space="preserve"> de </w:t>
      </w:r>
      <w:hyperlink r:id="rId9" w:tooltip="1826" w:history="1">
        <w:r w:rsidRPr="001852AD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1826</w:t>
        </w:r>
      </w:hyperlink>
      <w:r w:rsidRPr="001852AD">
        <w:rPr>
          <w:rFonts w:ascii="Arial" w:hAnsi="Arial" w:cs="Arial"/>
          <w:sz w:val="24"/>
          <w:szCs w:val="24"/>
        </w:rPr>
        <w:t xml:space="preserve"> - </w:t>
      </w:r>
      <w:hyperlink r:id="rId10" w:tooltip="Barcelona" w:history="1">
        <w:r w:rsidRPr="001852AD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Barcelona</w:t>
        </w:r>
      </w:hyperlink>
      <w:r w:rsidRPr="001852AD">
        <w:rPr>
          <w:rFonts w:ascii="Arial" w:hAnsi="Arial" w:cs="Arial"/>
          <w:sz w:val="24"/>
          <w:szCs w:val="24"/>
        </w:rPr>
        <w:t xml:space="preserve">, </w:t>
      </w:r>
      <w:hyperlink r:id="rId11" w:tooltip="8 de enero" w:history="1">
        <w:r w:rsidRPr="001852AD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8 de enero</w:t>
        </w:r>
      </w:hyperlink>
      <w:r w:rsidRPr="001852AD">
        <w:rPr>
          <w:rFonts w:ascii="Arial" w:hAnsi="Arial" w:cs="Arial"/>
          <w:sz w:val="24"/>
          <w:szCs w:val="24"/>
        </w:rPr>
        <w:t xml:space="preserve"> de </w:t>
      </w:r>
      <w:hyperlink r:id="rId12" w:tooltip="1901" w:history="1">
        <w:r w:rsidRPr="001852AD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1901</w:t>
        </w:r>
      </w:hyperlink>
      <w:r w:rsidRPr="001852AD">
        <w:rPr>
          <w:rFonts w:ascii="Arial" w:hAnsi="Arial" w:cs="Arial"/>
          <w:sz w:val="24"/>
          <w:szCs w:val="24"/>
        </w:rPr>
        <w:t xml:space="preserve">) fue un religioso </w:t>
      </w:r>
      <w:hyperlink r:id="rId13" w:tooltip="España" w:history="1">
        <w:r w:rsidRPr="001852AD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español</w:t>
        </w:r>
      </w:hyperlink>
      <w:r w:rsidRPr="001852AD">
        <w:rPr>
          <w:rFonts w:ascii="Arial" w:hAnsi="Arial" w:cs="Arial"/>
          <w:sz w:val="24"/>
          <w:szCs w:val="24"/>
        </w:rPr>
        <w:t xml:space="preserve">, obispo de </w:t>
      </w:r>
      <w:hyperlink r:id="rId14" w:tooltip="Diócesis de Vich" w:history="1">
        <w:r w:rsidRPr="001852AD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Vich</w:t>
        </w:r>
      </w:hyperlink>
      <w:r w:rsidRPr="001852AD">
        <w:rPr>
          <w:rFonts w:ascii="Arial" w:hAnsi="Arial" w:cs="Arial"/>
          <w:sz w:val="24"/>
          <w:szCs w:val="24"/>
        </w:rPr>
        <w:t xml:space="preserve"> (1882-99) y de </w:t>
      </w:r>
      <w:hyperlink r:id="rId15" w:tooltip="Diócesis de Barcelona" w:history="1">
        <w:r w:rsidRPr="001852AD">
          <w:rPr>
            <w:rFonts w:ascii="Arial" w:hAnsi="Arial" w:cs="Arial"/>
            <w:sz w:val="24"/>
            <w:szCs w:val="24"/>
          </w:rPr>
          <w:t>Barcelona</w:t>
        </w:r>
      </w:hyperlink>
      <w:r w:rsidRPr="001852AD">
        <w:rPr>
          <w:rFonts w:ascii="Arial" w:hAnsi="Arial" w:cs="Arial"/>
          <w:sz w:val="24"/>
          <w:szCs w:val="24"/>
        </w:rPr>
        <w:t xml:space="preserve"> (1899-1901).</w:t>
      </w:r>
    </w:p>
    <w:p w:rsidR="001852AD" w:rsidRPr="001852AD" w:rsidRDefault="001852AD" w:rsidP="00956D5F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1852AD">
        <w:rPr>
          <w:rFonts w:ascii="Arial" w:hAnsi="Arial" w:cs="Arial"/>
          <w:b/>
        </w:rPr>
        <w:t xml:space="preserve">Hizo los estudios en el </w:t>
      </w:r>
      <w:hyperlink r:id="rId16" w:tooltip="Seminario Conciliar de Barcelona" w:history="1">
        <w:r w:rsidRPr="001852AD">
          <w:rPr>
            <w:rStyle w:val="Hipervnculo"/>
            <w:rFonts w:ascii="Arial" w:hAnsi="Arial" w:cs="Arial"/>
            <w:b/>
            <w:color w:val="auto"/>
            <w:u w:val="none"/>
          </w:rPr>
          <w:t>Seminario Conciliar de Barcelona</w:t>
        </w:r>
      </w:hyperlink>
      <w:r w:rsidRPr="001852AD">
        <w:rPr>
          <w:rFonts w:ascii="Arial" w:hAnsi="Arial" w:cs="Arial"/>
          <w:b/>
        </w:rPr>
        <w:t xml:space="preserve"> y en 1853 se doctoró en </w:t>
      </w:r>
      <w:hyperlink r:id="rId17" w:tooltip="Teología" w:history="1">
        <w:r w:rsidRPr="001852AD">
          <w:rPr>
            <w:rStyle w:val="Hipervnculo"/>
            <w:rFonts w:ascii="Arial" w:hAnsi="Arial" w:cs="Arial"/>
            <w:b/>
            <w:color w:val="auto"/>
            <w:u w:val="none"/>
          </w:rPr>
          <w:t>teolo</w:t>
        </w:r>
        <w:r w:rsidRPr="001852AD">
          <w:rPr>
            <w:rStyle w:val="Hipervnculo"/>
            <w:rFonts w:ascii="Arial" w:hAnsi="Arial" w:cs="Arial"/>
            <w:b/>
            <w:color w:val="auto"/>
            <w:u w:val="none"/>
          </w:rPr>
          <w:t>g</w:t>
        </w:r>
        <w:r w:rsidRPr="001852AD">
          <w:rPr>
            <w:rStyle w:val="Hipervnculo"/>
            <w:rFonts w:ascii="Arial" w:hAnsi="Arial" w:cs="Arial"/>
            <w:b/>
            <w:color w:val="auto"/>
            <w:u w:val="none"/>
          </w:rPr>
          <w:t>ía</w:t>
        </w:r>
      </w:hyperlink>
      <w:r w:rsidRPr="001852AD">
        <w:rPr>
          <w:rFonts w:ascii="Arial" w:hAnsi="Arial" w:cs="Arial"/>
          <w:b/>
        </w:rPr>
        <w:t xml:space="preserve"> y en </w:t>
      </w:r>
      <w:hyperlink r:id="rId18" w:tooltip="Derecho canónico" w:history="1">
        <w:r w:rsidRPr="001852AD">
          <w:rPr>
            <w:rStyle w:val="Hipervnculo"/>
            <w:rFonts w:ascii="Arial" w:hAnsi="Arial" w:cs="Arial"/>
            <w:b/>
            <w:color w:val="auto"/>
            <w:u w:val="none"/>
          </w:rPr>
          <w:t>derecho canónico</w:t>
        </w:r>
      </w:hyperlink>
      <w:r w:rsidRPr="001852AD">
        <w:rPr>
          <w:rFonts w:ascii="Arial" w:hAnsi="Arial" w:cs="Arial"/>
          <w:b/>
        </w:rPr>
        <w:t xml:space="preserve"> en la </w:t>
      </w:r>
      <w:hyperlink r:id="rId19" w:tooltip="Universidad de Valencia" w:history="1">
        <w:r w:rsidRPr="001852AD">
          <w:rPr>
            <w:rStyle w:val="Hipervnculo"/>
            <w:rFonts w:ascii="Arial" w:hAnsi="Arial" w:cs="Arial"/>
            <w:b/>
            <w:color w:val="auto"/>
            <w:u w:val="none"/>
          </w:rPr>
          <w:t>Universidad de Valencia</w:t>
        </w:r>
      </w:hyperlink>
      <w:r w:rsidRPr="001852AD">
        <w:rPr>
          <w:rFonts w:ascii="Arial" w:hAnsi="Arial" w:cs="Arial"/>
          <w:b/>
        </w:rPr>
        <w:t xml:space="preserve">. En 1852 era ordenado sacerdote. Fue profesor del seminario (1852-1853), canónigo de la </w:t>
      </w:r>
      <w:hyperlink r:id="rId20" w:tooltip="Catedral de Barcelona" w:history="1">
        <w:r w:rsidRPr="001852AD">
          <w:rPr>
            <w:rFonts w:ascii="Arial" w:hAnsi="Arial" w:cs="Arial"/>
            <w:b/>
          </w:rPr>
          <w:t>catedral de Barcelona</w:t>
        </w:r>
      </w:hyperlink>
      <w:r w:rsidRPr="001852AD">
        <w:rPr>
          <w:rFonts w:ascii="Arial" w:hAnsi="Arial" w:cs="Arial"/>
          <w:b/>
        </w:rPr>
        <w:t xml:space="preserve"> y rector del seminario desde 1879 por nombramiento del obispo </w:t>
      </w:r>
      <w:proofErr w:type="spellStart"/>
      <w:r w:rsidRPr="001852AD">
        <w:rPr>
          <w:rFonts w:ascii="Arial" w:hAnsi="Arial" w:cs="Arial"/>
          <w:b/>
        </w:rPr>
        <w:t>Urquinaona</w:t>
      </w:r>
      <w:proofErr w:type="spellEnd"/>
      <w:r w:rsidRPr="001852AD">
        <w:rPr>
          <w:rFonts w:ascii="Arial" w:hAnsi="Arial" w:cs="Arial"/>
          <w:b/>
        </w:rPr>
        <w:t xml:space="preserve">. Convirtió el seminario en hospital durante dos epidemias de </w:t>
      </w:r>
      <w:hyperlink r:id="rId21" w:tooltip="Cólera" w:history="1">
        <w:r w:rsidRPr="001852AD">
          <w:rPr>
            <w:rStyle w:val="Hipervnculo"/>
            <w:rFonts w:ascii="Arial" w:hAnsi="Arial" w:cs="Arial"/>
            <w:b/>
            <w:color w:val="auto"/>
            <w:u w:val="none"/>
          </w:rPr>
          <w:t>cólera</w:t>
        </w:r>
      </w:hyperlink>
      <w:r w:rsidRPr="001852AD">
        <w:rPr>
          <w:rFonts w:ascii="Arial" w:hAnsi="Arial" w:cs="Arial"/>
          <w:b/>
        </w:rPr>
        <w:t>.</w:t>
      </w:r>
    </w:p>
    <w:p w:rsidR="001852AD" w:rsidRPr="001852AD" w:rsidRDefault="001852AD" w:rsidP="00956D5F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1852AD">
        <w:rPr>
          <w:rFonts w:ascii="Arial" w:hAnsi="Arial" w:cs="Arial"/>
          <w:b/>
        </w:rPr>
        <w:t xml:space="preserve"> En 1862 obtuvo el cargo de penitenciario en el capítulo de la catedral de Barcelona, ​​vacante al ser nombrado </w:t>
      </w:r>
      <w:hyperlink r:id="rId22" w:tooltip="Constantí Bonet i Zanuy (aún no redactado)" w:history="1">
        <w:proofErr w:type="spellStart"/>
        <w:r w:rsidRPr="001852AD">
          <w:rPr>
            <w:rStyle w:val="Hipervnculo"/>
            <w:rFonts w:ascii="Arial" w:hAnsi="Arial" w:cs="Arial"/>
            <w:b/>
            <w:color w:val="auto"/>
            <w:u w:val="none"/>
          </w:rPr>
          <w:t>Constantí</w:t>
        </w:r>
        <w:proofErr w:type="spellEnd"/>
        <w:r w:rsidRPr="001852AD">
          <w:rPr>
            <w:rStyle w:val="Hipervnculo"/>
            <w:rFonts w:ascii="Arial" w:hAnsi="Arial" w:cs="Arial"/>
            <w:b/>
            <w:color w:val="auto"/>
            <w:u w:val="none"/>
          </w:rPr>
          <w:t xml:space="preserve"> Bonet i </w:t>
        </w:r>
        <w:proofErr w:type="spellStart"/>
        <w:r w:rsidRPr="001852AD">
          <w:rPr>
            <w:rStyle w:val="Hipervnculo"/>
            <w:rFonts w:ascii="Arial" w:hAnsi="Arial" w:cs="Arial"/>
            <w:b/>
            <w:color w:val="auto"/>
            <w:u w:val="none"/>
          </w:rPr>
          <w:t>Zanuy</w:t>
        </w:r>
        <w:proofErr w:type="spellEnd"/>
      </w:hyperlink>
      <w:r w:rsidRPr="001852AD">
        <w:rPr>
          <w:rFonts w:ascii="Arial" w:hAnsi="Arial" w:cs="Arial"/>
          <w:b/>
        </w:rPr>
        <w:t xml:space="preserve"> </w:t>
      </w:r>
      <w:hyperlink r:id="rId23" w:tooltip="Obispo de Gerona" w:history="1">
        <w:r w:rsidRPr="001852AD">
          <w:rPr>
            <w:rFonts w:ascii="Arial" w:hAnsi="Arial" w:cs="Arial"/>
            <w:b/>
          </w:rPr>
          <w:t>obispo de Gerona</w:t>
        </w:r>
      </w:hyperlink>
      <w:r w:rsidRPr="001852AD">
        <w:rPr>
          <w:rFonts w:ascii="Arial" w:hAnsi="Arial" w:cs="Arial"/>
          <w:b/>
        </w:rPr>
        <w:t>. En ese cargo de</w:t>
      </w:r>
      <w:r w:rsidRPr="001852AD">
        <w:rPr>
          <w:rFonts w:ascii="Arial" w:hAnsi="Arial" w:cs="Arial"/>
          <w:b/>
        </w:rPr>
        <w:t>s</w:t>
      </w:r>
      <w:r w:rsidRPr="001852AD">
        <w:rPr>
          <w:rFonts w:ascii="Arial" w:hAnsi="Arial" w:cs="Arial"/>
          <w:b/>
        </w:rPr>
        <w:t xml:space="preserve">plegó una actividad notable en el campo de la sanidad y la beneficencia: fundó el Asilo del Buen Consejo, los obradores para chicas obreras y las llamadas Escuelas Dominicales, e introdujo en la diócesis las </w:t>
      </w:r>
      <w:hyperlink r:id="rId24" w:tooltip="Hermanitas de los Pobres" w:history="1">
        <w:r w:rsidRPr="001852AD">
          <w:rPr>
            <w:rStyle w:val="Hipervnculo"/>
            <w:rFonts w:ascii="Arial" w:hAnsi="Arial" w:cs="Arial"/>
            <w:b/>
            <w:color w:val="auto"/>
            <w:u w:val="none"/>
          </w:rPr>
          <w:t>Hermanitas de los Pobres</w:t>
        </w:r>
      </w:hyperlink>
      <w:r w:rsidRPr="001852AD">
        <w:rPr>
          <w:rFonts w:ascii="Arial" w:hAnsi="Arial" w:cs="Arial"/>
          <w:b/>
        </w:rPr>
        <w:t>.</w:t>
      </w:r>
    </w:p>
    <w:p w:rsidR="001852AD" w:rsidRPr="001852AD" w:rsidRDefault="001852AD" w:rsidP="00956D5F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1852AD">
        <w:rPr>
          <w:rFonts w:ascii="Arial" w:hAnsi="Arial" w:cs="Arial"/>
          <w:b/>
        </w:rPr>
        <w:t xml:space="preserve">Con la </w:t>
      </w:r>
      <w:hyperlink r:id="rId25" w:tooltip="Revolución de 1868" w:history="1">
        <w:r w:rsidRPr="001852AD">
          <w:rPr>
            <w:rStyle w:val="Hipervnculo"/>
            <w:rFonts w:ascii="Arial" w:hAnsi="Arial" w:cs="Arial"/>
            <w:b/>
            <w:color w:val="auto"/>
            <w:u w:val="none"/>
          </w:rPr>
          <w:t>Revolución de 1868</w:t>
        </w:r>
      </w:hyperlink>
      <w:r w:rsidRPr="001852AD">
        <w:rPr>
          <w:rFonts w:ascii="Arial" w:hAnsi="Arial" w:cs="Arial"/>
          <w:b/>
        </w:rPr>
        <w:t xml:space="preserve"> llegaron tiempos difíciles para la Iglesia. En 1873, un incide</w:t>
      </w:r>
      <w:r w:rsidRPr="001852AD">
        <w:rPr>
          <w:rFonts w:ascii="Arial" w:hAnsi="Arial" w:cs="Arial"/>
          <w:b/>
        </w:rPr>
        <w:t>n</w:t>
      </w:r>
      <w:r w:rsidRPr="001852AD">
        <w:rPr>
          <w:rFonts w:ascii="Arial" w:hAnsi="Arial" w:cs="Arial"/>
          <w:b/>
        </w:rPr>
        <w:t xml:space="preserve">te con un grupo que le quería apalear hizo que se asustara y se fuera de Barcelona. </w:t>
      </w:r>
      <w:proofErr w:type="spellStart"/>
      <w:r w:rsidRPr="001852AD">
        <w:rPr>
          <w:rFonts w:ascii="Arial" w:hAnsi="Arial" w:cs="Arial"/>
          <w:b/>
        </w:rPr>
        <w:t>Morg</w:t>
      </w:r>
      <w:r w:rsidRPr="001852AD">
        <w:rPr>
          <w:rFonts w:ascii="Arial" w:hAnsi="Arial" w:cs="Arial"/>
          <w:b/>
        </w:rPr>
        <w:t>a</w:t>
      </w:r>
      <w:r w:rsidRPr="001852AD">
        <w:rPr>
          <w:rFonts w:ascii="Arial" w:hAnsi="Arial" w:cs="Arial"/>
          <w:b/>
        </w:rPr>
        <w:t>des</w:t>
      </w:r>
      <w:proofErr w:type="spellEnd"/>
      <w:r w:rsidRPr="001852AD">
        <w:rPr>
          <w:rFonts w:ascii="Arial" w:hAnsi="Arial" w:cs="Arial"/>
          <w:b/>
        </w:rPr>
        <w:t xml:space="preserve"> vio como buena parte de las clases sociales eran críticas hacia el papel que represe</w:t>
      </w:r>
      <w:r w:rsidRPr="001852AD">
        <w:rPr>
          <w:rFonts w:ascii="Arial" w:hAnsi="Arial" w:cs="Arial"/>
          <w:b/>
        </w:rPr>
        <w:t>n</w:t>
      </w:r>
      <w:r w:rsidRPr="001852AD">
        <w:rPr>
          <w:rFonts w:ascii="Arial" w:hAnsi="Arial" w:cs="Arial"/>
          <w:b/>
        </w:rPr>
        <w:t xml:space="preserve">taba la Iglesia. La presencia entre la clase obrera, donde la Iglesia nunca había entrado, fue su nueva fuente de inspiración. A pesar de su oposición inicial, aceptó el obispado de Vich (1882-1899). Fue consagrado el 16 de julio de 1882 por el obispo </w:t>
      </w:r>
      <w:proofErr w:type="spellStart"/>
      <w:r w:rsidRPr="001852AD">
        <w:rPr>
          <w:rFonts w:ascii="Arial" w:hAnsi="Arial" w:cs="Arial"/>
          <w:b/>
        </w:rPr>
        <w:t>Urquinaona</w:t>
      </w:r>
      <w:proofErr w:type="spellEnd"/>
      <w:r w:rsidRPr="001852AD">
        <w:rPr>
          <w:rFonts w:ascii="Arial" w:hAnsi="Arial" w:cs="Arial"/>
          <w:b/>
        </w:rPr>
        <w:t xml:space="preserve">. Siguió la línea social de </w:t>
      </w:r>
      <w:hyperlink r:id="rId26" w:tooltip="León XIII" w:history="1">
        <w:r w:rsidRPr="001852AD">
          <w:rPr>
            <w:rStyle w:val="Hipervnculo"/>
            <w:rFonts w:ascii="Arial" w:hAnsi="Arial" w:cs="Arial"/>
            <w:b/>
            <w:color w:val="auto"/>
            <w:u w:val="none"/>
          </w:rPr>
          <w:t>León XIII</w:t>
        </w:r>
      </w:hyperlink>
      <w:r w:rsidRPr="001852AD">
        <w:rPr>
          <w:rFonts w:ascii="Arial" w:hAnsi="Arial" w:cs="Arial"/>
          <w:b/>
        </w:rPr>
        <w:t xml:space="preserve"> y presentó en una larga pastoral y en una edición popular la e</w:t>
      </w:r>
      <w:r w:rsidRPr="001852AD">
        <w:rPr>
          <w:rFonts w:ascii="Arial" w:hAnsi="Arial" w:cs="Arial"/>
          <w:b/>
        </w:rPr>
        <w:t>n</w:t>
      </w:r>
      <w:r w:rsidRPr="001852AD">
        <w:rPr>
          <w:rFonts w:ascii="Arial" w:hAnsi="Arial" w:cs="Arial"/>
          <w:b/>
        </w:rPr>
        <w:t xml:space="preserve">cíclica </w:t>
      </w:r>
      <w:proofErr w:type="spellStart"/>
      <w:r w:rsidRPr="001852AD">
        <w:rPr>
          <w:rFonts w:ascii="Arial" w:hAnsi="Arial" w:cs="Arial"/>
          <w:b/>
          <w:i/>
          <w:iCs/>
        </w:rPr>
        <w:t>Rerum</w:t>
      </w:r>
      <w:proofErr w:type="spellEnd"/>
      <w:r w:rsidRPr="001852AD">
        <w:rPr>
          <w:rFonts w:ascii="Arial" w:hAnsi="Arial" w:cs="Arial"/>
          <w:b/>
          <w:i/>
          <w:iCs/>
        </w:rPr>
        <w:t xml:space="preserve"> </w:t>
      </w:r>
      <w:proofErr w:type="spellStart"/>
      <w:r w:rsidRPr="001852AD">
        <w:rPr>
          <w:rFonts w:ascii="Arial" w:hAnsi="Arial" w:cs="Arial"/>
          <w:b/>
          <w:i/>
          <w:iCs/>
        </w:rPr>
        <w:t>novarum</w:t>
      </w:r>
      <w:proofErr w:type="spellEnd"/>
      <w:r w:rsidRPr="001852AD">
        <w:rPr>
          <w:rFonts w:ascii="Arial" w:hAnsi="Arial" w:cs="Arial"/>
          <w:b/>
        </w:rPr>
        <w:t xml:space="preserve">. Después de un largo proceso, consiguió restaurar el </w:t>
      </w:r>
      <w:hyperlink r:id="rId27" w:tooltip="Diócesis de Solsona" w:history="1">
        <w:r w:rsidRPr="001852AD">
          <w:rPr>
            <w:rStyle w:val="Hipervnculo"/>
            <w:rFonts w:ascii="Arial" w:hAnsi="Arial" w:cs="Arial"/>
            <w:b/>
            <w:color w:val="auto"/>
            <w:u w:val="none"/>
          </w:rPr>
          <w:t xml:space="preserve">obispado de </w:t>
        </w:r>
        <w:proofErr w:type="spellStart"/>
        <w:r w:rsidRPr="001852AD">
          <w:rPr>
            <w:rStyle w:val="Hipervnculo"/>
            <w:rFonts w:ascii="Arial" w:hAnsi="Arial" w:cs="Arial"/>
            <w:b/>
            <w:color w:val="auto"/>
            <w:u w:val="none"/>
          </w:rPr>
          <w:t>Solsona</w:t>
        </w:r>
        <w:proofErr w:type="spellEnd"/>
      </w:hyperlink>
      <w:r w:rsidRPr="001852AD">
        <w:rPr>
          <w:rFonts w:ascii="Arial" w:hAnsi="Arial" w:cs="Arial"/>
          <w:b/>
        </w:rPr>
        <w:t xml:space="preserve"> (1895), del que fue administrador apostólico.</w:t>
      </w:r>
    </w:p>
    <w:p w:rsidR="001852AD" w:rsidRPr="001852AD" w:rsidRDefault="001852AD" w:rsidP="00956D5F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1852AD">
        <w:rPr>
          <w:rFonts w:ascii="Arial" w:hAnsi="Arial" w:cs="Arial"/>
          <w:b/>
        </w:rPr>
        <w:t xml:space="preserve">La primera etapa como obispo de Vich, hasta 1890, se caracterizó por la lucha entre los integristas y los «mestizos». Los primeros, aliados con los </w:t>
      </w:r>
      <w:hyperlink r:id="rId28" w:tooltip="Carlismo" w:history="1">
        <w:r w:rsidRPr="001852AD">
          <w:rPr>
            <w:rStyle w:val="Hipervnculo"/>
            <w:rFonts w:ascii="Arial" w:hAnsi="Arial" w:cs="Arial"/>
            <w:b/>
            <w:color w:val="auto"/>
            <w:u w:val="none"/>
          </w:rPr>
          <w:t>carlistas</w:t>
        </w:r>
      </w:hyperlink>
      <w:r w:rsidRPr="001852AD">
        <w:rPr>
          <w:rFonts w:ascii="Arial" w:hAnsi="Arial" w:cs="Arial"/>
          <w:b/>
        </w:rPr>
        <w:t>, querían la restaur</w:t>
      </w:r>
      <w:r w:rsidRPr="001852AD">
        <w:rPr>
          <w:rFonts w:ascii="Arial" w:hAnsi="Arial" w:cs="Arial"/>
          <w:b/>
        </w:rPr>
        <w:t>a</w:t>
      </w:r>
      <w:r w:rsidRPr="001852AD">
        <w:rPr>
          <w:rFonts w:ascii="Arial" w:hAnsi="Arial" w:cs="Arial"/>
          <w:b/>
        </w:rPr>
        <w:t xml:space="preserve">ción del </w:t>
      </w:r>
      <w:hyperlink r:id="rId29" w:tooltip="Antiguo Régimen" w:history="1">
        <w:r w:rsidRPr="001852AD">
          <w:rPr>
            <w:rStyle w:val="Hipervnculo"/>
            <w:rFonts w:ascii="Arial" w:hAnsi="Arial" w:cs="Arial"/>
            <w:b/>
            <w:color w:val="auto"/>
            <w:u w:val="none"/>
          </w:rPr>
          <w:t>Antiguo Régimen</w:t>
        </w:r>
      </w:hyperlink>
      <w:r w:rsidRPr="001852AD">
        <w:rPr>
          <w:rFonts w:ascii="Arial" w:hAnsi="Arial" w:cs="Arial"/>
          <w:b/>
        </w:rPr>
        <w:t xml:space="preserve">. </w:t>
      </w:r>
      <w:proofErr w:type="spellStart"/>
      <w:r w:rsidRPr="001852AD">
        <w:rPr>
          <w:rFonts w:ascii="Arial" w:hAnsi="Arial" w:cs="Arial"/>
          <w:b/>
        </w:rPr>
        <w:t>Morgades</w:t>
      </w:r>
      <w:proofErr w:type="spellEnd"/>
      <w:r w:rsidRPr="001852AD">
        <w:rPr>
          <w:rFonts w:ascii="Arial" w:hAnsi="Arial" w:cs="Arial"/>
          <w:b/>
        </w:rPr>
        <w:t xml:space="preserve"> fue un claro exponente de la postura de los concili</w:t>
      </w:r>
      <w:r w:rsidRPr="001852AD">
        <w:rPr>
          <w:rFonts w:ascii="Arial" w:hAnsi="Arial" w:cs="Arial"/>
          <w:b/>
        </w:rPr>
        <w:t>a</w:t>
      </w:r>
      <w:r w:rsidRPr="001852AD">
        <w:rPr>
          <w:rFonts w:ascii="Arial" w:hAnsi="Arial" w:cs="Arial"/>
          <w:b/>
        </w:rPr>
        <w:t xml:space="preserve">dores. El obispo de Vich representaba el polo opuesto al papel que hacía el </w:t>
      </w:r>
      <w:hyperlink r:id="rId30" w:tooltip="Obispo de Urgel" w:history="1">
        <w:r w:rsidRPr="001852AD">
          <w:rPr>
            <w:rFonts w:ascii="Arial" w:hAnsi="Arial" w:cs="Arial"/>
            <w:b/>
          </w:rPr>
          <w:t xml:space="preserve">obispo de </w:t>
        </w:r>
        <w:proofErr w:type="spellStart"/>
        <w:r w:rsidRPr="001852AD">
          <w:rPr>
            <w:rFonts w:ascii="Arial" w:hAnsi="Arial" w:cs="Arial"/>
            <w:b/>
          </w:rPr>
          <w:t>U</w:t>
        </w:r>
        <w:r w:rsidRPr="001852AD">
          <w:rPr>
            <w:rFonts w:ascii="Arial" w:hAnsi="Arial" w:cs="Arial"/>
            <w:b/>
          </w:rPr>
          <w:t>r</w:t>
        </w:r>
        <w:r w:rsidRPr="001852AD">
          <w:rPr>
            <w:rFonts w:ascii="Arial" w:hAnsi="Arial" w:cs="Arial"/>
            <w:b/>
          </w:rPr>
          <w:t>gell</w:t>
        </w:r>
        <w:proofErr w:type="spellEnd"/>
      </w:hyperlink>
      <w:r w:rsidRPr="001852AD">
        <w:rPr>
          <w:rFonts w:ascii="Arial" w:hAnsi="Arial" w:cs="Arial"/>
          <w:b/>
        </w:rPr>
        <w:t xml:space="preserve">, el cardenal </w:t>
      </w:r>
      <w:hyperlink r:id="rId31" w:tooltip="Salvador Casañas i Pagès" w:history="1">
        <w:proofErr w:type="spellStart"/>
        <w:r w:rsidRPr="001852AD">
          <w:rPr>
            <w:rStyle w:val="Hipervnculo"/>
            <w:rFonts w:ascii="Arial" w:hAnsi="Arial" w:cs="Arial"/>
            <w:b/>
            <w:color w:val="auto"/>
            <w:u w:val="none"/>
          </w:rPr>
          <w:t>Casañas</w:t>
        </w:r>
        <w:proofErr w:type="spellEnd"/>
      </w:hyperlink>
      <w:r w:rsidRPr="001852AD">
        <w:rPr>
          <w:rFonts w:ascii="Arial" w:hAnsi="Arial" w:cs="Arial"/>
          <w:b/>
        </w:rPr>
        <w:t xml:space="preserve">. Lo que sí correspondió al obispo </w:t>
      </w:r>
      <w:proofErr w:type="spellStart"/>
      <w:r w:rsidRPr="001852AD">
        <w:rPr>
          <w:rFonts w:ascii="Arial" w:hAnsi="Arial" w:cs="Arial"/>
          <w:b/>
        </w:rPr>
        <w:t>Morgades</w:t>
      </w:r>
      <w:proofErr w:type="spellEnd"/>
      <w:r w:rsidRPr="001852AD">
        <w:rPr>
          <w:rFonts w:ascii="Arial" w:hAnsi="Arial" w:cs="Arial"/>
          <w:b/>
        </w:rPr>
        <w:t xml:space="preserve"> fue la suspensión </w:t>
      </w:r>
      <w:r w:rsidRPr="001852AD">
        <w:rPr>
          <w:rFonts w:ascii="Arial" w:hAnsi="Arial" w:cs="Arial"/>
          <w:b/>
          <w:i/>
          <w:iCs/>
        </w:rPr>
        <w:t>a divinis</w:t>
      </w:r>
      <w:r w:rsidRPr="001852AD">
        <w:rPr>
          <w:rFonts w:ascii="Arial" w:hAnsi="Arial" w:cs="Arial"/>
          <w:b/>
        </w:rPr>
        <w:t xml:space="preserve"> del padre </w:t>
      </w:r>
      <w:hyperlink r:id="rId32" w:tooltip="Jacint Verdaguer" w:history="1">
        <w:proofErr w:type="spellStart"/>
        <w:r w:rsidRPr="001852AD">
          <w:rPr>
            <w:rFonts w:ascii="Arial" w:hAnsi="Arial" w:cs="Arial"/>
            <w:b/>
          </w:rPr>
          <w:t>Jacint</w:t>
        </w:r>
        <w:proofErr w:type="spellEnd"/>
        <w:r w:rsidRPr="001852AD">
          <w:rPr>
            <w:rFonts w:ascii="Arial" w:hAnsi="Arial" w:cs="Arial"/>
            <w:b/>
          </w:rPr>
          <w:t xml:space="preserve"> </w:t>
        </w:r>
        <w:proofErr w:type="spellStart"/>
        <w:r w:rsidRPr="001852AD">
          <w:rPr>
            <w:rFonts w:ascii="Arial" w:hAnsi="Arial" w:cs="Arial"/>
            <w:b/>
          </w:rPr>
          <w:t>Verdaguer</w:t>
        </w:r>
        <w:proofErr w:type="spellEnd"/>
      </w:hyperlink>
      <w:r w:rsidRPr="001852AD">
        <w:rPr>
          <w:rFonts w:ascii="Arial" w:hAnsi="Arial" w:cs="Arial"/>
          <w:b/>
        </w:rPr>
        <w:t xml:space="preserve"> (1895), precisamente él, que nueve años antes lo había coronado en </w:t>
      </w:r>
      <w:hyperlink r:id="rId33" w:tooltip="Ripoll" w:history="1">
        <w:proofErr w:type="spellStart"/>
        <w:r w:rsidRPr="001852AD">
          <w:rPr>
            <w:rStyle w:val="Hipervnculo"/>
            <w:rFonts w:ascii="Arial" w:hAnsi="Arial" w:cs="Arial"/>
            <w:b/>
            <w:color w:val="auto"/>
            <w:u w:val="none"/>
          </w:rPr>
          <w:t>Ripoll</w:t>
        </w:r>
        <w:proofErr w:type="spellEnd"/>
      </w:hyperlink>
      <w:r w:rsidRPr="001852AD">
        <w:rPr>
          <w:rFonts w:ascii="Arial" w:hAnsi="Arial" w:cs="Arial"/>
          <w:b/>
        </w:rPr>
        <w:t xml:space="preserve"> como «príncipe de las letras catalanas».</w:t>
      </w:r>
    </w:p>
    <w:p w:rsidR="001852AD" w:rsidRPr="001852AD" w:rsidRDefault="001852AD" w:rsidP="00956D5F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1852AD">
        <w:rPr>
          <w:rFonts w:ascii="Arial" w:hAnsi="Arial" w:cs="Arial"/>
          <w:b/>
        </w:rPr>
        <w:t xml:space="preserve">El 1889 fundó el </w:t>
      </w:r>
      <w:hyperlink r:id="rId34" w:tooltip="Museo Episcopal de Vich" w:history="1">
        <w:r w:rsidRPr="001852AD">
          <w:rPr>
            <w:rStyle w:val="Hipervnculo"/>
            <w:rFonts w:ascii="Arial" w:hAnsi="Arial" w:cs="Arial"/>
            <w:b/>
            <w:color w:val="auto"/>
            <w:u w:val="none"/>
          </w:rPr>
          <w:t>Museo Episcopal de Vich</w:t>
        </w:r>
      </w:hyperlink>
      <w:r w:rsidRPr="001852AD">
        <w:rPr>
          <w:rFonts w:ascii="Arial" w:hAnsi="Arial" w:cs="Arial"/>
          <w:b/>
        </w:rPr>
        <w:t xml:space="preserve">. En 1890 consagró la iglesia de </w:t>
      </w:r>
      <w:hyperlink r:id="rId35" w:tooltip="Iglesia de Santa María (Igualada)" w:history="1">
        <w:r w:rsidRPr="001852AD">
          <w:rPr>
            <w:rStyle w:val="Hipervnculo"/>
            <w:rFonts w:ascii="Arial" w:hAnsi="Arial" w:cs="Arial"/>
            <w:b/>
            <w:color w:val="auto"/>
            <w:u w:val="none"/>
          </w:rPr>
          <w:t>Santa María de Igualada</w:t>
        </w:r>
      </w:hyperlink>
      <w:r w:rsidRPr="001852AD">
        <w:rPr>
          <w:rFonts w:ascii="Arial" w:hAnsi="Arial" w:cs="Arial"/>
          <w:b/>
        </w:rPr>
        <w:t xml:space="preserve">. Promovió la restauración de los monasterios de </w:t>
      </w:r>
      <w:hyperlink r:id="rId36" w:tooltip="Monasterio de San Juan de las Abadesas" w:history="1">
        <w:r w:rsidRPr="001852AD">
          <w:rPr>
            <w:rStyle w:val="Hipervnculo"/>
            <w:rFonts w:ascii="Arial" w:hAnsi="Arial" w:cs="Arial"/>
            <w:b/>
            <w:color w:val="auto"/>
            <w:u w:val="none"/>
          </w:rPr>
          <w:t>San Juan de las Abadesas</w:t>
        </w:r>
      </w:hyperlink>
      <w:r w:rsidRPr="001852AD">
        <w:rPr>
          <w:rFonts w:ascii="Arial" w:hAnsi="Arial" w:cs="Arial"/>
          <w:b/>
        </w:rPr>
        <w:t xml:space="preserve">, del </w:t>
      </w:r>
      <w:hyperlink r:id="rId37" w:tooltip="Monasterio del Estany (aún no redactado)" w:history="1">
        <w:proofErr w:type="spellStart"/>
        <w:r w:rsidRPr="001852AD">
          <w:rPr>
            <w:rStyle w:val="Hipervnculo"/>
            <w:rFonts w:ascii="Arial" w:hAnsi="Arial" w:cs="Arial"/>
            <w:b/>
            <w:color w:val="auto"/>
            <w:u w:val="none"/>
          </w:rPr>
          <w:t>Estany</w:t>
        </w:r>
        <w:proofErr w:type="spellEnd"/>
      </w:hyperlink>
      <w:r w:rsidRPr="001852AD">
        <w:rPr>
          <w:rFonts w:ascii="Arial" w:hAnsi="Arial" w:cs="Arial"/>
          <w:b/>
        </w:rPr>
        <w:t xml:space="preserve">, de </w:t>
      </w:r>
      <w:hyperlink r:id="rId38" w:tooltip="Monasterio de Montgrony (aún no redactado)" w:history="1">
        <w:proofErr w:type="spellStart"/>
        <w:r w:rsidRPr="001852AD">
          <w:rPr>
            <w:rStyle w:val="Hipervnculo"/>
            <w:rFonts w:ascii="Arial" w:hAnsi="Arial" w:cs="Arial"/>
            <w:b/>
            <w:color w:val="auto"/>
            <w:u w:val="none"/>
          </w:rPr>
          <w:t>Montgrony</w:t>
        </w:r>
        <w:proofErr w:type="spellEnd"/>
      </w:hyperlink>
      <w:r w:rsidRPr="001852AD">
        <w:rPr>
          <w:rFonts w:ascii="Arial" w:hAnsi="Arial" w:cs="Arial"/>
          <w:b/>
        </w:rPr>
        <w:t xml:space="preserve"> y de </w:t>
      </w:r>
      <w:hyperlink r:id="rId39" w:tooltip="Monasterio de Lluçà (aún no redactado)" w:history="1">
        <w:proofErr w:type="spellStart"/>
        <w:r w:rsidRPr="001852AD">
          <w:rPr>
            <w:rStyle w:val="Hipervnculo"/>
            <w:rFonts w:ascii="Arial" w:hAnsi="Arial" w:cs="Arial"/>
            <w:b/>
            <w:color w:val="auto"/>
            <w:u w:val="none"/>
          </w:rPr>
          <w:t>Lluçà</w:t>
        </w:r>
        <w:proofErr w:type="spellEnd"/>
      </w:hyperlink>
      <w:r w:rsidRPr="001852AD">
        <w:rPr>
          <w:rFonts w:ascii="Arial" w:hAnsi="Arial" w:cs="Arial"/>
          <w:b/>
        </w:rPr>
        <w:t xml:space="preserve">. La restauración más resonante —y con voluntad de </w:t>
      </w:r>
      <w:r w:rsidRPr="001852AD">
        <w:rPr>
          <w:rFonts w:ascii="Arial" w:hAnsi="Arial" w:cs="Arial"/>
          <w:b/>
        </w:rPr>
        <w:lastRenderedPageBreak/>
        <w:t xml:space="preserve">unión de todos los catalanes en el espíritu de la </w:t>
      </w:r>
      <w:hyperlink r:id="rId40" w:tooltip="Renaixença" w:history="1">
        <w:proofErr w:type="spellStart"/>
        <w:r w:rsidRPr="001852AD">
          <w:rPr>
            <w:rStyle w:val="Hipervnculo"/>
            <w:rFonts w:ascii="Arial" w:hAnsi="Arial" w:cs="Arial"/>
            <w:b/>
            <w:color w:val="auto"/>
            <w:u w:val="none"/>
          </w:rPr>
          <w:t>Renaixença</w:t>
        </w:r>
        <w:proofErr w:type="spellEnd"/>
      </w:hyperlink>
      <w:r w:rsidRPr="001852AD">
        <w:rPr>
          <w:rFonts w:ascii="Arial" w:hAnsi="Arial" w:cs="Arial"/>
          <w:b/>
        </w:rPr>
        <w:t xml:space="preserve"> catalana— fue la de </w:t>
      </w:r>
      <w:hyperlink r:id="rId41" w:tooltip="Monasterio de Ripoll" w:history="1">
        <w:proofErr w:type="spellStart"/>
        <w:r w:rsidRPr="001852AD">
          <w:rPr>
            <w:rFonts w:ascii="Arial" w:hAnsi="Arial" w:cs="Arial"/>
            <w:b/>
          </w:rPr>
          <w:t>Ripoll</w:t>
        </w:r>
        <w:proofErr w:type="spellEnd"/>
      </w:hyperlink>
      <w:r w:rsidRPr="001852AD">
        <w:rPr>
          <w:rFonts w:ascii="Arial" w:hAnsi="Arial" w:cs="Arial"/>
          <w:b/>
        </w:rPr>
        <w:t xml:space="preserve"> en 1892. En 1893 rehusó el traslado al </w:t>
      </w:r>
      <w:hyperlink r:id="rId42" w:tooltip="Arzobispado de Burgos" w:history="1">
        <w:r w:rsidRPr="001852AD">
          <w:rPr>
            <w:rFonts w:ascii="Arial" w:hAnsi="Arial" w:cs="Arial"/>
            <w:b/>
          </w:rPr>
          <w:t>arzobispado de Burgos</w:t>
        </w:r>
      </w:hyperlink>
      <w:r w:rsidRPr="001852AD">
        <w:rPr>
          <w:rFonts w:ascii="Arial" w:hAnsi="Arial" w:cs="Arial"/>
          <w:b/>
        </w:rPr>
        <w:t>, pero el 19 de julio de 1899 fue nombrado obispo de Barcelona, por petición de los parlamentarios barceloneses al G</w:t>
      </w:r>
      <w:r w:rsidRPr="001852AD">
        <w:rPr>
          <w:rFonts w:ascii="Arial" w:hAnsi="Arial" w:cs="Arial"/>
          <w:b/>
        </w:rPr>
        <w:t>o</w:t>
      </w:r>
      <w:r w:rsidRPr="001852AD">
        <w:rPr>
          <w:rFonts w:ascii="Arial" w:hAnsi="Arial" w:cs="Arial"/>
          <w:b/>
        </w:rPr>
        <w:t xml:space="preserve">bierno y presentación en </w:t>
      </w:r>
      <w:hyperlink r:id="rId43" w:tooltip="Roma" w:history="1">
        <w:r w:rsidRPr="001852AD">
          <w:rPr>
            <w:rStyle w:val="Hipervnculo"/>
            <w:rFonts w:ascii="Arial" w:hAnsi="Arial" w:cs="Arial"/>
            <w:b/>
            <w:color w:val="auto"/>
            <w:u w:val="none"/>
          </w:rPr>
          <w:t>Roma</w:t>
        </w:r>
      </w:hyperlink>
      <w:r w:rsidRPr="001852AD">
        <w:rPr>
          <w:rFonts w:ascii="Arial" w:hAnsi="Arial" w:cs="Arial"/>
          <w:b/>
        </w:rPr>
        <w:t xml:space="preserve"> por parte de </w:t>
      </w:r>
      <w:hyperlink r:id="rId44" w:tooltip="Manuel Duran i Bas" w:history="1">
        <w:r w:rsidRPr="001852AD">
          <w:rPr>
            <w:rFonts w:ascii="Arial" w:hAnsi="Arial" w:cs="Arial"/>
            <w:b/>
          </w:rPr>
          <w:t xml:space="preserve">Manuel Duran i </w:t>
        </w:r>
        <w:proofErr w:type="spellStart"/>
        <w:r w:rsidRPr="001852AD">
          <w:rPr>
            <w:rFonts w:ascii="Arial" w:hAnsi="Arial" w:cs="Arial"/>
            <w:b/>
          </w:rPr>
          <w:t>Bas</w:t>
        </w:r>
        <w:proofErr w:type="spellEnd"/>
      </w:hyperlink>
      <w:r w:rsidRPr="001852AD">
        <w:rPr>
          <w:rFonts w:ascii="Arial" w:hAnsi="Arial" w:cs="Arial"/>
          <w:b/>
        </w:rPr>
        <w:t>, entonces ministro de Ju</w:t>
      </w:r>
      <w:r w:rsidRPr="001852AD">
        <w:rPr>
          <w:rFonts w:ascii="Arial" w:hAnsi="Arial" w:cs="Arial"/>
          <w:b/>
        </w:rPr>
        <w:t>s</w:t>
      </w:r>
      <w:r w:rsidRPr="001852AD">
        <w:rPr>
          <w:rFonts w:ascii="Arial" w:hAnsi="Arial" w:cs="Arial"/>
          <w:b/>
        </w:rPr>
        <w:t>ticia. Fue atacado encarnizadamente por el integrismo, especialmente por el sacerdote s</w:t>
      </w:r>
      <w:r w:rsidRPr="001852AD">
        <w:rPr>
          <w:rFonts w:ascii="Arial" w:hAnsi="Arial" w:cs="Arial"/>
          <w:b/>
        </w:rPr>
        <w:t>e</w:t>
      </w:r>
      <w:r w:rsidRPr="001852AD">
        <w:rPr>
          <w:rFonts w:ascii="Arial" w:hAnsi="Arial" w:cs="Arial"/>
          <w:b/>
        </w:rPr>
        <w:t xml:space="preserve">cularizado </w:t>
      </w:r>
      <w:hyperlink r:id="rId45" w:tooltip="Segimon Pey i Ordeix (aún no redactado)" w:history="1">
        <w:proofErr w:type="spellStart"/>
        <w:r w:rsidRPr="001852AD">
          <w:rPr>
            <w:rStyle w:val="Hipervnculo"/>
            <w:rFonts w:ascii="Arial" w:hAnsi="Arial" w:cs="Arial"/>
            <w:b/>
            <w:color w:val="auto"/>
            <w:u w:val="none"/>
          </w:rPr>
          <w:t>Segimon</w:t>
        </w:r>
        <w:proofErr w:type="spellEnd"/>
        <w:r w:rsidRPr="001852AD">
          <w:rPr>
            <w:rStyle w:val="Hipervnculo"/>
            <w:rFonts w:ascii="Arial" w:hAnsi="Arial" w:cs="Arial"/>
            <w:b/>
            <w:color w:val="auto"/>
            <w:u w:val="none"/>
          </w:rPr>
          <w:t xml:space="preserve"> </w:t>
        </w:r>
        <w:proofErr w:type="spellStart"/>
        <w:r w:rsidRPr="001852AD">
          <w:rPr>
            <w:rStyle w:val="Hipervnculo"/>
            <w:rFonts w:ascii="Arial" w:hAnsi="Arial" w:cs="Arial"/>
            <w:b/>
            <w:color w:val="auto"/>
            <w:u w:val="none"/>
          </w:rPr>
          <w:t>Pey</w:t>
        </w:r>
        <w:proofErr w:type="spellEnd"/>
        <w:r w:rsidRPr="001852AD">
          <w:rPr>
            <w:rStyle w:val="Hipervnculo"/>
            <w:rFonts w:ascii="Arial" w:hAnsi="Arial" w:cs="Arial"/>
            <w:b/>
            <w:color w:val="auto"/>
            <w:u w:val="none"/>
          </w:rPr>
          <w:t xml:space="preserve"> i </w:t>
        </w:r>
        <w:proofErr w:type="spellStart"/>
        <w:r w:rsidRPr="001852AD">
          <w:rPr>
            <w:rStyle w:val="Hipervnculo"/>
            <w:rFonts w:ascii="Arial" w:hAnsi="Arial" w:cs="Arial"/>
            <w:b/>
            <w:color w:val="auto"/>
            <w:u w:val="none"/>
          </w:rPr>
          <w:t>Ordeix</w:t>
        </w:r>
        <w:proofErr w:type="spellEnd"/>
      </w:hyperlink>
      <w:r w:rsidRPr="001852AD">
        <w:rPr>
          <w:rFonts w:ascii="Arial" w:hAnsi="Arial" w:cs="Arial"/>
          <w:b/>
        </w:rPr>
        <w:t xml:space="preserve"> —al que aplicó penas canónicas—, que le dedicó un libro calumnioso (</w:t>
      </w:r>
      <w:r w:rsidRPr="001852AD">
        <w:rPr>
          <w:rFonts w:ascii="Arial" w:hAnsi="Arial" w:cs="Arial"/>
          <w:b/>
          <w:i/>
          <w:iCs/>
        </w:rPr>
        <w:t>El divorcio de la condesa</w:t>
      </w:r>
      <w:r w:rsidRPr="001852AD">
        <w:rPr>
          <w:rFonts w:ascii="Arial" w:hAnsi="Arial" w:cs="Arial"/>
          <w:b/>
        </w:rPr>
        <w:t>).</w:t>
      </w:r>
    </w:p>
    <w:p w:rsidR="001852AD" w:rsidRPr="001852AD" w:rsidRDefault="001852AD" w:rsidP="00956D5F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1852AD">
        <w:rPr>
          <w:rFonts w:ascii="Arial" w:hAnsi="Arial" w:cs="Arial"/>
          <w:b/>
        </w:rPr>
        <w:t>Fue uno de los obispos más representativos del proceso de adaptación de la Iglesia c</w:t>
      </w:r>
      <w:r w:rsidRPr="001852AD">
        <w:rPr>
          <w:rFonts w:ascii="Arial" w:hAnsi="Arial" w:cs="Arial"/>
          <w:b/>
        </w:rPr>
        <w:t>a</w:t>
      </w:r>
      <w:r w:rsidRPr="001852AD">
        <w:rPr>
          <w:rFonts w:ascii="Arial" w:hAnsi="Arial" w:cs="Arial"/>
          <w:b/>
        </w:rPr>
        <w:t xml:space="preserve">talana en el estado liberal, y también de la defensa de la </w:t>
      </w:r>
      <w:hyperlink r:id="rId46" w:tooltip="Idioma catalán" w:history="1">
        <w:r w:rsidRPr="001852AD">
          <w:rPr>
            <w:rStyle w:val="Hipervnculo"/>
            <w:rFonts w:ascii="Arial" w:hAnsi="Arial" w:cs="Arial"/>
            <w:b/>
            <w:color w:val="auto"/>
            <w:u w:val="none"/>
          </w:rPr>
          <w:t>lengua catalana</w:t>
        </w:r>
      </w:hyperlink>
      <w:r w:rsidRPr="001852AD">
        <w:rPr>
          <w:rFonts w:ascii="Arial" w:hAnsi="Arial" w:cs="Arial"/>
          <w:b/>
        </w:rPr>
        <w:t xml:space="preserve">. El 11 de octubre de 1896 fue invitado a los actos de consagración en </w:t>
      </w:r>
      <w:hyperlink r:id="rId47" w:tooltip="Monasterio de Montserrat" w:history="1">
        <w:r w:rsidRPr="001852AD">
          <w:rPr>
            <w:rStyle w:val="Hipervnculo"/>
            <w:rFonts w:ascii="Arial" w:hAnsi="Arial" w:cs="Arial"/>
            <w:b/>
            <w:color w:val="auto"/>
            <w:u w:val="none"/>
          </w:rPr>
          <w:t>Montserrat</w:t>
        </w:r>
      </w:hyperlink>
      <w:r w:rsidRPr="001852AD">
        <w:rPr>
          <w:rFonts w:ascii="Arial" w:hAnsi="Arial" w:cs="Arial"/>
          <w:b/>
        </w:rPr>
        <w:t xml:space="preserve"> del </w:t>
      </w:r>
      <w:hyperlink r:id="rId48" w:tooltip="Orfeó Català" w:history="1">
        <w:proofErr w:type="spellStart"/>
        <w:r w:rsidRPr="001852AD">
          <w:rPr>
            <w:rFonts w:ascii="Arial" w:hAnsi="Arial" w:cs="Arial"/>
            <w:b/>
          </w:rPr>
          <w:t>Orfeó</w:t>
        </w:r>
        <w:proofErr w:type="spellEnd"/>
        <w:r w:rsidRPr="001852AD">
          <w:rPr>
            <w:rFonts w:ascii="Arial" w:hAnsi="Arial" w:cs="Arial"/>
            <w:b/>
          </w:rPr>
          <w:t xml:space="preserve"> </w:t>
        </w:r>
        <w:proofErr w:type="spellStart"/>
        <w:r w:rsidRPr="001852AD">
          <w:rPr>
            <w:rFonts w:ascii="Arial" w:hAnsi="Arial" w:cs="Arial"/>
            <w:b/>
          </w:rPr>
          <w:t>Català</w:t>
        </w:r>
        <w:proofErr w:type="spellEnd"/>
      </w:hyperlink>
      <w:r w:rsidRPr="001852AD">
        <w:rPr>
          <w:rFonts w:ascii="Arial" w:hAnsi="Arial" w:cs="Arial"/>
          <w:b/>
        </w:rPr>
        <w:t>. Su past</w:t>
      </w:r>
      <w:r w:rsidRPr="001852AD">
        <w:rPr>
          <w:rFonts w:ascii="Arial" w:hAnsi="Arial" w:cs="Arial"/>
          <w:b/>
        </w:rPr>
        <w:t>o</w:t>
      </w:r>
      <w:r w:rsidRPr="001852AD">
        <w:rPr>
          <w:rFonts w:ascii="Arial" w:hAnsi="Arial" w:cs="Arial"/>
          <w:b/>
        </w:rPr>
        <w:t xml:space="preserve">ral sobre la necesidad del </w:t>
      </w:r>
      <w:hyperlink r:id="rId49" w:tooltip="Catecismo" w:history="1">
        <w:r w:rsidRPr="001852AD">
          <w:rPr>
            <w:rStyle w:val="Hipervnculo"/>
            <w:rFonts w:ascii="Arial" w:hAnsi="Arial" w:cs="Arial"/>
            <w:b/>
            <w:color w:val="auto"/>
            <w:u w:val="none"/>
          </w:rPr>
          <w:t>catecismo</w:t>
        </w:r>
      </w:hyperlink>
      <w:r w:rsidRPr="001852AD">
        <w:rPr>
          <w:rFonts w:ascii="Arial" w:hAnsi="Arial" w:cs="Arial"/>
          <w:b/>
        </w:rPr>
        <w:t xml:space="preserve"> y de la predicación en lengua catalana (1900) fue co</w:t>
      </w:r>
      <w:r w:rsidRPr="001852AD">
        <w:rPr>
          <w:rFonts w:ascii="Arial" w:hAnsi="Arial" w:cs="Arial"/>
          <w:b/>
        </w:rPr>
        <w:t>n</w:t>
      </w:r>
      <w:r w:rsidRPr="001852AD">
        <w:rPr>
          <w:rFonts w:ascii="Arial" w:hAnsi="Arial" w:cs="Arial"/>
          <w:b/>
        </w:rPr>
        <w:t xml:space="preserve">trovertida en el Senado y el Congreso de los Diputados y por la prensa de </w:t>
      </w:r>
      <w:hyperlink r:id="rId50" w:tooltip="Madrid" w:history="1">
        <w:r w:rsidRPr="001852AD">
          <w:rPr>
            <w:rStyle w:val="Hipervnculo"/>
            <w:rFonts w:ascii="Arial" w:hAnsi="Arial" w:cs="Arial"/>
            <w:b/>
            <w:color w:val="auto"/>
            <w:u w:val="none"/>
          </w:rPr>
          <w:t>Madrid</w:t>
        </w:r>
      </w:hyperlink>
      <w:r w:rsidRPr="001852AD">
        <w:rPr>
          <w:rFonts w:ascii="Arial" w:hAnsi="Arial" w:cs="Arial"/>
          <w:b/>
        </w:rPr>
        <w:t xml:space="preserve">, y aun por el secretario de Estado del Papa, el cardenal </w:t>
      </w:r>
      <w:hyperlink r:id="rId51" w:tooltip="Mariano Rampolla del Tindaro" w:history="1">
        <w:r w:rsidRPr="001852AD">
          <w:rPr>
            <w:rStyle w:val="Hipervnculo"/>
            <w:rFonts w:ascii="Arial" w:hAnsi="Arial" w:cs="Arial"/>
            <w:b/>
            <w:color w:val="auto"/>
            <w:u w:val="none"/>
          </w:rPr>
          <w:t xml:space="preserve">Mariano </w:t>
        </w:r>
        <w:proofErr w:type="spellStart"/>
        <w:r w:rsidRPr="001852AD">
          <w:rPr>
            <w:rStyle w:val="Hipervnculo"/>
            <w:rFonts w:ascii="Arial" w:hAnsi="Arial" w:cs="Arial"/>
            <w:b/>
            <w:color w:val="auto"/>
            <w:u w:val="none"/>
          </w:rPr>
          <w:t>Rampolla</w:t>
        </w:r>
        <w:proofErr w:type="spellEnd"/>
        <w:r w:rsidRPr="001852AD">
          <w:rPr>
            <w:rStyle w:val="Hipervnculo"/>
            <w:rFonts w:ascii="Arial" w:hAnsi="Arial" w:cs="Arial"/>
            <w:b/>
            <w:color w:val="auto"/>
            <w:u w:val="none"/>
          </w:rPr>
          <w:t xml:space="preserve"> del </w:t>
        </w:r>
        <w:proofErr w:type="spellStart"/>
        <w:r w:rsidRPr="001852AD">
          <w:rPr>
            <w:rStyle w:val="Hipervnculo"/>
            <w:rFonts w:ascii="Arial" w:hAnsi="Arial" w:cs="Arial"/>
            <w:b/>
            <w:color w:val="auto"/>
            <w:u w:val="none"/>
          </w:rPr>
          <w:t>Tindaro</w:t>
        </w:r>
        <w:proofErr w:type="spellEnd"/>
      </w:hyperlink>
      <w:r w:rsidRPr="001852AD">
        <w:rPr>
          <w:rFonts w:ascii="Arial" w:hAnsi="Arial" w:cs="Arial"/>
          <w:b/>
        </w:rPr>
        <w:t>. Con la v</w:t>
      </w:r>
      <w:r w:rsidRPr="001852AD">
        <w:rPr>
          <w:rFonts w:ascii="Arial" w:hAnsi="Arial" w:cs="Arial"/>
          <w:b/>
        </w:rPr>
        <w:t>e</w:t>
      </w:r>
      <w:r w:rsidRPr="001852AD">
        <w:rPr>
          <w:rFonts w:ascii="Arial" w:hAnsi="Arial" w:cs="Arial"/>
          <w:b/>
        </w:rPr>
        <w:t xml:space="preserve">nerable </w:t>
      </w:r>
      <w:hyperlink r:id="rId52" w:tooltip="Rosa Ojeda (aún no redactado)" w:history="1">
        <w:r w:rsidRPr="001852AD">
          <w:rPr>
            <w:rStyle w:val="Hipervnculo"/>
            <w:rFonts w:ascii="Arial" w:hAnsi="Arial" w:cs="Arial"/>
            <w:b/>
            <w:color w:val="auto"/>
            <w:u w:val="none"/>
          </w:rPr>
          <w:t>Rosa Ojeda</w:t>
        </w:r>
      </w:hyperlink>
      <w:r w:rsidRPr="001852AD">
        <w:rPr>
          <w:rFonts w:ascii="Arial" w:hAnsi="Arial" w:cs="Arial"/>
          <w:b/>
        </w:rPr>
        <w:t xml:space="preserve"> fundó la congregación religiosa de las </w:t>
      </w:r>
      <w:hyperlink r:id="rId53" w:tooltip="Hermanas Carmelitas de San José (aún no redactado)" w:history="1">
        <w:r w:rsidRPr="001852AD">
          <w:rPr>
            <w:rStyle w:val="Hipervnculo"/>
            <w:rFonts w:ascii="Arial" w:hAnsi="Arial" w:cs="Arial"/>
            <w:b/>
            <w:color w:val="auto"/>
            <w:u w:val="none"/>
          </w:rPr>
          <w:t>Hermanas Carmelitas de San José</w:t>
        </w:r>
      </w:hyperlink>
      <w:r w:rsidRPr="001852AD">
        <w:rPr>
          <w:rFonts w:ascii="Arial" w:hAnsi="Arial" w:cs="Arial"/>
          <w:b/>
        </w:rPr>
        <w:t>, que instaló su primera comunidad el 10 de octubre de 1900 en Barcelona.</w:t>
      </w:r>
    </w:p>
    <w:p w:rsidR="001852AD" w:rsidRDefault="001852AD" w:rsidP="00956D5F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1852AD">
        <w:rPr>
          <w:rFonts w:ascii="Arial" w:hAnsi="Arial" w:cs="Arial"/>
          <w:b/>
        </w:rPr>
        <w:t xml:space="preserve">Puso la primera piedra del nuevo seminario de la calle de la Diputación de Barcelona y también fue el que lo inauguró como obispo. Fue senador (1899) y miembro de la </w:t>
      </w:r>
      <w:hyperlink r:id="rId54" w:tooltip="Real Academia de la Historia" w:history="1">
        <w:r w:rsidRPr="001852AD">
          <w:rPr>
            <w:rStyle w:val="Hipervnculo"/>
            <w:rFonts w:ascii="Arial" w:hAnsi="Arial" w:cs="Arial"/>
            <w:b/>
            <w:color w:val="auto"/>
            <w:u w:val="none"/>
          </w:rPr>
          <w:t>Real Academia de la Historia</w:t>
        </w:r>
      </w:hyperlink>
      <w:r w:rsidRPr="001852AD">
        <w:rPr>
          <w:rFonts w:ascii="Arial" w:hAnsi="Arial" w:cs="Arial"/>
          <w:b/>
        </w:rPr>
        <w:t xml:space="preserve">. Nueve años después de su muerte, sus restos fueron enterrados en la nave central de </w:t>
      </w:r>
      <w:hyperlink r:id="rId55" w:tooltip="Santa María de Ripoll" w:history="1">
        <w:r w:rsidRPr="001852AD">
          <w:rPr>
            <w:rFonts w:ascii="Arial" w:hAnsi="Arial" w:cs="Arial"/>
            <w:b/>
          </w:rPr>
          <w:t xml:space="preserve">Santa María de </w:t>
        </w:r>
        <w:proofErr w:type="spellStart"/>
        <w:r w:rsidRPr="001852AD">
          <w:rPr>
            <w:rFonts w:ascii="Arial" w:hAnsi="Arial" w:cs="Arial"/>
            <w:b/>
          </w:rPr>
          <w:t>Ripoll</w:t>
        </w:r>
        <w:proofErr w:type="spellEnd"/>
      </w:hyperlink>
    </w:p>
    <w:p w:rsidR="001852AD" w:rsidRDefault="001852AD" w:rsidP="001852AD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Apoyo en España diversos Institutos, de manera especial a las </w:t>
      </w:r>
    </w:p>
    <w:p w:rsidR="00587A12" w:rsidRPr="00956D5F" w:rsidRDefault="001852AD" w:rsidP="001852AD">
      <w:pPr>
        <w:jc w:val="center"/>
        <w:rPr>
          <w:rFonts w:eastAsiaTheme="minorHAnsi"/>
          <w:color w:val="FF0000"/>
          <w:sz w:val="36"/>
          <w:szCs w:val="36"/>
        </w:rPr>
      </w:pPr>
      <w:r w:rsidRPr="00956D5F">
        <w:rPr>
          <w:rFonts w:eastAsiaTheme="minorHAnsi"/>
          <w:color w:val="FF0000"/>
          <w:sz w:val="36"/>
          <w:szCs w:val="36"/>
        </w:rPr>
        <w:t>Las Hermanitas de los Pobres</w:t>
      </w:r>
    </w:p>
    <w:p w:rsidR="001852AD" w:rsidRDefault="001852AD" w:rsidP="00151A2E">
      <w:pPr>
        <w:rPr>
          <w:rFonts w:eastAsiaTheme="minorHAnsi"/>
          <w:szCs w:val="22"/>
        </w:rPr>
      </w:pPr>
    </w:p>
    <w:p w:rsidR="001852AD" w:rsidRPr="001852AD" w:rsidRDefault="00956D5F" w:rsidP="001852AD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1852AD" w:rsidRPr="001852AD">
        <w:rPr>
          <w:rFonts w:ascii="Arial" w:hAnsi="Arial" w:cs="Arial"/>
          <w:b/>
        </w:rPr>
        <w:t xml:space="preserve">La Congregación de las </w:t>
      </w:r>
      <w:r w:rsidR="001852AD" w:rsidRPr="001852AD">
        <w:rPr>
          <w:rFonts w:ascii="Arial" w:hAnsi="Arial" w:cs="Arial"/>
          <w:b/>
          <w:bCs/>
        </w:rPr>
        <w:t>Hermanitas de los Pobres</w:t>
      </w:r>
      <w:r w:rsidR="001852AD" w:rsidRPr="001852AD">
        <w:rPr>
          <w:rFonts w:ascii="Arial" w:hAnsi="Arial" w:cs="Arial"/>
          <w:b/>
        </w:rPr>
        <w:t xml:space="preserve"> (</w:t>
      </w:r>
      <w:r w:rsidR="001852AD" w:rsidRPr="001852AD">
        <w:rPr>
          <w:rFonts w:ascii="Arial" w:hAnsi="Arial" w:cs="Arial"/>
          <w:b/>
          <w:bCs/>
        </w:rPr>
        <w:t>P.S.D.P</w:t>
      </w:r>
      <w:r w:rsidR="001852AD" w:rsidRPr="001852AD">
        <w:rPr>
          <w:rFonts w:ascii="Arial" w:hAnsi="Arial" w:cs="Arial"/>
          <w:b/>
        </w:rPr>
        <w:t xml:space="preserve"> ) es una </w:t>
      </w:r>
      <w:hyperlink r:id="rId56" w:tooltip="Congregación religiosa" w:history="1">
        <w:r w:rsidR="001852AD" w:rsidRPr="001852AD">
          <w:rPr>
            <w:rStyle w:val="Hipervnculo"/>
            <w:rFonts w:ascii="Arial" w:hAnsi="Arial" w:cs="Arial"/>
            <w:b/>
            <w:color w:val="auto"/>
            <w:u w:val="none"/>
          </w:rPr>
          <w:t>congregación religi</w:t>
        </w:r>
        <w:r w:rsidR="001852AD" w:rsidRPr="001852AD">
          <w:rPr>
            <w:rStyle w:val="Hipervnculo"/>
            <w:rFonts w:ascii="Arial" w:hAnsi="Arial" w:cs="Arial"/>
            <w:b/>
            <w:color w:val="auto"/>
            <w:u w:val="none"/>
          </w:rPr>
          <w:t>o</w:t>
        </w:r>
        <w:r w:rsidR="001852AD" w:rsidRPr="001852AD">
          <w:rPr>
            <w:rStyle w:val="Hipervnculo"/>
            <w:rFonts w:ascii="Arial" w:hAnsi="Arial" w:cs="Arial"/>
            <w:b/>
            <w:color w:val="auto"/>
            <w:u w:val="none"/>
          </w:rPr>
          <w:t>sa</w:t>
        </w:r>
      </w:hyperlink>
      <w:r w:rsidR="001852AD" w:rsidRPr="001852AD">
        <w:rPr>
          <w:rFonts w:ascii="Arial" w:hAnsi="Arial" w:cs="Arial"/>
          <w:b/>
        </w:rPr>
        <w:t xml:space="preserve"> femenina </w:t>
      </w:r>
      <w:hyperlink r:id="rId57" w:tooltip="Católica" w:history="1">
        <w:r w:rsidR="001852AD" w:rsidRPr="001852AD">
          <w:rPr>
            <w:rStyle w:val="Hipervnculo"/>
            <w:rFonts w:ascii="Arial" w:hAnsi="Arial" w:cs="Arial"/>
            <w:b/>
            <w:color w:val="auto"/>
            <w:u w:val="none"/>
          </w:rPr>
          <w:t>católica</w:t>
        </w:r>
      </w:hyperlink>
      <w:r w:rsidR="001852AD" w:rsidRPr="001852AD">
        <w:rPr>
          <w:rFonts w:ascii="Arial" w:hAnsi="Arial" w:cs="Arial"/>
          <w:b/>
        </w:rPr>
        <w:t xml:space="preserve"> fundada en </w:t>
      </w:r>
      <w:proofErr w:type="spellStart"/>
      <w:r w:rsidR="001852AD" w:rsidRPr="001852AD">
        <w:rPr>
          <w:rFonts w:ascii="Arial" w:hAnsi="Arial" w:cs="Arial"/>
          <w:b/>
        </w:rPr>
        <w:t>en</w:t>
      </w:r>
      <w:proofErr w:type="spellEnd"/>
      <w:r w:rsidR="001852AD" w:rsidRPr="001852AD">
        <w:rPr>
          <w:rFonts w:ascii="Arial" w:hAnsi="Arial" w:cs="Arial"/>
          <w:b/>
        </w:rPr>
        <w:t xml:space="preserve"> </w:t>
      </w:r>
      <w:hyperlink r:id="rId58" w:tooltip="Saint-Servan" w:history="1">
        <w:r w:rsidR="001852AD" w:rsidRPr="001852AD">
          <w:rPr>
            <w:rStyle w:val="Hipervnculo"/>
            <w:rFonts w:ascii="Arial" w:hAnsi="Arial" w:cs="Arial"/>
            <w:b/>
            <w:color w:val="auto"/>
            <w:u w:val="none"/>
          </w:rPr>
          <w:t>Saint-</w:t>
        </w:r>
        <w:proofErr w:type="spellStart"/>
        <w:r w:rsidR="001852AD" w:rsidRPr="001852AD">
          <w:rPr>
            <w:rStyle w:val="Hipervnculo"/>
            <w:rFonts w:ascii="Arial" w:hAnsi="Arial" w:cs="Arial"/>
            <w:b/>
            <w:color w:val="auto"/>
            <w:u w:val="none"/>
          </w:rPr>
          <w:t>Servan</w:t>
        </w:r>
        <w:proofErr w:type="spellEnd"/>
      </w:hyperlink>
      <w:r w:rsidR="001852AD" w:rsidRPr="001852AD">
        <w:rPr>
          <w:rFonts w:ascii="Arial" w:hAnsi="Arial" w:cs="Arial"/>
          <w:b/>
        </w:rPr>
        <w:t xml:space="preserve"> (</w:t>
      </w:r>
      <w:hyperlink r:id="rId59" w:tooltip="Francia" w:history="1">
        <w:r w:rsidR="001852AD" w:rsidRPr="001852AD">
          <w:rPr>
            <w:rStyle w:val="Hipervnculo"/>
            <w:rFonts w:ascii="Arial" w:hAnsi="Arial" w:cs="Arial"/>
            <w:b/>
            <w:color w:val="auto"/>
            <w:u w:val="none"/>
          </w:rPr>
          <w:t>Francia</w:t>
        </w:r>
      </w:hyperlink>
      <w:r w:rsidR="001852AD" w:rsidRPr="001852AD">
        <w:rPr>
          <w:rFonts w:ascii="Arial" w:hAnsi="Arial" w:cs="Arial"/>
          <w:b/>
        </w:rPr>
        <w:t xml:space="preserve">) en 1839 por </w:t>
      </w:r>
      <w:hyperlink r:id="rId60" w:tooltip="Juana Jugan" w:history="1">
        <w:r w:rsidR="001852AD" w:rsidRPr="001852AD">
          <w:rPr>
            <w:rStyle w:val="Hipervnculo"/>
            <w:rFonts w:ascii="Arial" w:hAnsi="Arial" w:cs="Arial"/>
            <w:b/>
            <w:color w:val="auto"/>
            <w:u w:val="none"/>
          </w:rPr>
          <w:t xml:space="preserve">Juana </w:t>
        </w:r>
        <w:proofErr w:type="spellStart"/>
        <w:r w:rsidR="001852AD" w:rsidRPr="001852AD">
          <w:rPr>
            <w:rStyle w:val="Hipervnculo"/>
            <w:rFonts w:ascii="Arial" w:hAnsi="Arial" w:cs="Arial"/>
            <w:b/>
            <w:color w:val="auto"/>
            <w:u w:val="none"/>
          </w:rPr>
          <w:t>Jugan</w:t>
        </w:r>
        <w:proofErr w:type="spellEnd"/>
      </w:hyperlink>
      <w:r w:rsidR="001852AD" w:rsidRPr="001852AD">
        <w:rPr>
          <w:rFonts w:ascii="Arial" w:hAnsi="Arial" w:cs="Arial"/>
          <w:b/>
        </w:rPr>
        <w:t>, can</w:t>
      </w:r>
      <w:r w:rsidR="001852AD" w:rsidRPr="001852AD">
        <w:rPr>
          <w:rFonts w:ascii="Arial" w:hAnsi="Arial" w:cs="Arial"/>
          <w:b/>
        </w:rPr>
        <w:t>o</w:t>
      </w:r>
      <w:r w:rsidR="001852AD" w:rsidRPr="001852AD">
        <w:rPr>
          <w:rFonts w:ascii="Arial" w:hAnsi="Arial" w:cs="Arial"/>
          <w:b/>
        </w:rPr>
        <w:t>nizada el 11 de octubre de 2009, para el servicio de los ancianos.</w:t>
      </w:r>
    </w:p>
    <w:p w:rsidR="001852AD" w:rsidRPr="001852AD" w:rsidRDefault="001852AD" w:rsidP="001852AD">
      <w:pPr>
        <w:pStyle w:val="NormalWeb"/>
        <w:jc w:val="both"/>
        <w:rPr>
          <w:rFonts w:ascii="Arial" w:hAnsi="Arial" w:cs="Arial"/>
          <w:b/>
        </w:rPr>
      </w:pPr>
      <w:r w:rsidRPr="001852AD">
        <w:rPr>
          <w:rFonts w:ascii="Arial" w:hAnsi="Arial" w:cs="Arial"/>
          <w:b/>
        </w:rPr>
        <w:t>Desde su fundación la Congregación empezó a extenderse rápidamente por diversas ci</w:t>
      </w:r>
      <w:r w:rsidRPr="001852AD">
        <w:rPr>
          <w:rFonts w:ascii="Arial" w:hAnsi="Arial" w:cs="Arial"/>
          <w:b/>
        </w:rPr>
        <w:t>u</w:t>
      </w:r>
      <w:r w:rsidRPr="001852AD">
        <w:rPr>
          <w:rFonts w:ascii="Arial" w:hAnsi="Arial" w:cs="Arial"/>
          <w:b/>
        </w:rPr>
        <w:t xml:space="preserve">dades de Francia, en el año 1851 se instalaron también en </w:t>
      </w:r>
      <w:hyperlink r:id="rId61" w:tooltip="Inglaterra" w:history="1">
        <w:r w:rsidRPr="001852AD">
          <w:rPr>
            <w:rStyle w:val="Hipervnculo"/>
            <w:rFonts w:ascii="Arial" w:hAnsi="Arial" w:cs="Arial"/>
            <w:b/>
            <w:color w:val="auto"/>
            <w:u w:val="none"/>
          </w:rPr>
          <w:t>Inglaterra</w:t>
        </w:r>
      </w:hyperlink>
      <w:r w:rsidRPr="001852AD">
        <w:rPr>
          <w:rFonts w:ascii="Arial" w:hAnsi="Arial" w:cs="Arial"/>
          <w:b/>
        </w:rPr>
        <w:t xml:space="preserve"> y dos años después en </w:t>
      </w:r>
      <w:hyperlink r:id="rId62" w:tooltip="Bélgica" w:history="1">
        <w:r w:rsidRPr="001852AD">
          <w:rPr>
            <w:rStyle w:val="Hipervnculo"/>
            <w:rFonts w:ascii="Arial" w:hAnsi="Arial" w:cs="Arial"/>
            <w:b/>
            <w:color w:val="auto"/>
            <w:u w:val="none"/>
          </w:rPr>
          <w:t>Bélgica</w:t>
        </w:r>
      </w:hyperlink>
      <w:r w:rsidRPr="001852AD">
        <w:rPr>
          <w:rFonts w:ascii="Arial" w:hAnsi="Arial" w:cs="Arial"/>
          <w:b/>
        </w:rPr>
        <w:t xml:space="preserve">. A partir de 1855 con la ayuda del Padre </w:t>
      </w:r>
      <w:proofErr w:type="spellStart"/>
      <w:r w:rsidRPr="001852AD">
        <w:rPr>
          <w:rFonts w:ascii="Arial" w:hAnsi="Arial" w:cs="Arial"/>
          <w:b/>
        </w:rPr>
        <w:t>Ernest</w:t>
      </w:r>
      <w:proofErr w:type="spellEnd"/>
      <w:r w:rsidRPr="001852AD">
        <w:rPr>
          <w:rFonts w:ascii="Arial" w:hAnsi="Arial" w:cs="Arial"/>
          <w:b/>
        </w:rPr>
        <w:t xml:space="preserve"> </w:t>
      </w:r>
      <w:proofErr w:type="spellStart"/>
      <w:r w:rsidRPr="001852AD">
        <w:rPr>
          <w:rFonts w:ascii="Arial" w:hAnsi="Arial" w:cs="Arial"/>
          <w:b/>
        </w:rPr>
        <w:t>Lelièvre</w:t>
      </w:r>
      <w:proofErr w:type="spellEnd"/>
      <w:r w:rsidRPr="001852AD">
        <w:rPr>
          <w:rFonts w:ascii="Arial" w:hAnsi="Arial" w:cs="Arial"/>
          <w:b/>
        </w:rPr>
        <w:t xml:space="preserve"> se experimentó una rápida expansión. A la muerte de Juana </w:t>
      </w:r>
      <w:proofErr w:type="spellStart"/>
      <w:r w:rsidRPr="001852AD">
        <w:rPr>
          <w:rFonts w:ascii="Arial" w:hAnsi="Arial" w:cs="Arial"/>
          <w:b/>
        </w:rPr>
        <w:t>Jugan</w:t>
      </w:r>
      <w:proofErr w:type="spellEnd"/>
      <w:r w:rsidRPr="001852AD">
        <w:rPr>
          <w:rFonts w:ascii="Arial" w:hAnsi="Arial" w:cs="Arial"/>
          <w:b/>
        </w:rPr>
        <w:t>, 40 años después de la fundación, las he</w:t>
      </w:r>
      <w:r w:rsidRPr="001852AD">
        <w:rPr>
          <w:rFonts w:ascii="Arial" w:hAnsi="Arial" w:cs="Arial"/>
          <w:b/>
        </w:rPr>
        <w:t>r</w:t>
      </w:r>
      <w:r w:rsidRPr="001852AD">
        <w:rPr>
          <w:rFonts w:ascii="Arial" w:hAnsi="Arial" w:cs="Arial"/>
          <w:b/>
        </w:rPr>
        <w:t>manitas eran ya 2.400, divididas en más de 170 comunidades establecidas en Francia, I</w:t>
      </w:r>
      <w:r w:rsidRPr="001852AD">
        <w:rPr>
          <w:rFonts w:ascii="Arial" w:hAnsi="Arial" w:cs="Arial"/>
          <w:b/>
        </w:rPr>
        <w:t>n</w:t>
      </w:r>
      <w:r w:rsidRPr="001852AD">
        <w:rPr>
          <w:rFonts w:ascii="Arial" w:hAnsi="Arial" w:cs="Arial"/>
          <w:b/>
        </w:rPr>
        <w:t>glaterra, Bélgica, Escocia, España, Irlanda, Estados Unidos, Argelia, Italia y Malta.</w:t>
      </w:r>
    </w:p>
    <w:p w:rsidR="001852AD" w:rsidRPr="001852AD" w:rsidRDefault="001852AD" w:rsidP="001852AD">
      <w:pPr>
        <w:pStyle w:val="NormalWeb"/>
        <w:jc w:val="both"/>
        <w:rPr>
          <w:rFonts w:ascii="Arial" w:hAnsi="Arial" w:cs="Arial"/>
          <w:b/>
        </w:rPr>
      </w:pPr>
      <w:r w:rsidRPr="001852AD">
        <w:rPr>
          <w:rFonts w:ascii="Arial" w:hAnsi="Arial" w:cs="Arial"/>
          <w:b/>
        </w:rPr>
        <w:t xml:space="preserve">El año 1882 se fundó en </w:t>
      </w:r>
      <w:hyperlink r:id="rId63" w:tooltip="Calcuta" w:history="1">
        <w:r w:rsidRPr="001852AD">
          <w:rPr>
            <w:rStyle w:val="Hipervnculo"/>
            <w:rFonts w:ascii="Arial" w:hAnsi="Arial" w:cs="Arial"/>
            <w:b/>
            <w:color w:val="auto"/>
            <w:u w:val="none"/>
          </w:rPr>
          <w:t>Calcuta</w:t>
        </w:r>
      </w:hyperlink>
      <w:r w:rsidRPr="001852AD">
        <w:rPr>
          <w:rFonts w:ascii="Arial" w:hAnsi="Arial" w:cs="Arial"/>
          <w:b/>
        </w:rPr>
        <w:t xml:space="preserve"> (</w:t>
      </w:r>
      <w:hyperlink r:id="rId64" w:tooltip="India" w:history="1">
        <w:r w:rsidRPr="001852AD">
          <w:rPr>
            <w:rStyle w:val="Hipervnculo"/>
            <w:rFonts w:ascii="Arial" w:hAnsi="Arial" w:cs="Arial"/>
            <w:b/>
            <w:color w:val="auto"/>
            <w:u w:val="none"/>
          </w:rPr>
          <w:t>India</w:t>
        </w:r>
      </w:hyperlink>
      <w:r w:rsidRPr="001852AD">
        <w:rPr>
          <w:rFonts w:ascii="Arial" w:hAnsi="Arial" w:cs="Arial"/>
          <w:b/>
        </w:rPr>
        <w:t xml:space="preserve">) la primera casa en el continente asiático, y en 1884 en </w:t>
      </w:r>
      <w:hyperlink r:id="rId65" w:tooltip="Melbourne" w:history="1">
        <w:r w:rsidRPr="001852AD">
          <w:rPr>
            <w:rStyle w:val="Hipervnculo"/>
            <w:rFonts w:ascii="Arial" w:hAnsi="Arial" w:cs="Arial"/>
            <w:b/>
            <w:color w:val="auto"/>
            <w:u w:val="none"/>
          </w:rPr>
          <w:t>Melbourne</w:t>
        </w:r>
      </w:hyperlink>
      <w:r w:rsidRPr="001852AD">
        <w:rPr>
          <w:rFonts w:ascii="Arial" w:hAnsi="Arial" w:cs="Arial"/>
          <w:b/>
        </w:rPr>
        <w:t xml:space="preserve"> (</w:t>
      </w:r>
      <w:hyperlink r:id="rId66" w:tooltip="Australia" w:history="1">
        <w:r w:rsidRPr="001852AD">
          <w:rPr>
            <w:rStyle w:val="Hipervnculo"/>
            <w:rFonts w:ascii="Arial" w:hAnsi="Arial" w:cs="Arial"/>
            <w:b/>
            <w:color w:val="auto"/>
            <w:u w:val="none"/>
          </w:rPr>
          <w:t>Australia</w:t>
        </w:r>
      </w:hyperlink>
      <w:r w:rsidRPr="001852AD">
        <w:rPr>
          <w:rFonts w:ascii="Arial" w:hAnsi="Arial" w:cs="Arial"/>
          <w:b/>
        </w:rPr>
        <w:t xml:space="preserve">). En 1885 se funda la primera casa en </w:t>
      </w:r>
      <w:hyperlink r:id="rId67" w:tooltip="América" w:history="1">
        <w:r w:rsidRPr="001852AD">
          <w:rPr>
            <w:rStyle w:val="Hipervnculo"/>
            <w:rFonts w:ascii="Arial" w:hAnsi="Arial" w:cs="Arial"/>
            <w:b/>
            <w:color w:val="auto"/>
            <w:u w:val="none"/>
          </w:rPr>
          <w:t>América</w:t>
        </w:r>
      </w:hyperlink>
      <w:r w:rsidRPr="001852AD">
        <w:rPr>
          <w:rFonts w:ascii="Arial" w:hAnsi="Arial" w:cs="Arial"/>
          <w:b/>
        </w:rPr>
        <w:t xml:space="preserve">, en </w:t>
      </w:r>
      <w:hyperlink r:id="rId68" w:tooltip="Valparaíso" w:history="1">
        <w:r w:rsidRPr="001852AD">
          <w:rPr>
            <w:rStyle w:val="Hipervnculo"/>
            <w:rFonts w:ascii="Arial" w:hAnsi="Arial" w:cs="Arial"/>
            <w:b/>
            <w:color w:val="auto"/>
            <w:u w:val="none"/>
          </w:rPr>
          <w:t>Valparaíso</w:t>
        </w:r>
      </w:hyperlink>
      <w:r w:rsidRPr="001852AD">
        <w:rPr>
          <w:rFonts w:ascii="Arial" w:hAnsi="Arial" w:cs="Arial"/>
          <w:b/>
        </w:rPr>
        <w:t xml:space="preserve"> (</w:t>
      </w:r>
      <w:hyperlink r:id="rId69" w:tooltip="Chile" w:history="1">
        <w:r w:rsidRPr="001852AD">
          <w:rPr>
            <w:rStyle w:val="Hipervnculo"/>
            <w:rFonts w:ascii="Arial" w:hAnsi="Arial" w:cs="Arial"/>
            <w:b/>
            <w:color w:val="auto"/>
            <w:u w:val="none"/>
          </w:rPr>
          <w:t>Chile</w:t>
        </w:r>
      </w:hyperlink>
      <w:r w:rsidRPr="001852AD">
        <w:rPr>
          <w:rFonts w:ascii="Arial" w:hAnsi="Arial" w:cs="Arial"/>
          <w:b/>
        </w:rPr>
        <w:t xml:space="preserve">), y en 1886 se iniciaron las fundaciones en </w:t>
      </w:r>
      <w:hyperlink r:id="rId70" w:tooltip="África" w:history="1">
        <w:r w:rsidRPr="001852AD">
          <w:rPr>
            <w:rStyle w:val="Hipervnculo"/>
            <w:rFonts w:ascii="Arial" w:hAnsi="Arial" w:cs="Arial"/>
            <w:b/>
            <w:color w:val="auto"/>
            <w:u w:val="none"/>
          </w:rPr>
          <w:t>África</w:t>
        </w:r>
      </w:hyperlink>
      <w:r w:rsidRPr="001852AD">
        <w:rPr>
          <w:rFonts w:ascii="Arial" w:hAnsi="Arial" w:cs="Arial"/>
          <w:b/>
        </w:rPr>
        <w:t>.</w:t>
      </w:r>
    </w:p>
    <w:p w:rsidR="001852AD" w:rsidRPr="001852AD" w:rsidRDefault="001852AD" w:rsidP="001852AD">
      <w:pPr>
        <w:pStyle w:val="NormalWeb"/>
        <w:jc w:val="both"/>
        <w:rPr>
          <w:rFonts w:ascii="Arial" w:hAnsi="Arial" w:cs="Arial"/>
          <w:b/>
        </w:rPr>
      </w:pPr>
      <w:r w:rsidRPr="001852AD">
        <w:rPr>
          <w:rFonts w:ascii="Arial" w:hAnsi="Arial" w:cs="Arial"/>
          <w:b/>
        </w:rPr>
        <w:t>Actualmente la Congregación está presente en 32 países en 202 casas para los ancianos, con 2.800 hermanitas.</w:t>
      </w:r>
    </w:p>
    <w:p w:rsidR="001852AD" w:rsidRPr="001852AD" w:rsidRDefault="001852AD" w:rsidP="001852AD">
      <w:pPr>
        <w:pStyle w:val="NormalWeb"/>
        <w:jc w:val="both"/>
        <w:rPr>
          <w:rFonts w:ascii="Arial" w:hAnsi="Arial" w:cs="Arial"/>
          <w:b/>
        </w:rPr>
      </w:pPr>
      <w:r w:rsidRPr="001852AD">
        <w:rPr>
          <w:rFonts w:ascii="Arial" w:hAnsi="Arial" w:cs="Arial"/>
          <w:b/>
        </w:rPr>
        <w:t xml:space="preserve">Las Hermanitas llegaron a </w:t>
      </w:r>
      <w:hyperlink r:id="rId71" w:tooltip="España" w:history="1">
        <w:r w:rsidRPr="001852AD">
          <w:rPr>
            <w:rStyle w:val="Hipervnculo"/>
            <w:rFonts w:ascii="Arial" w:hAnsi="Arial" w:cs="Arial"/>
            <w:b/>
            <w:color w:val="auto"/>
            <w:u w:val="none"/>
          </w:rPr>
          <w:t>España</w:t>
        </w:r>
      </w:hyperlink>
      <w:r w:rsidRPr="001852AD">
        <w:rPr>
          <w:rFonts w:ascii="Arial" w:hAnsi="Arial" w:cs="Arial"/>
          <w:b/>
        </w:rPr>
        <w:t xml:space="preserve"> en el año 1863. Actualmente existen 30 casas para los ancianos repartidas por toda la geografía española</w:t>
      </w:r>
    </w:p>
    <w:p w:rsidR="001852AD" w:rsidRPr="001852AD" w:rsidRDefault="001852AD" w:rsidP="00151A2E">
      <w:pPr>
        <w:rPr>
          <w:rFonts w:eastAsiaTheme="minorHAnsi"/>
          <w:szCs w:val="22"/>
        </w:rPr>
      </w:pPr>
    </w:p>
    <w:sectPr w:rsidR="001852AD" w:rsidRPr="001852AD" w:rsidSect="00F36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12025"/>
    <w:rsid w:val="00025B01"/>
    <w:rsid w:val="0003530E"/>
    <w:rsid w:val="000367C0"/>
    <w:rsid w:val="000824EF"/>
    <w:rsid w:val="00151A2E"/>
    <w:rsid w:val="0016415A"/>
    <w:rsid w:val="001852AD"/>
    <w:rsid w:val="001B7720"/>
    <w:rsid w:val="001C2369"/>
    <w:rsid w:val="001D2B60"/>
    <w:rsid w:val="001D33A6"/>
    <w:rsid w:val="002045DD"/>
    <w:rsid w:val="00275B8C"/>
    <w:rsid w:val="002D5929"/>
    <w:rsid w:val="002F63D1"/>
    <w:rsid w:val="00312AE6"/>
    <w:rsid w:val="003823D0"/>
    <w:rsid w:val="00397FDC"/>
    <w:rsid w:val="003B1330"/>
    <w:rsid w:val="004154FE"/>
    <w:rsid w:val="00453B03"/>
    <w:rsid w:val="00470D9F"/>
    <w:rsid w:val="004A0931"/>
    <w:rsid w:val="004A1561"/>
    <w:rsid w:val="004C1D41"/>
    <w:rsid w:val="004E1424"/>
    <w:rsid w:val="00517BCB"/>
    <w:rsid w:val="00533E9D"/>
    <w:rsid w:val="005441F3"/>
    <w:rsid w:val="00561DB5"/>
    <w:rsid w:val="00563845"/>
    <w:rsid w:val="00563C33"/>
    <w:rsid w:val="00571035"/>
    <w:rsid w:val="0057174D"/>
    <w:rsid w:val="00586A1F"/>
    <w:rsid w:val="00587A12"/>
    <w:rsid w:val="005B2157"/>
    <w:rsid w:val="006300FF"/>
    <w:rsid w:val="00642F7A"/>
    <w:rsid w:val="006569D3"/>
    <w:rsid w:val="00671510"/>
    <w:rsid w:val="006A110E"/>
    <w:rsid w:val="006B057E"/>
    <w:rsid w:val="006F42C9"/>
    <w:rsid w:val="00705128"/>
    <w:rsid w:val="00714886"/>
    <w:rsid w:val="00715890"/>
    <w:rsid w:val="007E3C2D"/>
    <w:rsid w:val="00811DF0"/>
    <w:rsid w:val="008438E6"/>
    <w:rsid w:val="008745FF"/>
    <w:rsid w:val="00875BF4"/>
    <w:rsid w:val="00891547"/>
    <w:rsid w:val="008C0873"/>
    <w:rsid w:val="008D3A88"/>
    <w:rsid w:val="008F38EC"/>
    <w:rsid w:val="00912D1B"/>
    <w:rsid w:val="0094729A"/>
    <w:rsid w:val="00956D5F"/>
    <w:rsid w:val="00957E74"/>
    <w:rsid w:val="00961C05"/>
    <w:rsid w:val="009D14C7"/>
    <w:rsid w:val="009E19CE"/>
    <w:rsid w:val="009E19D3"/>
    <w:rsid w:val="009E3A8C"/>
    <w:rsid w:val="009F61EB"/>
    <w:rsid w:val="00A06EB1"/>
    <w:rsid w:val="00A31A8E"/>
    <w:rsid w:val="00A64DDD"/>
    <w:rsid w:val="00A83259"/>
    <w:rsid w:val="00A92197"/>
    <w:rsid w:val="00A94500"/>
    <w:rsid w:val="00AC4584"/>
    <w:rsid w:val="00B44F54"/>
    <w:rsid w:val="00B521CD"/>
    <w:rsid w:val="00B646A1"/>
    <w:rsid w:val="00B81AED"/>
    <w:rsid w:val="00B86854"/>
    <w:rsid w:val="00B92370"/>
    <w:rsid w:val="00BB26AA"/>
    <w:rsid w:val="00BC4A86"/>
    <w:rsid w:val="00C17FDD"/>
    <w:rsid w:val="00C2334E"/>
    <w:rsid w:val="00C235F4"/>
    <w:rsid w:val="00C30B85"/>
    <w:rsid w:val="00C32C0D"/>
    <w:rsid w:val="00C5044E"/>
    <w:rsid w:val="00C75F56"/>
    <w:rsid w:val="00C76082"/>
    <w:rsid w:val="00C9486F"/>
    <w:rsid w:val="00C97144"/>
    <w:rsid w:val="00CB2A49"/>
    <w:rsid w:val="00D23103"/>
    <w:rsid w:val="00D26931"/>
    <w:rsid w:val="00D319C6"/>
    <w:rsid w:val="00D42E5A"/>
    <w:rsid w:val="00D7352F"/>
    <w:rsid w:val="00D82287"/>
    <w:rsid w:val="00D933A8"/>
    <w:rsid w:val="00D94EDB"/>
    <w:rsid w:val="00DC07E1"/>
    <w:rsid w:val="00DD3D4F"/>
    <w:rsid w:val="00E04A11"/>
    <w:rsid w:val="00E20C5D"/>
    <w:rsid w:val="00E245B1"/>
    <w:rsid w:val="00E352EB"/>
    <w:rsid w:val="00E44B84"/>
    <w:rsid w:val="00E54631"/>
    <w:rsid w:val="00E578D5"/>
    <w:rsid w:val="00E7015D"/>
    <w:rsid w:val="00E80274"/>
    <w:rsid w:val="00EA54F5"/>
    <w:rsid w:val="00ED0267"/>
    <w:rsid w:val="00ED3017"/>
    <w:rsid w:val="00EE4CA6"/>
    <w:rsid w:val="00F0348B"/>
    <w:rsid w:val="00F214E9"/>
    <w:rsid w:val="00F278F5"/>
    <w:rsid w:val="00F36164"/>
    <w:rsid w:val="00F42AD6"/>
    <w:rsid w:val="00F832E6"/>
    <w:rsid w:val="00F84C51"/>
    <w:rsid w:val="00F8704D"/>
    <w:rsid w:val="00F96D83"/>
    <w:rsid w:val="00F96F6D"/>
    <w:rsid w:val="00FB0772"/>
    <w:rsid w:val="00FB64ED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lagicon">
    <w:name w:val="flagicon"/>
    <w:basedOn w:val="Fuentedeprrafopredeter"/>
    <w:rsid w:val="001852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07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s.wikipedia.org/wiki/Espa%C3%B1a" TargetMode="External"/><Relationship Id="rId18" Type="http://schemas.openxmlformats.org/officeDocument/2006/relationships/hyperlink" Target="http://es.wikipedia.org/wiki/Derecho_can%C3%B3nico" TargetMode="External"/><Relationship Id="rId26" Type="http://schemas.openxmlformats.org/officeDocument/2006/relationships/hyperlink" Target="http://es.wikipedia.org/wiki/Le%C3%B3n_XIII" TargetMode="External"/><Relationship Id="rId39" Type="http://schemas.openxmlformats.org/officeDocument/2006/relationships/hyperlink" Target="http://es.wikipedia.org/w/index.php?title=Monasterio_de_Llu%C3%A7%C3%A0&amp;action=edit&amp;redlink=1" TargetMode="External"/><Relationship Id="rId21" Type="http://schemas.openxmlformats.org/officeDocument/2006/relationships/hyperlink" Target="http://es.wikipedia.org/wiki/C%C3%B3lera" TargetMode="External"/><Relationship Id="rId34" Type="http://schemas.openxmlformats.org/officeDocument/2006/relationships/hyperlink" Target="http://es.wikipedia.org/wiki/Museo_Episcopal_de_Vich" TargetMode="External"/><Relationship Id="rId42" Type="http://schemas.openxmlformats.org/officeDocument/2006/relationships/hyperlink" Target="http://es.wikipedia.org/wiki/Arzobispado_de_Burgos" TargetMode="External"/><Relationship Id="rId47" Type="http://schemas.openxmlformats.org/officeDocument/2006/relationships/hyperlink" Target="http://es.wikipedia.org/wiki/Monasterio_de_Montserrat" TargetMode="External"/><Relationship Id="rId50" Type="http://schemas.openxmlformats.org/officeDocument/2006/relationships/hyperlink" Target="http://es.wikipedia.org/wiki/Madrid" TargetMode="External"/><Relationship Id="rId55" Type="http://schemas.openxmlformats.org/officeDocument/2006/relationships/hyperlink" Target="http://es.wikipedia.org/wiki/Santa_Mar%C3%ADa_de_Ripoll" TargetMode="External"/><Relationship Id="rId63" Type="http://schemas.openxmlformats.org/officeDocument/2006/relationships/hyperlink" Target="http://es.wikipedia.org/wiki/Calcuta" TargetMode="External"/><Relationship Id="rId68" Type="http://schemas.openxmlformats.org/officeDocument/2006/relationships/hyperlink" Target="http://es.wikipedia.org/wiki/Valpara%C3%ADso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es.wikipedia.org/wiki/Espa%C3%B1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s.wikipedia.org/wiki/Seminario_Conciliar_de_Barcelona" TargetMode="External"/><Relationship Id="rId29" Type="http://schemas.openxmlformats.org/officeDocument/2006/relationships/hyperlink" Target="http://es.wikipedia.org/wiki/Antiguo_R%C3%A9gimen" TargetMode="External"/><Relationship Id="rId11" Type="http://schemas.openxmlformats.org/officeDocument/2006/relationships/hyperlink" Target="http://es.wikipedia.org/wiki/8_de_enero" TargetMode="External"/><Relationship Id="rId24" Type="http://schemas.openxmlformats.org/officeDocument/2006/relationships/hyperlink" Target="http://es.wikipedia.org/wiki/Hermanitas_de_los_Pobres" TargetMode="External"/><Relationship Id="rId32" Type="http://schemas.openxmlformats.org/officeDocument/2006/relationships/hyperlink" Target="http://es.wikipedia.org/wiki/Jacint_Verdaguer" TargetMode="External"/><Relationship Id="rId37" Type="http://schemas.openxmlformats.org/officeDocument/2006/relationships/hyperlink" Target="http://es.wikipedia.org/w/index.php?title=Monasterio_del_Estany&amp;action=edit&amp;redlink=1" TargetMode="External"/><Relationship Id="rId40" Type="http://schemas.openxmlformats.org/officeDocument/2006/relationships/hyperlink" Target="http://es.wikipedia.org/wiki/Renaixen%C3%A7a" TargetMode="External"/><Relationship Id="rId45" Type="http://schemas.openxmlformats.org/officeDocument/2006/relationships/hyperlink" Target="http://es.wikipedia.org/w/index.php?title=Segimon_Pey_i_Ordeix&amp;action=edit&amp;redlink=1" TargetMode="External"/><Relationship Id="rId53" Type="http://schemas.openxmlformats.org/officeDocument/2006/relationships/hyperlink" Target="http://es.wikipedia.org/w/index.php?title=Hermanas_Carmelitas_de_San_Jos%C3%A9&amp;action=edit&amp;redlink=1" TargetMode="External"/><Relationship Id="rId58" Type="http://schemas.openxmlformats.org/officeDocument/2006/relationships/hyperlink" Target="http://es.wikipedia.org/wiki/Saint-Servan" TargetMode="External"/><Relationship Id="rId66" Type="http://schemas.openxmlformats.org/officeDocument/2006/relationships/hyperlink" Target="http://es.wikipedia.org/wiki/Austral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s.wikipedia.org/wiki/Di%C3%B3cesis_de_Barcelona" TargetMode="External"/><Relationship Id="rId23" Type="http://schemas.openxmlformats.org/officeDocument/2006/relationships/hyperlink" Target="http://es.wikipedia.org/wiki/Obispo_de_Gerona" TargetMode="External"/><Relationship Id="rId28" Type="http://schemas.openxmlformats.org/officeDocument/2006/relationships/hyperlink" Target="http://es.wikipedia.org/wiki/Carlismo" TargetMode="External"/><Relationship Id="rId36" Type="http://schemas.openxmlformats.org/officeDocument/2006/relationships/hyperlink" Target="http://es.wikipedia.org/wiki/Monasterio_de_San_Juan_de_las_Abadesas" TargetMode="External"/><Relationship Id="rId49" Type="http://schemas.openxmlformats.org/officeDocument/2006/relationships/hyperlink" Target="http://es.wikipedia.org/wiki/Catecismo" TargetMode="External"/><Relationship Id="rId57" Type="http://schemas.openxmlformats.org/officeDocument/2006/relationships/hyperlink" Target="http://es.wikipedia.org/wiki/Cat%C3%B3lica" TargetMode="External"/><Relationship Id="rId61" Type="http://schemas.openxmlformats.org/officeDocument/2006/relationships/hyperlink" Target="http://es.wikipedia.org/wiki/Inglaterra" TargetMode="External"/><Relationship Id="rId10" Type="http://schemas.openxmlformats.org/officeDocument/2006/relationships/hyperlink" Target="http://es.wikipedia.org/wiki/Barcelona" TargetMode="External"/><Relationship Id="rId19" Type="http://schemas.openxmlformats.org/officeDocument/2006/relationships/hyperlink" Target="http://es.wikipedia.org/wiki/Universidad_de_Valencia" TargetMode="External"/><Relationship Id="rId31" Type="http://schemas.openxmlformats.org/officeDocument/2006/relationships/hyperlink" Target="http://es.wikipedia.org/wiki/Salvador_Casa%C3%B1as_i_Pag%C3%A8s" TargetMode="External"/><Relationship Id="rId44" Type="http://schemas.openxmlformats.org/officeDocument/2006/relationships/hyperlink" Target="http://es.wikipedia.org/wiki/Manuel_Duran_i_Bas" TargetMode="External"/><Relationship Id="rId52" Type="http://schemas.openxmlformats.org/officeDocument/2006/relationships/hyperlink" Target="http://es.wikipedia.org/w/index.php?title=Rosa_Ojeda&amp;action=edit&amp;redlink=1" TargetMode="External"/><Relationship Id="rId60" Type="http://schemas.openxmlformats.org/officeDocument/2006/relationships/hyperlink" Target="http://es.wikipedia.org/wiki/Juana_Jugan" TargetMode="External"/><Relationship Id="rId65" Type="http://schemas.openxmlformats.org/officeDocument/2006/relationships/hyperlink" Target="http://es.wikipedia.org/wiki/Melbourne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1826" TargetMode="External"/><Relationship Id="rId14" Type="http://schemas.openxmlformats.org/officeDocument/2006/relationships/hyperlink" Target="http://es.wikipedia.org/wiki/Di%C3%B3cesis_de_Vich" TargetMode="External"/><Relationship Id="rId22" Type="http://schemas.openxmlformats.org/officeDocument/2006/relationships/hyperlink" Target="http://es.wikipedia.org/w/index.php?title=Constant%C3%AD_Bonet_i_Zanuy&amp;action=edit&amp;redlink=1" TargetMode="External"/><Relationship Id="rId27" Type="http://schemas.openxmlformats.org/officeDocument/2006/relationships/hyperlink" Target="http://es.wikipedia.org/wiki/Di%C3%B3cesis_de_Solsona" TargetMode="External"/><Relationship Id="rId30" Type="http://schemas.openxmlformats.org/officeDocument/2006/relationships/hyperlink" Target="http://es.wikipedia.org/wiki/Obispo_de_Urgel" TargetMode="External"/><Relationship Id="rId35" Type="http://schemas.openxmlformats.org/officeDocument/2006/relationships/hyperlink" Target="http://es.wikipedia.org/wiki/Iglesia_de_Santa_Mar%C3%ADa_(Igualada)" TargetMode="External"/><Relationship Id="rId43" Type="http://schemas.openxmlformats.org/officeDocument/2006/relationships/hyperlink" Target="http://es.wikipedia.org/wiki/Roma" TargetMode="External"/><Relationship Id="rId48" Type="http://schemas.openxmlformats.org/officeDocument/2006/relationships/hyperlink" Target="http://es.wikipedia.org/wiki/Orfe%C3%B3_Catal%C3%A0" TargetMode="External"/><Relationship Id="rId56" Type="http://schemas.openxmlformats.org/officeDocument/2006/relationships/hyperlink" Target="http://es.wikipedia.org/wiki/Congregaci%C3%B3n_religiosa" TargetMode="External"/><Relationship Id="rId64" Type="http://schemas.openxmlformats.org/officeDocument/2006/relationships/hyperlink" Target="http://es.wikipedia.org/wiki/India" TargetMode="External"/><Relationship Id="rId69" Type="http://schemas.openxmlformats.org/officeDocument/2006/relationships/hyperlink" Target="http://es.wikipedia.org/wiki/Chile" TargetMode="External"/><Relationship Id="rId8" Type="http://schemas.openxmlformats.org/officeDocument/2006/relationships/hyperlink" Target="http://es.wikipedia.org/wiki/9_de_octubre" TargetMode="External"/><Relationship Id="rId51" Type="http://schemas.openxmlformats.org/officeDocument/2006/relationships/hyperlink" Target="http://es.wikipedia.org/wiki/Mariano_Rampolla_del_Tindaro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es.wikipedia.org/wiki/1901" TargetMode="External"/><Relationship Id="rId17" Type="http://schemas.openxmlformats.org/officeDocument/2006/relationships/hyperlink" Target="http://es.wikipedia.org/wiki/Teolog%C3%ADa" TargetMode="External"/><Relationship Id="rId25" Type="http://schemas.openxmlformats.org/officeDocument/2006/relationships/hyperlink" Target="http://es.wikipedia.org/wiki/Revoluci%C3%B3n_de_1868" TargetMode="External"/><Relationship Id="rId33" Type="http://schemas.openxmlformats.org/officeDocument/2006/relationships/hyperlink" Target="http://es.wikipedia.org/wiki/Ripoll" TargetMode="External"/><Relationship Id="rId38" Type="http://schemas.openxmlformats.org/officeDocument/2006/relationships/hyperlink" Target="http://es.wikipedia.org/w/index.php?title=Monasterio_de_Montgrony&amp;action=edit&amp;redlink=1" TargetMode="External"/><Relationship Id="rId46" Type="http://schemas.openxmlformats.org/officeDocument/2006/relationships/hyperlink" Target="http://es.wikipedia.org/wiki/Idioma_catal%C3%A1n" TargetMode="External"/><Relationship Id="rId59" Type="http://schemas.openxmlformats.org/officeDocument/2006/relationships/hyperlink" Target="http://es.wikipedia.org/wiki/Francia" TargetMode="External"/><Relationship Id="rId67" Type="http://schemas.openxmlformats.org/officeDocument/2006/relationships/hyperlink" Target="http://es.wikipedia.org/wiki/Am%C3%A9rica" TargetMode="External"/><Relationship Id="rId20" Type="http://schemas.openxmlformats.org/officeDocument/2006/relationships/hyperlink" Target="http://es.wikipedia.org/wiki/Catedral_de_Barcelona" TargetMode="External"/><Relationship Id="rId41" Type="http://schemas.openxmlformats.org/officeDocument/2006/relationships/hyperlink" Target="http://es.wikipedia.org/wiki/Monasterio_de_Ripoll" TargetMode="External"/><Relationship Id="rId54" Type="http://schemas.openxmlformats.org/officeDocument/2006/relationships/hyperlink" Target="http://es.wikipedia.org/wiki/Real_Academia_de_la_Historia" TargetMode="External"/><Relationship Id="rId62" Type="http://schemas.openxmlformats.org/officeDocument/2006/relationships/hyperlink" Target="http://es.wikipedia.org/wiki/B%C3%A9lgica" TargetMode="External"/><Relationship Id="rId70" Type="http://schemas.openxmlformats.org/officeDocument/2006/relationships/hyperlink" Target="http://es.wikipedia.org/wiki/%C3%81fric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ommons.wikimedia.org/wiki/File:JosepMorgadesGili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1739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2014-06-12T14:04:00Z</cp:lastPrinted>
  <dcterms:created xsi:type="dcterms:W3CDTF">2014-07-15T14:10:00Z</dcterms:created>
  <dcterms:modified xsi:type="dcterms:W3CDTF">2014-07-15T14:10:00Z</dcterms:modified>
</cp:coreProperties>
</file>