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E00" w:rsidRPr="00D25E00" w:rsidRDefault="00D25E00" w:rsidP="00D25E00">
      <w:pPr>
        <w:pStyle w:val="NormalWeb"/>
        <w:jc w:val="center"/>
        <w:rPr>
          <w:rFonts w:ascii="Arial" w:hAnsi="Arial" w:cs="Arial"/>
          <w:b/>
          <w:bCs/>
          <w:color w:val="FF0000"/>
          <w:sz w:val="40"/>
          <w:szCs w:val="40"/>
        </w:rPr>
      </w:pPr>
      <w:r w:rsidRPr="00D25E00">
        <w:rPr>
          <w:rFonts w:ascii="Arial" w:hAnsi="Arial" w:cs="Arial"/>
          <w:b/>
          <w:bCs/>
          <w:color w:val="FF0000"/>
          <w:sz w:val="40"/>
          <w:szCs w:val="40"/>
        </w:rPr>
        <w:fldChar w:fldCharType="begin"/>
      </w:r>
      <w:r w:rsidRPr="00D25E00">
        <w:rPr>
          <w:rFonts w:ascii="Arial" w:hAnsi="Arial" w:cs="Arial"/>
          <w:b/>
          <w:bCs/>
          <w:color w:val="FF0000"/>
          <w:sz w:val="40"/>
          <w:szCs w:val="40"/>
        </w:rPr>
        <w:instrText xml:space="preserve"> HYPERLINK "http://es.wikipedia.org/wiki/Santa" \o "Santa" </w:instrText>
      </w:r>
      <w:r w:rsidRPr="00D25E00">
        <w:rPr>
          <w:rFonts w:ascii="Arial" w:hAnsi="Arial" w:cs="Arial"/>
          <w:b/>
          <w:bCs/>
          <w:color w:val="FF0000"/>
          <w:sz w:val="40"/>
          <w:szCs w:val="40"/>
        </w:rPr>
        <w:fldChar w:fldCharType="separate"/>
      </w:r>
      <w:r w:rsidRPr="00D25E00">
        <w:rPr>
          <w:rStyle w:val="Hipervnculo"/>
          <w:rFonts w:ascii="Arial" w:hAnsi="Arial" w:cs="Arial"/>
          <w:b/>
          <w:bCs/>
          <w:color w:val="FF0000"/>
          <w:sz w:val="40"/>
          <w:szCs w:val="40"/>
        </w:rPr>
        <w:t>Santa</w:t>
      </w:r>
      <w:r w:rsidRPr="00D25E00">
        <w:rPr>
          <w:rFonts w:ascii="Arial" w:hAnsi="Arial" w:cs="Arial"/>
          <w:b/>
          <w:bCs/>
          <w:color w:val="FF0000"/>
          <w:sz w:val="40"/>
          <w:szCs w:val="40"/>
        </w:rPr>
        <w:fldChar w:fldCharType="end"/>
      </w:r>
      <w:r w:rsidRPr="00D25E00">
        <w:rPr>
          <w:rFonts w:ascii="Arial" w:hAnsi="Arial" w:cs="Arial"/>
          <w:b/>
          <w:bCs/>
          <w:color w:val="FF0000"/>
          <w:sz w:val="40"/>
          <w:szCs w:val="40"/>
        </w:rPr>
        <w:t xml:space="preserve"> Beatriz da Silva</w:t>
      </w:r>
    </w:p>
    <w:p w:rsidR="00D25E00" w:rsidRPr="00D25E00" w:rsidRDefault="00D25E00" w:rsidP="00D25E00">
      <w:pPr>
        <w:pStyle w:val="NormalWeb"/>
        <w:jc w:val="center"/>
        <w:rPr>
          <w:rFonts w:ascii="Arial" w:hAnsi="Arial" w:cs="Arial"/>
          <w:b/>
          <w:bCs/>
          <w:color w:val="0070C0"/>
          <w:sz w:val="40"/>
          <w:szCs w:val="40"/>
        </w:rPr>
      </w:pPr>
      <w:r w:rsidRPr="00D25E00">
        <w:rPr>
          <w:rFonts w:ascii="Arial" w:hAnsi="Arial" w:cs="Arial"/>
          <w:b/>
          <w:bCs/>
          <w:color w:val="0070C0"/>
          <w:sz w:val="40"/>
          <w:szCs w:val="40"/>
        </w:rPr>
        <w:t>Orden de la Inmaculada Concepción</w:t>
      </w:r>
    </w:p>
    <w:p w:rsidR="00D25E00" w:rsidRPr="00D25E00" w:rsidRDefault="00D25E00" w:rsidP="00D25E00">
      <w:pPr>
        <w:pStyle w:val="NormalWeb"/>
        <w:jc w:val="center"/>
        <w:rPr>
          <w:rFonts w:ascii="Arial" w:hAnsi="Arial" w:cs="Arial"/>
          <w:b/>
          <w:bCs/>
          <w:color w:val="0070C0"/>
        </w:rPr>
      </w:pPr>
      <w:r w:rsidRPr="00D25E00">
        <w:rPr>
          <w:rFonts w:ascii="Arial" w:hAnsi="Arial" w:cs="Arial"/>
          <w:b/>
          <w:bCs/>
          <w:color w:val="0070C0"/>
        </w:rPr>
        <w:t>http://es.wikipedia.org/wiki/Beatriz_de_Silva</w:t>
      </w:r>
    </w:p>
    <w:p w:rsidR="00D25E00" w:rsidRDefault="00D25E00" w:rsidP="00D25E00">
      <w:pPr>
        <w:pStyle w:val="NormalWeb"/>
        <w:jc w:val="center"/>
        <w:rPr>
          <w:b/>
          <w:bCs/>
        </w:rPr>
      </w:pPr>
      <w:r>
        <w:rPr>
          <w:noProof/>
          <w:color w:val="0000FF"/>
          <w:sz w:val="22"/>
          <w:szCs w:val="22"/>
        </w:rPr>
        <w:drawing>
          <wp:inline distT="0" distB="0" distL="0" distR="0">
            <wp:extent cx="1905000" cy="2466975"/>
            <wp:effectExtent l="19050" t="0" r="0" b="0"/>
            <wp:docPr id="13" name="Imagen 13" descr="RostroBeatrizSilv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ostroBeatrizSilva.jpg">
                      <a:hlinkClick r:id="rId6"/>
                    </pic:cNvPr>
                    <pic:cNvPicPr>
                      <a:picLocks noChangeAspect="1" noChangeArrowheads="1"/>
                    </pic:cNvPicPr>
                  </pic:nvPicPr>
                  <pic:blipFill>
                    <a:blip r:embed="rId7"/>
                    <a:srcRect/>
                    <a:stretch>
                      <a:fillRect/>
                    </a:stretch>
                  </pic:blipFill>
                  <pic:spPr bwMode="auto">
                    <a:xfrm>
                      <a:off x="0" y="0"/>
                      <a:ext cx="1905000" cy="2466975"/>
                    </a:xfrm>
                    <a:prstGeom prst="rect">
                      <a:avLst/>
                    </a:prstGeom>
                    <a:noFill/>
                    <a:ln w="9525">
                      <a:noFill/>
                      <a:miter lim="800000"/>
                      <a:headEnd/>
                      <a:tailEnd/>
                    </a:ln>
                  </pic:spPr>
                </pic:pic>
              </a:graphicData>
            </a:graphic>
          </wp:inline>
        </w:drawing>
      </w:r>
    </w:p>
    <w:p w:rsidR="00D25E00" w:rsidRDefault="00D25E00" w:rsidP="00D25E00">
      <w:pPr>
        <w:pStyle w:val="NormalWeb"/>
        <w:rPr>
          <w:b/>
          <w:bCs/>
        </w:rPr>
      </w:pPr>
    </w:p>
    <w:p w:rsidR="00D25E00" w:rsidRPr="00D25E00" w:rsidRDefault="00D25E00" w:rsidP="00D25E00">
      <w:pPr>
        <w:pStyle w:val="NormalWeb"/>
        <w:jc w:val="both"/>
        <w:rPr>
          <w:rFonts w:ascii="Arial" w:hAnsi="Arial" w:cs="Arial"/>
          <w:b/>
          <w:sz w:val="22"/>
          <w:szCs w:val="22"/>
        </w:rPr>
      </w:pPr>
      <w:r>
        <w:rPr>
          <w:rFonts w:ascii="Arial" w:hAnsi="Arial" w:cs="Arial"/>
          <w:b/>
          <w:sz w:val="22"/>
          <w:szCs w:val="22"/>
        </w:rPr>
        <w:t xml:space="preserve">     </w:t>
      </w:r>
      <w:r w:rsidRPr="00D25E00">
        <w:rPr>
          <w:rFonts w:ascii="Arial" w:hAnsi="Arial" w:cs="Arial"/>
          <w:b/>
          <w:sz w:val="22"/>
          <w:szCs w:val="22"/>
        </w:rPr>
        <w:t xml:space="preserve"> (</w:t>
      </w:r>
      <w:hyperlink r:id="rId8" w:tooltip="Campo Maior" w:history="1">
        <w:r w:rsidRPr="00D25E00">
          <w:rPr>
            <w:rStyle w:val="Hipervnculo"/>
            <w:rFonts w:ascii="Arial" w:hAnsi="Arial" w:cs="Arial"/>
            <w:b/>
            <w:color w:val="auto"/>
            <w:sz w:val="22"/>
            <w:szCs w:val="22"/>
            <w:u w:val="none"/>
          </w:rPr>
          <w:t>Campo Mayor</w:t>
        </w:r>
      </w:hyperlink>
      <w:r w:rsidRPr="00D25E00">
        <w:rPr>
          <w:rFonts w:ascii="Arial" w:hAnsi="Arial" w:cs="Arial"/>
          <w:b/>
          <w:sz w:val="22"/>
          <w:szCs w:val="22"/>
        </w:rPr>
        <w:t xml:space="preserve">, </w:t>
      </w:r>
      <w:hyperlink r:id="rId9" w:tooltip="Portugal" w:history="1">
        <w:r w:rsidRPr="00D25E00">
          <w:rPr>
            <w:rStyle w:val="Hipervnculo"/>
            <w:rFonts w:ascii="Arial" w:hAnsi="Arial" w:cs="Arial"/>
            <w:b/>
            <w:color w:val="auto"/>
            <w:sz w:val="22"/>
            <w:szCs w:val="22"/>
            <w:u w:val="none"/>
          </w:rPr>
          <w:t>Portugal</w:t>
        </w:r>
      </w:hyperlink>
      <w:r w:rsidRPr="00D25E00">
        <w:rPr>
          <w:rFonts w:ascii="Arial" w:hAnsi="Arial" w:cs="Arial"/>
          <w:b/>
          <w:sz w:val="22"/>
          <w:szCs w:val="22"/>
        </w:rPr>
        <w:t xml:space="preserve"> o </w:t>
      </w:r>
      <w:hyperlink r:id="rId10" w:tooltip="Ceuta" w:history="1">
        <w:r w:rsidRPr="00D25E00">
          <w:rPr>
            <w:rStyle w:val="Hipervnculo"/>
            <w:rFonts w:ascii="Arial" w:hAnsi="Arial" w:cs="Arial"/>
            <w:b/>
            <w:color w:val="auto"/>
            <w:sz w:val="22"/>
            <w:szCs w:val="22"/>
            <w:u w:val="none"/>
          </w:rPr>
          <w:t>Ceuta</w:t>
        </w:r>
      </w:hyperlink>
      <w:r w:rsidRPr="00D25E00">
        <w:rPr>
          <w:rFonts w:ascii="Arial" w:hAnsi="Arial" w:cs="Arial"/>
          <w:b/>
          <w:sz w:val="22"/>
          <w:szCs w:val="22"/>
        </w:rPr>
        <w:t xml:space="preserve"> (entonces Portugal, hoy España) </w:t>
      </w:r>
      <w:hyperlink r:id="rId11" w:tooltip="1424" w:history="1">
        <w:r w:rsidRPr="00D25E00">
          <w:rPr>
            <w:rStyle w:val="Hipervnculo"/>
            <w:rFonts w:ascii="Arial" w:hAnsi="Arial" w:cs="Arial"/>
            <w:b/>
            <w:color w:val="auto"/>
            <w:sz w:val="22"/>
            <w:szCs w:val="22"/>
            <w:u w:val="none"/>
          </w:rPr>
          <w:t>1424</w:t>
        </w:r>
      </w:hyperlink>
      <w:r w:rsidRPr="00D25E00">
        <w:rPr>
          <w:rFonts w:ascii="Arial" w:hAnsi="Arial" w:cs="Arial"/>
          <w:b/>
          <w:sz w:val="22"/>
          <w:szCs w:val="22"/>
        </w:rPr>
        <w:t xml:space="preserve"> - </w:t>
      </w:r>
      <w:hyperlink r:id="rId12" w:tooltip="Toledo" w:history="1">
        <w:r w:rsidRPr="00D25E00">
          <w:rPr>
            <w:rStyle w:val="Hipervnculo"/>
            <w:rFonts w:ascii="Arial" w:hAnsi="Arial" w:cs="Arial"/>
            <w:b/>
            <w:color w:val="auto"/>
            <w:sz w:val="22"/>
            <w:szCs w:val="22"/>
            <w:u w:val="none"/>
          </w:rPr>
          <w:t>Toledo</w:t>
        </w:r>
      </w:hyperlink>
      <w:r w:rsidRPr="00D25E00">
        <w:rPr>
          <w:rFonts w:ascii="Arial" w:hAnsi="Arial" w:cs="Arial"/>
          <w:b/>
          <w:sz w:val="22"/>
          <w:szCs w:val="22"/>
        </w:rPr>
        <w:t xml:space="preserve">, </w:t>
      </w:r>
      <w:hyperlink r:id="rId13" w:tooltip="España" w:history="1">
        <w:r w:rsidRPr="00D25E00">
          <w:rPr>
            <w:rStyle w:val="Hipervnculo"/>
            <w:rFonts w:ascii="Arial" w:hAnsi="Arial" w:cs="Arial"/>
            <w:b/>
            <w:color w:val="auto"/>
            <w:sz w:val="22"/>
            <w:szCs w:val="22"/>
            <w:u w:val="none"/>
          </w:rPr>
          <w:t>España</w:t>
        </w:r>
      </w:hyperlink>
      <w:r w:rsidRPr="00D25E00">
        <w:rPr>
          <w:rFonts w:ascii="Arial" w:hAnsi="Arial" w:cs="Arial"/>
          <w:b/>
          <w:sz w:val="22"/>
          <w:szCs w:val="22"/>
        </w:rPr>
        <w:t xml:space="preserve">, </w:t>
      </w:r>
      <w:hyperlink r:id="rId14" w:tooltip="1492" w:history="1">
        <w:r w:rsidRPr="00D25E00">
          <w:rPr>
            <w:rStyle w:val="Hipervnculo"/>
            <w:rFonts w:ascii="Arial" w:hAnsi="Arial" w:cs="Arial"/>
            <w:b/>
            <w:color w:val="auto"/>
            <w:sz w:val="22"/>
            <w:szCs w:val="22"/>
            <w:u w:val="none"/>
          </w:rPr>
          <w:t>1492</w:t>
        </w:r>
      </w:hyperlink>
      <w:r w:rsidRPr="00D25E00">
        <w:rPr>
          <w:rFonts w:ascii="Arial" w:hAnsi="Arial" w:cs="Arial"/>
          <w:b/>
          <w:sz w:val="22"/>
          <w:szCs w:val="22"/>
        </w:rPr>
        <w:t xml:space="preserve">), fue una religiosa </w:t>
      </w:r>
      <w:hyperlink r:id="rId15" w:tooltip="Católica" w:history="1">
        <w:r w:rsidRPr="00D25E00">
          <w:rPr>
            <w:rStyle w:val="Hipervnculo"/>
            <w:rFonts w:ascii="Arial" w:hAnsi="Arial" w:cs="Arial"/>
            <w:b/>
            <w:color w:val="auto"/>
            <w:sz w:val="22"/>
            <w:szCs w:val="22"/>
            <w:u w:val="none"/>
          </w:rPr>
          <w:t>católica</w:t>
        </w:r>
      </w:hyperlink>
      <w:r w:rsidRPr="00D25E00">
        <w:rPr>
          <w:rFonts w:ascii="Arial" w:hAnsi="Arial" w:cs="Arial"/>
          <w:b/>
          <w:sz w:val="22"/>
          <w:szCs w:val="22"/>
        </w:rPr>
        <w:t xml:space="preserve"> </w:t>
      </w:r>
      <w:hyperlink r:id="rId16" w:tooltip="Portugal" w:history="1">
        <w:r w:rsidRPr="00D25E00">
          <w:rPr>
            <w:rStyle w:val="Hipervnculo"/>
            <w:rFonts w:ascii="Arial" w:hAnsi="Arial" w:cs="Arial"/>
            <w:b/>
            <w:color w:val="auto"/>
            <w:sz w:val="22"/>
            <w:szCs w:val="22"/>
            <w:u w:val="none"/>
          </w:rPr>
          <w:t>portuguesa</w:t>
        </w:r>
      </w:hyperlink>
      <w:r w:rsidRPr="00D25E00">
        <w:rPr>
          <w:rFonts w:ascii="Arial" w:hAnsi="Arial" w:cs="Arial"/>
          <w:b/>
          <w:sz w:val="22"/>
          <w:szCs w:val="22"/>
        </w:rPr>
        <w:t xml:space="preserve">, fundadora de la </w:t>
      </w:r>
      <w:hyperlink r:id="rId17" w:tooltip="Orden de la Inmaculada Concepción" w:history="1">
        <w:r w:rsidRPr="00D25E00">
          <w:rPr>
            <w:rStyle w:val="Hipervnculo"/>
            <w:rFonts w:ascii="Arial" w:hAnsi="Arial" w:cs="Arial"/>
            <w:b/>
            <w:color w:val="auto"/>
            <w:sz w:val="22"/>
            <w:szCs w:val="22"/>
            <w:u w:val="none"/>
          </w:rPr>
          <w:t>Orden de la Inmaculada Concepción</w:t>
        </w:r>
      </w:hyperlink>
      <w:r w:rsidRPr="00D25E00">
        <w:rPr>
          <w:rFonts w:ascii="Arial" w:hAnsi="Arial" w:cs="Arial"/>
          <w:b/>
          <w:sz w:val="22"/>
          <w:szCs w:val="22"/>
        </w:rPr>
        <w:t>. Es v</w:t>
      </w:r>
      <w:r w:rsidRPr="00D25E00">
        <w:rPr>
          <w:rFonts w:ascii="Arial" w:hAnsi="Arial" w:cs="Arial"/>
          <w:b/>
          <w:sz w:val="22"/>
          <w:szCs w:val="22"/>
        </w:rPr>
        <w:t>e</w:t>
      </w:r>
      <w:r w:rsidRPr="00D25E00">
        <w:rPr>
          <w:rFonts w:ascii="Arial" w:hAnsi="Arial" w:cs="Arial"/>
          <w:b/>
          <w:sz w:val="22"/>
          <w:szCs w:val="22"/>
        </w:rPr>
        <w:t xml:space="preserve">nerada como </w:t>
      </w:r>
      <w:hyperlink r:id="rId18" w:tooltip="Santo" w:history="1">
        <w:r w:rsidRPr="00D25E00">
          <w:rPr>
            <w:rStyle w:val="Hipervnculo"/>
            <w:rFonts w:ascii="Arial" w:hAnsi="Arial" w:cs="Arial"/>
            <w:b/>
            <w:color w:val="auto"/>
            <w:sz w:val="22"/>
            <w:szCs w:val="22"/>
            <w:u w:val="none"/>
          </w:rPr>
          <w:t>santa</w:t>
        </w:r>
      </w:hyperlink>
      <w:r w:rsidRPr="00D25E00">
        <w:rPr>
          <w:rFonts w:ascii="Arial" w:hAnsi="Arial" w:cs="Arial"/>
          <w:b/>
          <w:sz w:val="22"/>
          <w:szCs w:val="22"/>
        </w:rPr>
        <w:t xml:space="preserve"> por la </w:t>
      </w:r>
      <w:hyperlink r:id="rId19" w:tooltip="Iglesia católica" w:history="1">
        <w:r w:rsidRPr="00D25E00">
          <w:rPr>
            <w:rStyle w:val="Hipervnculo"/>
            <w:rFonts w:ascii="Arial" w:hAnsi="Arial" w:cs="Arial"/>
            <w:b/>
            <w:color w:val="auto"/>
            <w:sz w:val="22"/>
            <w:szCs w:val="22"/>
            <w:u w:val="none"/>
          </w:rPr>
          <w:t>Iglesia católica</w:t>
        </w:r>
      </w:hyperlink>
      <w:r w:rsidRPr="00D25E00">
        <w:rPr>
          <w:rFonts w:ascii="Arial" w:hAnsi="Arial" w:cs="Arial"/>
          <w:b/>
          <w:sz w:val="22"/>
          <w:szCs w:val="22"/>
        </w:rPr>
        <w:t>.</w:t>
      </w:r>
    </w:p>
    <w:p w:rsidR="00D25E00" w:rsidRPr="00D25E00" w:rsidRDefault="00D25E00" w:rsidP="00D25E00">
      <w:pPr>
        <w:pStyle w:val="NormalWeb"/>
        <w:jc w:val="both"/>
        <w:rPr>
          <w:rFonts w:ascii="Arial" w:hAnsi="Arial" w:cs="Arial"/>
          <w:b/>
          <w:sz w:val="22"/>
          <w:szCs w:val="22"/>
        </w:rPr>
      </w:pPr>
      <w:r w:rsidRPr="00D25E00">
        <w:rPr>
          <w:rFonts w:ascii="Arial" w:hAnsi="Arial" w:cs="Arial"/>
          <w:b/>
          <w:sz w:val="22"/>
          <w:szCs w:val="22"/>
        </w:rPr>
        <w:t xml:space="preserve">  </w:t>
      </w:r>
      <w:r>
        <w:rPr>
          <w:rFonts w:ascii="Arial" w:hAnsi="Arial" w:cs="Arial"/>
          <w:b/>
          <w:sz w:val="22"/>
          <w:szCs w:val="22"/>
        </w:rPr>
        <w:t xml:space="preserve">    </w:t>
      </w:r>
      <w:r w:rsidRPr="00D25E00">
        <w:rPr>
          <w:rFonts w:ascii="Arial" w:hAnsi="Arial" w:cs="Arial"/>
          <w:b/>
          <w:sz w:val="22"/>
          <w:szCs w:val="22"/>
        </w:rPr>
        <w:t>Recientemente fue emitido un decreto de la Congregación del Culto Divino dirigido al A</w:t>
      </w:r>
      <w:r w:rsidRPr="00D25E00">
        <w:rPr>
          <w:rFonts w:ascii="Arial" w:hAnsi="Arial" w:cs="Arial"/>
          <w:b/>
          <w:sz w:val="22"/>
          <w:szCs w:val="22"/>
        </w:rPr>
        <w:t>r</w:t>
      </w:r>
      <w:r w:rsidRPr="00D25E00">
        <w:rPr>
          <w:rFonts w:ascii="Arial" w:hAnsi="Arial" w:cs="Arial"/>
          <w:b/>
          <w:sz w:val="22"/>
          <w:szCs w:val="22"/>
        </w:rPr>
        <w:t xml:space="preserve">zobispo de Évora, José </w:t>
      </w:r>
      <w:proofErr w:type="spellStart"/>
      <w:r w:rsidRPr="00D25E00">
        <w:rPr>
          <w:rFonts w:ascii="Arial" w:hAnsi="Arial" w:cs="Arial"/>
          <w:b/>
          <w:sz w:val="22"/>
          <w:szCs w:val="22"/>
        </w:rPr>
        <w:t>Sanches</w:t>
      </w:r>
      <w:proofErr w:type="spellEnd"/>
      <w:r w:rsidRPr="00D25E00">
        <w:rPr>
          <w:rFonts w:ascii="Arial" w:hAnsi="Arial" w:cs="Arial"/>
          <w:b/>
          <w:sz w:val="22"/>
          <w:szCs w:val="22"/>
        </w:rPr>
        <w:t xml:space="preserve"> Alves, por el que se concede corregir en los libros y los documentos litú</w:t>
      </w:r>
      <w:r w:rsidRPr="00D25E00">
        <w:rPr>
          <w:rFonts w:ascii="Arial" w:hAnsi="Arial" w:cs="Arial"/>
          <w:b/>
          <w:sz w:val="22"/>
          <w:szCs w:val="22"/>
        </w:rPr>
        <w:t>r</w:t>
      </w:r>
      <w:r w:rsidRPr="00D25E00">
        <w:rPr>
          <w:rFonts w:ascii="Arial" w:hAnsi="Arial" w:cs="Arial"/>
          <w:b/>
          <w:sz w:val="22"/>
          <w:szCs w:val="22"/>
        </w:rPr>
        <w:t xml:space="preserve">gicos que el lugar de nacimiento de Santa Beatriz es </w:t>
      </w:r>
      <w:hyperlink r:id="rId20" w:tooltip="Campo Maior" w:history="1">
        <w:r w:rsidRPr="00D25E00">
          <w:rPr>
            <w:rStyle w:val="Hipervnculo"/>
            <w:rFonts w:ascii="Arial" w:hAnsi="Arial" w:cs="Arial"/>
            <w:b/>
            <w:color w:val="auto"/>
            <w:sz w:val="22"/>
            <w:szCs w:val="22"/>
            <w:u w:val="none"/>
          </w:rPr>
          <w:t>Campo Mayor</w:t>
        </w:r>
      </w:hyperlink>
      <w:r w:rsidRPr="00D25E00">
        <w:rPr>
          <w:rFonts w:ascii="Arial" w:hAnsi="Arial" w:cs="Arial"/>
          <w:b/>
          <w:sz w:val="22"/>
          <w:szCs w:val="22"/>
        </w:rPr>
        <w:t xml:space="preserve">, en </w:t>
      </w:r>
      <w:hyperlink r:id="rId21" w:tooltip="Portugal" w:history="1">
        <w:r w:rsidRPr="00D25E00">
          <w:rPr>
            <w:rStyle w:val="Hipervnculo"/>
            <w:rFonts w:ascii="Arial" w:hAnsi="Arial" w:cs="Arial"/>
            <w:b/>
            <w:color w:val="auto"/>
            <w:sz w:val="22"/>
            <w:szCs w:val="22"/>
            <w:u w:val="none"/>
          </w:rPr>
          <w:t>Portugal</w:t>
        </w:r>
      </w:hyperlink>
      <w:r w:rsidRPr="00D25E00">
        <w:rPr>
          <w:rFonts w:ascii="Arial" w:hAnsi="Arial" w:cs="Arial"/>
          <w:b/>
          <w:sz w:val="22"/>
          <w:szCs w:val="22"/>
        </w:rPr>
        <w:t xml:space="preserve">. </w:t>
      </w:r>
    </w:p>
    <w:p w:rsidR="00D25E00" w:rsidRPr="00D25E00" w:rsidRDefault="00D25E00" w:rsidP="00D25E00">
      <w:pPr>
        <w:pStyle w:val="NormalWeb"/>
        <w:jc w:val="both"/>
        <w:rPr>
          <w:rFonts w:ascii="Arial" w:hAnsi="Arial" w:cs="Arial"/>
          <w:b/>
          <w:sz w:val="22"/>
          <w:szCs w:val="22"/>
        </w:rPr>
      </w:pPr>
      <w:r>
        <w:rPr>
          <w:rFonts w:ascii="Arial" w:hAnsi="Arial" w:cs="Arial"/>
          <w:b/>
          <w:sz w:val="22"/>
          <w:szCs w:val="22"/>
        </w:rPr>
        <w:t xml:space="preserve">    </w:t>
      </w:r>
      <w:r w:rsidRPr="00D25E00">
        <w:rPr>
          <w:rFonts w:ascii="Arial" w:hAnsi="Arial" w:cs="Arial"/>
          <w:b/>
          <w:sz w:val="22"/>
          <w:szCs w:val="22"/>
        </w:rPr>
        <w:t xml:space="preserve">Todavía también se sigue manteniendo que Santa Beatriz pudo haber nacido en </w:t>
      </w:r>
      <w:hyperlink r:id="rId22" w:tooltip="Ceuta" w:history="1">
        <w:r w:rsidRPr="00D25E00">
          <w:rPr>
            <w:rStyle w:val="Hipervnculo"/>
            <w:rFonts w:ascii="Arial" w:hAnsi="Arial" w:cs="Arial"/>
            <w:b/>
            <w:color w:val="auto"/>
            <w:sz w:val="22"/>
            <w:szCs w:val="22"/>
            <w:u w:val="none"/>
          </w:rPr>
          <w:t>Ceuta</w:t>
        </w:r>
      </w:hyperlink>
      <w:r w:rsidRPr="00D25E00">
        <w:rPr>
          <w:rFonts w:ascii="Arial" w:hAnsi="Arial" w:cs="Arial"/>
          <w:b/>
          <w:sz w:val="22"/>
          <w:szCs w:val="22"/>
        </w:rPr>
        <w:t xml:space="preserve">, ciudad perteneciente al </w:t>
      </w:r>
      <w:hyperlink r:id="rId23" w:tooltip="Reino de Portugal" w:history="1">
        <w:r w:rsidRPr="00D25E00">
          <w:rPr>
            <w:rStyle w:val="Hipervnculo"/>
            <w:rFonts w:ascii="Arial" w:hAnsi="Arial" w:cs="Arial"/>
            <w:b/>
            <w:color w:val="auto"/>
            <w:sz w:val="22"/>
            <w:szCs w:val="22"/>
            <w:u w:val="none"/>
          </w:rPr>
          <w:t>Reino de Portugal</w:t>
        </w:r>
      </w:hyperlink>
      <w:r w:rsidRPr="00D25E00">
        <w:rPr>
          <w:rFonts w:ascii="Arial" w:hAnsi="Arial" w:cs="Arial"/>
          <w:b/>
          <w:sz w:val="22"/>
          <w:szCs w:val="22"/>
        </w:rPr>
        <w:t xml:space="preserve">, y en la que su abuelo, Don Pedro de </w:t>
      </w:r>
      <w:proofErr w:type="spellStart"/>
      <w:r w:rsidRPr="00D25E00">
        <w:rPr>
          <w:rFonts w:ascii="Arial" w:hAnsi="Arial" w:cs="Arial"/>
          <w:b/>
          <w:sz w:val="22"/>
          <w:szCs w:val="22"/>
        </w:rPr>
        <w:t>Menezes</w:t>
      </w:r>
      <w:proofErr w:type="spellEnd"/>
      <w:r w:rsidRPr="00D25E00">
        <w:rPr>
          <w:rFonts w:ascii="Arial" w:hAnsi="Arial" w:cs="Arial"/>
          <w:b/>
          <w:sz w:val="22"/>
          <w:szCs w:val="22"/>
        </w:rPr>
        <w:t>, fue primer c</w:t>
      </w:r>
      <w:r w:rsidRPr="00D25E00">
        <w:rPr>
          <w:rFonts w:ascii="Arial" w:hAnsi="Arial" w:cs="Arial"/>
          <w:b/>
          <w:sz w:val="22"/>
          <w:szCs w:val="22"/>
        </w:rPr>
        <w:t>a</w:t>
      </w:r>
      <w:r w:rsidRPr="00D25E00">
        <w:rPr>
          <w:rFonts w:ascii="Arial" w:hAnsi="Arial" w:cs="Arial"/>
          <w:b/>
          <w:sz w:val="22"/>
          <w:szCs w:val="22"/>
        </w:rPr>
        <w:t>pitán. Allí residió la familia un periodo de tiempo; ya que al no haber un documento fehaciente de la ép</w:t>
      </w:r>
      <w:r w:rsidRPr="00D25E00">
        <w:rPr>
          <w:rFonts w:ascii="Arial" w:hAnsi="Arial" w:cs="Arial"/>
          <w:b/>
          <w:sz w:val="22"/>
          <w:szCs w:val="22"/>
        </w:rPr>
        <w:t>o</w:t>
      </w:r>
      <w:r w:rsidRPr="00D25E00">
        <w:rPr>
          <w:rFonts w:ascii="Arial" w:hAnsi="Arial" w:cs="Arial"/>
          <w:b/>
          <w:sz w:val="22"/>
          <w:szCs w:val="22"/>
        </w:rPr>
        <w:t>ca en la que se comprueba que Santa Beatriz de Silva nace en Campo Mayor se responde a la tradición oral que sin embargo también refiere a la ciudad de Ceuta, tradición llevada y creída i</w:t>
      </w:r>
      <w:r w:rsidRPr="00D25E00">
        <w:rPr>
          <w:rFonts w:ascii="Arial" w:hAnsi="Arial" w:cs="Arial"/>
          <w:b/>
          <w:sz w:val="22"/>
          <w:szCs w:val="22"/>
        </w:rPr>
        <w:t>n</w:t>
      </w:r>
      <w:r w:rsidRPr="00D25E00">
        <w:rPr>
          <w:rFonts w:ascii="Arial" w:hAnsi="Arial" w:cs="Arial"/>
          <w:b/>
          <w:sz w:val="22"/>
          <w:szCs w:val="22"/>
        </w:rPr>
        <w:t xml:space="preserve">cluso en muchos monasterios de la </w:t>
      </w:r>
      <w:hyperlink r:id="rId24" w:tooltip="Orden de la Inmaculada Concepción" w:history="1">
        <w:r w:rsidRPr="00D25E00">
          <w:rPr>
            <w:rStyle w:val="Hipervnculo"/>
            <w:rFonts w:ascii="Arial" w:hAnsi="Arial" w:cs="Arial"/>
            <w:b/>
            <w:color w:val="auto"/>
            <w:sz w:val="22"/>
            <w:szCs w:val="22"/>
            <w:u w:val="none"/>
          </w:rPr>
          <w:t>Orden de la I</w:t>
        </w:r>
        <w:r w:rsidRPr="00D25E00">
          <w:rPr>
            <w:rStyle w:val="Hipervnculo"/>
            <w:rFonts w:ascii="Arial" w:hAnsi="Arial" w:cs="Arial"/>
            <w:b/>
            <w:color w:val="auto"/>
            <w:sz w:val="22"/>
            <w:szCs w:val="22"/>
            <w:u w:val="none"/>
          </w:rPr>
          <w:t>n</w:t>
        </w:r>
        <w:r w:rsidRPr="00D25E00">
          <w:rPr>
            <w:rStyle w:val="Hipervnculo"/>
            <w:rFonts w:ascii="Arial" w:hAnsi="Arial" w:cs="Arial"/>
            <w:b/>
            <w:color w:val="auto"/>
            <w:sz w:val="22"/>
            <w:szCs w:val="22"/>
            <w:u w:val="none"/>
          </w:rPr>
          <w:t>maculada Concepción</w:t>
        </w:r>
      </w:hyperlink>
      <w:r w:rsidRPr="00D25E00">
        <w:rPr>
          <w:rFonts w:ascii="Arial" w:hAnsi="Arial" w:cs="Arial"/>
          <w:b/>
          <w:sz w:val="22"/>
          <w:szCs w:val="22"/>
        </w:rPr>
        <w:t xml:space="preserve"> en </w:t>
      </w:r>
      <w:hyperlink r:id="rId25" w:tooltip="Europa" w:history="1">
        <w:r w:rsidRPr="00D25E00">
          <w:rPr>
            <w:rStyle w:val="Hipervnculo"/>
            <w:rFonts w:ascii="Arial" w:hAnsi="Arial" w:cs="Arial"/>
            <w:b/>
            <w:color w:val="auto"/>
            <w:sz w:val="22"/>
            <w:szCs w:val="22"/>
            <w:u w:val="none"/>
          </w:rPr>
          <w:t>Europa</w:t>
        </w:r>
      </w:hyperlink>
      <w:r w:rsidRPr="00D25E00">
        <w:rPr>
          <w:rFonts w:ascii="Arial" w:hAnsi="Arial" w:cs="Arial"/>
          <w:b/>
          <w:sz w:val="22"/>
          <w:szCs w:val="22"/>
        </w:rPr>
        <w:t xml:space="preserve"> y </w:t>
      </w:r>
      <w:hyperlink r:id="rId26" w:tooltip="América" w:history="1">
        <w:r w:rsidRPr="00D25E00">
          <w:rPr>
            <w:rStyle w:val="Hipervnculo"/>
            <w:rFonts w:ascii="Arial" w:hAnsi="Arial" w:cs="Arial"/>
            <w:b/>
            <w:color w:val="auto"/>
            <w:sz w:val="22"/>
            <w:szCs w:val="22"/>
            <w:u w:val="none"/>
          </w:rPr>
          <w:t>América</w:t>
        </w:r>
      </w:hyperlink>
      <w:r w:rsidRPr="00D25E00">
        <w:rPr>
          <w:rFonts w:ascii="Arial" w:hAnsi="Arial" w:cs="Arial"/>
          <w:b/>
          <w:sz w:val="22"/>
          <w:szCs w:val="22"/>
        </w:rPr>
        <w:t>.</w:t>
      </w:r>
    </w:p>
    <w:p w:rsidR="00D25E00" w:rsidRPr="00D25E00" w:rsidRDefault="00D25E00" w:rsidP="00D25E00">
      <w:pPr>
        <w:pStyle w:val="NormalWeb"/>
        <w:jc w:val="both"/>
        <w:rPr>
          <w:rFonts w:ascii="Arial" w:hAnsi="Arial" w:cs="Arial"/>
          <w:b/>
          <w:sz w:val="22"/>
          <w:szCs w:val="22"/>
        </w:rPr>
      </w:pPr>
      <w:r>
        <w:rPr>
          <w:rFonts w:ascii="Arial" w:hAnsi="Arial" w:cs="Arial"/>
          <w:b/>
          <w:sz w:val="22"/>
          <w:szCs w:val="22"/>
        </w:rPr>
        <w:t xml:space="preserve">    </w:t>
      </w:r>
      <w:r w:rsidRPr="00D25E00">
        <w:rPr>
          <w:rFonts w:ascii="Arial" w:hAnsi="Arial" w:cs="Arial"/>
          <w:b/>
          <w:sz w:val="22"/>
          <w:szCs w:val="22"/>
        </w:rPr>
        <w:t>Su padre fue el caballero Ruy Gómez da Silva, que en 1433 recibe el nombramiento de a</w:t>
      </w:r>
      <w:r w:rsidRPr="00D25E00">
        <w:rPr>
          <w:rFonts w:ascii="Arial" w:hAnsi="Arial" w:cs="Arial"/>
          <w:b/>
          <w:sz w:val="22"/>
          <w:szCs w:val="22"/>
        </w:rPr>
        <w:t>l</w:t>
      </w:r>
      <w:r w:rsidRPr="00D25E00">
        <w:rPr>
          <w:rFonts w:ascii="Arial" w:hAnsi="Arial" w:cs="Arial"/>
          <w:b/>
          <w:sz w:val="22"/>
          <w:szCs w:val="22"/>
        </w:rPr>
        <w:t xml:space="preserve">calde de </w:t>
      </w:r>
      <w:hyperlink r:id="rId27" w:tooltip="Campo Maior" w:history="1">
        <w:r w:rsidRPr="00D25E00">
          <w:rPr>
            <w:rStyle w:val="Hipervnculo"/>
            <w:rFonts w:ascii="Arial" w:hAnsi="Arial" w:cs="Arial"/>
            <w:b/>
            <w:color w:val="auto"/>
            <w:sz w:val="22"/>
            <w:szCs w:val="22"/>
            <w:u w:val="none"/>
          </w:rPr>
          <w:t>Campo Mayor</w:t>
        </w:r>
      </w:hyperlink>
      <w:r w:rsidRPr="00D25E00">
        <w:rPr>
          <w:rFonts w:ascii="Arial" w:hAnsi="Arial" w:cs="Arial"/>
          <w:b/>
          <w:sz w:val="22"/>
          <w:szCs w:val="22"/>
        </w:rPr>
        <w:t xml:space="preserve">, así es como la familia Silva y de Meneses abandona Ceuta y se trasladan a Campo </w:t>
      </w:r>
      <w:proofErr w:type="spellStart"/>
      <w:r w:rsidRPr="00D25E00">
        <w:rPr>
          <w:rFonts w:ascii="Arial" w:hAnsi="Arial" w:cs="Arial"/>
          <w:b/>
          <w:sz w:val="22"/>
          <w:szCs w:val="22"/>
        </w:rPr>
        <w:t>Maior</w:t>
      </w:r>
      <w:proofErr w:type="spellEnd"/>
      <w:r w:rsidRPr="00D25E00">
        <w:rPr>
          <w:rFonts w:ascii="Arial" w:hAnsi="Arial" w:cs="Arial"/>
          <w:b/>
          <w:sz w:val="22"/>
          <w:szCs w:val="22"/>
        </w:rPr>
        <w:t xml:space="preserve"> en 1434. Su madre era Doña Isabel de Meneses, hija de Don Pedro de Meneses, conde de Viana de Alentejo y de V</w:t>
      </w:r>
      <w:r w:rsidRPr="00D25E00">
        <w:rPr>
          <w:rFonts w:ascii="Arial" w:hAnsi="Arial" w:cs="Arial"/>
          <w:b/>
          <w:sz w:val="22"/>
          <w:szCs w:val="22"/>
        </w:rPr>
        <w:t>i</w:t>
      </w:r>
      <w:r w:rsidRPr="00D25E00">
        <w:rPr>
          <w:rFonts w:ascii="Arial" w:hAnsi="Arial" w:cs="Arial"/>
          <w:b/>
          <w:sz w:val="22"/>
          <w:szCs w:val="22"/>
        </w:rPr>
        <w:t xml:space="preserve">lla Real, conquistador y gobernador de Ceuta. El matrimonio tuvo unos 12 hijos, entre ellos Beatriz y el Beato </w:t>
      </w:r>
      <w:hyperlink r:id="rId28" w:tooltip="Amadeo de Portugal (aún no redactado)" w:history="1">
        <w:r w:rsidRPr="00D25E00">
          <w:rPr>
            <w:rStyle w:val="Hipervnculo"/>
            <w:rFonts w:ascii="Arial" w:hAnsi="Arial" w:cs="Arial"/>
            <w:b/>
            <w:color w:val="auto"/>
            <w:sz w:val="22"/>
            <w:szCs w:val="22"/>
            <w:u w:val="none"/>
          </w:rPr>
          <w:t>Amadeo de Silva</w:t>
        </w:r>
      </w:hyperlink>
      <w:r w:rsidRPr="00D25E00">
        <w:rPr>
          <w:rFonts w:ascii="Arial" w:hAnsi="Arial" w:cs="Arial"/>
          <w:b/>
          <w:sz w:val="22"/>
          <w:szCs w:val="22"/>
        </w:rPr>
        <w:t>. Tanto los Silva como los Meneses eran fam</w:t>
      </w:r>
      <w:r w:rsidRPr="00D25E00">
        <w:rPr>
          <w:rFonts w:ascii="Arial" w:hAnsi="Arial" w:cs="Arial"/>
          <w:b/>
          <w:sz w:val="22"/>
          <w:szCs w:val="22"/>
        </w:rPr>
        <w:t>i</w:t>
      </w:r>
      <w:r w:rsidRPr="00D25E00">
        <w:rPr>
          <w:rFonts w:ascii="Arial" w:hAnsi="Arial" w:cs="Arial"/>
          <w:b/>
          <w:sz w:val="22"/>
          <w:szCs w:val="22"/>
        </w:rPr>
        <w:t>lias que pertenecían a la nobleza, emparent</w:t>
      </w:r>
      <w:r w:rsidRPr="00D25E00">
        <w:rPr>
          <w:rFonts w:ascii="Arial" w:hAnsi="Arial" w:cs="Arial"/>
          <w:b/>
          <w:sz w:val="22"/>
          <w:szCs w:val="22"/>
        </w:rPr>
        <w:t>a</w:t>
      </w:r>
      <w:r w:rsidRPr="00D25E00">
        <w:rPr>
          <w:rFonts w:ascii="Arial" w:hAnsi="Arial" w:cs="Arial"/>
          <w:b/>
          <w:sz w:val="22"/>
          <w:szCs w:val="22"/>
        </w:rPr>
        <w:t xml:space="preserve">das con las familias reales de </w:t>
      </w:r>
      <w:hyperlink r:id="rId29" w:tooltip="Portugal" w:history="1">
        <w:r w:rsidRPr="00D25E00">
          <w:rPr>
            <w:rStyle w:val="Hipervnculo"/>
            <w:rFonts w:ascii="Arial" w:hAnsi="Arial" w:cs="Arial"/>
            <w:b/>
            <w:color w:val="auto"/>
            <w:sz w:val="22"/>
            <w:szCs w:val="22"/>
            <w:u w:val="none"/>
          </w:rPr>
          <w:t>Portugal</w:t>
        </w:r>
      </w:hyperlink>
      <w:r w:rsidRPr="00D25E00">
        <w:rPr>
          <w:rFonts w:ascii="Arial" w:hAnsi="Arial" w:cs="Arial"/>
          <w:b/>
          <w:sz w:val="22"/>
          <w:szCs w:val="22"/>
        </w:rPr>
        <w:t xml:space="preserve"> y </w:t>
      </w:r>
      <w:hyperlink r:id="rId30" w:tooltip="Castilla" w:history="1">
        <w:r w:rsidRPr="00D25E00">
          <w:rPr>
            <w:rStyle w:val="Hipervnculo"/>
            <w:rFonts w:ascii="Arial" w:hAnsi="Arial" w:cs="Arial"/>
            <w:b/>
            <w:color w:val="auto"/>
            <w:sz w:val="22"/>
            <w:szCs w:val="22"/>
            <w:u w:val="none"/>
          </w:rPr>
          <w:t>Castilla</w:t>
        </w:r>
      </w:hyperlink>
      <w:r w:rsidRPr="00D25E00">
        <w:rPr>
          <w:rFonts w:ascii="Arial" w:hAnsi="Arial" w:cs="Arial"/>
          <w:b/>
          <w:sz w:val="22"/>
          <w:szCs w:val="22"/>
        </w:rPr>
        <w:t>.</w:t>
      </w:r>
    </w:p>
    <w:p w:rsidR="00D25E00" w:rsidRPr="00D25E00" w:rsidRDefault="00D25E00" w:rsidP="00D25E00">
      <w:pPr>
        <w:pStyle w:val="NormalWeb"/>
        <w:jc w:val="both"/>
        <w:rPr>
          <w:rFonts w:ascii="Arial" w:hAnsi="Arial" w:cs="Arial"/>
          <w:b/>
          <w:sz w:val="22"/>
          <w:szCs w:val="22"/>
        </w:rPr>
      </w:pPr>
      <w:r>
        <w:rPr>
          <w:rFonts w:ascii="Arial" w:hAnsi="Arial" w:cs="Arial"/>
          <w:b/>
          <w:sz w:val="22"/>
          <w:szCs w:val="22"/>
        </w:rPr>
        <w:t xml:space="preserve">   </w:t>
      </w:r>
      <w:r w:rsidRPr="00D25E00">
        <w:rPr>
          <w:rFonts w:ascii="Arial" w:hAnsi="Arial" w:cs="Arial"/>
          <w:b/>
          <w:sz w:val="22"/>
          <w:szCs w:val="22"/>
        </w:rPr>
        <w:t>La infancia y juventud de Beatriz se desarrolló en Campo Mayor, donde se conoce el lugar de las c</w:t>
      </w:r>
      <w:r w:rsidRPr="00D25E00">
        <w:rPr>
          <w:rFonts w:ascii="Arial" w:hAnsi="Arial" w:cs="Arial"/>
          <w:b/>
          <w:sz w:val="22"/>
          <w:szCs w:val="22"/>
        </w:rPr>
        <w:t>a</w:t>
      </w:r>
      <w:r w:rsidRPr="00D25E00">
        <w:rPr>
          <w:rFonts w:ascii="Arial" w:hAnsi="Arial" w:cs="Arial"/>
          <w:b/>
          <w:sz w:val="22"/>
          <w:szCs w:val="22"/>
        </w:rPr>
        <w:t xml:space="preserve">sas de sus padres, entonces junto a la Puerta del Sol. Sus padres pusieron como educadores de ella y sus hermanos a frailes franciscanos y tenía la devoción a la </w:t>
      </w:r>
      <w:hyperlink r:id="rId31" w:tooltip="Inmaculada Concepción" w:history="1">
        <w:r w:rsidRPr="00D25E00">
          <w:rPr>
            <w:rStyle w:val="Hipervnculo"/>
            <w:rFonts w:ascii="Arial" w:hAnsi="Arial" w:cs="Arial"/>
            <w:b/>
            <w:color w:val="auto"/>
            <w:sz w:val="22"/>
            <w:szCs w:val="22"/>
            <w:u w:val="none"/>
          </w:rPr>
          <w:t>Inmac</w:t>
        </w:r>
        <w:r w:rsidRPr="00D25E00">
          <w:rPr>
            <w:rStyle w:val="Hipervnculo"/>
            <w:rFonts w:ascii="Arial" w:hAnsi="Arial" w:cs="Arial"/>
            <w:b/>
            <w:color w:val="auto"/>
            <w:sz w:val="22"/>
            <w:szCs w:val="22"/>
            <w:u w:val="none"/>
          </w:rPr>
          <w:t>u</w:t>
        </w:r>
        <w:r w:rsidRPr="00D25E00">
          <w:rPr>
            <w:rStyle w:val="Hipervnculo"/>
            <w:rFonts w:ascii="Arial" w:hAnsi="Arial" w:cs="Arial"/>
            <w:b/>
            <w:color w:val="auto"/>
            <w:sz w:val="22"/>
            <w:szCs w:val="22"/>
            <w:u w:val="none"/>
          </w:rPr>
          <w:t>lada Concepción</w:t>
        </w:r>
      </w:hyperlink>
      <w:r w:rsidRPr="00D25E00">
        <w:rPr>
          <w:rFonts w:ascii="Arial" w:hAnsi="Arial" w:cs="Arial"/>
          <w:b/>
          <w:sz w:val="22"/>
          <w:szCs w:val="22"/>
        </w:rPr>
        <w:t xml:space="preserve"> de la Virgen, creencia está muy e</w:t>
      </w:r>
      <w:r w:rsidRPr="00D25E00">
        <w:rPr>
          <w:rFonts w:ascii="Arial" w:hAnsi="Arial" w:cs="Arial"/>
          <w:b/>
          <w:sz w:val="22"/>
          <w:szCs w:val="22"/>
        </w:rPr>
        <w:t>x</w:t>
      </w:r>
      <w:r w:rsidRPr="00D25E00">
        <w:rPr>
          <w:rFonts w:ascii="Arial" w:hAnsi="Arial" w:cs="Arial"/>
          <w:b/>
          <w:sz w:val="22"/>
          <w:szCs w:val="22"/>
        </w:rPr>
        <w:t xml:space="preserve">tendida y arraigada en aquella época. Fue hermana del </w:t>
      </w:r>
      <w:hyperlink r:id="rId32" w:tooltip="Beato" w:history="1">
        <w:r w:rsidRPr="00D25E00">
          <w:rPr>
            <w:rStyle w:val="Hipervnculo"/>
            <w:rFonts w:ascii="Arial" w:hAnsi="Arial" w:cs="Arial"/>
            <w:b/>
            <w:color w:val="auto"/>
            <w:sz w:val="22"/>
            <w:szCs w:val="22"/>
            <w:u w:val="none"/>
          </w:rPr>
          <w:t>Beato</w:t>
        </w:r>
      </w:hyperlink>
      <w:r w:rsidRPr="00D25E00">
        <w:rPr>
          <w:rFonts w:ascii="Arial" w:hAnsi="Arial" w:cs="Arial"/>
          <w:b/>
          <w:sz w:val="22"/>
          <w:szCs w:val="22"/>
        </w:rPr>
        <w:t xml:space="preserve"> </w:t>
      </w:r>
      <w:hyperlink r:id="rId33" w:tooltip="Amadeo de Portugal (aún no redactado)" w:history="1">
        <w:r w:rsidRPr="00D25E00">
          <w:rPr>
            <w:rStyle w:val="Hipervnculo"/>
            <w:rFonts w:ascii="Arial" w:hAnsi="Arial" w:cs="Arial"/>
            <w:b/>
            <w:color w:val="auto"/>
            <w:sz w:val="22"/>
            <w:szCs w:val="22"/>
            <w:u w:val="none"/>
          </w:rPr>
          <w:t>Amadeo de Portugal</w:t>
        </w:r>
      </w:hyperlink>
      <w:r w:rsidRPr="00D25E00">
        <w:rPr>
          <w:rFonts w:ascii="Arial" w:hAnsi="Arial" w:cs="Arial"/>
          <w:b/>
          <w:sz w:val="22"/>
          <w:szCs w:val="22"/>
        </w:rPr>
        <w:t xml:space="preserve">. Este hermano de Beatriz fue un reformador de la Orden franciscana en su rama </w:t>
      </w:r>
      <w:proofErr w:type="spellStart"/>
      <w:r w:rsidRPr="00D25E00">
        <w:rPr>
          <w:rFonts w:ascii="Arial" w:hAnsi="Arial" w:cs="Arial"/>
          <w:b/>
          <w:sz w:val="22"/>
          <w:szCs w:val="22"/>
        </w:rPr>
        <w:t>Am</w:t>
      </w:r>
      <w:r w:rsidRPr="00D25E00">
        <w:rPr>
          <w:rFonts w:ascii="Arial" w:hAnsi="Arial" w:cs="Arial"/>
          <w:b/>
          <w:sz w:val="22"/>
          <w:szCs w:val="22"/>
        </w:rPr>
        <w:t>a</w:t>
      </w:r>
      <w:r w:rsidRPr="00D25E00">
        <w:rPr>
          <w:rFonts w:ascii="Arial" w:hAnsi="Arial" w:cs="Arial"/>
          <w:b/>
          <w:sz w:val="22"/>
          <w:szCs w:val="22"/>
        </w:rPr>
        <w:t>deíta</w:t>
      </w:r>
      <w:proofErr w:type="spellEnd"/>
      <w:r w:rsidRPr="00D25E00">
        <w:rPr>
          <w:rFonts w:ascii="Arial" w:hAnsi="Arial" w:cs="Arial"/>
          <w:b/>
          <w:sz w:val="22"/>
          <w:szCs w:val="22"/>
        </w:rPr>
        <w:t xml:space="preserve"> (ya exti</w:t>
      </w:r>
      <w:r w:rsidRPr="00D25E00">
        <w:rPr>
          <w:rFonts w:ascii="Arial" w:hAnsi="Arial" w:cs="Arial"/>
          <w:b/>
          <w:sz w:val="22"/>
          <w:szCs w:val="22"/>
        </w:rPr>
        <w:t>n</w:t>
      </w:r>
      <w:r w:rsidRPr="00D25E00">
        <w:rPr>
          <w:rFonts w:ascii="Arial" w:hAnsi="Arial" w:cs="Arial"/>
          <w:b/>
          <w:sz w:val="22"/>
          <w:szCs w:val="22"/>
        </w:rPr>
        <w:t>ta) y fue muy importante para la historia de la Inmaculada Concepción. Am</w:t>
      </w:r>
      <w:r>
        <w:rPr>
          <w:rFonts w:ascii="Arial" w:hAnsi="Arial" w:cs="Arial"/>
          <w:b/>
          <w:sz w:val="22"/>
          <w:szCs w:val="22"/>
        </w:rPr>
        <w:t>a</w:t>
      </w:r>
      <w:r w:rsidRPr="00D25E00">
        <w:rPr>
          <w:rFonts w:ascii="Arial" w:hAnsi="Arial" w:cs="Arial"/>
          <w:b/>
          <w:sz w:val="22"/>
          <w:szCs w:val="22"/>
        </w:rPr>
        <w:t xml:space="preserve">deo fue confesor del papa franciscano </w:t>
      </w:r>
      <w:hyperlink r:id="rId34" w:tooltip="Sixto IV" w:history="1">
        <w:r w:rsidRPr="00D25E00">
          <w:rPr>
            <w:rStyle w:val="Hipervnculo"/>
            <w:rFonts w:ascii="Arial" w:hAnsi="Arial" w:cs="Arial"/>
            <w:b/>
            <w:color w:val="auto"/>
            <w:sz w:val="22"/>
            <w:szCs w:val="22"/>
            <w:u w:val="none"/>
          </w:rPr>
          <w:t>Sixto IV</w:t>
        </w:r>
      </w:hyperlink>
      <w:r w:rsidRPr="00D25E00">
        <w:rPr>
          <w:rFonts w:ascii="Arial" w:hAnsi="Arial" w:cs="Arial"/>
          <w:b/>
          <w:sz w:val="22"/>
          <w:szCs w:val="22"/>
        </w:rPr>
        <w:t>, que fue el pr</w:t>
      </w:r>
      <w:r w:rsidRPr="00D25E00">
        <w:rPr>
          <w:rFonts w:ascii="Arial" w:hAnsi="Arial" w:cs="Arial"/>
          <w:b/>
          <w:sz w:val="22"/>
          <w:szCs w:val="22"/>
        </w:rPr>
        <w:t>i</w:t>
      </w:r>
      <w:r w:rsidRPr="00D25E00">
        <w:rPr>
          <w:rFonts w:ascii="Arial" w:hAnsi="Arial" w:cs="Arial"/>
          <w:b/>
          <w:sz w:val="22"/>
          <w:szCs w:val="22"/>
        </w:rPr>
        <w:t>mer papa a escribir a favor de la Inmaculada Concepción.</w:t>
      </w:r>
    </w:p>
    <w:p w:rsidR="00D25E00" w:rsidRPr="00D25E00" w:rsidRDefault="00D25E00" w:rsidP="00D25E00">
      <w:pPr>
        <w:pStyle w:val="NormalWeb"/>
        <w:jc w:val="both"/>
        <w:rPr>
          <w:rFonts w:ascii="Arial" w:hAnsi="Arial" w:cs="Arial"/>
          <w:b/>
          <w:sz w:val="22"/>
          <w:szCs w:val="22"/>
        </w:rPr>
      </w:pPr>
      <w:r>
        <w:rPr>
          <w:rFonts w:ascii="Arial" w:hAnsi="Arial" w:cs="Arial"/>
          <w:b/>
          <w:sz w:val="22"/>
          <w:szCs w:val="22"/>
        </w:rPr>
        <w:t xml:space="preserve">   </w:t>
      </w:r>
      <w:r w:rsidRPr="00D25E00">
        <w:rPr>
          <w:rFonts w:ascii="Arial" w:hAnsi="Arial" w:cs="Arial"/>
          <w:b/>
          <w:sz w:val="22"/>
          <w:szCs w:val="22"/>
        </w:rPr>
        <w:t xml:space="preserve">Doña Beatriz llega a </w:t>
      </w:r>
      <w:hyperlink r:id="rId35" w:tooltip="Castilla" w:history="1">
        <w:r w:rsidRPr="00D25E00">
          <w:rPr>
            <w:rStyle w:val="Hipervnculo"/>
            <w:rFonts w:ascii="Arial" w:hAnsi="Arial" w:cs="Arial"/>
            <w:b/>
            <w:color w:val="auto"/>
            <w:sz w:val="22"/>
            <w:szCs w:val="22"/>
            <w:u w:val="none"/>
          </w:rPr>
          <w:t>Castilla</w:t>
        </w:r>
      </w:hyperlink>
      <w:r w:rsidRPr="00D25E00">
        <w:rPr>
          <w:rFonts w:ascii="Arial" w:hAnsi="Arial" w:cs="Arial"/>
          <w:b/>
          <w:sz w:val="22"/>
          <w:szCs w:val="22"/>
        </w:rPr>
        <w:t xml:space="preserve"> en </w:t>
      </w:r>
      <w:hyperlink r:id="rId36" w:tooltip="1447" w:history="1">
        <w:r w:rsidRPr="00D25E00">
          <w:rPr>
            <w:rStyle w:val="Hipervnculo"/>
            <w:rFonts w:ascii="Arial" w:hAnsi="Arial" w:cs="Arial"/>
            <w:b/>
            <w:color w:val="auto"/>
            <w:sz w:val="22"/>
            <w:szCs w:val="22"/>
            <w:u w:val="none"/>
          </w:rPr>
          <w:t>1447</w:t>
        </w:r>
      </w:hyperlink>
      <w:r w:rsidRPr="00D25E00">
        <w:rPr>
          <w:rFonts w:ascii="Arial" w:hAnsi="Arial" w:cs="Arial"/>
          <w:b/>
          <w:sz w:val="22"/>
          <w:szCs w:val="22"/>
        </w:rPr>
        <w:t xml:space="preserve"> acompañando como doncella a </w:t>
      </w:r>
      <w:hyperlink r:id="rId37" w:tooltip="Isabel de Portugal, reina de Castilla" w:history="1">
        <w:r w:rsidRPr="00D25E00">
          <w:rPr>
            <w:rStyle w:val="Hipervnculo"/>
            <w:rFonts w:ascii="Arial" w:hAnsi="Arial" w:cs="Arial"/>
            <w:b/>
            <w:color w:val="auto"/>
            <w:sz w:val="22"/>
            <w:szCs w:val="22"/>
            <w:u w:val="none"/>
          </w:rPr>
          <w:t>Isabel de Portugal</w:t>
        </w:r>
      </w:hyperlink>
      <w:r w:rsidRPr="00D25E00">
        <w:rPr>
          <w:rFonts w:ascii="Arial" w:hAnsi="Arial" w:cs="Arial"/>
          <w:b/>
          <w:sz w:val="22"/>
          <w:szCs w:val="22"/>
        </w:rPr>
        <w:t xml:space="preserve">, prima hermana del rey </w:t>
      </w:r>
      <w:hyperlink r:id="rId38" w:tooltip="Alfonso V de Portugal" w:history="1">
        <w:r w:rsidRPr="00D25E00">
          <w:rPr>
            <w:rStyle w:val="Hipervnculo"/>
            <w:rFonts w:ascii="Arial" w:hAnsi="Arial" w:cs="Arial"/>
            <w:b/>
            <w:color w:val="auto"/>
            <w:sz w:val="22"/>
            <w:szCs w:val="22"/>
            <w:u w:val="none"/>
          </w:rPr>
          <w:t>Alfonso V de Portugal</w:t>
        </w:r>
      </w:hyperlink>
      <w:r w:rsidRPr="00D25E00">
        <w:rPr>
          <w:rFonts w:ascii="Arial" w:hAnsi="Arial" w:cs="Arial"/>
          <w:b/>
          <w:sz w:val="22"/>
          <w:szCs w:val="22"/>
        </w:rPr>
        <w:t>, que venía desde Portugal para contraer m</w:t>
      </w:r>
      <w:r w:rsidRPr="00D25E00">
        <w:rPr>
          <w:rFonts w:ascii="Arial" w:hAnsi="Arial" w:cs="Arial"/>
          <w:b/>
          <w:sz w:val="22"/>
          <w:szCs w:val="22"/>
        </w:rPr>
        <w:t>a</w:t>
      </w:r>
      <w:r w:rsidRPr="00D25E00">
        <w:rPr>
          <w:rFonts w:ascii="Arial" w:hAnsi="Arial" w:cs="Arial"/>
          <w:b/>
          <w:sz w:val="22"/>
          <w:szCs w:val="22"/>
        </w:rPr>
        <w:t xml:space="preserve">trimonio con el </w:t>
      </w:r>
      <w:r w:rsidRPr="00D25E00">
        <w:rPr>
          <w:rFonts w:ascii="Arial" w:hAnsi="Arial" w:cs="Arial"/>
          <w:b/>
          <w:sz w:val="22"/>
          <w:szCs w:val="22"/>
        </w:rPr>
        <w:lastRenderedPageBreak/>
        <w:t xml:space="preserve">rey de Castilla, </w:t>
      </w:r>
      <w:hyperlink r:id="rId39" w:tooltip="Juan II de Castilla" w:history="1">
        <w:r w:rsidRPr="00D25E00">
          <w:rPr>
            <w:rStyle w:val="Hipervnculo"/>
            <w:rFonts w:ascii="Arial" w:hAnsi="Arial" w:cs="Arial"/>
            <w:b/>
            <w:color w:val="auto"/>
            <w:sz w:val="22"/>
            <w:szCs w:val="22"/>
            <w:u w:val="none"/>
          </w:rPr>
          <w:t>Juan II</w:t>
        </w:r>
      </w:hyperlink>
      <w:r w:rsidRPr="00D25E00">
        <w:rPr>
          <w:rFonts w:ascii="Arial" w:hAnsi="Arial" w:cs="Arial"/>
          <w:b/>
          <w:sz w:val="22"/>
          <w:szCs w:val="22"/>
        </w:rPr>
        <w:t>.</w:t>
      </w:r>
    </w:p>
    <w:p w:rsidR="00D25E00" w:rsidRPr="00D25E00" w:rsidRDefault="00D25E00" w:rsidP="00D25E00">
      <w:pPr>
        <w:pStyle w:val="Ttulo2"/>
        <w:jc w:val="both"/>
        <w:rPr>
          <w:rFonts w:ascii="Arial" w:hAnsi="Arial" w:cs="Arial"/>
          <w:sz w:val="22"/>
          <w:szCs w:val="22"/>
        </w:rPr>
      </w:pPr>
      <w:r w:rsidRPr="00D25E00">
        <w:rPr>
          <w:rStyle w:val="mw-headline"/>
          <w:rFonts w:ascii="Arial" w:hAnsi="Arial" w:cs="Arial"/>
          <w:sz w:val="22"/>
          <w:szCs w:val="22"/>
        </w:rPr>
        <w:t>Fundación de la Orden de la Inmaculada</w:t>
      </w:r>
    </w:p>
    <w:p w:rsidR="00D25E00" w:rsidRPr="00D25E00" w:rsidRDefault="00D25E00" w:rsidP="00D25E00">
      <w:pPr>
        <w:pStyle w:val="NormalWeb"/>
        <w:jc w:val="both"/>
        <w:rPr>
          <w:rFonts w:ascii="Arial" w:hAnsi="Arial" w:cs="Arial"/>
          <w:b/>
          <w:sz w:val="22"/>
          <w:szCs w:val="22"/>
        </w:rPr>
      </w:pPr>
      <w:r w:rsidRPr="00D25E00">
        <w:rPr>
          <w:rFonts w:ascii="Arial" w:hAnsi="Arial" w:cs="Arial"/>
          <w:b/>
          <w:sz w:val="22"/>
          <w:szCs w:val="22"/>
        </w:rPr>
        <w:t xml:space="preserve">  </w:t>
      </w:r>
      <w:r>
        <w:rPr>
          <w:rFonts w:ascii="Arial" w:hAnsi="Arial" w:cs="Arial"/>
          <w:b/>
          <w:sz w:val="22"/>
          <w:szCs w:val="22"/>
        </w:rPr>
        <w:t xml:space="preserve">  </w:t>
      </w:r>
      <w:r w:rsidRPr="00D25E00">
        <w:rPr>
          <w:rFonts w:ascii="Arial" w:hAnsi="Arial" w:cs="Arial"/>
          <w:b/>
          <w:sz w:val="22"/>
          <w:szCs w:val="22"/>
        </w:rPr>
        <w:t xml:space="preserve">La Corte era un nido de intrigas políticas entre los defensores del rey </w:t>
      </w:r>
      <w:hyperlink r:id="rId40" w:tooltip="Juan II de Castilla" w:history="1">
        <w:r w:rsidRPr="00D25E00">
          <w:rPr>
            <w:rStyle w:val="Hipervnculo"/>
            <w:rFonts w:ascii="Arial" w:hAnsi="Arial" w:cs="Arial"/>
            <w:b/>
            <w:color w:val="auto"/>
            <w:sz w:val="22"/>
            <w:szCs w:val="22"/>
            <w:u w:val="none"/>
          </w:rPr>
          <w:t>Juan II</w:t>
        </w:r>
      </w:hyperlink>
      <w:r w:rsidRPr="00D25E00">
        <w:rPr>
          <w:rFonts w:ascii="Arial" w:hAnsi="Arial" w:cs="Arial"/>
          <w:b/>
          <w:sz w:val="22"/>
          <w:szCs w:val="22"/>
        </w:rPr>
        <w:t xml:space="preserve"> y los que deseaban la abdicación en favor de su hijo Enrique. En este ambiente, no era difícil que crecieran también desmesuradamente las envidias y celos, y que el palacio se convirtiera en un mentidero de chi</w:t>
      </w:r>
      <w:r w:rsidRPr="00D25E00">
        <w:rPr>
          <w:rFonts w:ascii="Arial" w:hAnsi="Arial" w:cs="Arial"/>
          <w:b/>
          <w:sz w:val="22"/>
          <w:szCs w:val="22"/>
        </w:rPr>
        <w:t>s</w:t>
      </w:r>
      <w:r w:rsidRPr="00D25E00">
        <w:rPr>
          <w:rFonts w:ascii="Arial" w:hAnsi="Arial" w:cs="Arial"/>
          <w:b/>
          <w:sz w:val="22"/>
          <w:szCs w:val="22"/>
        </w:rPr>
        <w:t>mes y habladurías que alcanzaron a la misma Beatriz, a la que algunos, con medias palabras, rel</w:t>
      </w:r>
      <w:r w:rsidRPr="00D25E00">
        <w:rPr>
          <w:rFonts w:ascii="Arial" w:hAnsi="Arial" w:cs="Arial"/>
          <w:b/>
          <w:sz w:val="22"/>
          <w:szCs w:val="22"/>
        </w:rPr>
        <w:t>a</w:t>
      </w:r>
      <w:r w:rsidRPr="00D25E00">
        <w:rPr>
          <w:rFonts w:ascii="Arial" w:hAnsi="Arial" w:cs="Arial"/>
          <w:b/>
          <w:sz w:val="22"/>
          <w:szCs w:val="22"/>
        </w:rPr>
        <w:t>cion</w:t>
      </w:r>
      <w:r w:rsidRPr="00D25E00">
        <w:rPr>
          <w:rFonts w:ascii="Arial" w:hAnsi="Arial" w:cs="Arial"/>
          <w:b/>
          <w:sz w:val="22"/>
          <w:szCs w:val="22"/>
        </w:rPr>
        <w:t>a</w:t>
      </w:r>
      <w:r w:rsidRPr="00D25E00">
        <w:rPr>
          <w:rFonts w:ascii="Arial" w:hAnsi="Arial" w:cs="Arial"/>
          <w:b/>
          <w:sz w:val="22"/>
          <w:szCs w:val="22"/>
        </w:rPr>
        <w:t>ban con el rey. Enterada la reina D.</w:t>
      </w:r>
      <w:r>
        <w:rPr>
          <w:rFonts w:ascii="Arial" w:hAnsi="Arial" w:cs="Arial"/>
          <w:b/>
          <w:sz w:val="22"/>
          <w:szCs w:val="22"/>
        </w:rPr>
        <w:t xml:space="preserve"> </w:t>
      </w:r>
      <w:r w:rsidRPr="00D25E00">
        <w:rPr>
          <w:rFonts w:ascii="Arial" w:hAnsi="Arial" w:cs="Arial"/>
          <w:b/>
          <w:sz w:val="22"/>
          <w:szCs w:val="22"/>
        </w:rPr>
        <w:t>Isabel de estos comentarios, fue cambiando su simpatía hacia Beatriz, hasta que un día, la encerró en un cofre por espacio de 3 días. Durante ese tiempo, atrap</w:t>
      </w:r>
      <w:r w:rsidRPr="00D25E00">
        <w:rPr>
          <w:rFonts w:ascii="Arial" w:hAnsi="Arial" w:cs="Arial"/>
          <w:b/>
          <w:sz w:val="22"/>
          <w:szCs w:val="22"/>
        </w:rPr>
        <w:t>a</w:t>
      </w:r>
      <w:r w:rsidRPr="00D25E00">
        <w:rPr>
          <w:rFonts w:ascii="Arial" w:hAnsi="Arial" w:cs="Arial"/>
          <w:b/>
          <w:sz w:val="22"/>
          <w:szCs w:val="22"/>
        </w:rPr>
        <w:t xml:space="preserve">da en el cofre sin apenas espacio y sin luz, agua ni comida, la </w:t>
      </w:r>
      <w:hyperlink r:id="rId41" w:tooltip="Bienaventurada Virgen María" w:history="1">
        <w:r w:rsidRPr="00D25E00">
          <w:rPr>
            <w:rStyle w:val="Hipervnculo"/>
            <w:rFonts w:ascii="Arial" w:hAnsi="Arial" w:cs="Arial"/>
            <w:b/>
            <w:color w:val="auto"/>
            <w:sz w:val="22"/>
            <w:szCs w:val="22"/>
            <w:u w:val="none"/>
          </w:rPr>
          <w:t>Bienaventurada Virgen María</w:t>
        </w:r>
      </w:hyperlink>
      <w:r w:rsidRPr="00D25E00">
        <w:rPr>
          <w:rFonts w:ascii="Arial" w:hAnsi="Arial" w:cs="Arial"/>
          <w:b/>
          <w:sz w:val="22"/>
          <w:szCs w:val="22"/>
        </w:rPr>
        <w:t xml:space="preserve"> se ap</w:t>
      </w:r>
      <w:r w:rsidRPr="00D25E00">
        <w:rPr>
          <w:rFonts w:ascii="Arial" w:hAnsi="Arial" w:cs="Arial"/>
          <w:b/>
          <w:sz w:val="22"/>
          <w:szCs w:val="22"/>
        </w:rPr>
        <w:t>a</w:t>
      </w:r>
      <w:r w:rsidRPr="00D25E00">
        <w:rPr>
          <w:rFonts w:ascii="Arial" w:hAnsi="Arial" w:cs="Arial"/>
          <w:b/>
          <w:sz w:val="22"/>
          <w:szCs w:val="22"/>
        </w:rPr>
        <w:t>reció ante Beatriz y, con palabras de consuelo, le indicó que sería liberada. Luego decidió consagrarse como fiel e</w:t>
      </w:r>
      <w:r w:rsidRPr="00D25E00">
        <w:rPr>
          <w:rFonts w:ascii="Arial" w:hAnsi="Arial" w:cs="Arial"/>
          <w:b/>
          <w:sz w:val="22"/>
          <w:szCs w:val="22"/>
        </w:rPr>
        <w:t>s</w:t>
      </w:r>
      <w:r w:rsidRPr="00D25E00">
        <w:rPr>
          <w:rFonts w:ascii="Arial" w:hAnsi="Arial" w:cs="Arial"/>
          <w:b/>
          <w:sz w:val="22"/>
          <w:szCs w:val="22"/>
        </w:rPr>
        <w:t>clava de María ofreciendo su virginidad.</w:t>
      </w:r>
    </w:p>
    <w:p w:rsidR="00D25E00" w:rsidRPr="00D25E00" w:rsidRDefault="00D25E00" w:rsidP="00D25E00">
      <w:pPr>
        <w:pStyle w:val="NormalWeb"/>
        <w:jc w:val="both"/>
        <w:rPr>
          <w:rFonts w:ascii="Arial" w:hAnsi="Arial" w:cs="Arial"/>
          <w:b/>
          <w:sz w:val="22"/>
          <w:szCs w:val="22"/>
        </w:rPr>
      </w:pPr>
      <w:r>
        <w:rPr>
          <w:rFonts w:ascii="Arial" w:hAnsi="Arial" w:cs="Arial"/>
          <w:b/>
          <w:sz w:val="22"/>
          <w:szCs w:val="22"/>
        </w:rPr>
        <w:t xml:space="preserve">    </w:t>
      </w:r>
      <w:r w:rsidRPr="00D25E00">
        <w:rPr>
          <w:rFonts w:ascii="Arial" w:hAnsi="Arial" w:cs="Arial"/>
          <w:b/>
          <w:sz w:val="22"/>
          <w:szCs w:val="22"/>
        </w:rPr>
        <w:t xml:space="preserve">Una vez que meditó sobre su encuentro con la Virgen y decidió consagrar a Ella su vida, Beatriz abandona el palacio para dirigirse hacia </w:t>
      </w:r>
      <w:hyperlink r:id="rId42" w:tooltip="Toledo" w:history="1">
        <w:r w:rsidRPr="00D25E00">
          <w:rPr>
            <w:rStyle w:val="Hipervnculo"/>
            <w:rFonts w:ascii="Arial" w:hAnsi="Arial" w:cs="Arial"/>
            <w:b/>
            <w:color w:val="auto"/>
            <w:sz w:val="22"/>
            <w:szCs w:val="22"/>
            <w:u w:val="none"/>
          </w:rPr>
          <w:t>Toledo</w:t>
        </w:r>
      </w:hyperlink>
      <w:r w:rsidRPr="00D25E00">
        <w:rPr>
          <w:rFonts w:ascii="Arial" w:hAnsi="Arial" w:cs="Arial"/>
          <w:b/>
          <w:sz w:val="22"/>
          <w:szCs w:val="22"/>
        </w:rPr>
        <w:t>. Allí, llama a las puertas del mona</w:t>
      </w:r>
      <w:r w:rsidRPr="00D25E00">
        <w:rPr>
          <w:rFonts w:ascii="Arial" w:hAnsi="Arial" w:cs="Arial"/>
          <w:b/>
          <w:sz w:val="22"/>
          <w:szCs w:val="22"/>
        </w:rPr>
        <w:t>s</w:t>
      </w:r>
      <w:r w:rsidRPr="00D25E00">
        <w:rPr>
          <w:rFonts w:ascii="Arial" w:hAnsi="Arial" w:cs="Arial"/>
          <w:b/>
          <w:sz w:val="22"/>
          <w:szCs w:val="22"/>
        </w:rPr>
        <w:t xml:space="preserve">terio de </w:t>
      </w:r>
      <w:hyperlink r:id="rId43" w:tooltip="Santo Domingo el Antiguo" w:history="1">
        <w:r w:rsidRPr="00D25E00">
          <w:rPr>
            <w:rStyle w:val="Hipervnculo"/>
            <w:rFonts w:ascii="Arial" w:hAnsi="Arial" w:cs="Arial"/>
            <w:b/>
            <w:color w:val="auto"/>
            <w:sz w:val="22"/>
            <w:szCs w:val="22"/>
            <w:u w:val="none"/>
          </w:rPr>
          <w:t>Santo Domingo el Antiguo</w:t>
        </w:r>
      </w:hyperlink>
      <w:r w:rsidRPr="00D25E00">
        <w:rPr>
          <w:rFonts w:ascii="Arial" w:hAnsi="Arial" w:cs="Arial"/>
          <w:b/>
          <w:sz w:val="22"/>
          <w:szCs w:val="22"/>
        </w:rPr>
        <w:t>, de monjas cistercienses, donde vivera como “</w:t>
      </w:r>
      <w:hyperlink r:id="rId44" w:tooltip="Pisadera (aún no redactado)" w:history="1">
        <w:r w:rsidRPr="00D25E00">
          <w:rPr>
            <w:rStyle w:val="Hipervnculo"/>
            <w:rFonts w:ascii="Arial" w:hAnsi="Arial" w:cs="Arial"/>
            <w:b/>
            <w:color w:val="auto"/>
            <w:sz w:val="22"/>
            <w:szCs w:val="22"/>
            <w:u w:val="none"/>
          </w:rPr>
          <w:t>pisadera</w:t>
        </w:r>
      </w:hyperlink>
      <w:r w:rsidRPr="00D25E00">
        <w:rPr>
          <w:rFonts w:ascii="Arial" w:hAnsi="Arial" w:cs="Arial"/>
          <w:b/>
          <w:sz w:val="22"/>
          <w:szCs w:val="22"/>
        </w:rPr>
        <w:t>”. Quedó en el conve</w:t>
      </w:r>
      <w:r w:rsidRPr="00D25E00">
        <w:rPr>
          <w:rFonts w:ascii="Arial" w:hAnsi="Arial" w:cs="Arial"/>
          <w:b/>
          <w:sz w:val="22"/>
          <w:szCs w:val="22"/>
        </w:rPr>
        <w:t>n</w:t>
      </w:r>
      <w:r w:rsidRPr="00D25E00">
        <w:rPr>
          <w:rFonts w:ascii="Arial" w:hAnsi="Arial" w:cs="Arial"/>
          <w:b/>
          <w:sz w:val="22"/>
          <w:szCs w:val="22"/>
        </w:rPr>
        <w:t>to acompañada por dos sirvientas , según la costumbre de los nobles de la época. Aunque no est</w:t>
      </w:r>
      <w:r w:rsidRPr="00D25E00">
        <w:rPr>
          <w:rFonts w:ascii="Arial" w:hAnsi="Arial" w:cs="Arial"/>
          <w:b/>
          <w:sz w:val="22"/>
          <w:szCs w:val="22"/>
        </w:rPr>
        <w:t>a</w:t>
      </w:r>
      <w:r w:rsidRPr="00D25E00">
        <w:rPr>
          <w:rFonts w:ascii="Arial" w:hAnsi="Arial" w:cs="Arial"/>
          <w:b/>
          <w:sz w:val="22"/>
          <w:szCs w:val="22"/>
        </w:rPr>
        <w:t>ba obligada a la vida de la comunidad, la seguía en todo y alternaba la vida contemplativa y la act</w:t>
      </w:r>
      <w:r w:rsidRPr="00D25E00">
        <w:rPr>
          <w:rFonts w:ascii="Arial" w:hAnsi="Arial" w:cs="Arial"/>
          <w:b/>
          <w:sz w:val="22"/>
          <w:szCs w:val="22"/>
        </w:rPr>
        <w:t>i</w:t>
      </w:r>
      <w:r w:rsidRPr="00D25E00">
        <w:rPr>
          <w:rFonts w:ascii="Arial" w:hAnsi="Arial" w:cs="Arial"/>
          <w:b/>
          <w:sz w:val="22"/>
          <w:szCs w:val="22"/>
        </w:rPr>
        <w:t>va orando mucho y pasando noches enteras en vela junto al sagrario. Vestía con hábito seglar y decidió ocultar su cara siempre tras un velo blanco.</w:t>
      </w:r>
    </w:p>
    <w:p w:rsidR="00D25E00" w:rsidRPr="00D25E00" w:rsidRDefault="00D25E00" w:rsidP="00D25E00">
      <w:pPr>
        <w:pStyle w:val="NormalWeb"/>
        <w:jc w:val="both"/>
        <w:rPr>
          <w:rFonts w:ascii="Arial" w:hAnsi="Arial" w:cs="Arial"/>
          <w:b/>
          <w:sz w:val="22"/>
          <w:szCs w:val="22"/>
        </w:rPr>
      </w:pPr>
      <w:r>
        <w:rPr>
          <w:rFonts w:ascii="Arial" w:hAnsi="Arial" w:cs="Arial"/>
          <w:b/>
          <w:sz w:val="22"/>
          <w:szCs w:val="22"/>
        </w:rPr>
        <w:t xml:space="preserve">     </w:t>
      </w:r>
      <w:r w:rsidRPr="00D25E00">
        <w:rPr>
          <w:rFonts w:ascii="Arial" w:hAnsi="Arial" w:cs="Arial"/>
          <w:b/>
          <w:sz w:val="22"/>
          <w:szCs w:val="22"/>
        </w:rPr>
        <w:t xml:space="preserve">Durante los más de 30 años que vivió en Santo Domingo, conoce a Isabel, la hija de D. </w:t>
      </w:r>
      <w:hyperlink r:id="rId45" w:tooltip="Juan II de Castilla" w:history="1">
        <w:r w:rsidRPr="00D25E00">
          <w:rPr>
            <w:rStyle w:val="Hipervnculo"/>
            <w:rFonts w:ascii="Arial" w:hAnsi="Arial" w:cs="Arial"/>
            <w:b/>
            <w:color w:val="auto"/>
            <w:sz w:val="22"/>
            <w:szCs w:val="22"/>
            <w:u w:val="none"/>
          </w:rPr>
          <w:t>Juan II</w:t>
        </w:r>
      </w:hyperlink>
      <w:r w:rsidRPr="00D25E00">
        <w:rPr>
          <w:rFonts w:ascii="Arial" w:hAnsi="Arial" w:cs="Arial"/>
          <w:b/>
          <w:sz w:val="22"/>
          <w:szCs w:val="22"/>
        </w:rPr>
        <w:t xml:space="preserve"> de Castilla e </w:t>
      </w:r>
      <w:hyperlink r:id="rId46" w:tooltip="Isabel de Portugal" w:history="1">
        <w:r w:rsidRPr="00D25E00">
          <w:rPr>
            <w:rStyle w:val="Hipervnculo"/>
            <w:rFonts w:ascii="Arial" w:hAnsi="Arial" w:cs="Arial"/>
            <w:b/>
            <w:color w:val="auto"/>
            <w:sz w:val="22"/>
            <w:szCs w:val="22"/>
            <w:u w:val="none"/>
          </w:rPr>
          <w:t>Isabel de Portugal</w:t>
        </w:r>
      </w:hyperlink>
      <w:r w:rsidRPr="00D25E00">
        <w:rPr>
          <w:rFonts w:ascii="Arial" w:hAnsi="Arial" w:cs="Arial"/>
          <w:b/>
          <w:sz w:val="22"/>
          <w:szCs w:val="22"/>
        </w:rPr>
        <w:t xml:space="preserve">, que con el tiempo se convertiría en </w:t>
      </w:r>
      <w:hyperlink r:id="rId47" w:tooltip="Isabel la Católica" w:history="1">
        <w:r w:rsidRPr="00D25E00">
          <w:rPr>
            <w:rStyle w:val="Hipervnculo"/>
            <w:rFonts w:ascii="Arial" w:hAnsi="Arial" w:cs="Arial"/>
            <w:b/>
            <w:color w:val="auto"/>
            <w:sz w:val="22"/>
            <w:szCs w:val="22"/>
            <w:u w:val="none"/>
          </w:rPr>
          <w:t>Isabel la Catól</w:t>
        </w:r>
        <w:r w:rsidRPr="00D25E00">
          <w:rPr>
            <w:rStyle w:val="Hipervnculo"/>
            <w:rFonts w:ascii="Arial" w:hAnsi="Arial" w:cs="Arial"/>
            <w:b/>
            <w:color w:val="auto"/>
            <w:sz w:val="22"/>
            <w:szCs w:val="22"/>
            <w:u w:val="none"/>
          </w:rPr>
          <w:t>i</w:t>
        </w:r>
        <w:r w:rsidRPr="00D25E00">
          <w:rPr>
            <w:rStyle w:val="Hipervnculo"/>
            <w:rFonts w:ascii="Arial" w:hAnsi="Arial" w:cs="Arial"/>
            <w:b/>
            <w:color w:val="auto"/>
            <w:sz w:val="22"/>
            <w:szCs w:val="22"/>
            <w:u w:val="none"/>
          </w:rPr>
          <w:t>ca</w:t>
        </w:r>
      </w:hyperlink>
      <w:r w:rsidRPr="00D25E00">
        <w:rPr>
          <w:rFonts w:ascii="Arial" w:hAnsi="Arial" w:cs="Arial"/>
          <w:b/>
          <w:sz w:val="22"/>
          <w:szCs w:val="22"/>
        </w:rPr>
        <w:t>. Ésta mostraba un gran cariño por Beatriz no sólo por su parentesco con ella, sino por su santidad y la visitaba siempre que acudía a Toledo. La reina decide apoyar la iniciativa que Dios había puesto en el c</w:t>
      </w:r>
      <w:r w:rsidRPr="00D25E00">
        <w:rPr>
          <w:rFonts w:ascii="Arial" w:hAnsi="Arial" w:cs="Arial"/>
          <w:b/>
          <w:sz w:val="22"/>
          <w:szCs w:val="22"/>
        </w:rPr>
        <w:t>o</w:t>
      </w:r>
      <w:r w:rsidRPr="00D25E00">
        <w:rPr>
          <w:rFonts w:ascii="Arial" w:hAnsi="Arial" w:cs="Arial"/>
          <w:b/>
          <w:sz w:val="22"/>
          <w:szCs w:val="22"/>
        </w:rPr>
        <w:t>razón de Be</w:t>
      </w:r>
      <w:r w:rsidRPr="00D25E00">
        <w:rPr>
          <w:rFonts w:ascii="Arial" w:hAnsi="Arial" w:cs="Arial"/>
          <w:b/>
          <w:sz w:val="22"/>
          <w:szCs w:val="22"/>
        </w:rPr>
        <w:t>a</w:t>
      </w:r>
      <w:r w:rsidRPr="00D25E00">
        <w:rPr>
          <w:rFonts w:ascii="Arial" w:hAnsi="Arial" w:cs="Arial"/>
          <w:b/>
          <w:sz w:val="22"/>
          <w:szCs w:val="22"/>
        </w:rPr>
        <w:t xml:space="preserve">triz y juntas resuelven que ya es hora de salir del monasterio para fundar una nueva Orden religiosa. Para ello, la reina </w:t>
      </w:r>
      <w:proofErr w:type="spellStart"/>
      <w:r w:rsidRPr="00D25E00">
        <w:rPr>
          <w:rFonts w:ascii="Arial" w:hAnsi="Arial" w:cs="Arial"/>
          <w:b/>
          <w:sz w:val="22"/>
          <w:szCs w:val="22"/>
        </w:rPr>
        <w:t>dona</w:t>
      </w:r>
      <w:proofErr w:type="spellEnd"/>
      <w:r w:rsidRPr="00D25E00">
        <w:rPr>
          <w:rFonts w:ascii="Arial" w:hAnsi="Arial" w:cs="Arial"/>
          <w:b/>
          <w:sz w:val="22"/>
          <w:szCs w:val="22"/>
        </w:rPr>
        <w:t xml:space="preserve"> los Palacios de Galiana, en la ciudad de Toledo, y a ellos llega Beatriz junto a 12 doncellas, casi todas portuguesas y de su linaje, en 1484.</w:t>
      </w:r>
    </w:p>
    <w:p w:rsidR="00D25E00" w:rsidRPr="00D25E00" w:rsidRDefault="00D25E00" w:rsidP="00D25E00">
      <w:pPr>
        <w:pStyle w:val="NormalWeb"/>
        <w:jc w:val="both"/>
        <w:rPr>
          <w:rFonts w:ascii="Arial" w:hAnsi="Arial" w:cs="Arial"/>
          <w:b/>
          <w:sz w:val="22"/>
          <w:szCs w:val="22"/>
        </w:rPr>
      </w:pPr>
      <w:r>
        <w:rPr>
          <w:rFonts w:ascii="Arial" w:hAnsi="Arial" w:cs="Arial"/>
          <w:b/>
          <w:sz w:val="22"/>
          <w:szCs w:val="22"/>
        </w:rPr>
        <w:t xml:space="preserve">    </w:t>
      </w:r>
      <w:r w:rsidRPr="00D25E00">
        <w:rPr>
          <w:rFonts w:ascii="Arial" w:hAnsi="Arial" w:cs="Arial"/>
          <w:b/>
          <w:sz w:val="22"/>
          <w:szCs w:val="22"/>
        </w:rPr>
        <w:t>Era importante para Beatriz que esta nueva fundación contase con regla, rezo y hábito propios. Así, y apoyada de nuevo por la reina Isabel, se envían a Roma para su aprobación unas constit</w:t>
      </w:r>
      <w:r w:rsidRPr="00D25E00">
        <w:rPr>
          <w:rFonts w:ascii="Arial" w:hAnsi="Arial" w:cs="Arial"/>
          <w:b/>
          <w:sz w:val="22"/>
          <w:szCs w:val="22"/>
        </w:rPr>
        <w:t>u</w:t>
      </w:r>
      <w:r w:rsidRPr="00D25E00">
        <w:rPr>
          <w:rFonts w:ascii="Arial" w:hAnsi="Arial" w:cs="Arial"/>
          <w:b/>
          <w:sz w:val="22"/>
          <w:szCs w:val="22"/>
        </w:rPr>
        <w:t xml:space="preserve">ciones o reglamento redactados por ella misma. El Papa </w:t>
      </w:r>
      <w:hyperlink r:id="rId48" w:tooltip="Inocencio VIII" w:history="1">
        <w:r w:rsidRPr="00D25E00">
          <w:rPr>
            <w:rStyle w:val="Hipervnculo"/>
            <w:rFonts w:ascii="Arial" w:hAnsi="Arial" w:cs="Arial"/>
            <w:b/>
            <w:color w:val="auto"/>
            <w:sz w:val="22"/>
            <w:szCs w:val="22"/>
            <w:u w:val="none"/>
          </w:rPr>
          <w:t>Inocencio VIII</w:t>
        </w:r>
      </w:hyperlink>
      <w:r w:rsidRPr="00D25E00">
        <w:rPr>
          <w:rFonts w:ascii="Arial" w:hAnsi="Arial" w:cs="Arial"/>
          <w:b/>
          <w:sz w:val="22"/>
          <w:szCs w:val="22"/>
        </w:rPr>
        <w:t xml:space="preserve"> contesta afirmativamente autor</w:t>
      </w:r>
      <w:r w:rsidRPr="00D25E00">
        <w:rPr>
          <w:rFonts w:ascii="Arial" w:hAnsi="Arial" w:cs="Arial"/>
          <w:b/>
          <w:sz w:val="22"/>
          <w:szCs w:val="22"/>
        </w:rPr>
        <w:t>i</w:t>
      </w:r>
      <w:r w:rsidRPr="00D25E00">
        <w:rPr>
          <w:rFonts w:ascii="Arial" w:hAnsi="Arial" w:cs="Arial"/>
          <w:b/>
          <w:sz w:val="22"/>
          <w:szCs w:val="22"/>
        </w:rPr>
        <w:t>zando la nueva Orden, pero bajo la regla cisterciense, aunque concede que se establezcan estatutos y orden</w:t>
      </w:r>
      <w:r w:rsidRPr="00D25E00">
        <w:rPr>
          <w:rFonts w:ascii="Arial" w:hAnsi="Arial" w:cs="Arial"/>
          <w:b/>
          <w:sz w:val="22"/>
          <w:szCs w:val="22"/>
        </w:rPr>
        <w:t>a</w:t>
      </w:r>
      <w:r w:rsidRPr="00D25E00">
        <w:rPr>
          <w:rFonts w:ascii="Arial" w:hAnsi="Arial" w:cs="Arial"/>
          <w:b/>
          <w:sz w:val="22"/>
          <w:szCs w:val="22"/>
        </w:rPr>
        <w:t>ciones propias mientras no sean contrarias a la regla.</w:t>
      </w:r>
    </w:p>
    <w:p w:rsidR="00D25E00" w:rsidRPr="00D25E00" w:rsidRDefault="00D25E00" w:rsidP="00D25E00">
      <w:pPr>
        <w:jc w:val="both"/>
        <w:rPr>
          <w:b/>
          <w:sz w:val="22"/>
          <w:szCs w:val="22"/>
        </w:rPr>
      </w:pPr>
      <w:r>
        <w:rPr>
          <w:b/>
          <w:sz w:val="22"/>
          <w:szCs w:val="22"/>
        </w:rPr>
        <w:t xml:space="preserve">    </w:t>
      </w:r>
      <w:r w:rsidRPr="00D25E00">
        <w:rPr>
          <w:b/>
          <w:sz w:val="22"/>
          <w:szCs w:val="22"/>
        </w:rPr>
        <w:t>Cuenta la leyenda que la bula papal que traía de Roma estas noticias viajaba en un barco que naufragó, pero Beatriz la encontró en su celda milagrosamente. Pasaron varios meses hasta que se reconoció la validez del documento hallado y se hizo público; siete años en total de gestiones en los Palacios de Galiana para establecer la nueva Orden, y cuando t</w:t>
      </w:r>
      <w:r w:rsidRPr="00D25E00">
        <w:rPr>
          <w:b/>
          <w:sz w:val="22"/>
          <w:szCs w:val="22"/>
        </w:rPr>
        <w:t>o</w:t>
      </w:r>
      <w:r w:rsidRPr="00D25E00">
        <w:rPr>
          <w:b/>
          <w:sz w:val="22"/>
          <w:szCs w:val="22"/>
        </w:rPr>
        <w:t>do estaba a punto de concluir felizmente, muere Beatriz en olor de santidad a los 69 años de edad, el 17 de agosto de 1492, vísp</w:t>
      </w:r>
      <w:r w:rsidRPr="00D25E00">
        <w:rPr>
          <w:b/>
          <w:sz w:val="22"/>
          <w:szCs w:val="22"/>
        </w:rPr>
        <w:t>e</w:t>
      </w:r>
      <w:r w:rsidRPr="00D25E00">
        <w:rPr>
          <w:b/>
          <w:sz w:val="22"/>
          <w:szCs w:val="22"/>
        </w:rPr>
        <w:t xml:space="preserve">ra del octavario de san </w:t>
      </w:r>
      <w:hyperlink r:id="rId49" w:tooltip="Lorenzo mártir" w:history="1">
        <w:r w:rsidRPr="00D25E00">
          <w:rPr>
            <w:rStyle w:val="Hipervnculo"/>
            <w:b/>
            <w:color w:val="auto"/>
            <w:sz w:val="22"/>
            <w:szCs w:val="22"/>
            <w:u w:val="none"/>
          </w:rPr>
          <w:t>Lorenzo mártir</w:t>
        </w:r>
      </w:hyperlink>
      <w:r w:rsidRPr="00D25E00">
        <w:rPr>
          <w:b/>
          <w:sz w:val="22"/>
          <w:szCs w:val="22"/>
        </w:rPr>
        <w:t>.</w:t>
      </w:r>
    </w:p>
    <w:p w:rsidR="00D25E00" w:rsidRPr="00D25E00" w:rsidRDefault="00D25E00" w:rsidP="00D25E00">
      <w:pPr>
        <w:pStyle w:val="NormalWeb"/>
        <w:jc w:val="both"/>
        <w:rPr>
          <w:rFonts w:ascii="Arial" w:hAnsi="Arial" w:cs="Arial"/>
          <w:b/>
          <w:sz w:val="22"/>
          <w:szCs w:val="22"/>
        </w:rPr>
      </w:pPr>
      <w:r>
        <w:rPr>
          <w:rFonts w:ascii="Arial" w:hAnsi="Arial" w:cs="Arial"/>
          <w:b/>
          <w:sz w:val="22"/>
          <w:szCs w:val="22"/>
        </w:rPr>
        <w:t xml:space="preserve">    </w:t>
      </w:r>
      <w:r w:rsidRPr="00D25E00">
        <w:rPr>
          <w:rFonts w:ascii="Arial" w:hAnsi="Arial" w:cs="Arial"/>
          <w:b/>
          <w:sz w:val="22"/>
          <w:szCs w:val="22"/>
        </w:rPr>
        <w:t xml:space="preserve">De nuevo interviene la reina Isabel para solicitar al Papa </w:t>
      </w:r>
      <w:hyperlink r:id="rId50" w:tooltip="Alejandro VI" w:history="1">
        <w:r w:rsidRPr="00D25E00">
          <w:rPr>
            <w:rStyle w:val="Hipervnculo"/>
            <w:rFonts w:ascii="Arial" w:hAnsi="Arial" w:cs="Arial"/>
            <w:b/>
            <w:color w:val="auto"/>
            <w:sz w:val="22"/>
            <w:szCs w:val="22"/>
            <w:u w:val="none"/>
          </w:rPr>
          <w:t>Alejandro VI</w:t>
        </w:r>
      </w:hyperlink>
      <w:r w:rsidRPr="00D25E00">
        <w:rPr>
          <w:rFonts w:ascii="Arial" w:hAnsi="Arial" w:cs="Arial"/>
          <w:b/>
          <w:sz w:val="22"/>
          <w:szCs w:val="22"/>
        </w:rPr>
        <w:t xml:space="preserve"> que la comunidad se som</w:t>
      </w:r>
      <w:r w:rsidRPr="00D25E00">
        <w:rPr>
          <w:rFonts w:ascii="Arial" w:hAnsi="Arial" w:cs="Arial"/>
          <w:b/>
          <w:sz w:val="22"/>
          <w:szCs w:val="22"/>
        </w:rPr>
        <w:t>e</w:t>
      </w:r>
      <w:r w:rsidRPr="00D25E00">
        <w:rPr>
          <w:rFonts w:ascii="Arial" w:hAnsi="Arial" w:cs="Arial"/>
          <w:b/>
          <w:sz w:val="22"/>
          <w:szCs w:val="22"/>
        </w:rPr>
        <w:t>ta a la obediencia de la regla de la Orden de San Francisco y así lo concede el pontíf</w:t>
      </w:r>
      <w:r w:rsidRPr="00D25E00">
        <w:rPr>
          <w:rFonts w:ascii="Arial" w:hAnsi="Arial" w:cs="Arial"/>
          <w:b/>
          <w:sz w:val="22"/>
          <w:szCs w:val="22"/>
        </w:rPr>
        <w:t>i</w:t>
      </w:r>
      <w:r w:rsidRPr="00D25E00">
        <w:rPr>
          <w:rFonts w:ascii="Arial" w:hAnsi="Arial" w:cs="Arial"/>
          <w:b/>
          <w:sz w:val="22"/>
          <w:szCs w:val="22"/>
        </w:rPr>
        <w:t xml:space="preserve">ce, aunque con otra bula une a la comunidad con la del convento de benedictinas de </w:t>
      </w:r>
      <w:hyperlink r:id="rId51" w:tooltip="San Pedro de las Dueñas" w:history="1">
        <w:r w:rsidRPr="00D25E00">
          <w:rPr>
            <w:rStyle w:val="Hipervnculo"/>
            <w:rFonts w:ascii="Arial" w:hAnsi="Arial" w:cs="Arial"/>
            <w:b/>
            <w:color w:val="auto"/>
            <w:sz w:val="22"/>
            <w:szCs w:val="22"/>
            <w:u w:val="none"/>
          </w:rPr>
          <w:t>San Pedro de las Dueñas</w:t>
        </w:r>
      </w:hyperlink>
      <w:r w:rsidRPr="00D25E00">
        <w:rPr>
          <w:rFonts w:ascii="Arial" w:hAnsi="Arial" w:cs="Arial"/>
          <w:b/>
          <w:sz w:val="22"/>
          <w:szCs w:val="22"/>
        </w:rPr>
        <w:t>. Esta unión supuso cierto ch</w:t>
      </w:r>
      <w:r w:rsidRPr="00D25E00">
        <w:rPr>
          <w:rFonts w:ascii="Arial" w:hAnsi="Arial" w:cs="Arial"/>
          <w:b/>
          <w:sz w:val="22"/>
          <w:szCs w:val="22"/>
        </w:rPr>
        <w:t>o</w:t>
      </w:r>
      <w:r w:rsidRPr="00D25E00">
        <w:rPr>
          <w:rFonts w:ascii="Arial" w:hAnsi="Arial" w:cs="Arial"/>
          <w:b/>
          <w:sz w:val="22"/>
          <w:szCs w:val="22"/>
        </w:rPr>
        <w:t>que entre ambas comunidades que a punto estuvieron de dar al traste con el sueño fundador de Beatriz, pero se apaciguó la s</w:t>
      </w:r>
      <w:r w:rsidRPr="00D25E00">
        <w:rPr>
          <w:rFonts w:ascii="Arial" w:hAnsi="Arial" w:cs="Arial"/>
          <w:b/>
          <w:sz w:val="22"/>
          <w:szCs w:val="22"/>
        </w:rPr>
        <w:t>i</w:t>
      </w:r>
      <w:r w:rsidRPr="00D25E00">
        <w:rPr>
          <w:rFonts w:ascii="Arial" w:hAnsi="Arial" w:cs="Arial"/>
          <w:b/>
          <w:sz w:val="22"/>
          <w:szCs w:val="22"/>
        </w:rPr>
        <w:t>tuación e hizo nacer y crecer con fuerza la nueva Orden de la Concepción.</w:t>
      </w:r>
    </w:p>
    <w:p w:rsidR="00D25E00" w:rsidRPr="00D25E00" w:rsidRDefault="00D25E00" w:rsidP="00D25E00">
      <w:pPr>
        <w:pStyle w:val="Ttulo2"/>
        <w:jc w:val="both"/>
        <w:rPr>
          <w:rFonts w:ascii="Arial" w:hAnsi="Arial" w:cs="Arial"/>
          <w:sz w:val="22"/>
          <w:szCs w:val="22"/>
        </w:rPr>
      </w:pPr>
      <w:r>
        <w:rPr>
          <w:rStyle w:val="mw-headline"/>
          <w:rFonts w:ascii="Arial" w:hAnsi="Arial" w:cs="Arial"/>
          <w:sz w:val="22"/>
          <w:szCs w:val="22"/>
        </w:rPr>
        <w:t xml:space="preserve">    </w:t>
      </w:r>
      <w:r w:rsidRPr="00D25E00">
        <w:rPr>
          <w:rStyle w:val="mw-headline"/>
          <w:rFonts w:ascii="Arial" w:hAnsi="Arial" w:cs="Arial"/>
          <w:sz w:val="22"/>
          <w:szCs w:val="22"/>
        </w:rPr>
        <w:t>Extensión de la Orden</w:t>
      </w:r>
    </w:p>
    <w:p w:rsidR="00D25E00" w:rsidRPr="00D25E00" w:rsidRDefault="00D25E00" w:rsidP="00D25E00">
      <w:pPr>
        <w:pStyle w:val="NormalWeb"/>
        <w:jc w:val="both"/>
        <w:rPr>
          <w:rFonts w:ascii="Arial" w:hAnsi="Arial" w:cs="Arial"/>
          <w:b/>
          <w:sz w:val="22"/>
          <w:szCs w:val="22"/>
        </w:rPr>
      </w:pPr>
      <w:r>
        <w:rPr>
          <w:rFonts w:ascii="Arial" w:hAnsi="Arial" w:cs="Arial"/>
          <w:b/>
          <w:sz w:val="22"/>
          <w:szCs w:val="22"/>
        </w:rPr>
        <w:t xml:space="preserve">    </w:t>
      </w:r>
      <w:r w:rsidRPr="00D25E00">
        <w:rPr>
          <w:rFonts w:ascii="Arial" w:hAnsi="Arial" w:cs="Arial"/>
          <w:b/>
          <w:sz w:val="22"/>
          <w:szCs w:val="22"/>
        </w:rPr>
        <w:t>A partir de este momento la orden empieza a extenderse. En apenas 25 años se habían fundado 25 conventos; algunos de ellos no fueron fundación de nueva planta, sino transformación de beat</w:t>
      </w:r>
      <w:r w:rsidRPr="00D25E00">
        <w:rPr>
          <w:rFonts w:ascii="Arial" w:hAnsi="Arial" w:cs="Arial"/>
          <w:b/>
          <w:sz w:val="22"/>
          <w:szCs w:val="22"/>
        </w:rPr>
        <w:t>e</w:t>
      </w:r>
      <w:r w:rsidRPr="00D25E00">
        <w:rPr>
          <w:rFonts w:ascii="Arial" w:hAnsi="Arial" w:cs="Arial"/>
          <w:b/>
          <w:sz w:val="22"/>
          <w:szCs w:val="22"/>
        </w:rPr>
        <w:t xml:space="preserve">rios que abrazaban la nueva orden. Eran tiempos de fervor </w:t>
      </w:r>
      <w:proofErr w:type="spellStart"/>
      <w:r w:rsidRPr="00D25E00">
        <w:rPr>
          <w:rFonts w:ascii="Arial" w:hAnsi="Arial" w:cs="Arial"/>
          <w:b/>
          <w:sz w:val="22"/>
          <w:szCs w:val="22"/>
        </w:rPr>
        <w:t>inmaculista</w:t>
      </w:r>
      <w:proofErr w:type="spellEnd"/>
      <w:r w:rsidRPr="00D25E00">
        <w:rPr>
          <w:rFonts w:ascii="Arial" w:hAnsi="Arial" w:cs="Arial"/>
          <w:b/>
          <w:sz w:val="22"/>
          <w:szCs w:val="22"/>
        </w:rPr>
        <w:t xml:space="preserve"> que llevaron la Orden a toda E</w:t>
      </w:r>
      <w:r w:rsidRPr="00D25E00">
        <w:rPr>
          <w:rFonts w:ascii="Arial" w:hAnsi="Arial" w:cs="Arial"/>
          <w:b/>
          <w:sz w:val="22"/>
          <w:szCs w:val="22"/>
        </w:rPr>
        <w:t>s</w:t>
      </w:r>
      <w:r w:rsidRPr="00D25E00">
        <w:rPr>
          <w:rFonts w:ascii="Arial" w:hAnsi="Arial" w:cs="Arial"/>
          <w:b/>
          <w:sz w:val="22"/>
          <w:szCs w:val="22"/>
        </w:rPr>
        <w:t>paña, Europa e incluso a América. En 1530 El 14 de enero las Concepcionistas llegan a Veracruz, siendo las primeras evangelizadoras de América, en el 1540 el primer obispo de México, el franci</w:t>
      </w:r>
      <w:r w:rsidRPr="00D25E00">
        <w:rPr>
          <w:rFonts w:ascii="Arial" w:hAnsi="Arial" w:cs="Arial"/>
          <w:b/>
          <w:sz w:val="22"/>
          <w:szCs w:val="22"/>
        </w:rPr>
        <w:t>s</w:t>
      </w:r>
      <w:r>
        <w:rPr>
          <w:rFonts w:ascii="Arial" w:hAnsi="Arial" w:cs="Arial"/>
          <w:b/>
          <w:sz w:val="22"/>
          <w:szCs w:val="22"/>
        </w:rPr>
        <w:t xml:space="preserve">cano Juan de </w:t>
      </w:r>
      <w:proofErr w:type="spellStart"/>
      <w:r>
        <w:rPr>
          <w:rFonts w:ascii="Arial" w:hAnsi="Arial" w:cs="Arial"/>
          <w:b/>
          <w:sz w:val="22"/>
          <w:szCs w:val="22"/>
        </w:rPr>
        <w:t>Zumarraga</w:t>
      </w:r>
      <w:proofErr w:type="spellEnd"/>
      <w:r>
        <w:rPr>
          <w:rFonts w:ascii="Arial" w:hAnsi="Arial" w:cs="Arial"/>
          <w:b/>
          <w:sz w:val="22"/>
          <w:szCs w:val="22"/>
        </w:rPr>
        <w:t>, fundó</w:t>
      </w:r>
      <w:r w:rsidRPr="00D25E00">
        <w:rPr>
          <w:rFonts w:ascii="Arial" w:hAnsi="Arial" w:cs="Arial"/>
          <w:b/>
          <w:sz w:val="22"/>
          <w:szCs w:val="22"/>
        </w:rPr>
        <w:t xml:space="preserve"> con las mo</w:t>
      </w:r>
      <w:r w:rsidRPr="00D25E00">
        <w:rPr>
          <w:rFonts w:ascii="Arial" w:hAnsi="Arial" w:cs="Arial"/>
          <w:b/>
          <w:sz w:val="22"/>
          <w:szCs w:val="22"/>
        </w:rPr>
        <w:t>n</w:t>
      </w:r>
      <w:r w:rsidRPr="00D25E00">
        <w:rPr>
          <w:rFonts w:ascii="Arial" w:hAnsi="Arial" w:cs="Arial"/>
          <w:b/>
          <w:sz w:val="22"/>
          <w:szCs w:val="22"/>
        </w:rPr>
        <w:t xml:space="preserve">jas de la Concepción el primer convento contemplativo del Nuevo Continente en la ciudad de </w:t>
      </w:r>
      <w:hyperlink r:id="rId52" w:tooltip="México" w:history="1">
        <w:r w:rsidRPr="00D25E00">
          <w:rPr>
            <w:rStyle w:val="Hipervnculo"/>
            <w:rFonts w:ascii="Arial" w:hAnsi="Arial" w:cs="Arial"/>
            <w:b/>
            <w:color w:val="auto"/>
            <w:sz w:val="22"/>
            <w:szCs w:val="22"/>
            <w:u w:val="none"/>
          </w:rPr>
          <w:t>México</w:t>
        </w:r>
      </w:hyperlink>
      <w:r w:rsidRPr="00D25E00">
        <w:rPr>
          <w:rFonts w:ascii="Arial" w:hAnsi="Arial" w:cs="Arial"/>
          <w:b/>
          <w:sz w:val="22"/>
          <w:szCs w:val="22"/>
        </w:rPr>
        <w:t>.</w:t>
      </w:r>
    </w:p>
    <w:p w:rsidR="00D25E00" w:rsidRDefault="00D25E00" w:rsidP="00D25E00">
      <w:pPr>
        <w:pStyle w:val="NormalWeb"/>
        <w:jc w:val="both"/>
        <w:rPr>
          <w:rFonts w:ascii="Arial" w:hAnsi="Arial" w:cs="Arial"/>
          <w:b/>
          <w:sz w:val="22"/>
          <w:szCs w:val="22"/>
        </w:rPr>
      </w:pPr>
      <w:r>
        <w:rPr>
          <w:rFonts w:ascii="Arial" w:hAnsi="Arial" w:cs="Arial"/>
          <w:b/>
          <w:sz w:val="22"/>
          <w:szCs w:val="22"/>
        </w:rPr>
        <w:lastRenderedPageBreak/>
        <w:t xml:space="preserve">   </w:t>
      </w:r>
      <w:r w:rsidRPr="00D25E00">
        <w:rPr>
          <w:rFonts w:ascii="Arial" w:hAnsi="Arial" w:cs="Arial"/>
          <w:b/>
          <w:sz w:val="22"/>
          <w:szCs w:val="22"/>
        </w:rPr>
        <w:t>El Monasterio de la Concepción de Lima, el segundo de la ciudad, fue la fortuna íntegra de la d</w:t>
      </w:r>
      <w:r w:rsidRPr="00D25E00">
        <w:rPr>
          <w:rFonts w:ascii="Arial" w:hAnsi="Arial" w:cs="Arial"/>
          <w:b/>
          <w:sz w:val="22"/>
          <w:szCs w:val="22"/>
        </w:rPr>
        <w:t>a</w:t>
      </w:r>
      <w:r w:rsidRPr="00D25E00">
        <w:rPr>
          <w:rFonts w:ascii="Arial" w:hAnsi="Arial" w:cs="Arial"/>
          <w:b/>
          <w:sz w:val="22"/>
          <w:szCs w:val="22"/>
        </w:rPr>
        <w:t>ma española Inés Muñoz de Rivera (esposa de Nicolás de Ribera uno de los conqui</w:t>
      </w:r>
      <w:r w:rsidRPr="00D25E00">
        <w:rPr>
          <w:rFonts w:ascii="Arial" w:hAnsi="Arial" w:cs="Arial"/>
          <w:b/>
          <w:sz w:val="22"/>
          <w:szCs w:val="22"/>
        </w:rPr>
        <w:t>s</w:t>
      </w:r>
      <w:r w:rsidRPr="00D25E00">
        <w:rPr>
          <w:rFonts w:ascii="Arial" w:hAnsi="Arial" w:cs="Arial"/>
          <w:b/>
          <w:sz w:val="22"/>
          <w:szCs w:val="22"/>
        </w:rPr>
        <w:t xml:space="preserve">tadores del </w:t>
      </w:r>
      <w:proofErr w:type="spellStart"/>
      <w:r w:rsidRPr="00D25E00">
        <w:rPr>
          <w:rFonts w:ascii="Arial" w:hAnsi="Arial" w:cs="Arial"/>
          <w:b/>
          <w:sz w:val="22"/>
          <w:szCs w:val="22"/>
        </w:rPr>
        <w:t>Perù</w:t>
      </w:r>
      <w:proofErr w:type="spellEnd"/>
      <w:r w:rsidRPr="00D25E00">
        <w:rPr>
          <w:rFonts w:ascii="Arial" w:hAnsi="Arial" w:cs="Arial"/>
          <w:b/>
          <w:sz w:val="22"/>
          <w:szCs w:val="22"/>
        </w:rPr>
        <w:t xml:space="preserve"> y fundadores de la ciudad)su fundación data del 18 de marzo de 1573 y fue aprobada por el papa </w:t>
      </w:r>
      <w:hyperlink r:id="rId53" w:tooltip="Gregorio XIII" w:history="1">
        <w:r w:rsidRPr="00D25E00">
          <w:rPr>
            <w:rStyle w:val="Hipervnculo"/>
            <w:rFonts w:ascii="Arial" w:hAnsi="Arial" w:cs="Arial"/>
            <w:b/>
            <w:color w:val="auto"/>
            <w:sz w:val="22"/>
            <w:szCs w:val="22"/>
            <w:u w:val="none"/>
          </w:rPr>
          <w:t>Gregorio XIII</w:t>
        </w:r>
      </w:hyperlink>
      <w:r w:rsidRPr="00D25E00">
        <w:rPr>
          <w:rFonts w:ascii="Arial" w:hAnsi="Arial" w:cs="Arial"/>
          <w:b/>
          <w:sz w:val="22"/>
          <w:szCs w:val="22"/>
        </w:rPr>
        <w:t xml:space="preserve"> el 5 de octubre de 1578. </w:t>
      </w:r>
    </w:p>
    <w:p w:rsidR="00D25E00" w:rsidRPr="00D25E00" w:rsidRDefault="00D25E00" w:rsidP="00D25E00">
      <w:pPr>
        <w:pStyle w:val="NormalWeb"/>
        <w:jc w:val="both"/>
        <w:rPr>
          <w:rFonts w:ascii="Arial" w:hAnsi="Arial" w:cs="Arial"/>
          <w:b/>
          <w:sz w:val="22"/>
          <w:szCs w:val="22"/>
        </w:rPr>
      </w:pPr>
      <w:r>
        <w:rPr>
          <w:rFonts w:ascii="Arial" w:hAnsi="Arial" w:cs="Arial"/>
          <w:b/>
          <w:sz w:val="22"/>
          <w:szCs w:val="22"/>
        </w:rPr>
        <w:t xml:space="preserve">   </w:t>
      </w:r>
      <w:r w:rsidRPr="00D25E00">
        <w:rPr>
          <w:rFonts w:ascii="Arial" w:hAnsi="Arial" w:cs="Arial"/>
          <w:b/>
          <w:sz w:val="22"/>
          <w:szCs w:val="22"/>
        </w:rPr>
        <w:t xml:space="preserve">Según datos de 1687,el número de profesas era de 309, 14 novicias, 18 legas y 27 donadas, sin contar las demás personas que habitaban en el monasterio, unas mil en </w:t>
      </w:r>
      <w:proofErr w:type="spellStart"/>
      <w:r w:rsidRPr="00D25E00">
        <w:rPr>
          <w:rFonts w:ascii="Arial" w:hAnsi="Arial" w:cs="Arial"/>
          <w:b/>
          <w:sz w:val="22"/>
          <w:szCs w:val="22"/>
        </w:rPr>
        <w:t>t</w:t>
      </w:r>
      <w:r w:rsidRPr="00D25E00">
        <w:rPr>
          <w:rFonts w:ascii="Arial" w:hAnsi="Arial" w:cs="Arial"/>
          <w:b/>
          <w:sz w:val="22"/>
          <w:szCs w:val="22"/>
        </w:rPr>
        <w:t>o</w:t>
      </w:r>
      <w:r w:rsidRPr="00D25E00">
        <w:rPr>
          <w:rFonts w:ascii="Arial" w:hAnsi="Arial" w:cs="Arial"/>
          <w:b/>
          <w:sz w:val="22"/>
          <w:szCs w:val="22"/>
        </w:rPr>
        <w:t>tal.Luego</w:t>
      </w:r>
      <w:proofErr w:type="spellEnd"/>
      <w:r w:rsidRPr="00D25E00">
        <w:rPr>
          <w:rFonts w:ascii="Arial" w:hAnsi="Arial" w:cs="Arial"/>
          <w:b/>
          <w:sz w:val="22"/>
          <w:szCs w:val="22"/>
        </w:rPr>
        <w:t xml:space="preserve"> el 19 de marzo de 1603 se inauguró el Monasterio de Recoletas Descalzas de San José, de la orden de la Inmac</w:t>
      </w:r>
      <w:r w:rsidRPr="00D25E00">
        <w:rPr>
          <w:rFonts w:ascii="Arial" w:hAnsi="Arial" w:cs="Arial"/>
          <w:b/>
          <w:sz w:val="22"/>
          <w:szCs w:val="22"/>
        </w:rPr>
        <w:t>u</w:t>
      </w:r>
      <w:r w:rsidRPr="00D25E00">
        <w:rPr>
          <w:rFonts w:ascii="Arial" w:hAnsi="Arial" w:cs="Arial"/>
          <w:b/>
          <w:sz w:val="22"/>
          <w:szCs w:val="22"/>
        </w:rPr>
        <w:t xml:space="preserve">lada Concepción, la primera abadesa fue Leonor de la Santísima Trinidad, hermana del Marqués de </w:t>
      </w:r>
      <w:proofErr w:type="spellStart"/>
      <w:r w:rsidRPr="00D25E00">
        <w:rPr>
          <w:rFonts w:ascii="Arial" w:hAnsi="Arial" w:cs="Arial"/>
          <w:b/>
          <w:sz w:val="22"/>
          <w:szCs w:val="22"/>
        </w:rPr>
        <w:t>M</w:t>
      </w:r>
      <w:r w:rsidRPr="00D25E00">
        <w:rPr>
          <w:rFonts w:ascii="Arial" w:hAnsi="Arial" w:cs="Arial"/>
          <w:b/>
          <w:sz w:val="22"/>
          <w:szCs w:val="22"/>
        </w:rPr>
        <w:t>o</w:t>
      </w:r>
      <w:r w:rsidRPr="00D25E00">
        <w:rPr>
          <w:rFonts w:ascii="Arial" w:hAnsi="Arial" w:cs="Arial"/>
          <w:b/>
          <w:sz w:val="22"/>
          <w:szCs w:val="22"/>
        </w:rPr>
        <w:t>natará</w:t>
      </w:r>
      <w:proofErr w:type="spellEnd"/>
      <w:r w:rsidRPr="00D25E00">
        <w:rPr>
          <w:rFonts w:ascii="Arial" w:hAnsi="Arial" w:cs="Arial"/>
          <w:b/>
          <w:sz w:val="22"/>
          <w:szCs w:val="22"/>
        </w:rPr>
        <w:t>. Las impulsoras de este monasterio fueron Inés de Castro y varias amigas desde 1594.</w:t>
      </w:r>
    </w:p>
    <w:p w:rsidR="00D25E00" w:rsidRPr="00D25E00" w:rsidRDefault="00D25E00" w:rsidP="00D25E00">
      <w:pPr>
        <w:pStyle w:val="Ttulo2"/>
        <w:jc w:val="both"/>
        <w:rPr>
          <w:rFonts w:ascii="Arial" w:hAnsi="Arial" w:cs="Arial"/>
          <w:sz w:val="22"/>
          <w:szCs w:val="22"/>
        </w:rPr>
      </w:pPr>
      <w:r>
        <w:rPr>
          <w:rStyle w:val="mw-headline"/>
          <w:rFonts w:ascii="Arial" w:hAnsi="Arial" w:cs="Arial"/>
          <w:sz w:val="22"/>
          <w:szCs w:val="22"/>
        </w:rPr>
        <w:t xml:space="preserve">  </w:t>
      </w:r>
      <w:r w:rsidRPr="00D25E00">
        <w:rPr>
          <w:rStyle w:val="mw-headline"/>
          <w:rFonts w:ascii="Arial" w:hAnsi="Arial" w:cs="Arial"/>
          <w:sz w:val="22"/>
          <w:szCs w:val="22"/>
        </w:rPr>
        <w:t>Canonización</w:t>
      </w:r>
    </w:p>
    <w:p w:rsidR="00D25E00" w:rsidRDefault="00D25E00" w:rsidP="00D25E00">
      <w:pPr>
        <w:pStyle w:val="NormalWeb"/>
        <w:jc w:val="both"/>
        <w:rPr>
          <w:rFonts w:ascii="Arial" w:hAnsi="Arial" w:cs="Arial"/>
          <w:b/>
          <w:sz w:val="22"/>
          <w:szCs w:val="22"/>
        </w:rPr>
      </w:pPr>
      <w:r>
        <w:rPr>
          <w:rFonts w:ascii="Arial" w:hAnsi="Arial" w:cs="Arial"/>
          <w:b/>
          <w:sz w:val="22"/>
          <w:szCs w:val="22"/>
        </w:rPr>
        <w:t xml:space="preserve">     </w:t>
      </w:r>
      <w:r w:rsidRPr="00D25E00">
        <w:rPr>
          <w:rFonts w:ascii="Arial" w:hAnsi="Arial" w:cs="Arial"/>
          <w:b/>
          <w:sz w:val="22"/>
          <w:szCs w:val="22"/>
        </w:rPr>
        <w:t>El culto a santa Beatriz es inmemorial fue confirmado por Pío XI el 28 de julio de 1926 con el tít</w:t>
      </w:r>
      <w:r w:rsidRPr="00D25E00">
        <w:rPr>
          <w:rFonts w:ascii="Arial" w:hAnsi="Arial" w:cs="Arial"/>
          <w:b/>
          <w:sz w:val="22"/>
          <w:szCs w:val="22"/>
        </w:rPr>
        <w:t>u</w:t>
      </w:r>
      <w:r w:rsidRPr="00D25E00">
        <w:rPr>
          <w:rFonts w:ascii="Arial" w:hAnsi="Arial" w:cs="Arial"/>
          <w:b/>
          <w:sz w:val="22"/>
          <w:szCs w:val="22"/>
        </w:rPr>
        <w:t>lo de beata. Fue canonizada el 3 de octubre de 1976 por Pablo VI y sus restos se conservan para pública veneración en la Casa Madre de Toledo. Aparte de su fundadora, destacan otras conce</w:t>
      </w:r>
      <w:r w:rsidRPr="00D25E00">
        <w:rPr>
          <w:rFonts w:ascii="Arial" w:hAnsi="Arial" w:cs="Arial"/>
          <w:b/>
          <w:sz w:val="22"/>
          <w:szCs w:val="22"/>
        </w:rPr>
        <w:t>p</w:t>
      </w:r>
      <w:r w:rsidRPr="00D25E00">
        <w:rPr>
          <w:rFonts w:ascii="Arial" w:hAnsi="Arial" w:cs="Arial"/>
          <w:b/>
          <w:sz w:val="22"/>
          <w:szCs w:val="22"/>
        </w:rPr>
        <w:t xml:space="preserve">cionistas muertas con fama de santidad, de las cuales cuatro tienen ya su proceso canónico de beatificación en Roma, y son las Venerables Madres </w:t>
      </w:r>
      <w:hyperlink r:id="rId54" w:tooltip="María de Jesús de Tomelín y del Campo" w:history="1">
        <w:r w:rsidRPr="00D25E00">
          <w:rPr>
            <w:rStyle w:val="Hipervnculo"/>
            <w:rFonts w:ascii="Arial" w:hAnsi="Arial" w:cs="Arial"/>
            <w:b/>
            <w:color w:val="auto"/>
            <w:sz w:val="22"/>
            <w:szCs w:val="22"/>
            <w:u w:val="none"/>
          </w:rPr>
          <w:t xml:space="preserve">María de Jesús de </w:t>
        </w:r>
        <w:proofErr w:type="spellStart"/>
        <w:r w:rsidRPr="00D25E00">
          <w:rPr>
            <w:rStyle w:val="Hipervnculo"/>
            <w:rFonts w:ascii="Arial" w:hAnsi="Arial" w:cs="Arial"/>
            <w:b/>
            <w:color w:val="auto"/>
            <w:sz w:val="22"/>
            <w:szCs w:val="22"/>
            <w:u w:val="none"/>
          </w:rPr>
          <w:t>Tomelín</w:t>
        </w:r>
        <w:proofErr w:type="spellEnd"/>
        <w:r w:rsidRPr="00D25E00">
          <w:rPr>
            <w:rStyle w:val="Hipervnculo"/>
            <w:rFonts w:ascii="Arial" w:hAnsi="Arial" w:cs="Arial"/>
            <w:b/>
            <w:color w:val="auto"/>
            <w:sz w:val="22"/>
            <w:szCs w:val="22"/>
            <w:u w:val="none"/>
          </w:rPr>
          <w:t xml:space="preserve"> y del Campo</w:t>
        </w:r>
      </w:hyperlink>
      <w:r w:rsidRPr="00D25E00">
        <w:rPr>
          <w:rFonts w:ascii="Arial" w:hAnsi="Arial" w:cs="Arial"/>
          <w:b/>
          <w:sz w:val="22"/>
          <w:szCs w:val="22"/>
        </w:rPr>
        <w:t xml:space="preserve">, </w:t>
      </w:r>
      <w:hyperlink r:id="rId55" w:tooltip="María de Jesús de Ágreda" w:history="1">
        <w:r w:rsidRPr="00D25E00">
          <w:rPr>
            <w:rStyle w:val="Hipervnculo"/>
            <w:rFonts w:ascii="Arial" w:hAnsi="Arial" w:cs="Arial"/>
            <w:b/>
            <w:color w:val="auto"/>
            <w:sz w:val="22"/>
            <w:szCs w:val="22"/>
            <w:u w:val="none"/>
          </w:rPr>
          <w:t>María de Jesús de Ágreda</w:t>
        </w:r>
      </w:hyperlink>
      <w:r w:rsidRPr="00D25E00">
        <w:rPr>
          <w:rFonts w:ascii="Arial" w:hAnsi="Arial" w:cs="Arial"/>
          <w:b/>
          <w:sz w:val="22"/>
          <w:szCs w:val="22"/>
        </w:rPr>
        <w:t xml:space="preserve">, Jacinta María Teresa de Jesús Romero y </w:t>
      </w:r>
      <w:proofErr w:type="spellStart"/>
      <w:r w:rsidRPr="00D25E00">
        <w:rPr>
          <w:rFonts w:ascii="Arial" w:hAnsi="Arial" w:cs="Arial"/>
          <w:b/>
          <w:sz w:val="22"/>
          <w:szCs w:val="22"/>
        </w:rPr>
        <w:t>Balmaseda</w:t>
      </w:r>
      <w:proofErr w:type="spellEnd"/>
      <w:r w:rsidRPr="00D25E00">
        <w:rPr>
          <w:rFonts w:ascii="Arial" w:hAnsi="Arial" w:cs="Arial"/>
          <w:b/>
          <w:sz w:val="22"/>
          <w:szCs w:val="22"/>
        </w:rPr>
        <w:t xml:space="preserve">, </w:t>
      </w:r>
      <w:hyperlink r:id="rId56" w:tooltip="Sor Patrocinio" w:history="1">
        <w:r w:rsidRPr="00D25E00">
          <w:rPr>
            <w:rStyle w:val="Hipervnculo"/>
            <w:rFonts w:ascii="Arial" w:hAnsi="Arial" w:cs="Arial"/>
            <w:b/>
            <w:color w:val="auto"/>
            <w:sz w:val="22"/>
            <w:szCs w:val="22"/>
            <w:u w:val="none"/>
          </w:rPr>
          <w:t>María de los Dolores P</w:t>
        </w:r>
        <w:r w:rsidRPr="00D25E00">
          <w:rPr>
            <w:rStyle w:val="Hipervnculo"/>
            <w:rFonts w:ascii="Arial" w:hAnsi="Arial" w:cs="Arial"/>
            <w:b/>
            <w:color w:val="auto"/>
            <w:sz w:val="22"/>
            <w:szCs w:val="22"/>
            <w:u w:val="none"/>
          </w:rPr>
          <w:t>a</w:t>
        </w:r>
        <w:r w:rsidRPr="00D25E00">
          <w:rPr>
            <w:rStyle w:val="Hipervnculo"/>
            <w:rFonts w:ascii="Arial" w:hAnsi="Arial" w:cs="Arial"/>
            <w:b/>
            <w:color w:val="auto"/>
            <w:sz w:val="22"/>
            <w:szCs w:val="22"/>
            <w:u w:val="none"/>
          </w:rPr>
          <w:t>trocinio</w:t>
        </w:r>
      </w:hyperlink>
      <w:r w:rsidRPr="00D25E00">
        <w:rPr>
          <w:rFonts w:ascii="Arial" w:hAnsi="Arial" w:cs="Arial"/>
          <w:b/>
          <w:sz w:val="22"/>
          <w:szCs w:val="22"/>
        </w:rPr>
        <w:t xml:space="preserve"> y </w:t>
      </w:r>
      <w:hyperlink r:id="rId57" w:tooltip="Ángeles Sorazu" w:history="1">
        <w:r w:rsidRPr="00D25E00">
          <w:rPr>
            <w:rStyle w:val="Hipervnculo"/>
            <w:rFonts w:ascii="Arial" w:hAnsi="Arial" w:cs="Arial"/>
            <w:b/>
            <w:color w:val="auto"/>
            <w:sz w:val="22"/>
            <w:szCs w:val="22"/>
            <w:u w:val="none"/>
          </w:rPr>
          <w:t xml:space="preserve">Ángeles </w:t>
        </w:r>
        <w:proofErr w:type="spellStart"/>
        <w:r w:rsidRPr="00D25E00">
          <w:rPr>
            <w:rStyle w:val="Hipervnculo"/>
            <w:rFonts w:ascii="Arial" w:hAnsi="Arial" w:cs="Arial"/>
            <w:b/>
            <w:color w:val="auto"/>
            <w:sz w:val="22"/>
            <w:szCs w:val="22"/>
            <w:u w:val="none"/>
          </w:rPr>
          <w:t>Sorazu</w:t>
        </w:r>
        <w:proofErr w:type="spellEnd"/>
      </w:hyperlink>
      <w:r w:rsidRPr="00D25E00">
        <w:rPr>
          <w:rFonts w:ascii="Arial" w:hAnsi="Arial" w:cs="Arial"/>
          <w:b/>
          <w:sz w:val="22"/>
          <w:szCs w:val="22"/>
        </w:rPr>
        <w:t xml:space="preserve">. </w:t>
      </w:r>
    </w:p>
    <w:p w:rsidR="00D25E00" w:rsidRPr="00D25E00" w:rsidRDefault="00D25E00" w:rsidP="00D25E00">
      <w:pPr>
        <w:pStyle w:val="NormalWeb"/>
        <w:jc w:val="both"/>
        <w:rPr>
          <w:rFonts w:ascii="Arial" w:hAnsi="Arial" w:cs="Arial"/>
          <w:b/>
          <w:sz w:val="22"/>
          <w:szCs w:val="22"/>
        </w:rPr>
      </w:pPr>
      <w:r>
        <w:rPr>
          <w:rFonts w:ascii="Arial" w:hAnsi="Arial" w:cs="Arial"/>
          <w:b/>
          <w:sz w:val="22"/>
          <w:szCs w:val="22"/>
        </w:rPr>
        <w:t xml:space="preserve">    </w:t>
      </w:r>
      <w:r w:rsidRPr="00D25E00">
        <w:rPr>
          <w:rFonts w:ascii="Arial" w:hAnsi="Arial" w:cs="Arial"/>
          <w:b/>
          <w:sz w:val="22"/>
          <w:szCs w:val="22"/>
        </w:rPr>
        <w:t>También es de destacar las mártires concepcionistas del 1936 etc. Cuenta la Orden con escrit</w:t>
      </w:r>
      <w:r w:rsidRPr="00D25E00">
        <w:rPr>
          <w:rFonts w:ascii="Arial" w:hAnsi="Arial" w:cs="Arial"/>
          <w:b/>
          <w:sz w:val="22"/>
          <w:szCs w:val="22"/>
        </w:rPr>
        <w:t>o</w:t>
      </w:r>
      <w:r w:rsidRPr="00D25E00">
        <w:rPr>
          <w:rFonts w:ascii="Arial" w:hAnsi="Arial" w:cs="Arial"/>
          <w:b/>
          <w:sz w:val="22"/>
          <w:szCs w:val="22"/>
        </w:rPr>
        <w:t xml:space="preserve">ras </w:t>
      </w:r>
      <w:hyperlink r:id="rId58" w:tooltip="Teología mística cristiana" w:history="1">
        <w:r w:rsidRPr="00D25E00">
          <w:rPr>
            <w:rStyle w:val="Hipervnculo"/>
            <w:rFonts w:ascii="Arial" w:hAnsi="Arial" w:cs="Arial"/>
            <w:b/>
            <w:color w:val="auto"/>
            <w:sz w:val="22"/>
            <w:szCs w:val="22"/>
            <w:u w:val="none"/>
          </w:rPr>
          <w:t>místicas</w:t>
        </w:r>
      </w:hyperlink>
      <w:r w:rsidRPr="00D25E00">
        <w:rPr>
          <w:rFonts w:ascii="Arial" w:hAnsi="Arial" w:cs="Arial"/>
          <w:b/>
          <w:sz w:val="22"/>
          <w:szCs w:val="22"/>
        </w:rPr>
        <w:t xml:space="preserve"> de renombre, como </w:t>
      </w:r>
      <w:hyperlink r:id="rId59" w:tooltip="María de Jesús de Ágreda" w:history="1">
        <w:r w:rsidRPr="00D25E00">
          <w:rPr>
            <w:rStyle w:val="Hipervnculo"/>
            <w:rFonts w:ascii="Arial" w:hAnsi="Arial" w:cs="Arial"/>
            <w:b/>
            <w:color w:val="auto"/>
            <w:sz w:val="22"/>
            <w:szCs w:val="22"/>
            <w:u w:val="none"/>
          </w:rPr>
          <w:t>María de Jesús de Ágreda</w:t>
        </w:r>
      </w:hyperlink>
      <w:r w:rsidRPr="00D25E00">
        <w:rPr>
          <w:rFonts w:ascii="Arial" w:hAnsi="Arial" w:cs="Arial"/>
          <w:b/>
          <w:sz w:val="22"/>
          <w:szCs w:val="22"/>
        </w:rPr>
        <w:t xml:space="preserve"> y </w:t>
      </w:r>
      <w:hyperlink r:id="rId60" w:tooltip="Ángeles Sorazu" w:history="1">
        <w:r w:rsidRPr="00D25E00">
          <w:rPr>
            <w:rStyle w:val="Hipervnculo"/>
            <w:rFonts w:ascii="Arial" w:hAnsi="Arial" w:cs="Arial"/>
            <w:b/>
            <w:color w:val="auto"/>
            <w:sz w:val="22"/>
            <w:szCs w:val="22"/>
            <w:u w:val="none"/>
          </w:rPr>
          <w:t xml:space="preserve">Ángeles </w:t>
        </w:r>
        <w:proofErr w:type="spellStart"/>
        <w:r w:rsidRPr="00D25E00">
          <w:rPr>
            <w:rStyle w:val="Hipervnculo"/>
            <w:rFonts w:ascii="Arial" w:hAnsi="Arial" w:cs="Arial"/>
            <w:b/>
            <w:color w:val="auto"/>
            <w:sz w:val="22"/>
            <w:szCs w:val="22"/>
            <w:u w:val="none"/>
          </w:rPr>
          <w:t>Sorazu</w:t>
        </w:r>
        <w:proofErr w:type="spellEnd"/>
      </w:hyperlink>
      <w:r w:rsidRPr="00D25E00">
        <w:rPr>
          <w:rFonts w:ascii="Arial" w:hAnsi="Arial" w:cs="Arial"/>
          <w:b/>
          <w:sz w:val="22"/>
          <w:szCs w:val="22"/>
        </w:rPr>
        <w:t>. Ya en el siglo XX de</w:t>
      </w:r>
      <w:r w:rsidRPr="00D25E00">
        <w:rPr>
          <w:rFonts w:ascii="Arial" w:hAnsi="Arial" w:cs="Arial"/>
          <w:b/>
          <w:sz w:val="22"/>
          <w:szCs w:val="22"/>
        </w:rPr>
        <w:t>s</w:t>
      </w:r>
      <w:r w:rsidRPr="00D25E00">
        <w:rPr>
          <w:rFonts w:ascii="Arial" w:hAnsi="Arial" w:cs="Arial"/>
          <w:b/>
          <w:sz w:val="22"/>
          <w:szCs w:val="22"/>
        </w:rPr>
        <w:t xml:space="preserve">taca el trabajo </w:t>
      </w:r>
      <w:proofErr w:type="spellStart"/>
      <w:r w:rsidRPr="00D25E00">
        <w:rPr>
          <w:rFonts w:ascii="Arial" w:hAnsi="Arial" w:cs="Arial"/>
          <w:b/>
          <w:sz w:val="22"/>
          <w:szCs w:val="22"/>
        </w:rPr>
        <w:t>realido</w:t>
      </w:r>
      <w:proofErr w:type="spellEnd"/>
      <w:r w:rsidRPr="00D25E00">
        <w:rPr>
          <w:rFonts w:ascii="Arial" w:hAnsi="Arial" w:cs="Arial"/>
          <w:b/>
          <w:sz w:val="22"/>
          <w:szCs w:val="22"/>
        </w:rPr>
        <w:t xml:space="preserve"> por la Reverenda Madre </w:t>
      </w:r>
      <w:hyperlink r:id="rId61" w:tooltip="Mercedes de Jesús Egido" w:history="1">
        <w:r w:rsidRPr="00D25E00">
          <w:rPr>
            <w:rStyle w:val="Hipervnculo"/>
            <w:rFonts w:ascii="Arial" w:hAnsi="Arial" w:cs="Arial"/>
            <w:b/>
            <w:color w:val="auto"/>
            <w:sz w:val="22"/>
            <w:szCs w:val="22"/>
            <w:u w:val="none"/>
          </w:rPr>
          <w:t>Mercedes de Jesús</w:t>
        </w:r>
      </w:hyperlink>
      <w:r w:rsidRPr="00D25E00">
        <w:rPr>
          <w:rFonts w:ascii="Arial" w:hAnsi="Arial" w:cs="Arial"/>
          <w:b/>
          <w:sz w:val="22"/>
          <w:szCs w:val="22"/>
        </w:rPr>
        <w:t>, quien emprendió la vuelta a los or</w:t>
      </w:r>
      <w:r w:rsidRPr="00D25E00">
        <w:rPr>
          <w:rFonts w:ascii="Arial" w:hAnsi="Arial" w:cs="Arial"/>
          <w:b/>
          <w:sz w:val="22"/>
          <w:szCs w:val="22"/>
        </w:rPr>
        <w:t>í</w:t>
      </w:r>
      <w:r w:rsidRPr="00D25E00">
        <w:rPr>
          <w:rFonts w:ascii="Arial" w:hAnsi="Arial" w:cs="Arial"/>
          <w:b/>
          <w:sz w:val="22"/>
          <w:szCs w:val="22"/>
        </w:rPr>
        <w:t xml:space="preserve">genes de la Orden, cuya reforma fue aprobada por su Santidad </w:t>
      </w:r>
      <w:hyperlink r:id="rId62" w:tooltip="Juan Pablo II" w:history="1">
        <w:r w:rsidRPr="00D25E00">
          <w:rPr>
            <w:rStyle w:val="Hipervnculo"/>
            <w:rFonts w:ascii="Arial" w:hAnsi="Arial" w:cs="Arial"/>
            <w:b/>
            <w:color w:val="auto"/>
            <w:sz w:val="22"/>
            <w:szCs w:val="22"/>
            <w:u w:val="none"/>
          </w:rPr>
          <w:t>Juan Pablo II</w:t>
        </w:r>
      </w:hyperlink>
      <w:r w:rsidRPr="00D25E00">
        <w:rPr>
          <w:rFonts w:ascii="Arial" w:hAnsi="Arial" w:cs="Arial"/>
          <w:b/>
          <w:sz w:val="22"/>
          <w:szCs w:val="22"/>
        </w:rPr>
        <w:t xml:space="preserve"> en septiembre de 1996</w:t>
      </w:r>
    </w:p>
    <w:p w:rsidR="00587A12" w:rsidRPr="00151A2E" w:rsidRDefault="00587A12" w:rsidP="00151A2E">
      <w:pPr>
        <w:rPr>
          <w:rFonts w:eastAsiaTheme="minorHAnsi"/>
          <w:szCs w:val="22"/>
        </w:rPr>
      </w:pPr>
    </w:p>
    <w:sectPr w:rsidR="00587A12" w:rsidRPr="00151A2E" w:rsidSect="00F361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2D4698"/>
    <w:multiLevelType w:val="multilevel"/>
    <w:tmpl w:val="FEB8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12025"/>
    <w:rsid w:val="00025B01"/>
    <w:rsid w:val="0003530E"/>
    <w:rsid w:val="000367C0"/>
    <w:rsid w:val="000824EF"/>
    <w:rsid w:val="00151A2E"/>
    <w:rsid w:val="0016415A"/>
    <w:rsid w:val="001B7720"/>
    <w:rsid w:val="001C2369"/>
    <w:rsid w:val="001D2B60"/>
    <w:rsid w:val="001D33A6"/>
    <w:rsid w:val="002045DD"/>
    <w:rsid w:val="00275B8C"/>
    <w:rsid w:val="002D5929"/>
    <w:rsid w:val="002F63D1"/>
    <w:rsid w:val="00312AE6"/>
    <w:rsid w:val="003823D0"/>
    <w:rsid w:val="00397FDC"/>
    <w:rsid w:val="003B1330"/>
    <w:rsid w:val="004154FE"/>
    <w:rsid w:val="00453B03"/>
    <w:rsid w:val="00470D9F"/>
    <w:rsid w:val="004A0931"/>
    <w:rsid w:val="004A1561"/>
    <w:rsid w:val="004C1D41"/>
    <w:rsid w:val="004E1424"/>
    <w:rsid w:val="00517BCB"/>
    <w:rsid w:val="00533E9D"/>
    <w:rsid w:val="005441F3"/>
    <w:rsid w:val="00561DB5"/>
    <w:rsid w:val="00563845"/>
    <w:rsid w:val="00563C33"/>
    <w:rsid w:val="00571035"/>
    <w:rsid w:val="0057174D"/>
    <w:rsid w:val="00586A1F"/>
    <w:rsid w:val="00587A12"/>
    <w:rsid w:val="006300FF"/>
    <w:rsid w:val="00642F7A"/>
    <w:rsid w:val="006569D3"/>
    <w:rsid w:val="00671510"/>
    <w:rsid w:val="006A110E"/>
    <w:rsid w:val="006B057E"/>
    <w:rsid w:val="006F42C9"/>
    <w:rsid w:val="00705128"/>
    <w:rsid w:val="00714886"/>
    <w:rsid w:val="00715890"/>
    <w:rsid w:val="007E3C2D"/>
    <w:rsid w:val="00811DF0"/>
    <w:rsid w:val="008438E6"/>
    <w:rsid w:val="008745FF"/>
    <w:rsid w:val="00875BF4"/>
    <w:rsid w:val="00891547"/>
    <w:rsid w:val="008C0873"/>
    <w:rsid w:val="008D3A88"/>
    <w:rsid w:val="008F38EC"/>
    <w:rsid w:val="00912D1B"/>
    <w:rsid w:val="0094729A"/>
    <w:rsid w:val="00957E74"/>
    <w:rsid w:val="009D14C7"/>
    <w:rsid w:val="009E19CE"/>
    <w:rsid w:val="009E19D3"/>
    <w:rsid w:val="009E3A8C"/>
    <w:rsid w:val="009F61EB"/>
    <w:rsid w:val="00A06EB1"/>
    <w:rsid w:val="00A31A8E"/>
    <w:rsid w:val="00A64DDD"/>
    <w:rsid w:val="00A83259"/>
    <w:rsid w:val="00A92197"/>
    <w:rsid w:val="00A94500"/>
    <w:rsid w:val="00AC4584"/>
    <w:rsid w:val="00B06BB8"/>
    <w:rsid w:val="00B44F54"/>
    <w:rsid w:val="00B521CD"/>
    <w:rsid w:val="00B646A1"/>
    <w:rsid w:val="00B81AED"/>
    <w:rsid w:val="00B86854"/>
    <w:rsid w:val="00B92370"/>
    <w:rsid w:val="00BB26AA"/>
    <w:rsid w:val="00BC4A86"/>
    <w:rsid w:val="00C17FDD"/>
    <w:rsid w:val="00C2334E"/>
    <w:rsid w:val="00C235F4"/>
    <w:rsid w:val="00C30B85"/>
    <w:rsid w:val="00C32C0D"/>
    <w:rsid w:val="00C5044E"/>
    <w:rsid w:val="00C75F56"/>
    <w:rsid w:val="00C76082"/>
    <w:rsid w:val="00C9486F"/>
    <w:rsid w:val="00C97144"/>
    <w:rsid w:val="00CB2A49"/>
    <w:rsid w:val="00D23103"/>
    <w:rsid w:val="00D25E00"/>
    <w:rsid w:val="00D26931"/>
    <w:rsid w:val="00D319C6"/>
    <w:rsid w:val="00D42E5A"/>
    <w:rsid w:val="00D7352F"/>
    <w:rsid w:val="00D82287"/>
    <w:rsid w:val="00D933A8"/>
    <w:rsid w:val="00D94EDB"/>
    <w:rsid w:val="00DC07E1"/>
    <w:rsid w:val="00DD3D4F"/>
    <w:rsid w:val="00E04A11"/>
    <w:rsid w:val="00E20C5D"/>
    <w:rsid w:val="00E245B1"/>
    <w:rsid w:val="00E352EB"/>
    <w:rsid w:val="00E44B84"/>
    <w:rsid w:val="00E54631"/>
    <w:rsid w:val="00E578D5"/>
    <w:rsid w:val="00E7015D"/>
    <w:rsid w:val="00E80274"/>
    <w:rsid w:val="00EA54F5"/>
    <w:rsid w:val="00ED0267"/>
    <w:rsid w:val="00ED3017"/>
    <w:rsid w:val="00EE4CA6"/>
    <w:rsid w:val="00F0348B"/>
    <w:rsid w:val="00F214E9"/>
    <w:rsid w:val="00F278F5"/>
    <w:rsid w:val="00F36164"/>
    <w:rsid w:val="00F42AD6"/>
    <w:rsid w:val="00F832E6"/>
    <w:rsid w:val="00F84C51"/>
    <w:rsid w:val="00F8704D"/>
    <w:rsid w:val="00F96D83"/>
    <w:rsid w:val="00F96F6D"/>
    <w:rsid w:val="00FB0772"/>
    <w:rsid w:val="00FB64ED"/>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645911">
      <w:bodyDiv w:val="1"/>
      <w:marLeft w:val="0"/>
      <w:marRight w:val="0"/>
      <w:marTop w:val="0"/>
      <w:marBottom w:val="0"/>
      <w:divBdr>
        <w:top w:val="none" w:sz="0" w:space="0" w:color="auto"/>
        <w:left w:val="none" w:sz="0" w:space="0" w:color="auto"/>
        <w:bottom w:val="none" w:sz="0" w:space="0" w:color="auto"/>
        <w:right w:val="none" w:sz="0" w:space="0" w:color="auto"/>
      </w:divBdr>
      <w:divsChild>
        <w:div w:id="1110468304">
          <w:marLeft w:val="0"/>
          <w:marRight w:val="0"/>
          <w:marTop w:val="0"/>
          <w:marBottom w:val="0"/>
          <w:divBdr>
            <w:top w:val="none" w:sz="0" w:space="0" w:color="auto"/>
            <w:left w:val="none" w:sz="0" w:space="0" w:color="auto"/>
            <w:bottom w:val="none" w:sz="0" w:space="0" w:color="auto"/>
            <w:right w:val="none" w:sz="0" w:space="0" w:color="auto"/>
          </w:divBdr>
          <w:divsChild>
            <w:div w:id="1662850782">
              <w:marLeft w:val="0"/>
              <w:marRight w:val="0"/>
              <w:marTop w:val="0"/>
              <w:marBottom w:val="0"/>
              <w:divBdr>
                <w:top w:val="none" w:sz="0" w:space="0" w:color="auto"/>
                <w:left w:val="none" w:sz="0" w:space="0" w:color="auto"/>
                <w:bottom w:val="none" w:sz="0" w:space="0" w:color="auto"/>
                <w:right w:val="none" w:sz="0" w:space="0" w:color="auto"/>
              </w:divBdr>
              <w:divsChild>
                <w:div w:id="1337610081">
                  <w:marLeft w:val="0"/>
                  <w:marRight w:val="0"/>
                  <w:marTop w:val="0"/>
                  <w:marBottom w:val="0"/>
                  <w:divBdr>
                    <w:top w:val="none" w:sz="0" w:space="0" w:color="auto"/>
                    <w:left w:val="none" w:sz="0" w:space="0" w:color="auto"/>
                    <w:bottom w:val="none" w:sz="0" w:space="0" w:color="auto"/>
                    <w:right w:val="none" w:sz="0" w:space="0" w:color="auto"/>
                  </w:divBdr>
                  <w:divsChild>
                    <w:div w:id="734158731">
                      <w:marLeft w:val="0"/>
                      <w:marRight w:val="0"/>
                      <w:marTop w:val="0"/>
                      <w:marBottom w:val="0"/>
                      <w:divBdr>
                        <w:top w:val="none" w:sz="0" w:space="0" w:color="auto"/>
                        <w:left w:val="none" w:sz="0" w:space="0" w:color="auto"/>
                        <w:bottom w:val="none" w:sz="0" w:space="0" w:color="auto"/>
                        <w:right w:val="none" w:sz="0" w:space="0" w:color="auto"/>
                      </w:divBdr>
                      <w:divsChild>
                        <w:div w:id="1070662291">
                          <w:marLeft w:val="0"/>
                          <w:marRight w:val="0"/>
                          <w:marTop w:val="0"/>
                          <w:marBottom w:val="0"/>
                          <w:divBdr>
                            <w:top w:val="none" w:sz="0" w:space="0" w:color="auto"/>
                            <w:left w:val="none" w:sz="0" w:space="0" w:color="auto"/>
                            <w:bottom w:val="none" w:sz="0" w:space="0" w:color="auto"/>
                            <w:right w:val="none" w:sz="0" w:space="0" w:color="auto"/>
                          </w:divBdr>
                        </w:div>
                      </w:divsChild>
                    </w:div>
                    <w:div w:id="599918512">
                      <w:marLeft w:val="0"/>
                      <w:marRight w:val="0"/>
                      <w:marTop w:val="0"/>
                      <w:marBottom w:val="0"/>
                      <w:divBdr>
                        <w:top w:val="none" w:sz="0" w:space="0" w:color="auto"/>
                        <w:left w:val="none" w:sz="0" w:space="0" w:color="auto"/>
                        <w:bottom w:val="none" w:sz="0" w:space="0" w:color="auto"/>
                        <w:right w:val="none" w:sz="0" w:space="0" w:color="auto"/>
                      </w:divBdr>
                      <w:divsChild>
                        <w:div w:id="818108897">
                          <w:marLeft w:val="0"/>
                          <w:marRight w:val="0"/>
                          <w:marTop w:val="0"/>
                          <w:marBottom w:val="0"/>
                          <w:divBdr>
                            <w:top w:val="none" w:sz="0" w:space="0" w:color="auto"/>
                            <w:left w:val="none" w:sz="0" w:space="0" w:color="auto"/>
                            <w:bottom w:val="none" w:sz="0" w:space="0" w:color="auto"/>
                            <w:right w:val="none" w:sz="0" w:space="0" w:color="auto"/>
                          </w:divBdr>
                          <w:divsChild>
                            <w:div w:id="97019539">
                              <w:marLeft w:val="0"/>
                              <w:marRight w:val="0"/>
                              <w:marTop w:val="0"/>
                              <w:marBottom w:val="0"/>
                              <w:divBdr>
                                <w:top w:val="none" w:sz="0" w:space="0" w:color="auto"/>
                                <w:left w:val="none" w:sz="0" w:space="0" w:color="auto"/>
                                <w:bottom w:val="none" w:sz="0" w:space="0" w:color="auto"/>
                                <w:right w:val="none" w:sz="0" w:space="0" w:color="auto"/>
                              </w:divBdr>
                              <w:divsChild>
                                <w:div w:id="189480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89846">
                      <w:marLeft w:val="0"/>
                      <w:marRight w:val="0"/>
                      <w:marTop w:val="0"/>
                      <w:marBottom w:val="0"/>
                      <w:divBdr>
                        <w:top w:val="none" w:sz="0" w:space="0" w:color="auto"/>
                        <w:left w:val="none" w:sz="0" w:space="0" w:color="auto"/>
                        <w:bottom w:val="none" w:sz="0" w:space="0" w:color="auto"/>
                        <w:right w:val="none" w:sz="0" w:space="0" w:color="auto"/>
                      </w:divBdr>
                      <w:divsChild>
                        <w:div w:id="2063668832">
                          <w:marLeft w:val="0"/>
                          <w:marRight w:val="0"/>
                          <w:marTop w:val="0"/>
                          <w:marBottom w:val="0"/>
                          <w:divBdr>
                            <w:top w:val="none" w:sz="0" w:space="0" w:color="auto"/>
                            <w:left w:val="none" w:sz="0" w:space="0" w:color="auto"/>
                            <w:bottom w:val="none" w:sz="0" w:space="0" w:color="auto"/>
                            <w:right w:val="none" w:sz="0" w:space="0" w:color="auto"/>
                          </w:divBdr>
                          <w:divsChild>
                            <w:div w:id="1611668885">
                              <w:marLeft w:val="0"/>
                              <w:marRight w:val="0"/>
                              <w:marTop w:val="0"/>
                              <w:marBottom w:val="0"/>
                              <w:divBdr>
                                <w:top w:val="none" w:sz="0" w:space="0" w:color="auto"/>
                                <w:left w:val="none" w:sz="0" w:space="0" w:color="auto"/>
                                <w:bottom w:val="none" w:sz="0" w:space="0" w:color="auto"/>
                                <w:right w:val="none" w:sz="0" w:space="0" w:color="auto"/>
                              </w:divBdr>
                              <w:divsChild>
                                <w:div w:id="201182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514283">
                      <w:marLeft w:val="0"/>
                      <w:marRight w:val="0"/>
                      <w:marTop w:val="0"/>
                      <w:marBottom w:val="0"/>
                      <w:divBdr>
                        <w:top w:val="none" w:sz="0" w:space="0" w:color="auto"/>
                        <w:left w:val="none" w:sz="0" w:space="0" w:color="auto"/>
                        <w:bottom w:val="none" w:sz="0" w:space="0" w:color="auto"/>
                        <w:right w:val="none" w:sz="0" w:space="0" w:color="auto"/>
                      </w:divBdr>
                      <w:divsChild>
                        <w:div w:id="396709928">
                          <w:marLeft w:val="0"/>
                          <w:marRight w:val="0"/>
                          <w:marTop w:val="0"/>
                          <w:marBottom w:val="0"/>
                          <w:divBdr>
                            <w:top w:val="none" w:sz="0" w:space="0" w:color="auto"/>
                            <w:left w:val="none" w:sz="0" w:space="0" w:color="auto"/>
                            <w:bottom w:val="none" w:sz="0" w:space="0" w:color="auto"/>
                            <w:right w:val="none" w:sz="0" w:space="0" w:color="auto"/>
                          </w:divBdr>
                          <w:divsChild>
                            <w:div w:id="2044015023">
                              <w:marLeft w:val="0"/>
                              <w:marRight w:val="0"/>
                              <w:marTop w:val="0"/>
                              <w:marBottom w:val="0"/>
                              <w:divBdr>
                                <w:top w:val="none" w:sz="0" w:space="0" w:color="auto"/>
                                <w:left w:val="none" w:sz="0" w:space="0" w:color="auto"/>
                                <w:bottom w:val="none" w:sz="0" w:space="0" w:color="auto"/>
                                <w:right w:val="none" w:sz="0" w:space="0" w:color="auto"/>
                              </w:divBdr>
                              <w:divsChild>
                                <w:div w:id="17677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Espa%C3%B1a" TargetMode="External"/><Relationship Id="rId18" Type="http://schemas.openxmlformats.org/officeDocument/2006/relationships/hyperlink" Target="http://es.wikipedia.org/wiki/Santo" TargetMode="External"/><Relationship Id="rId26" Type="http://schemas.openxmlformats.org/officeDocument/2006/relationships/hyperlink" Target="http://es.wikipedia.org/wiki/Am%C3%A9rica" TargetMode="External"/><Relationship Id="rId39" Type="http://schemas.openxmlformats.org/officeDocument/2006/relationships/hyperlink" Target="http://es.wikipedia.org/wiki/Juan_II_de_Castilla" TargetMode="External"/><Relationship Id="rId21" Type="http://schemas.openxmlformats.org/officeDocument/2006/relationships/hyperlink" Target="http://es.wikipedia.org/wiki/Portugal" TargetMode="External"/><Relationship Id="rId34" Type="http://schemas.openxmlformats.org/officeDocument/2006/relationships/hyperlink" Target="http://es.wikipedia.org/wiki/Sixto_IV" TargetMode="External"/><Relationship Id="rId42" Type="http://schemas.openxmlformats.org/officeDocument/2006/relationships/hyperlink" Target="http://es.wikipedia.org/wiki/Toledo" TargetMode="External"/><Relationship Id="rId47" Type="http://schemas.openxmlformats.org/officeDocument/2006/relationships/hyperlink" Target="http://es.wikipedia.org/wiki/Isabel_la_Cat%C3%B3lica" TargetMode="External"/><Relationship Id="rId50" Type="http://schemas.openxmlformats.org/officeDocument/2006/relationships/hyperlink" Target="http://es.wikipedia.org/wiki/Alejandro_VI" TargetMode="External"/><Relationship Id="rId55" Type="http://schemas.openxmlformats.org/officeDocument/2006/relationships/hyperlink" Target="http://es.wikipedia.org/wiki/Mar%C3%ADa_de_Jes%C3%BAs_de_%C3%81greda" TargetMode="External"/><Relationship Id="rId63"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es.wikipedia.org/wiki/Portugal" TargetMode="External"/><Relationship Id="rId20" Type="http://schemas.openxmlformats.org/officeDocument/2006/relationships/hyperlink" Target="http://es.wikipedia.org/wiki/Campo_Maior" TargetMode="External"/><Relationship Id="rId29" Type="http://schemas.openxmlformats.org/officeDocument/2006/relationships/hyperlink" Target="http://es.wikipedia.org/wiki/Portugal" TargetMode="External"/><Relationship Id="rId41" Type="http://schemas.openxmlformats.org/officeDocument/2006/relationships/hyperlink" Target="http://es.wikipedia.org/wiki/Bienaventurada_Virgen_Mar%C3%ADa" TargetMode="External"/><Relationship Id="rId54" Type="http://schemas.openxmlformats.org/officeDocument/2006/relationships/hyperlink" Target="http://es.wikipedia.org/wiki/Mar%C3%ADa_de_Jes%C3%BAs_de_Tomel%C3%ADn_y_del_Campo" TargetMode="External"/><Relationship Id="rId62" Type="http://schemas.openxmlformats.org/officeDocument/2006/relationships/hyperlink" Target="http://es.wikipedia.org/wiki/Juan_Pablo_II" TargetMode="External"/><Relationship Id="rId1" Type="http://schemas.openxmlformats.org/officeDocument/2006/relationships/customXml" Target="../customXml/item1.xml"/><Relationship Id="rId6" Type="http://schemas.openxmlformats.org/officeDocument/2006/relationships/hyperlink" Target="http://commons.wikimedia.org/wiki/File:RostroBeatrizSilva.jpg" TargetMode="External"/><Relationship Id="rId11" Type="http://schemas.openxmlformats.org/officeDocument/2006/relationships/hyperlink" Target="http://es.wikipedia.org/wiki/1424" TargetMode="External"/><Relationship Id="rId24" Type="http://schemas.openxmlformats.org/officeDocument/2006/relationships/hyperlink" Target="http://es.wikipedia.org/wiki/Orden_de_la_Inmaculada_Concepci%C3%B3n" TargetMode="External"/><Relationship Id="rId32" Type="http://schemas.openxmlformats.org/officeDocument/2006/relationships/hyperlink" Target="http://es.wikipedia.org/wiki/Beato" TargetMode="External"/><Relationship Id="rId37" Type="http://schemas.openxmlformats.org/officeDocument/2006/relationships/hyperlink" Target="http://es.wikipedia.org/wiki/Isabel_de_Portugal,_reina_de_Castilla" TargetMode="External"/><Relationship Id="rId40" Type="http://schemas.openxmlformats.org/officeDocument/2006/relationships/hyperlink" Target="http://es.wikipedia.org/wiki/Juan_II_de_Castilla" TargetMode="External"/><Relationship Id="rId45" Type="http://schemas.openxmlformats.org/officeDocument/2006/relationships/hyperlink" Target="http://es.wikipedia.org/wiki/Juan_II_de_Castilla" TargetMode="External"/><Relationship Id="rId53" Type="http://schemas.openxmlformats.org/officeDocument/2006/relationships/hyperlink" Target="http://es.wikipedia.org/wiki/Gregorio_XIII" TargetMode="External"/><Relationship Id="rId58" Type="http://schemas.openxmlformats.org/officeDocument/2006/relationships/hyperlink" Target="http://es.wikipedia.org/wiki/Teolog%C3%ADa_m%C3%ADstica_cristiana" TargetMode="External"/><Relationship Id="rId5" Type="http://schemas.openxmlformats.org/officeDocument/2006/relationships/webSettings" Target="webSettings.xml"/><Relationship Id="rId15" Type="http://schemas.openxmlformats.org/officeDocument/2006/relationships/hyperlink" Target="http://es.wikipedia.org/wiki/Cat%C3%B3lica" TargetMode="External"/><Relationship Id="rId23" Type="http://schemas.openxmlformats.org/officeDocument/2006/relationships/hyperlink" Target="http://es.wikipedia.org/wiki/Reino_de_Portugal" TargetMode="External"/><Relationship Id="rId28" Type="http://schemas.openxmlformats.org/officeDocument/2006/relationships/hyperlink" Target="http://es.wikipedia.org/w/index.php?title=Amadeo_de_Portugal&amp;action=edit&amp;redlink=1" TargetMode="External"/><Relationship Id="rId36" Type="http://schemas.openxmlformats.org/officeDocument/2006/relationships/hyperlink" Target="http://es.wikipedia.org/wiki/1447" TargetMode="External"/><Relationship Id="rId49" Type="http://schemas.openxmlformats.org/officeDocument/2006/relationships/hyperlink" Target="http://es.wikipedia.org/wiki/Lorenzo_m%C3%A1rtir" TargetMode="External"/><Relationship Id="rId57" Type="http://schemas.openxmlformats.org/officeDocument/2006/relationships/hyperlink" Target="http://es.wikipedia.org/wiki/%C3%81ngeles_Sorazu" TargetMode="External"/><Relationship Id="rId61" Type="http://schemas.openxmlformats.org/officeDocument/2006/relationships/hyperlink" Target="http://es.wikipedia.org/wiki/Mercedes_de_Jes%C3%BAs_Egido" TargetMode="External"/><Relationship Id="rId10" Type="http://schemas.openxmlformats.org/officeDocument/2006/relationships/hyperlink" Target="http://es.wikipedia.org/wiki/Ceuta" TargetMode="External"/><Relationship Id="rId19" Type="http://schemas.openxmlformats.org/officeDocument/2006/relationships/hyperlink" Target="http://es.wikipedia.org/wiki/Iglesia_cat%C3%B3lica" TargetMode="External"/><Relationship Id="rId31" Type="http://schemas.openxmlformats.org/officeDocument/2006/relationships/hyperlink" Target="http://es.wikipedia.org/wiki/Inmaculada_Concepci%C3%B3n" TargetMode="External"/><Relationship Id="rId44" Type="http://schemas.openxmlformats.org/officeDocument/2006/relationships/hyperlink" Target="http://es.wikipedia.org/w/index.php?title=Pisadera&amp;action=edit&amp;redlink=1" TargetMode="External"/><Relationship Id="rId52" Type="http://schemas.openxmlformats.org/officeDocument/2006/relationships/hyperlink" Target="http://es.wikipedia.org/wiki/M%C3%A9xico" TargetMode="External"/><Relationship Id="rId60" Type="http://schemas.openxmlformats.org/officeDocument/2006/relationships/hyperlink" Target="http://es.wikipedia.org/wiki/%C3%81ngeles_Sorazu" TargetMode="External"/><Relationship Id="rId4" Type="http://schemas.openxmlformats.org/officeDocument/2006/relationships/settings" Target="settings.xml"/><Relationship Id="rId9" Type="http://schemas.openxmlformats.org/officeDocument/2006/relationships/hyperlink" Target="http://es.wikipedia.org/wiki/Portugal" TargetMode="External"/><Relationship Id="rId14" Type="http://schemas.openxmlformats.org/officeDocument/2006/relationships/hyperlink" Target="http://es.wikipedia.org/wiki/1492" TargetMode="External"/><Relationship Id="rId22" Type="http://schemas.openxmlformats.org/officeDocument/2006/relationships/hyperlink" Target="http://es.wikipedia.org/wiki/Ceuta" TargetMode="External"/><Relationship Id="rId27" Type="http://schemas.openxmlformats.org/officeDocument/2006/relationships/hyperlink" Target="http://es.wikipedia.org/wiki/Campo_Maior" TargetMode="External"/><Relationship Id="rId30" Type="http://schemas.openxmlformats.org/officeDocument/2006/relationships/hyperlink" Target="http://es.wikipedia.org/wiki/Castilla" TargetMode="External"/><Relationship Id="rId35" Type="http://schemas.openxmlformats.org/officeDocument/2006/relationships/hyperlink" Target="http://es.wikipedia.org/wiki/Castilla" TargetMode="External"/><Relationship Id="rId43" Type="http://schemas.openxmlformats.org/officeDocument/2006/relationships/hyperlink" Target="http://es.wikipedia.org/wiki/Santo_Domingo_el_Antiguo" TargetMode="External"/><Relationship Id="rId48" Type="http://schemas.openxmlformats.org/officeDocument/2006/relationships/hyperlink" Target="http://es.wikipedia.org/wiki/Inocencio_VIII" TargetMode="External"/><Relationship Id="rId56" Type="http://schemas.openxmlformats.org/officeDocument/2006/relationships/hyperlink" Target="http://es.wikipedia.org/wiki/Sor_Patrocinio" TargetMode="External"/><Relationship Id="rId64" Type="http://schemas.openxmlformats.org/officeDocument/2006/relationships/theme" Target="theme/theme1.xml"/><Relationship Id="rId8" Type="http://schemas.openxmlformats.org/officeDocument/2006/relationships/hyperlink" Target="http://es.wikipedia.org/wiki/Campo_Maior" TargetMode="External"/><Relationship Id="rId51" Type="http://schemas.openxmlformats.org/officeDocument/2006/relationships/hyperlink" Target="http://es.wikipedia.org/wiki/San_Pedro_de_las_Due%C3%B1as" TargetMode="External"/><Relationship Id="rId3" Type="http://schemas.openxmlformats.org/officeDocument/2006/relationships/styles" Target="styles.xml"/><Relationship Id="rId12" Type="http://schemas.openxmlformats.org/officeDocument/2006/relationships/hyperlink" Target="http://es.wikipedia.org/wiki/Toledo" TargetMode="External"/><Relationship Id="rId17" Type="http://schemas.openxmlformats.org/officeDocument/2006/relationships/hyperlink" Target="http://es.wikipedia.org/wiki/Orden_de_la_Inmaculada_Concepci%C3%B3n" TargetMode="External"/><Relationship Id="rId25" Type="http://schemas.openxmlformats.org/officeDocument/2006/relationships/hyperlink" Target="http://es.wikipedia.org/wiki/Europa" TargetMode="External"/><Relationship Id="rId33" Type="http://schemas.openxmlformats.org/officeDocument/2006/relationships/hyperlink" Target="http://es.wikipedia.org/w/index.php?title=Amadeo_de_Portugal&amp;action=edit&amp;redlink=1" TargetMode="External"/><Relationship Id="rId38" Type="http://schemas.openxmlformats.org/officeDocument/2006/relationships/hyperlink" Target="http://es.wikipedia.org/wiki/Alfonso_V_de_Portugal" TargetMode="External"/><Relationship Id="rId46" Type="http://schemas.openxmlformats.org/officeDocument/2006/relationships/hyperlink" Target="http://es.wikipedia.org/wiki/Isabel_de_Portugal" TargetMode="External"/><Relationship Id="rId59" Type="http://schemas.openxmlformats.org/officeDocument/2006/relationships/hyperlink" Target="http://es.wikipedia.org/wiki/Mar%C3%ADa_de_Jes%C3%BAs_de_%C3%81gre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2100</Words>
  <Characters>11553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2014-06-12T14:04:00Z</cp:lastPrinted>
  <dcterms:created xsi:type="dcterms:W3CDTF">2014-07-13T14:46:00Z</dcterms:created>
  <dcterms:modified xsi:type="dcterms:W3CDTF">2014-07-13T14:46:00Z</dcterms:modified>
</cp:coreProperties>
</file>