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EC" w:rsidRDefault="002C20EC" w:rsidP="002C20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</w:pPr>
      <w:r w:rsidRPr="002C20E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 xml:space="preserve">Norberto de </w:t>
      </w:r>
      <w:proofErr w:type="spellStart"/>
      <w:r w:rsidRPr="002C20E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>Xanten</w:t>
      </w:r>
      <w:proofErr w:type="spellEnd"/>
      <w:r w:rsidRPr="002C20E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es-ES"/>
        </w:rPr>
        <w:t>, San</w:t>
      </w:r>
    </w:p>
    <w:p w:rsidR="002C20EC" w:rsidRPr="000A7DF2" w:rsidRDefault="000A7DF2" w:rsidP="002C20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0070C0"/>
          <w:kern w:val="36"/>
          <w:sz w:val="36"/>
          <w:szCs w:val="36"/>
          <w:lang w:eastAsia="es-ES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posOffset>1586865</wp:posOffset>
            </wp:positionH>
            <wp:positionV relativeFrom="line">
              <wp:posOffset>1097915</wp:posOffset>
            </wp:positionV>
            <wp:extent cx="2476500" cy="1552575"/>
            <wp:effectExtent l="19050" t="0" r="0" b="0"/>
            <wp:wrapSquare wrapText="bothSides"/>
            <wp:docPr id="9" name="Imagen 2" descr="http://www.aciprensa.com/santos/images/Norberto_DominioPu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iprensa.com/santos/images/Norberto_DominioPublic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0EC" w:rsidRPr="000A7DF2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lang w:eastAsia="es-ES"/>
        </w:rPr>
        <w:t>Orden de los Premostratenses</w:t>
      </w:r>
    </w:p>
    <w:p w:rsidR="002C20EC" w:rsidRPr="000A7DF2" w:rsidRDefault="000A7DF2" w:rsidP="002C20E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es-ES"/>
        </w:rPr>
      </w:pPr>
      <w:r w:rsidRPr="000A7DF2">
        <w:rPr>
          <w:rFonts w:ascii="Arial" w:eastAsia="Times New Roman" w:hAnsi="Arial" w:cs="Arial"/>
          <w:b/>
          <w:bCs/>
          <w:color w:val="0070C0"/>
          <w:kern w:val="36"/>
          <w:sz w:val="24"/>
          <w:szCs w:val="24"/>
          <w:lang w:eastAsia="es-ES"/>
        </w:rPr>
        <w:t>http://es.wikipedia.org/wiki/Norberto_de_Xanten</w:t>
      </w:r>
    </w:p>
    <w:p w:rsidR="002C20EC" w:rsidRDefault="002C20EC" w:rsidP="002C20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</w:p>
    <w:p w:rsid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</w:t>
      </w:r>
    </w:p>
    <w:p w:rsid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2C20EC" w:rsidRPr="002C20EC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bCs/>
          <w:lang w:eastAsia="es-ES"/>
        </w:rPr>
        <w:t xml:space="preserve">    </w:t>
      </w:r>
      <w:r w:rsidR="002C20EC" w:rsidRPr="002C20EC">
        <w:rPr>
          <w:rFonts w:ascii="Arial" w:eastAsia="Times New Roman" w:hAnsi="Arial" w:cs="Arial"/>
          <w:b/>
          <w:bCs/>
          <w:lang w:eastAsia="es-ES"/>
        </w:rPr>
        <w:t xml:space="preserve">San Norberto de </w:t>
      </w:r>
      <w:proofErr w:type="spellStart"/>
      <w:r w:rsidR="002C20EC" w:rsidRPr="002C20EC">
        <w:rPr>
          <w:rFonts w:ascii="Arial" w:eastAsia="Times New Roman" w:hAnsi="Arial" w:cs="Arial"/>
          <w:b/>
          <w:bCs/>
          <w:lang w:eastAsia="es-ES"/>
        </w:rPr>
        <w:t>Xanten</w:t>
      </w:r>
      <w:proofErr w:type="spellEnd"/>
      <w:r w:rsidR="002C20EC" w:rsidRPr="002C20EC">
        <w:rPr>
          <w:rFonts w:ascii="Arial" w:eastAsia="Times New Roman" w:hAnsi="Arial" w:cs="Arial"/>
          <w:b/>
          <w:lang w:eastAsia="es-ES"/>
        </w:rPr>
        <w:t xml:space="preserve"> es un </w:t>
      </w:r>
      <w:hyperlink r:id="rId6" w:tooltip="Santo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santo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cristiano, fundador de la orden de canónigos regulares </w:t>
      </w:r>
      <w:proofErr w:type="spellStart"/>
      <w:r w:rsidR="002C20EC" w:rsidRPr="002C20EC">
        <w:rPr>
          <w:rFonts w:ascii="Arial" w:eastAsia="Times New Roman" w:hAnsi="Arial" w:cs="Arial"/>
          <w:b/>
          <w:lang w:eastAsia="es-ES"/>
        </w:rPr>
        <w:t>Norbertinos</w:t>
      </w:r>
      <w:proofErr w:type="spellEnd"/>
      <w:r w:rsidR="002C20EC" w:rsidRPr="002C20EC">
        <w:rPr>
          <w:rFonts w:ascii="Arial" w:eastAsia="Times New Roman" w:hAnsi="Arial" w:cs="Arial"/>
          <w:b/>
          <w:lang w:eastAsia="es-ES"/>
        </w:rPr>
        <w:t xml:space="preserve"> o </w:t>
      </w:r>
      <w:hyperlink r:id="rId7" w:tooltip="Premonstratense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Premonstratenses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>.</w:t>
      </w:r>
    </w:p>
    <w:p w:rsidR="002C20EC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lang w:eastAsia="es-ES"/>
        </w:rPr>
        <w:t xml:space="preserve">     </w:t>
      </w:r>
      <w:r w:rsidR="002C20EC" w:rsidRPr="002C20EC">
        <w:rPr>
          <w:rFonts w:ascii="Arial" w:eastAsia="Times New Roman" w:hAnsi="Arial" w:cs="Arial"/>
          <w:b/>
          <w:lang w:eastAsia="es-ES"/>
        </w:rPr>
        <w:t xml:space="preserve">Nació hacia el año </w:t>
      </w:r>
      <w:hyperlink r:id="rId8" w:tooltip="1080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1080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en </w:t>
      </w:r>
      <w:hyperlink r:id="rId9" w:tooltip="Xanten" w:history="1">
        <w:proofErr w:type="spellStart"/>
        <w:r w:rsidR="002C20EC" w:rsidRPr="000A7DF2">
          <w:rPr>
            <w:rFonts w:ascii="Arial" w:eastAsia="Times New Roman" w:hAnsi="Arial" w:cs="Arial"/>
            <w:b/>
            <w:lang w:eastAsia="es-ES"/>
          </w:rPr>
          <w:t>Xanten</w:t>
        </w:r>
        <w:proofErr w:type="spellEnd"/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(</w:t>
      </w:r>
      <w:hyperlink r:id="rId10" w:tooltip="Alemania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Alemania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), en la </w:t>
      </w:r>
      <w:hyperlink r:id="rId11" w:tooltip="Ribera (orilla)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ribera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del Río </w:t>
      </w:r>
      <w:hyperlink r:id="rId12" w:tooltip="Rin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Rin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. Su padre, Heriberto, Conde de </w:t>
      </w:r>
      <w:proofErr w:type="spellStart"/>
      <w:r w:rsidR="002C20EC" w:rsidRPr="002C20EC">
        <w:rPr>
          <w:rFonts w:ascii="Arial" w:eastAsia="Times New Roman" w:hAnsi="Arial" w:cs="Arial"/>
          <w:b/>
          <w:lang w:eastAsia="es-ES"/>
        </w:rPr>
        <w:t>Gennep</w:t>
      </w:r>
      <w:proofErr w:type="spellEnd"/>
      <w:r w:rsidR="002C20EC" w:rsidRPr="002C20EC">
        <w:rPr>
          <w:rFonts w:ascii="Arial" w:eastAsia="Times New Roman" w:hAnsi="Arial" w:cs="Arial"/>
          <w:b/>
          <w:lang w:eastAsia="es-ES"/>
        </w:rPr>
        <w:t xml:space="preserve">, estaba relacionado con la casa imperial alemana. Su madre se llamaba </w:t>
      </w:r>
      <w:proofErr w:type="spellStart"/>
      <w:r w:rsidR="002C20EC" w:rsidRPr="002C20EC">
        <w:rPr>
          <w:rFonts w:ascii="Arial" w:eastAsia="Times New Roman" w:hAnsi="Arial" w:cs="Arial"/>
          <w:b/>
          <w:lang w:eastAsia="es-ES"/>
        </w:rPr>
        <w:t>Hedwig</w:t>
      </w:r>
      <w:proofErr w:type="spellEnd"/>
      <w:r w:rsidR="002C20EC" w:rsidRPr="002C20EC">
        <w:rPr>
          <w:rFonts w:ascii="Arial" w:eastAsia="Times New Roman" w:hAnsi="Arial" w:cs="Arial"/>
          <w:b/>
          <w:lang w:eastAsia="es-ES"/>
        </w:rPr>
        <w:t xml:space="preserve"> de Guise.</w:t>
      </w:r>
    </w:p>
    <w:p w:rsidR="000A7DF2" w:rsidRPr="002C20EC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lang w:eastAsia="es-ES"/>
        </w:rPr>
        <w:t xml:space="preserve">     </w:t>
      </w:r>
      <w:r w:rsidRPr="002C20EC">
        <w:rPr>
          <w:rFonts w:ascii="Arial" w:eastAsia="Times New Roman" w:hAnsi="Arial" w:cs="Arial"/>
          <w:b/>
          <w:lang w:eastAsia="es-ES"/>
        </w:rPr>
        <w:t xml:space="preserve">Fue asignado a la corte de </w:t>
      </w:r>
      <w:hyperlink r:id="rId13" w:tooltip="Enrique V del Sacro Imperio Romano Germánico" w:history="1">
        <w:r w:rsidRPr="000A7DF2">
          <w:rPr>
            <w:rFonts w:ascii="Arial" w:eastAsia="Times New Roman" w:hAnsi="Arial" w:cs="Arial"/>
            <w:b/>
            <w:lang w:eastAsia="es-ES"/>
          </w:rPr>
          <w:t>Enrique V</w:t>
        </w:r>
      </w:hyperlink>
      <w:r w:rsidRPr="002C20EC">
        <w:rPr>
          <w:rFonts w:ascii="Arial" w:eastAsia="Times New Roman" w:hAnsi="Arial" w:cs="Arial"/>
          <w:b/>
          <w:lang w:eastAsia="es-ES"/>
        </w:rPr>
        <w:t>, donde fue el encargado imperial de distribuir las obras de caridad.</w:t>
      </w:r>
    </w:p>
    <w:p w:rsidR="000A7DF2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lang w:eastAsia="es-ES"/>
        </w:rPr>
        <w:t xml:space="preserve">     </w:t>
      </w:r>
      <w:r w:rsidRPr="002C20EC">
        <w:rPr>
          <w:rFonts w:ascii="Arial" w:eastAsia="Times New Roman" w:hAnsi="Arial" w:cs="Arial"/>
          <w:b/>
          <w:lang w:eastAsia="es-ES"/>
        </w:rPr>
        <w:t xml:space="preserve">Después de un grave accidente a caballo, su fe se profundizó y renunció a su puesto en la corte. Volvió a </w:t>
      </w:r>
      <w:proofErr w:type="spellStart"/>
      <w:r w:rsidRPr="002C20EC">
        <w:rPr>
          <w:rFonts w:ascii="Arial" w:eastAsia="Times New Roman" w:hAnsi="Arial" w:cs="Arial"/>
          <w:b/>
          <w:lang w:eastAsia="es-ES"/>
        </w:rPr>
        <w:t>Xanten</w:t>
      </w:r>
      <w:proofErr w:type="spellEnd"/>
      <w:r w:rsidRPr="002C20EC">
        <w:rPr>
          <w:rFonts w:ascii="Arial" w:eastAsia="Times New Roman" w:hAnsi="Arial" w:cs="Arial"/>
          <w:b/>
          <w:lang w:eastAsia="es-ES"/>
        </w:rPr>
        <w:t xml:space="preserve">, donde llevó una vida de penitencia bajo la dirección de Cono, Abad de </w:t>
      </w:r>
      <w:proofErr w:type="spellStart"/>
      <w:r w:rsidRPr="002C20EC">
        <w:rPr>
          <w:rFonts w:ascii="Arial" w:eastAsia="Times New Roman" w:hAnsi="Arial" w:cs="Arial"/>
          <w:b/>
          <w:lang w:eastAsia="es-ES"/>
        </w:rPr>
        <w:t>Siegburg</w:t>
      </w:r>
      <w:proofErr w:type="spellEnd"/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0A7DF2">
        <w:rPr>
          <w:rFonts w:ascii="Arial" w:hAnsi="Arial" w:cs="Arial"/>
          <w:b/>
          <w:sz w:val="22"/>
          <w:szCs w:val="22"/>
        </w:rPr>
        <w:t xml:space="preserve"> Desde joven abrazó la vida religiosa, recibiendo las órdenes menores, incluyendo el subdiaconato. Fue convertido cuando caminando por un sendero un rayo asustó a su caballo e hizo que lo derribara al suelo, dejándolo sin conocimiento por más de una hora. Lo primero que dijo al volver en sí, fueron las palabras de San Pablo: "¿Señor, que quieres que yo haga?" y por respuesta oyó las palabras del salmo 37: "Apártate del mal y haz el bien". La conversión fue tan repentina y tan completa como la del apóstol Pablo; se retiró a una casa de oración a meditar y a hacer penitencia y se puso bajo la dirección de un santo director espiritual. Después de hacer los debidos estudios fue ordenado sacerdote en el año 1115.</w:t>
      </w:r>
    </w:p>
    <w:p w:rsidR="002C20EC" w:rsidRPr="002C20EC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lang w:eastAsia="es-ES"/>
        </w:rPr>
        <w:t xml:space="preserve">    </w:t>
      </w:r>
      <w:r w:rsidR="002C20EC" w:rsidRPr="002C20EC">
        <w:rPr>
          <w:rFonts w:ascii="Arial" w:eastAsia="Times New Roman" w:hAnsi="Arial" w:cs="Arial"/>
          <w:b/>
          <w:lang w:eastAsia="es-ES"/>
        </w:rPr>
        <w:t xml:space="preserve">En </w:t>
      </w:r>
      <w:hyperlink r:id="rId14" w:tooltip="1115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1115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, Norberto fundó la Abadía de </w:t>
      </w:r>
      <w:proofErr w:type="spellStart"/>
      <w:r w:rsidR="002C20EC" w:rsidRPr="002C20EC">
        <w:rPr>
          <w:rFonts w:ascii="Arial" w:eastAsia="Times New Roman" w:hAnsi="Arial" w:cs="Arial"/>
          <w:b/>
          <w:lang w:eastAsia="es-ES"/>
        </w:rPr>
        <w:t>Fürstenberg</w:t>
      </w:r>
      <w:proofErr w:type="spellEnd"/>
      <w:r w:rsidR="002C20EC" w:rsidRPr="002C20EC">
        <w:rPr>
          <w:rFonts w:ascii="Arial" w:eastAsia="Times New Roman" w:hAnsi="Arial" w:cs="Arial"/>
          <w:b/>
          <w:lang w:eastAsia="es-ES"/>
        </w:rPr>
        <w:t xml:space="preserve"> y poco después fue ordenado sacerdote.</w:t>
      </w:r>
    </w:p>
    <w:p w:rsidR="002C20EC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lang w:eastAsia="es-ES"/>
        </w:rPr>
        <w:t xml:space="preserve">     </w:t>
      </w:r>
      <w:r w:rsidR="002C20EC" w:rsidRPr="002C20EC">
        <w:rPr>
          <w:rFonts w:ascii="Arial" w:eastAsia="Times New Roman" w:hAnsi="Arial" w:cs="Arial"/>
          <w:b/>
          <w:lang w:eastAsia="es-ES"/>
        </w:rPr>
        <w:t xml:space="preserve">En el Concilio de Reims, en octubre de </w:t>
      </w:r>
      <w:hyperlink r:id="rId15" w:tooltip="1119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1119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, el Papa </w:t>
      </w:r>
      <w:hyperlink r:id="rId16" w:tooltip="Calixto II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Calixto II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le pidió que fundara una orden religiosa en la </w:t>
      </w:r>
      <w:hyperlink r:id="rId17" w:tooltip="Diócesis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diócesis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de </w:t>
      </w:r>
      <w:hyperlink r:id="rId18" w:tooltip="Laon" w:history="1">
        <w:proofErr w:type="spellStart"/>
        <w:r w:rsidR="002C20EC" w:rsidRPr="000A7DF2">
          <w:rPr>
            <w:rFonts w:ascii="Arial" w:eastAsia="Times New Roman" w:hAnsi="Arial" w:cs="Arial"/>
            <w:b/>
            <w:lang w:eastAsia="es-ES"/>
          </w:rPr>
          <w:t>Laon</w:t>
        </w:r>
        <w:proofErr w:type="spellEnd"/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. En </w:t>
      </w:r>
      <w:hyperlink r:id="rId19" w:tooltip="1120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1120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, Norberto eligió el valle de </w:t>
      </w:r>
      <w:proofErr w:type="spellStart"/>
      <w:r w:rsidR="002C20EC" w:rsidRPr="002C20EC">
        <w:rPr>
          <w:rFonts w:ascii="Arial" w:eastAsia="Times New Roman" w:hAnsi="Arial" w:cs="Arial"/>
          <w:b/>
          <w:lang w:eastAsia="es-ES"/>
        </w:rPr>
        <w:t>Prémontré</w:t>
      </w:r>
      <w:proofErr w:type="spellEnd"/>
      <w:r w:rsidR="002C20EC" w:rsidRPr="002C20EC">
        <w:rPr>
          <w:rFonts w:ascii="Arial" w:eastAsia="Times New Roman" w:hAnsi="Arial" w:cs="Arial"/>
          <w:b/>
          <w:lang w:eastAsia="es-ES"/>
        </w:rPr>
        <w:t xml:space="preserve"> para fundar la </w:t>
      </w:r>
      <w:hyperlink r:id="rId20" w:tooltip="Abadía de Prémontré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 xml:space="preserve">abadía de </w:t>
        </w:r>
        <w:proofErr w:type="spellStart"/>
        <w:r w:rsidR="002C20EC" w:rsidRPr="000A7DF2">
          <w:rPr>
            <w:rFonts w:ascii="Arial" w:eastAsia="Times New Roman" w:hAnsi="Arial" w:cs="Arial"/>
            <w:b/>
            <w:lang w:eastAsia="es-ES"/>
          </w:rPr>
          <w:t>Prémontré</w:t>
        </w:r>
        <w:proofErr w:type="spellEnd"/>
      </w:hyperlink>
      <w:r w:rsidR="002C20EC" w:rsidRPr="002C20EC">
        <w:rPr>
          <w:rFonts w:ascii="Arial" w:eastAsia="Times New Roman" w:hAnsi="Arial" w:cs="Arial"/>
          <w:b/>
          <w:lang w:eastAsia="es-ES"/>
        </w:rPr>
        <w:t>. Al año siguiente, la comunidad alcanzaba los 40 miembros.</w:t>
      </w:r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0A7DF2">
        <w:rPr>
          <w:rFonts w:ascii="Arial" w:hAnsi="Arial" w:cs="Arial"/>
          <w:b/>
          <w:sz w:val="22"/>
          <w:szCs w:val="22"/>
        </w:rPr>
        <w:lastRenderedPageBreak/>
        <w:t xml:space="preserve">   Uno de sus propósitos fue cumplir y seguir fielmente el Evangelio, y difundirlo por todo el mundo. El Pontífice Gelasio II le concedió licencia para predicar por todos los </w:t>
      </w:r>
      <w:proofErr w:type="spellStart"/>
      <w:r w:rsidRPr="000A7DF2">
        <w:rPr>
          <w:rFonts w:ascii="Arial" w:hAnsi="Arial" w:cs="Arial"/>
          <w:b/>
          <w:sz w:val="22"/>
          <w:szCs w:val="22"/>
        </w:rPr>
        <w:t>paises</w:t>
      </w:r>
      <w:proofErr w:type="spellEnd"/>
      <w:r w:rsidRPr="000A7DF2">
        <w:rPr>
          <w:rFonts w:ascii="Arial" w:hAnsi="Arial" w:cs="Arial"/>
          <w:b/>
          <w:sz w:val="22"/>
          <w:szCs w:val="22"/>
        </w:rPr>
        <w:t>, fundando una comunidad en una zona desértica llamada "</w:t>
      </w:r>
      <w:proofErr w:type="spellStart"/>
      <w:r w:rsidRPr="000A7DF2">
        <w:rPr>
          <w:rFonts w:ascii="Arial" w:hAnsi="Arial" w:cs="Arial"/>
          <w:b/>
          <w:sz w:val="22"/>
          <w:szCs w:val="22"/>
        </w:rPr>
        <w:t>Premonstré</w:t>
      </w:r>
      <w:proofErr w:type="spellEnd"/>
      <w:r w:rsidRPr="000A7DF2">
        <w:rPr>
          <w:rFonts w:ascii="Arial" w:hAnsi="Arial" w:cs="Arial"/>
          <w:b/>
          <w:sz w:val="22"/>
          <w:szCs w:val="22"/>
        </w:rPr>
        <w:t>".</w:t>
      </w:r>
    </w:p>
    <w:p w:rsidR="000A7DF2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0A7DF2">
        <w:rPr>
          <w:rFonts w:ascii="Arial" w:hAnsi="Arial" w:cs="Arial"/>
          <w:b/>
        </w:rPr>
        <w:t xml:space="preserve">   Los monjes, con el santo a la cabeza, se dedicaron a vivir el Evangelio lo mejor posible, y pronto San Norberto tuvo nueve conventos en diversas partes del país. El Papa Honorio II aprobó la nueva comunidad, la cual se extendió por varios países</w:t>
      </w:r>
    </w:p>
    <w:p w:rsidR="002C20EC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0A7DF2">
        <w:rPr>
          <w:rFonts w:ascii="Arial" w:eastAsia="Times New Roman" w:hAnsi="Arial" w:cs="Arial"/>
          <w:b/>
          <w:lang w:eastAsia="es-ES"/>
        </w:rPr>
        <w:t xml:space="preserve">    </w:t>
      </w:r>
      <w:r w:rsidR="002C20EC" w:rsidRPr="002C20EC">
        <w:rPr>
          <w:rFonts w:ascii="Arial" w:eastAsia="Times New Roman" w:hAnsi="Arial" w:cs="Arial"/>
          <w:b/>
          <w:lang w:eastAsia="es-ES"/>
        </w:rPr>
        <w:t xml:space="preserve">En el año </w:t>
      </w:r>
      <w:hyperlink r:id="rId21" w:tooltip="1125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1125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el papa </w:t>
      </w:r>
      <w:hyperlink r:id="rId22" w:tooltip="Honorio II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Honorio II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aprobó la constitución para la Orden.</w:t>
      </w:r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A7DF2">
        <w:rPr>
          <w:rFonts w:ascii="Arial" w:hAnsi="Arial" w:cs="Arial"/>
          <w:b/>
          <w:sz w:val="22"/>
          <w:szCs w:val="22"/>
        </w:rPr>
        <w:t>Fue nombrado Arzobispo de Magdeburgo, y San Norberto se dedicó con todas sus energías a poner orden en su arquidiócesis, ya que muchos laicos se estaban apoderando de los bienes de la Iglesia y algunos sacerdotes no tenían el debido comportamiento. Sus reformas tuvieron una fuerte oposición. Le inventaron toda clase de calumnias y trataron de levantar al pueblo en su contra. Dos o tres veces el santo obispo estuvo a punto de ser asesinado. La rebelión llegó a tal extremo que San Norberto tuvo que salirse de Magdeburgo, pero entonces empezaron a suceder tan terribles males en la ciudad, que los ciudadanos fueron a pedirle que regresara y le prometieron ser más obedientes a sus mandatos e instrucciones. A los pocos años, en el clero se notaba ya un cambio muy consolador y un gran progreso en el fervor y en las buenas costumbres.</w:t>
      </w:r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A7DF2">
        <w:rPr>
          <w:rFonts w:ascii="Arial" w:hAnsi="Arial" w:cs="Arial"/>
          <w:b/>
          <w:sz w:val="22"/>
          <w:szCs w:val="22"/>
        </w:rPr>
        <w:t>En Roma, los enemigos del Papa Inocencio II eligieron un antipapa, llamado Anacleto, expulsando a Inocencio II de la ciudad eterna. San Norberto convenció al emperador Lotario para que con un gran ejército, fuera a Italia a defender al Pontífice, el cual sin ayuda militar del exterior no podía entrar a Roma. El emperador Lotario, por influencia de nuestro santo, se dirigió con su ejército hacia Italia y en mayo del año 1133 entró a Roma, acompañado de San Norberto y de San Bernardo, y posesionó de nuevo al Pontífice.</w:t>
      </w:r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0A7DF2">
        <w:rPr>
          <w:rFonts w:ascii="Arial" w:hAnsi="Arial" w:cs="Arial"/>
          <w:b/>
          <w:sz w:val="22"/>
          <w:szCs w:val="22"/>
        </w:rPr>
        <w:t>Terminada esta su última gran acción, el santo se sintió ya sin fuerzas; en 20 años de episcopado había hecho un trabajo como de sesenta años. Murió en Magdeburgo, el 6 de junio de 1134, a los 53 años.</w:t>
      </w:r>
    </w:p>
    <w:p w:rsidR="002C20EC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</w:t>
      </w:r>
      <w:r w:rsidR="002C20EC" w:rsidRPr="002C20EC">
        <w:rPr>
          <w:rFonts w:ascii="Arial" w:eastAsia="Times New Roman" w:hAnsi="Arial" w:cs="Arial"/>
          <w:b/>
          <w:lang w:eastAsia="es-ES"/>
        </w:rPr>
        <w:t xml:space="preserve"> Fue canonizado por el papa </w:t>
      </w:r>
      <w:hyperlink r:id="rId23" w:tooltip="Gregorio XIII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Gregorio XIII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 xml:space="preserve"> en </w:t>
      </w:r>
      <w:hyperlink r:id="rId24" w:tooltip="1582" w:history="1">
        <w:r w:rsidR="002C20EC" w:rsidRPr="000A7DF2">
          <w:rPr>
            <w:rFonts w:ascii="Arial" w:eastAsia="Times New Roman" w:hAnsi="Arial" w:cs="Arial"/>
            <w:b/>
            <w:lang w:eastAsia="es-ES"/>
          </w:rPr>
          <w:t>1582</w:t>
        </w:r>
      </w:hyperlink>
      <w:r w:rsidR="002C20EC" w:rsidRPr="002C20EC">
        <w:rPr>
          <w:rFonts w:ascii="Arial" w:eastAsia="Times New Roman" w:hAnsi="Arial" w:cs="Arial"/>
          <w:b/>
          <w:lang w:eastAsia="es-ES"/>
        </w:rPr>
        <w:t>.</w:t>
      </w:r>
    </w:p>
    <w:p w:rsidR="000A7DF2" w:rsidRPr="000A7DF2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A7DF2" w:rsidRPr="000A7DF2" w:rsidRDefault="000A7DF2" w:rsidP="000A7DF2">
      <w:pPr>
        <w:pStyle w:val="NormalWeb"/>
        <w:jc w:val="both"/>
        <w:rPr>
          <w:rFonts w:ascii="Arial" w:hAnsi="Arial" w:cs="Arial"/>
          <w:b/>
        </w:rPr>
      </w:pPr>
      <w:r w:rsidRPr="000A7DF2">
        <w:rPr>
          <w:rFonts w:ascii="Arial" w:hAnsi="Arial" w:cs="Arial"/>
          <w:b/>
        </w:rPr>
        <w:t>.</w:t>
      </w:r>
    </w:p>
    <w:p w:rsidR="000A7DF2" w:rsidRPr="002C20EC" w:rsidRDefault="000A7DF2" w:rsidP="000A7D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C20EC" w:rsidRPr="000A7DF2" w:rsidRDefault="002C20EC" w:rsidP="000A7DF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s-ES"/>
        </w:rPr>
      </w:pPr>
    </w:p>
    <w:sectPr w:rsidR="002C20EC" w:rsidRPr="000A7DF2" w:rsidSect="00A32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780"/>
    <w:multiLevelType w:val="multilevel"/>
    <w:tmpl w:val="3CD2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C3DA0"/>
    <w:multiLevelType w:val="multilevel"/>
    <w:tmpl w:val="EE20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CC9"/>
    <w:rsid w:val="0004545D"/>
    <w:rsid w:val="000A7DF2"/>
    <w:rsid w:val="00251AF1"/>
    <w:rsid w:val="002C20EC"/>
    <w:rsid w:val="002D5610"/>
    <w:rsid w:val="00346688"/>
    <w:rsid w:val="003834DF"/>
    <w:rsid w:val="005A2CC9"/>
    <w:rsid w:val="00800C6E"/>
    <w:rsid w:val="00997AE9"/>
    <w:rsid w:val="009B787C"/>
    <w:rsid w:val="00A32B2E"/>
    <w:rsid w:val="00A56D5D"/>
    <w:rsid w:val="00B0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7C"/>
  </w:style>
  <w:style w:type="paragraph" w:styleId="Ttulo1">
    <w:name w:val="heading 1"/>
    <w:basedOn w:val="Normal"/>
    <w:link w:val="Ttulo1Car"/>
    <w:uiPriority w:val="9"/>
    <w:qFormat/>
    <w:rsid w:val="00251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51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C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1AF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51AF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51AF1"/>
    <w:rPr>
      <w:color w:val="0000FF"/>
      <w:u w:val="single"/>
    </w:rPr>
  </w:style>
  <w:style w:type="character" w:customStyle="1" w:styleId="flagicon">
    <w:name w:val="flagicon"/>
    <w:basedOn w:val="Fuentedeprrafopredeter"/>
    <w:rsid w:val="00251AF1"/>
  </w:style>
  <w:style w:type="paragraph" w:styleId="NormalWeb">
    <w:name w:val="Normal (Web)"/>
    <w:basedOn w:val="Normal"/>
    <w:uiPriority w:val="99"/>
    <w:unhideWhenUsed/>
    <w:rsid w:val="0025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251AF1"/>
  </w:style>
  <w:style w:type="character" w:customStyle="1" w:styleId="toctext">
    <w:name w:val="toctext"/>
    <w:basedOn w:val="Fuentedeprrafopredeter"/>
    <w:rsid w:val="00251AF1"/>
  </w:style>
  <w:style w:type="character" w:customStyle="1" w:styleId="mw-headline">
    <w:name w:val="mw-headline"/>
    <w:basedOn w:val="Fuentedeprrafopredeter"/>
    <w:rsid w:val="00251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1080" TargetMode="External"/><Relationship Id="rId13" Type="http://schemas.openxmlformats.org/officeDocument/2006/relationships/hyperlink" Target="http://es.wikipedia.org/wiki/Enrique_V_del_Sacro_Imperio_Romano_Germ%C3%A1nico" TargetMode="External"/><Relationship Id="rId18" Type="http://schemas.openxmlformats.org/officeDocument/2006/relationships/hyperlink" Target="http://es.wikipedia.org/wiki/La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1125" TargetMode="External"/><Relationship Id="rId7" Type="http://schemas.openxmlformats.org/officeDocument/2006/relationships/hyperlink" Target="http://es.wikipedia.org/wiki/Premonstratense" TargetMode="External"/><Relationship Id="rId12" Type="http://schemas.openxmlformats.org/officeDocument/2006/relationships/hyperlink" Target="http://es.wikipedia.org/wiki/Rin" TargetMode="External"/><Relationship Id="rId17" Type="http://schemas.openxmlformats.org/officeDocument/2006/relationships/hyperlink" Target="http://es.wikipedia.org/wiki/Di%C3%B3ces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Calixto_II" TargetMode="External"/><Relationship Id="rId20" Type="http://schemas.openxmlformats.org/officeDocument/2006/relationships/hyperlink" Target="http://es.wikipedia.org/wiki/Abad%C3%ADa_de_Pr%C3%A9montr%C3%A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Santo" TargetMode="External"/><Relationship Id="rId11" Type="http://schemas.openxmlformats.org/officeDocument/2006/relationships/hyperlink" Target="http://es.wikipedia.org/wiki/Ribera_%28orilla%29" TargetMode="External"/><Relationship Id="rId24" Type="http://schemas.openxmlformats.org/officeDocument/2006/relationships/hyperlink" Target="http://es.wikipedia.org/wiki/15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s.wikipedia.org/wiki/1119" TargetMode="External"/><Relationship Id="rId23" Type="http://schemas.openxmlformats.org/officeDocument/2006/relationships/hyperlink" Target="http://es.wikipedia.org/wiki/Gregorio_XIII" TargetMode="External"/><Relationship Id="rId10" Type="http://schemas.openxmlformats.org/officeDocument/2006/relationships/hyperlink" Target="http://es.wikipedia.org/wiki/Alemania" TargetMode="External"/><Relationship Id="rId19" Type="http://schemas.openxmlformats.org/officeDocument/2006/relationships/hyperlink" Target="http://es.wikipedia.org/wiki/1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Xanten" TargetMode="External"/><Relationship Id="rId14" Type="http://schemas.openxmlformats.org/officeDocument/2006/relationships/hyperlink" Target="http://es.wikipedia.org/wiki/1115" TargetMode="External"/><Relationship Id="rId22" Type="http://schemas.openxmlformats.org/officeDocument/2006/relationships/hyperlink" Target="http://es.wikipedia.org/wiki/Honorio_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2014-03-03T12:36:00Z</cp:lastPrinted>
  <dcterms:created xsi:type="dcterms:W3CDTF">2014-07-14T07:35:00Z</dcterms:created>
  <dcterms:modified xsi:type="dcterms:W3CDTF">2014-07-14T07:35:00Z</dcterms:modified>
</cp:coreProperties>
</file>