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79" w:rsidRPr="00B85748" w:rsidRDefault="00B85748" w:rsidP="00B85748">
      <w:pPr>
        <w:jc w:val="center"/>
        <w:rPr>
          <w:rFonts w:ascii="Arial" w:hAnsi="Arial" w:cs="Arial"/>
          <w:b/>
          <w:color w:val="FF0000"/>
          <w:sz w:val="36"/>
          <w:szCs w:val="36"/>
        </w:rPr>
      </w:pPr>
      <w:r w:rsidRPr="00B85748">
        <w:rPr>
          <w:rFonts w:ascii="Arial" w:hAnsi="Arial" w:cs="Arial"/>
          <w:b/>
          <w:color w:val="FF0000"/>
          <w:sz w:val="36"/>
          <w:szCs w:val="36"/>
        </w:rPr>
        <w:t>LA INTERCULTURALIDAD Y SUS APOYOS</w:t>
      </w:r>
    </w:p>
    <w:p w:rsidR="00B85748" w:rsidRPr="00B85748" w:rsidRDefault="00B85748" w:rsidP="00B85748">
      <w:pPr>
        <w:jc w:val="center"/>
        <w:rPr>
          <w:rFonts w:ascii="Arial" w:hAnsi="Arial" w:cs="Arial"/>
          <w:b/>
          <w:color w:val="FF0000"/>
          <w:sz w:val="36"/>
          <w:szCs w:val="36"/>
        </w:rPr>
      </w:pPr>
      <w:r w:rsidRPr="00B85748">
        <w:rPr>
          <w:rFonts w:ascii="Arial" w:hAnsi="Arial" w:cs="Arial"/>
          <w:b/>
          <w:color w:val="FF0000"/>
          <w:sz w:val="36"/>
          <w:szCs w:val="36"/>
        </w:rPr>
        <w:t>MATERIALES Y SUGERENCIAS</w:t>
      </w:r>
    </w:p>
    <w:p w:rsidR="00675679" w:rsidRPr="00675679" w:rsidRDefault="00675679" w:rsidP="00675679">
      <w:pPr>
        <w:jc w:val="both"/>
        <w:rPr>
          <w:rFonts w:ascii="Arial" w:hAnsi="Arial" w:cs="Arial"/>
          <w:b/>
          <w:color w:val="FF0000"/>
          <w:sz w:val="24"/>
          <w:szCs w:val="24"/>
        </w:rPr>
      </w:pPr>
    </w:p>
    <w:p w:rsidR="00675679" w:rsidRPr="00675679" w:rsidRDefault="004250D6" w:rsidP="00675679">
      <w:pPr>
        <w:jc w:val="both"/>
        <w:rPr>
          <w:rStyle w:val="headlinetitle1"/>
          <w:rFonts w:ascii="Arial" w:hAnsi="Arial" w:cs="Arial"/>
          <w:color w:val="FF0000"/>
          <w:sz w:val="24"/>
          <w:szCs w:val="24"/>
        </w:rPr>
      </w:pPr>
      <w:hyperlink r:id="rId6" w:history="1">
        <w:proofErr w:type="spellStart"/>
        <w:r w:rsidR="00675679" w:rsidRPr="00675679">
          <w:rPr>
            <w:rStyle w:val="Hipervnculo"/>
            <w:rFonts w:ascii="Arial" w:hAnsi="Arial" w:cs="Arial"/>
            <w:b/>
            <w:bCs/>
            <w:color w:val="FF0000"/>
            <w:sz w:val="24"/>
            <w:szCs w:val="24"/>
          </w:rPr>
          <w:t>Gimcana</w:t>
        </w:r>
        <w:proofErr w:type="spellEnd"/>
        <w:r w:rsidR="00675679" w:rsidRPr="00675679">
          <w:rPr>
            <w:rStyle w:val="Hipervnculo"/>
            <w:rFonts w:ascii="Arial" w:hAnsi="Arial" w:cs="Arial"/>
            <w:b/>
            <w:bCs/>
            <w:color w:val="FF0000"/>
            <w:sz w:val="24"/>
            <w:szCs w:val="24"/>
          </w:rPr>
          <w:t>: Leo y el misterio del laberinto (Pobreza Cero)</w:t>
        </w:r>
      </w:hyperlink>
    </w:p>
    <w:p w:rsidR="00675679" w:rsidRPr="00675679" w:rsidRDefault="00675679" w:rsidP="00675679">
      <w:pPr>
        <w:jc w:val="both"/>
        <w:rPr>
          <w:rFonts w:ascii="Arial" w:hAnsi="Arial" w:cs="Arial"/>
          <w:b/>
          <w:sz w:val="24"/>
          <w:szCs w:val="24"/>
        </w:rPr>
      </w:pPr>
      <w:r w:rsidRPr="00675679">
        <w:rPr>
          <w:rFonts w:ascii="Arial" w:hAnsi="Arial" w:cs="Arial"/>
          <w:b/>
          <w:sz w:val="24"/>
          <w:szCs w:val="24"/>
        </w:rPr>
        <w:br/>
      </w:r>
      <w:r w:rsidRPr="00675679">
        <w:rPr>
          <w:rStyle w:val="text1"/>
          <w:rFonts w:ascii="Arial" w:hAnsi="Arial" w:cs="Arial"/>
          <w:b/>
          <w:color w:val="auto"/>
          <w:sz w:val="24"/>
          <w:szCs w:val="24"/>
        </w:rPr>
        <w:t>Actividades que permiten descubrir de manera lúdica y vivencial las pri</w:t>
      </w:r>
      <w:r w:rsidRPr="00675679">
        <w:rPr>
          <w:rStyle w:val="text1"/>
          <w:rFonts w:ascii="Arial" w:hAnsi="Arial" w:cs="Arial"/>
          <w:b/>
          <w:color w:val="auto"/>
          <w:sz w:val="24"/>
          <w:szCs w:val="24"/>
        </w:rPr>
        <w:t>n</w:t>
      </w:r>
      <w:r w:rsidRPr="00675679">
        <w:rPr>
          <w:rStyle w:val="text1"/>
          <w:rFonts w:ascii="Arial" w:hAnsi="Arial" w:cs="Arial"/>
          <w:b/>
          <w:color w:val="auto"/>
          <w:sz w:val="24"/>
          <w:szCs w:val="24"/>
        </w:rPr>
        <w:t>cipales carencias que describen una situación de pobreza absoluta y que permite tomar conciencia de la existencia de esta realidad en todo el mundo y ser críticos</w:t>
      </w:r>
    </w:p>
    <w:p w:rsidR="00675679" w:rsidRPr="00675679" w:rsidRDefault="004250D6" w:rsidP="00675679">
      <w:pPr>
        <w:jc w:val="both"/>
        <w:rPr>
          <w:rStyle w:val="headlinetitle1"/>
          <w:rFonts w:ascii="Arial" w:hAnsi="Arial" w:cs="Arial"/>
          <w:color w:val="FF0000"/>
          <w:sz w:val="24"/>
          <w:szCs w:val="24"/>
        </w:rPr>
      </w:pPr>
      <w:hyperlink r:id="rId7" w:history="1">
        <w:r w:rsidR="00675679" w:rsidRPr="00675679">
          <w:rPr>
            <w:rStyle w:val="Hipervnculo"/>
            <w:rFonts w:ascii="Arial" w:hAnsi="Arial" w:cs="Arial"/>
            <w:b/>
            <w:bCs/>
            <w:color w:val="FF0000"/>
            <w:sz w:val="24"/>
            <w:szCs w:val="24"/>
          </w:rPr>
          <w:t>Cuentos del Mundo. Irene en el Sahara</w:t>
        </w:r>
      </w:hyperlink>
    </w:p>
    <w:p w:rsidR="00675679" w:rsidRPr="00675679" w:rsidRDefault="00675679" w:rsidP="00675679">
      <w:pPr>
        <w:jc w:val="both"/>
        <w:rPr>
          <w:rFonts w:ascii="Arial" w:hAnsi="Arial" w:cs="Arial"/>
          <w:b/>
          <w:sz w:val="24"/>
          <w:szCs w:val="24"/>
        </w:rPr>
      </w:pPr>
      <w:r w:rsidRPr="00675679">
        <w:rPr>
          <w:rFonts w:ascii="Arial" w:hAnsi="Arial" w:cs="Arial"/>
          <w:b/>
          <w:sz w:val="24"/>
          <w:szCs w:val="24"/>
        </w:rPr>
        <w:br/>
      </w:r>
      <w:r w:rsidRPr="00675679">
        <w:rPr>
          <w:rStyle w:val="text1"/>
          <w:rFonts w:ascii="Arial" w:hAnsi="Arial" w:cs="Arial"/>
          <w:b/>
          <w:color w:val="auto"/>
          <w:sz w:val="24"/>
          <w:szCs w:val="24"/>
        </w:rPr>
        <w:t>Libro ilustrado de cuentos infantiles que pretende promover el respeto a lo diferente y sensibilizar sobre la situación de las personas refugiadas. Con la visión de una niña de 9 años, Irene nos explica las costumbres s</w:t>
      </w:r>
      <w:r w:rsidRPr="00675679">
        <w:rPr>
          <w:rStyle w:val="text1"/>
          <w:rFonts w:ascii="Arial" w:hAnsi="Arial" w:cs="Arial"/>
          <w:b/>
          <w:color w:val="auto"/>
          <w:sz w:val="24"/>
          <w:szCs w:val="24"/>
        </w:rPr>
        <w:t>a</w:t>
      </w:r>
      <w:r w:rsidRPr="00675679">
        <w:rPr>
          <w:rStyle w:val="text1"/>
          <w:rFonts w:ascii="Arial" w:hAnsi="Arial" w:cs="Arial"/>
          <w:b/>
          <w:color w:val="auto"/>
          <w:sz w:val="24"/>
          <w:szCs w:val="24"/>
        </w:rPr>
        <w:t>harauis y nos introduce en sus leyendas, con las que la abuela de su am</w:t>
      </w:r>
      <w:r w:rsidRPr="00675679">
        <w:rPr>
          <w:rStyle w:val="text1"/>
          <w:rFonts w:ascii="Arial" w:hAnsi="Arial" w:cs="Arial"/>
          <w:b/>
          <w:color w:val="auto"/>
          <w:sz w:val="24"/>
          <w:szCs w:val="24"/>
        </w:rPr>
        <w:t>i</w:t>
      </w:r>
      <w:r w:rsidRPr="00675679">
        <w:rPr>
          <w:rStyle w:val="text1"/>
          <w:rFonts w:ascii="Arial" w:hAnsi="Arial" w:cs="Arial"/>
          <w:b/>
          <w:color w:val="auto"/>
          <w:sz w:val="24"/>
          <w:szCs w:val="24"/>
        </w:rPr>
        <w:t xml:space="preserve">go saharaui </w:t>
      </w:r>
      <w:proofErr w:type="spellStart"/>
      <w:r w:rsidRPr="00675679">
        <w:rPr>
          <w:rStyle w:val="text1"/>
          <w:rFonts w:ascii="Arial" w:hAnsi="Arial" w:cs="Arial"/>
          <w:b/>
          <w:color w:val="auto"/>
          <w:sz w:val="24"/>
          <w:szCs w:val="24"/>
        </w:rPr>
        <w:t>Gali</w:t>
      </w:r>
      <w:proofErr w:type="spellEnd"/>
      <w:r w:rsidRPr="00675679">
        <w:rPr>
          <w:rStyle w:val="text1"/>
          <w:rFonts w:ascii="Arial" w:hAnsi="Arial" w:cs="Arial"/>
          <w:b/>
          <w:color w:val="auto"/>
          <w:sz w:val="24"/>
          <w:szCs w:val="24"/>
        </w:rPr>
        <w:t xml:space="preserve"> ameniza las tardes en el desierto. 20 x 20 cm. 44 págs. a todo color</w:t>
      </w:r>
    </w:p>
    <w:p w:rsidR="00675679" w:rsidRPr="00675679" w:rsidRDefault="004250D6" w:rsidP="00675679">
      <w:pPr>
        <w:jc w:val="both"/>
        <w:rPr>
          <w:rStyle w:val="headlinetitle1"/>
          <w:rFonts w:ascii="Arial" w:hAnsi="Arial" w:cs="Arial"/>
          <w:color w:val="FF0000"/>
          <w:sz w:val="24"/>
          <w:szCs w:val="24"/>
        </w:rPr>
      </w:pPr>
      <w:hyperlink r:id="rId8" w:history="1">
        <w:r w:rsidR="00D66692">
          <w:rPr>
            <w:rStyle w:val="Hipervnculo"/>
            <w:rFonts w:ascii="Arial" w:hAnsi="Arial" w:cs="Arial"/>
            <w:b/>
            <w:bCs/>
            <w:color w:val="FF0000"/>
            <w:sz w:val="24"/>
            <w:szCs w:val="24"/>
          </w:rPr>
          <w:t>EDUC</w:t>
        </w:r>
        <w:r w:rsidR="00675679" w:rsidRPr="00675679">
          <w:rPr>
            <w:rStyle w:val="Hipervnculo"/>
            <w:rFonts w:ascii="Arial" w:hAnsi="Arial" w:cs="Arial"/>
            <w:b/>
            <w:bCs/>
            <w:color w:val="FF0000"/>
            <w:sz w:val="24"/>
            <w:szCs w:val="24"/>
          </w:rPr>
          <w:t>ACCION</w:t>
        </w:r>
      </w:hyperlink>
    </w:p>
    <w:p w:rsidR="00675679" w:rsidRPr="00675679" w:rsidRDefault="00B85748" w:rsidP="00675679">
      <w:pPr>
        <w:jc w:val="both"/>
        <w:rPr>
          <w:rFonts w:ascii="Arial" w:hAnsi="Arial" w:cs="Arial"/>
          <w:b/>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 xml:space="preserve">A lo largo de la historia, el espacio en el que vivimos ha experimentado un permanente intercambio de culturas. Una interacción que enriquece la sociedad. Sin embargo, en esa relación, casi siempre una de las culturas tiende a dominar y se convierte en la </w:t>
      </w:r>
      <w:proofErr w:type="spellStart"/>
      <w:r w:rsidR="00675679" w:rsidRPr="00675679">
        <w:rPr>
          <w:rStyle w:val="text1"/>
          <w:rFonts w:ascii="Arial" w:hAnsi="Arial" w:cs="Arial"/>
          <w:b/>
          <w:color w:val="auto"/>
          <w:sz w:val="24"/>
          <w:szCs w:val="24"/>
        </w:rPr>
        <w:t>dominante.Esta</w:t>
      </w:r>
      <w:proofErr w:type="spellEnd"/>
      <w:r w:rsidR="00675679" w:rsidRPr="00675679">
        <w:rPr>
          <w:rStyle w:val="text1"/>
          <w:rFonts w:ascii="Arial" w:hAnsi="Arial" w:cs="Arial"/>
          <w:b/>
          <w:color w:val="auto"/>
          <w:sz w:val="24"/>
          <w:szCs w:val="24"/>
        </w:rPr>
        <w:t xml:space="preserve"> guía que ofrecemos en euskera y castellano, dirigida principalmente al alumnado de la E.S.O., pretende educar desde muy jóvenes en valores como la igualdad, la just</w:t>
      </w:r>
      <w:r w:rsidR="00675679" w:rsidRPr="00675679">
        <w:rPr>
          <w:rStyle w:val="text1"/>
          <w:rFonts w:ascii="Arial" w:hAnsi="Arial" w:cs="Arial"/>
          <w:b/>
          <w:color w:val="auto"/>
          <w:sz w:val="24"/>
          <w:szCs w:val="24"/>
        </w:rPr>
        <w:t>i</w:t>
      </w:r>
      <w:r w:rsidR="00675679" w:rsidRPr="00675679">
        <w:rPr>
          <w:rStyle w:val="text1"/>
          <w:rFonts w:ascii="Arial" w:hAnsi="Arial" w:cs="Arial"/>
          <w:b/>
          <w:color w:val="auto"/>
          <w:sz w:val="24"/>
          <w:szCs w:val="24"/>
        </w:rPr>
        <w:t>cia, la solidaridad y el respeto. Hacer que adquieran la perspectiva suf</w:t>
      </w:r>
      <w:r w:rsidR="00675679" w:rsidRPr="00675679">
        <w:rPr>
          <w:rStyle w:val="text1"/>
          <w:rFonts w:ascii="Arial" w:hAnsi="Arial" w:cs="Arial"/>
          <w:b/>
          <w:color w:val="auto"/>
          <w:sz w:val="24"/>
          <w:szCs w:val="24"/>
        </w:rPr>
        <w:t>i</w:t>
      </w:r>
      <w:r w:rsidR="00675679" w:rsidRPr="00675679">
        <w:rPr>
          <w:rStyle w:val="text1"/>
          <w:rFonts w:ascii="Arial" w:hAnsi="Arial" w:cs="Arial"/>
          <w:b/>
          <w:color w:val="auto"/>
          <w:sz w:val="24"/>
          <w:szCs w:val="24"/>
        </w:rPr>
        <w:t>ciente como para tener una opinión formada de las desigualdades exi</w:t>
      </w:r>
      <w:r w:rsidR="00675679" w:rsidRPr="00675679">
        <w:rPr>
          <w:rStyle w:val="text1"/>
          <w:rFonts w:ascii="Arial" w:hAnsi="Arial" w:cs="Arial"/>
          <w:b/>
          <w:color w:val="auto"/>
          <w:sz w:val="24"/>
          <w:szCs w:val="24"/>
        </w:rPr>
        <w:t>s</w:t>
      </w:r>
      <w:r w:rsidR="00675679" w:rsidRPr="00675679">
        <w:rPr>
          <w:rStyle w:val="text1"/>
          <w:rFonts w:ascii="Arial" w:hAnsi="Arial" w:cs="Arial"/>
          <w:b/>
          <w:color w:val="auto"/>
          <w:sz w:val="24"/>
          <w:szCs w:val="24"/>
        </w:rPr>
        <w:t>tentes.</w:t>
      </w:r>
      <w:r w:rsidR="00675679" w:rsidRPr="00675679">
        <w:rPr>
          <w:rFonts w:ascii="Arial" w:hAnsi="Arial" w:cs="Arial"/>
          <w:b/>
          <w:sz w:val="24"/>
          <w:szCs w:val="24"/>
        </w:rPr>
        <w:br/>
      </w: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 xml:space="preserve">Así, proponemos actividades centradas en el cuestionamiento del orden social establecido y de los sistemas de valores que lo legitiman. Que ofrezcan al alumnado la capacidad de elegir y de configurar libremente su propio sistema de valores. Siempre desde el conocimiento y el </w:t>
      </w:r>
      <w:proofErr w:type="spellStart"/>
      <w:r w:rsidR="00675679" w:rsidRPr="00675679">
        <w:rPr>
          <w:rStyle w:val="text1"/>
          <w:rFonts w:ascii="Arial" w:hAnsi="Arial" w:cs="Arial"/>
          <w:b/>
          <w:color w:val="auto"/>
          <w:sz w:val="24"/>
          <w:szCs w:val="24"/>
        </w:rPr>
        <w:t>resp</w:t>
      </w:r>
      <w:r w:rsidR="00675679" w:rsidRPr="00675679">
        <w:rPr>
          <w:rStyle w:val="text1"/>
          <w:rFonts w:ascii="Arial" w:hAnsi="Arial" w:cs="Arial"/>
          <w:b/>
          <w:color w:val="auto"/>
          <w:sz w:val="24"/>
          <w:szCs w:val="24"/>
        </w:rPr>
        <w:t>e</w:t>
      </w:r>
      <w:r w:rsidR="00675679" w:rsidRPr="00675679">
        <w:rPr>
          <w:rStyle w:val="text1"/>
          <w:rFonts w:ascii="Arial" w:hAnsi="Arial" w:cs="Arial"/>
          <w:b/>
          <w:color w:val="auto"/>
          <w:sz w:val="24"/>
          <w:szCs w:val="24"/>
        </w:rPr>
        <w:t>to.Hemos</w:t>
      </w:r>
      <w:proofErr w:type="spellEnd"/>
      <w:r w:rsidR="00675679" w:rsidRPr="00675679">
        <w:rPr>
          <w:rStyle w:val="text1"/>
          <w:rFonts w:ascii="Arial" w:hAnsi="Arial" w:cs="Arial"/>
          <w:b/>
          <w:color w:val="auto"/>
          <w:sz w:val="24"/>
          <w:szCs w:val="24"/>
        </w:rPr>
        <w:t xml:space="preserve"> intentado que EDUCACCIÓN sea una guía práctica, abierta y flexible, como el objetivo que persigue. Una herramienta de trabajo que facilite la vida en una sociedad plural, compleja, independiente y global. Un escenario sometido a inevitables y profundos cambios.</w:t>
      </w:r>
    </w:p>
    <w:p w:rsidR="00B85748" w:rsidRDefault="00B85748" w:rsidP="00675679">
      <w:pPr>
        <w:jc w:val="both"/>
      </w:pPr>
    </w:p>
    <w:p w:rsidR="00675679" w:rsidRPr="00675679" w:rsidRDefault="004250D6" w:rsidP="00675679">
      <w:pPr>
        <w:jc w:val="both"/>
        <w:rPr>
          <w:rStyle w:val="headlinetitle1"/>
          <w:rFonts w:ascii="Arial" w:hAnsi="Arial" w:cs="Arial"/>
          <w:color w:val="FF0000"/>
          <w:sz w:val="24"/>
          <w:szCs w:val="24"/>
        </w:rPr>
      </w:pPr>
      <w:hyperlink r:id="rId9" w:history="1">
        <w:r w:rsidR="00675679" w:rsidRPr="00675679">
          <w:rPr>
            <w:rStyle w:val="Hipervnculo"/>
            <w:rFonts w:ascii="Arial" w:hAnsi="Arial" w:cs="Arial"/>
            <w:b/>
            <w:bCs/>
            <w:color w:val="FF0000"/>
            <w:sz w:val="24"/>
            <w:szCs w:val="24"/>
          </w:rPr>
          <w:t>CINE PARA LA ESO</w:t>
        </w:r>
      </w:hyperlink>
    </w:p>
    <w:p w:rsidR="00B85748" w:rsidRDefault="00675679" w:rsidP="00675679">
      <w:pPr>
        <w:jc w:val="both"/>
        <w:rPr>
          <w:rStyle w:val="text1"/>
          <w:rFonts w:ascii="Arial" w:hAnsi="Arial" w:cs="Arial"/>
          <w:b/>
          <w:color w:val="auto"/>
          <w:sz w:val="24"/>
          <w:szCs w:val="24"/>
        </w:rPr>
      </w:pPr>
      <w:r w:rsidRPr="00675679">
        <w:rPr>
          <w:rFonts w:ascii="Arial" w:hAnsi="Arial" w:cs="Arial"/>
          <w:b/>
          <w:sz w:val="24"/>
          <w:szCs w:val="24"/>
        </w:rPr>
        <w:br/>
      </w:r>
      <w:r w:rsidR="00B85748">
        <w:rPr>
          <w:rStyle w:val="text1"/>
          <w:rFonts w:ascii="Arial" w:hAnsi="Arial" w:cs="Arial"/>
          <w:b/>
          <w:color w:val="auto"/>
          <w:sz w:val="24"/>
          <w:szCs w:val="24"/>
        </w:rPr>
        <w:t xml:space="preserve">   </w:t>
      </w:r>
      <w:r w:rsidRPr="00675679">
        <w:rPr>
          <w:rStyle w:val="text1"/>
          <w:rFonts w:ascii="Arial" w:hAnsi="Arial" w:cs="Arial"/>
          <w:b/>
          <w:color w:val="auto"/>
          <w:sz w:val="24"/>
          <w:szCs w:val="24"/>
        </w:rPr>
        <w:t>El proyecto "CINE para E.S.O." trata, mediante dos películas y materi</w:t>
      </w:r>
      <w:r w:rsidRPr="00675679">
        <w:rPr>
          <w:rStyle w:val="text1"/>
          <w:rFonts w:ascii="Arial" w:hAnsi="Arial" w:cs="Arial"/>
          <w:b/>
          <w:color w:val="auto"/>
          <w:sz w:val="24"/>
          <w:szCs w:val="24"/>
        </w:rPr>
        <w:t>a</w:t>
      </w:r>
      <w:r w:rsidRPr="00675679">
        <w:rPr>
          <w:rStyle w:val="text1"/>
          <w:rFonts w:ascii="Arial" w:hAnsi="Arial" w:cs="Arial"/>
          <w:b/>
          <w:color w:val="auto"/>
          <w:sz w:val="24"/>
          <w:szCs w:val="24"/>
        </w:rPr>
        <w:t>les relacionados con ellas, de acercar a las asignaturas tradicionales de 4º de secundaria temas que normalmente quedan fuera de ellas. La pelíc</w:t>
      </w:r>
      <w:r w:rsidRPr="00675679">
        <w:rPr>
          <w:rStyle w:val="text1"/>
          <w:rFonts w:ascii="Arial" w:hAnsi="Arial" w:cs="Arial"/>
          <w:b/>
          <w:color w:val="auto"/>
          <w:sz w:val="24"/>
          <w:szCs w:val="24"/>
        </w:rPr>
        <w:t>u</w:t>
      </w:r>
      <w:r w:rsidRPr="00675679">
        <w:rPr>
          <w:rStyle w:val="text1"/>
          <w:rFonts w:ascii="Arial" w:hAnsi="Arial" w:cs="Arial"/>
          <w:b/>
          <w:color w:val="auto"/>
          <w:sz w:val="24"/>
          <w:szCs w:val="24"/>
        </w:rPr>
        <w:t xml:space="preserve">la "La Promesa", en concreto, aborda el tema de los inmigrantes en el norte. La otra entrega ("La Marcha" de David </w:t>
      </w:r>
      <w:proofErr w:type="spellStart"/>
      <w:r w:rsidRPr="00675679">
        <w:rPr>
          <w:rStyle w:val="text1"/>
          <w:rFonts w:ascii="Arial" w:hAnsi="Arial" w:cs="Arial"/>
          <w:b/>
          <w:color w:val="auto"/>
          <w:sz w:val="24"/>
          <w:szCs w:val="24"/>
        </w:rPr>
        <w:t>Wheatley</w:t>
      </w:r>
      <w:proofErr w:type="spellEnd"/>
      <w:r w:rsidRPr="00675679">
        <w:rPr>
          <w:rStyle w:val="text1"/>
          <w:rFonts w:ascii="Arial" w:hAnsi="Arial" w:cs="Arial"/>
          <w:b/>
          <w:color w:val="auto"/>
          <w:sz w:val="24"/>
          <w:szCs w:val="24"/>
        </w:rPr>
        <w:t>) se acerca a la problemática de las relaciones norte-sur, la cooperación, etc. a través de una hipotética marcha que deciden iniciar miles de personas desde los campos de ref</w:t>
      </w:r>
      <w:r w:rsidRPr="00675679">
        <w:rPr>
          <w:rStyle w:val="text1"/>
          <w:rFonts w:ascii="Arial" w:hAnsi="Arial" w:cs="Arial"/>
          <w:b/>
          <w:color w:val="auto"/>
          <w:sz w:val="24"/>
          <w:szCs w:val="24"/>
        </w:rPr>
        <w:t>u</w:t>
      </w:r>
      <w:r w:rsidRPr="00675679">
        <w:rPr>
          <w:rStyle w:val="text1"/>
          <w:rFonts w:ascii="Arial" w:hAnsi="Arial" w:cs="Arial"/>
          <w:b/>
          <w:color w:val="auto"/>
          <w:sz w:val="24"/>
          <w:szCs w:val="24"/>
        </w:rPr>
        <w:t xml:space="preserve">giados de Sudán (África) hasta Europa. </w:t>
      </w:r>
    </w:p>
    <w:p w:rsidR="00675679" w:rsidRDefault="00B85748" w:rsidP="00675679">
      <w:pPr>
        <w:jc w:val="both"/>
        <w:rPr>
          <w:rStyle w:val="text1"/>
          <w:rFonts w:ascii="Arial" w:hAnsi="Arial" w:cs="Arial"/>
          <w:b/>
          <w:color w:val="auto"/>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En ambos casos se incorporan al temario de cada área actividades que reflejan la divers</w:t>
      </w:r>
      <w:r w:rsidR="00675679" w:rsidRPr="00675679">
        <w:rPr>
          <w:rStyle w:val="text1"/>
          <w:rFonts w:ascii="Arial" w:hAnsi="Arial" w:cs="Arial"/>
          <w:b/>
          <w:color w:val="auto"/>
          <w:sz w:val="24"/>
          <w:szCs w:val="24"/>
        </w:rPr>
        <w:t>i</w:t>
      </w:r>
      <w:r w:rsidR="00675679" w:rsidRPr="00675679">
        <w:rPr>
          <w:rStyle w:val="text1"/>
          <w:rFonts w:ascii="Arial" w:hAnsi="Arial" w:cs="Arial"/>
          <w:b/>
          <w:color w:val="auto"/>
          <w:sz w:val="24"/>
          <w:szCs w:val="24"/>
        </w:rPr>
        <w:t xml:space="preserve">dad cultural, los problemas globales, </w:t>
      </w:r>
      <w:proofErr w:type="spellStart"/>
      <w:r w:rsidR="00675679" w:rsidRPr="00675679">
        <w:rPr>
          <w:rStyle w:val="text1"/>
          <w:rFonts w:ascii="Arial" w:hAnsi="Arial" w:cs="Arial"/>
          <w:b/>
          <w:color w:val="auto"/>
          <w:sz w:val="24"/>
          <w:szCs w:val="24"/>
        </w:rPr>
        <w:t>etc.Programación</w:t>
      </w:r>
      <w:proofErr w:type="spellEnd"/>
      <w:r w:rsidR="00675679" w:rsidRPr="00675679">
        <w:rPr>
          <w:rStyle w:val="text1"/>
          <w:rFonts w:ascii="Arial" w:hAnsi="Arial" w:cs="Arial"/>
          <w:b/>
          <w:color w:val="auto"/>
          <w:sz w:val="24"/>
          <w:szCs w:val="24"/>
        </w:rPr>
        <w:t xml:space="preserve"> común a todas las áreas; presenta posibles actividades previas a la pr</w:t>
      </w:r>
      <w:r w:rsidR="00675679" w:rsidRPr="00675679">
        <w:rPr>
          <w:rStyle w:val="text1"/>
          <w:rFonts w:ascii="Arial" w:hAnsi="Arial" w:cs="Arial"/>
          <w:b/>
          <w:color w:val="auto"/>
          <w:sz w:val="24"/>
          <w:szCs w:val="24"/>
        </w:rPr>
        <w:t>o</w:t>
      </w:r>
      <w:r w:rsidR="00675679" w:rsidRPr="00675679">
        <w:rPr>
          <w:rStyle w:val="text1"/>
          <w:rFonts w:ascii="Arial" w:hAnsi="Arial" w:cs="Arial"/>
          <w:b/>
          <w:color w:val="auto"/>
          <w:sz w:val="24"/>
          <w:szCs w:val="24"/>
        </w:rPr>
        <w:t>yección de la película y una actividad posterior. Esta actividad posterior se puede hacer desde cualquiera de las asignaturas y la consideramos importante antes de entrar en las progr</w:t>
      </w:r>
      <w:r w:rsidR="00675679" w:rsidRPr="00675679">
        <w:rPr>
          <w:rStyle w:val="text1"/>
          <w:rFonts w:ascii="Arial" w:hAnsi="Arial" w:cs="Arial"/>
          <w:b/>
          <w:color w:val="auto"/>
          <w:sz w:val="24"/>
          <w:szCs w:val="24"/>
        </w:rPr>
        <w:t>a</w:t>
      </w:r>
      <w:r w:rsidR="00675679" w:rsidRPr="00675679">
        <w:rPr>
          <w:rStyle w:val="text1"/>
          <w:rFonts w:ascii="Arial" w:hAnsi="Arial" w:cs="Arial"/>
          <w:b/>
          <w:color w:val="auto"/>
          <w:sz w:val="24"/>
          <w:szCs w:val="24"/>
        </w:rPr>
        <w:t>maciones especificas.</w:t>
      </w:r>
    </w:p>
    <w:p w:rsidR="00675679" w:rsidRPr="00675679" w:rsidRDefault="00B85748" w:rsidP="00675679">
      <w:pPr>
        <w:jc w:val="both"/>
        <w:rPr>
          <w:rFonts w:ascii="Arial" w:hAnsi="Arial" w:cs="Arial"/>
          <w:b/>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Programaciones específicas; divididas en nueve asignaturas (ciencias de la naturaleza; lenguaje y literatura; ciencias sociales, geografía e hist</w:t>
      </w:r>
      <w:r w:rsidR="00675679" w:rsidRPr="00675679">
        <w:rPr>
          <w:rStyle w:val="text1"/>
          <w:rFonts w:ascii="Arial" w:hAnsi="Arial" w:cs="Arial"/>
          <w:b/>
          <w:color w:val="auto"/>
          <w:sz w:val="24"/>
          <w:szCs w:val="24"/>
        </w:rPr>
        <w:t>o</w:t>
      </w:r>
      <w:r w:rsidR="00675679" w:rsidRPr="00675679">
        <w:rPr>
          <w:rStyle w:val="text1"/>
          <w:rFonts w:ascii="Arial" w:hAnsi="Arial" w:cs="Arial"/>
          <w:b/>
          <w:color w:val="auto"/>
          <w:sz w:val="24"/>
          <w:szCs w:val="24"/>
        </w:rPr>
        <w:t>ria; A.E.O.; música; ética, matemáticas, educación física y plástica) y d</w:t>
      </w:r>
      <w:r w:rsidR="00675679" w:rsidRPr="00675679">
        <w:rPr>
          <w:rStyle w:val="text1"/>
          <w:rFonts w:ascii="Arial" w:hAnsi="Arial" w:cs="Arial"/>
          <w:b/>
          <w:color w:val="auto"/>
          <w:sz w:val="24"/>
          <w:szCs w:val="24"/>
        </w:rPr>
        <w:t>e</w:t>
      </w:r>
      <w:r w:rsidR="00675679" w:rsidRPr="00675679">
        <w:rPr>
          <w:rStyle w:val="text1"/>
          <w:rFonts w:ascii="Arial" w:hAnsi="Arial" w:cs="Arial"/>
          <w:b/>
          <w:color w:val="auto"/>
          <w:sz w:val="24"/>
          <w:szCs w:val="24"/>
        </w:rPr>
        <w:t>ntro de las cuales se trabajan los contenidos conceptuales, procedime</w:t>
      </w:r>
      <w:r w:rsidR="00675679" w:rsidRPr="00675679">
        <w:rPr>
          <w:rStyle w:val="text1"/>
          <w:rFonts w:ascii="Arial" w:hAnsi="Arial" w:cs="Arial"/>
          <w:b/>
          <w:color w:val="auto"/>
          <w:sz w:val="24"/>
          <w:szCs w:val="24"/>
        </w:rPr>
        <w:t>n</w:t>
      </w:r>
      <w:r w:rsidR="00675679" w:rsidRPr="00675679">
        <w:rPr>
          <w:rStyle w:val="text1"/>
          <w:rFonts w:ascii="Arial" w:hAnsi="Arial" w:cs="Arial"/>
          <w:b/>
          <w:color w:val="auto"/>
          <w:sz w:val="24"/>
          <w:szCs w:val="24"/>
        </w:rPr>
        <w:t xml:space="preserve">tales y </w:t>
      </w:r>
      <w:proofErr w:type="spellStart"/>
      <w:r w:rsidR="00675679" w:rsidRPr="00675679">
        <w:rPr>
          <w:rStyle w:val="text1"/>
          <w:rFonts w:ascii="Arial" w:hAnsi="Arial" w:cs="Arial"/>
          <w:b/>
          <w:color w:val="auto"/>
          <w:sz w:val="24"/>
          <w:szCs w:val="24"/>
        </w:rPr>
        <w:t>aptitudinales</w:t>
      </w:r>
      <w:proofErr w:type="spellEnd"/>
      <w:r w:rsidR="00675679" w:rsidRPr="00675679">
        <w:rPr>
          <w:rStyle w:val="text1"/>
          <w:rFonts w:ascii="Arial" w:hAnsi="Arial" w:cs="Arial"/>
          <w:b/>
          <w:color w:val="auto"/>
          <w:sz w:val="24"/>
          <w:szCs w:val="24"/>
        </w:rPr>
        <w:t>.</w:t>
      </w:r>
    </w:p>
    <w:p w:rsidR="00675679" w:rsidRPr="00675679" w:rsidRDefault="00675679" w:rsidP="00675679">
      <w:pPr>
        <w:jc w:val="both"/>
        <w:rPr>
          <w:rStyle w:val="text1"/>
          <w:rFonts w:ascii="Arial" w:hAnsi="Arial" w:cs="Arial"/>
          <w:b/>
          <w:color w:val="FF0000"/>
          <w:sz w:val="24"/>
          <w:szCs w:val="24"/>
        </w:rPr>
      </w:pPr>
      <w:r w:rsidRPr="00675679">
        <w:rPr>
          <w:rStyle w:val="text1"/>
          <w:rFonts w:ascii="Arial" w:hAnsi="Arial" w:cs="Arial"/>
          <w:b/>
          <w:color w:val="FF0000"/>
          <w:sz w:val="24"/>
          <w:szCs w:val="24"/>
        </w:rPr>
        <w:t>Objetivos</w:t>
      </w:r>
    </w:p>
    <w:p w:rsidR="00675679" w:rsidRDefault="00675679" w:rsidP="00675679">
      <w:pPr>
        <w:jc w:val="both"/>
        <w:rPr>
          <w:rStyle w:val="text1"/>
          <w:rFonts w:ascii="Arial" w:hAnsi="Arial" w:cs="Arial"/>
          <w:b/>
          <w:color w:val="auto"/>
          <w:sz w:val="24"/>
          <w:szCs w:val="24"/>
        </w:rPr>
      </w:pPr>
      <w:r w:rsidRPr="00675679">
        <w:rPr>
          <w:rFonts w:ascii="Arial" w:hAnsi="Arial" w:cs="Arial"/>
          <w:b/>
          <w:sz w:val="24"/>
          <w:szCs w:val="24"/>
        </w:rPr>
        <w:br/>
      </w:r>
      <w:r w:rsidRPr="00675679">
        <w:rPr>
          <w:rStyle w:val="text1"/>
          <w:rFonts w:ascii="Arial" w:hAnsi="Arial" w:cs="Arial"/>
          <w:b/>
          <w:color w:val="auto"/>
          <w:sz w:val="24"/>
          <w:szCs w:val="24"/>
        </w:rPr>
        <w:t>· Promover la información y la formación de los alumnos de 4º de E.S.O. sobre la realidad del Tercer Mundo, transmitiendo, de una manera práct</w:t>
      </w:r>
      <w:r w:rsidRPr="00675679">
        <w:rPr>
          <w:rStyle w:val="text1"/>
          <w:rFonts w:ascii="Arial" w:hAnsi="Arial" w:cs="Arial"/>
          <w:b/>
          <w:color w:val="auto"/>
          <w:sz w:val="24"/>
          <w:szCs w:val="24"/>
        </w:rPr>
        <w:t>i</w:t>
      </w:r>
      <w:r w:rsidRPr="00675679">
        <w:rPr>
          <w:rStyle w:val="text1"/>
          <w:rFonts w:ascii="Arial" w:hAnsi="Arial" w:cs="Arial"/>
          <w:b/>
          <w:color w:val="auto"/>
          <w:sz w:val="24"/>
          <w:szCs w:val="24"/>
        </w:rPr>
        <w:t xml:space="preserve">ca y activa, una imagen más actual y cercana de la realidad de los países en vías de desarrollo. </w:t>
      </w:r>
    </w:p>
    <w:p w:rsidR="00675679" w:rsidRDefault="00675679" w:rsidP="00675679">
      <w:pPr>
        <w:jc w:val="both"/>
        <w:rPr>
          <w:rStyle w:val="text1"/>
          <w:rFonts w:ascii="Arial" w:hAnsi="Arial" w:cs="Arial"/>
          <w:b/>
          <w:color w:val="auto"/>
          <w:sz w:val="24"/>
          <w:szCs w:val="24"/>
        </w:rPr>
      </w:pPr>
      <w:r w:rsidRPr="00675679">
        <w:rPr>
          <w:rStyle w:val="text1"/>
          <w:rFonts w:ascii="Arial" w:hAnsi="Arial" w:cs="Arial"/>
          <w:b/>
          <w:color w:val="auto"/>
          <w:sz w:val="24"/>
          <w:szCs w:val="24"/>
        </w:rPr>
        <w:t xml:space="preserve">· Sensibilizar a la juventud sobre la cercanía de los problemas derivados </w:t>
      </w:r>
    </w:p>
    <w:p w:rsidR="00675679" w:rsidRDefault="00675679" w:rsidP="00675679">
      <w:pPr>
        <w:jc w:val="both"/>
        <w:rPr>
          <w:rStyle w:val="text1"/>
          <w:rFonts w:ascii="Arial" w:hAnsi="Arial" w:cs="Arial"/>
          <w:b/>
          <w:color w:val="auto"/>
          <w:sz w:val="24"/>
          <w:szCs w:val="24"/>
        </w:rPr>
      </w:pPr>
      <w:r w:rsidRPr="00675679">
        <w:rPr>
          <w:rStyle w:val="text1"/>
          <w:rFonts w:ascii="Arial" w:hAnsi="Arial" w:cs="Arial"/>
          <w:b/>
          <w:color w:val="auto"/>
          <w:sz w:val="24"/>
          <w:szCs w:val="24"/>
        </w:rPr>
        <w:t>de la pobreza en el Sur, de la desigualdad y la marginación a la que som</w:t>
      </w:r>
      <w:r w:rsidRPr="00675679">
        <w:rPr>
          <w:rStyle w:val="text1"/>
          <w:rFonts w:ascii="Arial" w:hAnsi="Arial" w:cs="Arial"/>
          <w:b/>
          <w:color w:val="auto"/>
          <w:sz w:val="24"/>
          <w:szCs w:val="24"/>
        </w:rPr>
        <w:t>e</w:t>
      </w:r>
      <w:r w:rsidRPr="00675679">
        <w:rPr>
          <w:rStyle w:val="text1"/>
          <w:rFonts w:ascii="Arial" w:hAnsi="Arial" w:cs="Arial"/>
          <w:b/>
          <w:color w:val="auto"/>
          <w:sz w:val="24"/>
          <w:szCs w:val="24"/>
        </w:rPr>
        <w:t>temos y/o podemos someter a muchas personas si no distribuimos equ</w:t>
      </w:r>
      <w:r w:rsidRPr="00675679">
        <w:rPr>
          <w:rStyle w:val="text1"/>
          <w:rFonts w:ascii="Arial" w:hAnsi="Arial" w:cs="Arial"/>
          <w:b/>
          <w:color w:val="auto"/>
          <w:sz w:val="24"/>
          <w:szCs w:val="24"/>
        </w:rPr>
        <w:t>i</w:t>
      </w:r>
      <w:r w:rsidRPr="00675679">
        <w:rPr>
          <w:rStyle w:val="text1"/>
          <w:rFonts w:ascii="Arial" w:hAnsi="Arial" w:cs="Arial"/>
          <w:b/>
          <w:color w:val="auto"/>
          <w:sz w:val="24"/>
          <w:szCs w:val="24"/>
        </w:rPr>
        <w:t xml:space="preserve">tativamente la riqueza. Sensibilizar sobre la importancia de la implicación personal en la erradicación de la pobreza. </w:t>
      </w:r>
    </w:p>
    <w:p w:rsidR="00675679" w:rsidRPr="00675679" w:rsidRDefault="00675679" w:rsidP="00675679">
      <w:pPr>
        <w:jc w:val="both"/>
        <w:rPr>
          <w:rFonts w:ascii="Arial" w:hAnsi="Arial" w:cs="Arial"/>
          <w:b/>
          <w:color w:val="FF0000"/>
          <w:sz w:val="24"/>
          <w:szCs w:val="24"/>
        </w:rPr>
      </w:pPr>
      <w:r w:rsidRPr="00675679">
        <w:rPr>
          <w:rStyle w:val="text1"/>
          <w:rFonts w:ascii="Arial" w:hAnsi="Arial" w:cs="Arial"/>
          <w:b/>
          <w:color w:val="auto"/>
          <w:sz w:val="24"/>
          <w:szCs w:val="24"/>
        </w:rPr>
        <w:t xml:space="preserve">· Conocer la vulneración de los derechos humanos y la importancia del respeto a la dignidad humana en cualquier circunstancia de la vida. </w:t>
      </w:r>
      <w:r w:rsidRPr="00675679">
        <w:rPr>
          <w:rFonts w:ascii="Arial" w:hAnsi="Arial" w:cs="Arial"/>
          <w:b/>
          <w:sz w:val="24"/>
          <w:szCs w:val="24"/>
        </w:rPr>
        <w:br/>
      </w:r>
      <w:r w:rsidRPr="00675679">
        <w:rPr>
          <w:rStyle w:val="text1"/>
          <w:rFonts w:ascii="Arial" w:hAnsi="Arial" w:cs="Arial"/>
          <w:b/>
          <w:color w:val="auto"/>
          <w:sz w:val="24"/>
          <w:szCs w:val="24"/>
        </w:rPr>
        <w:t xml:space="preserve">· Hacer reflexionar a la juventud sobre el desconocimiento de otros países </w:t>
      </w:r>
      <w:r w:rsidRPr="00675679">
        <w:rPr>
          <w:rStyle w:val="text1"/>
          <w:rFonts w:ascii="Arial" w:hAnsi="Arial" w:cs="Arial"/>
          <w:b/>
          <w:color w:val="000000" w:themeColor="text1"/>
          <w:sz w:val="24"/>
          <w:szCs w:val="24"/>
        </w:rPr>
        <w:t>y culturas</w:t>
      </w:r>
    </w:p>
    <w:p w:rsidR="00675679" w:rsidRPr="00675679" w:rsidRDefault="004250D6" w:rsidP="00675679">
      <w:pPr>
        <w:jc w:val="both"/>
        <w:rPr>
          <w:rStyle w:val="headlinetitle1"/>
          <w:rFonts w:ascii="Arial" w:hAnsi="Arial" w:cs="Arial"/>
          <w:color w:val="FF0000"/>
          <w:sz w:val="24"/>
          <w:szCs w:val="24"/>
        </w:rPr>
      </w:pPr>
      <w:hyperlink r:id="rId10" w:history="1">
        <w:r w:rsidR="00675679" w:rsidRPr="00675679">
          <w:rPr>
            <w:rStyle w:val="Hipervnculo"/>
            <w:rFonts w:ascii="Arial" w:hAnsi="Arial" w:cs="Arial"/>
            <w:b/>
            <w:bCs/>
            <w:color w:val="FF0000"/>
            <w:sz w:val="24"/>
            <w:szCs w:val="24"/>
          </w:rPr>
          <w:t xml:space="preserve">De la tierra al cielo: Mezquitas de </w:t>
        </w:r>
        <w:proofErr w:type="spellStart"/>
        <w:r w:rsidR="00675679" w:rsidRPr="00675679">
          <w:rPr>
            <w:rStyle w:val="Hipervnculo"/>
            <w:rFonts w:ascii="Arial" w:hAnsi="Arial" w:cs="Arial"/>
            <w:b/>
            <w:bCs/>
            <w:color w:val="FF0000"/>
            <w:sz w:val="24"/>
            <w:szCs w:val="24"/>
          </w:rPr>
          <w:t>Africa</w:t>
        </w:r>
        <w:proofErr w:type="spellEnd"/>
      </w:hyperlink>
    </w:p>
    <w:p w:rsidR="00675679" w:rsidRPr="00675679" w:rsidRDefault="00675679" w:rsidP="00675679">
      <w:pPr>
        <w:jc w:val="both"/>
        <w:rPr>
          <w:rFonts w:ascii="Arial" w:hAnsi="Arial" w:cs="Arial"/>
          <w:b/>
          <w:sz w:val="24"/>
          <w:szCs w:val="24"/>
        </w:rPr>
      </w:pPr>
      <w:r w:rsidRPr="00675679">
        <w:rPr>
          <w:rFonts w:ascii="Arial" w:hAnsi="Arial" w:cs="Arial"/>
          <w:b/>
          <w:sz w:val="24"/>
          <w:szCs w:val="24"/>
        </w:rPr>
        <w:lastRenderedPageBreak/>
        <w:br/>
      </w:r>
      <w:r w:rsidRPr="00675679">
        <w:rPr>
          <w:rStyle w:val="text1"/>
          <w:rFonts w:ascii="Arial" w:hAnsi="Arial" w:cs="Arial"/>
          <w:b/>
          <w:color w:val="auto"/>
          <w:sz w:val="24"/>
          <w:szCs w:val="24"/>
        </w:rPr>
        <w:t xml:space="preserve">Un recorrido de más de 800 kilómetros por la "Ruta de las mezquitas", situada entre Burkina Faso y Mali, en el que se reflejan los imponentes edificios (la mayoría religiosos) construidos en tierra apisonada o adobe entre los que destacan las mezquitas de </w:t>
      </w:r>
      <w:proofErr w:type="spellStart"/>
      <w:r w:rsidRPr="00675679">
        <w:rPr>
          <w:rStyle w:val="text1"/>
          <w:rFonts w:ascii="Arial" w:hAnsi="Arial" w:cs="Arial"/>
          <w:b/>
          <w:color w:val="auto"/>
          <w:sz w:val="24"/>
          <w:szCs w:val="24"/>
        </w:rPr>
        <w:t>Djenne</w:t>
      </w:r>
      <w:proofErr w:type="spellEnd"/>
      <w:r w:rsidRPr="00675679">
        <w:rPr>
          <w:rStyle w:val="text1"/>
          <w:rFonts w:ascii="Arial" w:hAnsi="Arial" w:cs="Arial"/>
          <w:b/>
          <w:color w:val="auto"/>
          <w:sz w:val="24"/>
          <w:szCs w:val="24"/>
        </w:rPr>
        <w:t xml:space="preserve"> y </w:t>
      </w:r>
      <w:proofErr w:type="spellStart"/>
      <w:r w:rsidRPr="00675679">
        <w:rPr>
          <w:rStyle w:val="text1"/>
          <w:rFonts w:ascii="Arial" w:hAnsi="Arial" w:cs="Arial"/>
          <w:b/>
          <w:color w:val="auto"/>
          <w:sz w:val="24"/>
          <w:szCs w:val="24"/>
        </w:rPr>
        <w:t>Mopto</w:t>
      </w:r>
      <w:proofErr w:type="spellEnd"/>
      <w:r w:rsidRPr="00675679">
        <w:rPr>
          <w:rStyle w:val="text1"/>
          <w:rFonts w:ascii="Arial" w:hAnsi="Arial" w:cs="Arial"/>
          <w:b/>
          <w:color w:val="auto"/>
          <w:sz w:val="24"/>
          <w:szCs w:val="24"/>
        </w:rPr>
        <w:t xml:space="preserve"> en Mali y las de Bani en Burkina Faso.</w:t>
      </w:r>
    </w:p>
    <w:p w:rsidR="00675679" w:rsidRPr="00675679" w:rsidRDefault="004250D6" w:rsidP="00675679">
      <w:pPr>
        <w:jc w:val="both"/>
        <w:rPr>
          <w:rStyle w:val="headlinetitle1"/>
          <w:rFonts w:ascii="Arial" w:hAnsi="Arial" w:cs="Arial"/>
          <w:color w:val="FF0000"/>
          <w:sz w:val="24"/>
          <w:szCs w:val="24"/>
        </w:rPr>
      </w:pPr>
      <w:hyperlink r:id="rId11" w:history="1">
        <w:r w:rsidR="00675679" w:rsidRPr="00675679">
          <w:rPr>
            <w:rStyle w:val="Hipervnculo"/>
            <w:rFonts w:ascii="Arial" w:hAnsi="Arial" w:cs="Arial"/>
            <w:b/>
            <w:bCs/>
            <w:color w:val="FF0000"/>
            <w:sz w:val="24"/>
            <w:szCs w:val="24"/>
          </w:rPr>
          <w:t>Mujeres en Marruecos: Una luz para la esperanza</w:t>
        </w:r>
      </w:hyperlink>
    </w:p>
    <w:p w:rsidR="00675679" w:rsidRPr="00675679" w:rsidRDefault="00B85748" w:rsidP="00675679">
      <w:pPr>
        <w:jc w:val="both"/>
        <w:rPr>
          <w:rFonts w:ascii="Arial" w:hAnsi="Arial" w:cs="Arial"/>
          <w:b/>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Mujeres sumisas, cautivas, pasivas, lascivas, carnales, escondidas, t</w:t>
      </w:r>
      <w:r w:rsidR="00675679" w:rsidRPr="00675679">
        <w:rPr>
          <w:rStyle w:val="text1"/>
          <w:rFonts w:ascii="Arial" w:hAnsi="Arial" w:cs="Arial"/>
          <w:b/>
          <w:color w:val="auto"/>
          <w:sz w:val="24"/>
          <w:szCs w:val="24"/>
        </w:rPr>
        <w:t>a</w:t>
      </w:r>
      <w:r w:rsidR="00675679" w:rsidRPr="00675679">
        <w:rPr>
          <w:rStyle w:val="text1"/>
          <w:rFonts w:ascii="Arial" w:hAnsi="Arial" w:cs="Arial"/>
          <w:b/>
          <w:color w:val="auto"/>
          <w:sz w:val="24"/>
          <w:szCs w:val="24"/>
        </w:rPr>
        <w:t>padas, misteriosas, oscuras, inquietantes... Vistas por el objetivo de la fot</w:t>
      </w:r>
      <w:r w:rsidR="00675679" w:rsidRPr="00675679">
        <w:rPr>
          <w:rStyle w:val="text1"/>
          <w:rFonts w:ascii="Arial" w:hAnsi="Arial" w:cs="Arial"/>
          <w:b/>
          <w:color w:val="auto"/>
          <w:sz w:val="24"/>
          <w:szCs w:val="24"/>
        </w:rPr>
        <w:t>ó</w:t>
      </w:r>
      <w:r w:rsidR="00675679" w:rsidRPr="00675679">
        <w:rPr>
          <w:rStyle w:val="text1"/>
          <w:rFonts w:ascii="Arial" w:hAnsi="Arial" w:cs="Arial"/>
          <w:b/>
          <w:color w:val="auto"/>
          <w:sz w:val="24"/>
          <w:szCs w:val="24"/>
        </w:rPr>
        <w:t xml:space="preserve">grafa </w:t>
      </w:r>
      <w:proofErr w:type="spellStart"/>
      <w:r w:rsidR="00675679" w:rsidRPr="00675679">
        <w:rPr>
          <w:rStyle w:val="text1"/>
          <w:rFonts w:ascii="Arial" w:hAnsi="Arial" w:cs="Arial"/>
          <w:b/>
          <w:color w:val="auto"/>
          <w:sz w:val="24"/>
          <w:szCs w:val="24"/>
        </w:rPr>
        <w:t>Souad</w:t>
      </w:r>
      <w:proofErr w:type="spellEnd"/>
      <w:r w:rsidR="00675679" w:rsidRPr="00675679">
        <w:rPr>
          <w:rStyle w:val="text1"/>
          <w:rFonts w:ascii="Arial" w:hAnsi="Arial" w:cs="Arial"/>
          <w:b/>
          <w:color w:val="auto"/>
          <w:sz w:val="24"/>
          <w:szCs w:val="24"/>
        </w:rPr>
        <w:t xml:space="preserve"> </w:t>
      </w:r>
      <w:proofErr w:type="spellStart"/>
      <w:r w:rsidR="00675679" w:rsidRPr="00675679">
        <w:rPr>
          <w:rStyle w:val="text1"/>
          <w:rFonts w:ascii="Arial" w:hAnsi="Arial" w:cs="Arial"/>
          <w:b/>
          <w:color w:val="auto"/>
          <w:sz w:val="24"/>
          <w:szCs w:val="24"/>
        </w:rPr>
        <w:t>Guennon</w:t>
      </w:r>
      <w:proofErr w:type="spellEnd"/>
      <w:r w:rsidR="00675679" w:rsidRPr="00675679">
        <w:rPr>
          <w:rStyle w:val="text1"/>
          <w:rFonts w:ascii="Arial" w:hAnsi="Arial" w:cs="Arial"/>
          <w:b/>
          <w:color w:val="auto"/>
          <w:sz w:val="24"/>
          <w:szCs w:val="24"/>
        </w:rPr>
        <w:t>; arquitecta, diseñadora y fotógrafa marroquí dom</w:t>
      </w:r>
      <w:r w:rsidR="00675679" w:rsidRPr="00675679">
        <w:rPr>
          <w:rStyle w:val="text1"/>
          <w:rFonts w:ascii="Arial" w:hAnsi="Arial" w:cs="Arial"/>
          <w:b/>
          <w:color w:val="auto"/>
          <w:sz w:val="24"/>
          <w:szCs w:val="24"/>
        </w:rPr>
        <w:t>i</w:t>
      </w:r>
      <w:r w:rsidR="00675679" w:rsidRPr="00675679">
        <w:rPr>
          <w:rStyle w:val="text1"/>
          <w:rFonts w:ascii="Arial" w:hAnsi="Arial" w:cs="Arial"/>
          <w:b/>
          <w:color w:val="auto"/>
          <w:sz w:val="24"/>
          <w:szCs w:val="24"/>
        </w:rPr>
        <w:t xml:space="preserve">ciliada en </w:t>
      </w:r>
      <w:proofErr w:type="spellStart"/>
      <w:r w:rsidR="00675679" w:rsidRPr="00675679">
        <w:rPr>
          <w:rStyle w:val="text1"/>
          <w:rFonts w:ascii="Arial" w:hAnsi="Arial" w:cs="Arial"/>
          <w:b/>
          <w:color w:val="auto"/>
          <w:sz w:val="24"/>
          <w:szCs w:val="24"/>
        </w:rPr>
        <w:t>Casablan</w:t>
      </w:r>
      <w:proofErr w:type="spellEnd"/>
      <w:r w:rsidR="00675679" w:rsidRPr="00675679">
        <w:rPr>
          <w:rStyle w:val="text1"/>
          <w:rFonts w:ascii="Arial" w:hAnsi="Arial" w:cs="Arial"/>
          <w:b/>
          <w:color w:val="auto"/>
          <w:sz w:val="24"/>
          <w:szCs w:val="24"/>
        </w:rPr>
        <w:t xml:space="preserve"> </w:t>
      </w:r>
      <w:proofErr w:type="spellStart"/>
      <w:r w:rsidR="00675679" w:rsidRPr="00675679">
        <w:rPr>
          <w:rStyle w:val="text1"/>
          <w:rFonts w:ascii="Arial" w:hAnsi="Arial" w:cs="Arial"/>
          <w:b/>
          <w:color w:val="auto"/>
          <w:sz w:val="24"/>
          <w:szCs w:val="24"/>
        </w:rPr>
        <w:t>ca</w:t>
      </w:r>
      <w:proofErr w:type="spellEnd"/>
    </w:p>
    <w:p w:rsidR="00675679" w:rsidRPr="00675679" w:rsidRDefault="004250D6" w:rsidP="00675679">
      <w:pPr>
        <w:jc w:val="both"/>
        <w:rPr>
          <w:rStyle w:val="headlinetitle1"/>
          <w:rFonts w:ascii="Arial" w:hAnsi="Arial" w:cs="Arial"/>
          <w:color w:val="FF0000"/>
          <w:sz w:val="24"/>
          <w:szCs w:val="24"/>
        </w:rPr>
      </w:pPr>
      <w:hyperlink r:id="rId12" w:history="1">
        <w:r w:rsidR="00675679" w:rsidRPr="00675679">
          <w:rPr>
            <w:rStyle w:val="Hipervnculo"/>
            <w:rFonts w:ascii="Arial" w:hAnsi="Arial" w:cs="Arial"/>
            <w:b/>
            <w:bCs/>
            <w:color w:val="FF0000"/>
            <w:sz w:val="24"/>
            <w:szCs w:val="24"/>
          </w:rPr>
          <w:t>Palabras con Sentido</w:t>
        </w:r>
      </w:hyperlink>
    </w:p>
    <w:p w:rsidR="00675679" w:rsidRDefault="00B85748" w:rsidP="00675679">
      <w:pPr>
        <w:jc w:val="both"/>
        <w:rPr>
          <w:rStyle w:val="text1"/>
          <w:rFonts w:ascii="Arial" w:hAnsi="Arial" w:cs="Arial"/>
          <w:b/>
          <w:color w:val="auto"/>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 xml:space="preserve">24 fotografías en color de 34 x 48 cm. con </w:t>
      </w:r>
      <w:proofErr w:type="spellStart"/>
      <w:r w:rsidR="00675679" w:rsidRPr="00675679">
        <w:rPr>
          <w:rStyle w:val="text1"/>
          <w:rFonts w:ascii="Arial" w:hAnsi="Arial" w:cs="Arial"/>
          <w:b/>
          <w:color w:val="auto"/>
          <w:sz w:val="24"/>
          <w:szCs w:val="24"/>
        </w:rPr>
        <w:t>passe-partout</w:t>
      </w:r>
      <w:proofErr w:type="spellEnd"/>
      <w:r w:rsidR="00675679" w:rsidRPr="00675679">
        <w:rPr>
          <w:rStyle w:val="text1"/>
          <w:rFonts w:ascii="Arial" w:hAnsi="Arial" w:cs="Arial"/>
          <w:b/>
          <w:color w:val="auto"/>
          <w:sz w:val="24"/>
          <w:szCs w:val="24"/>
        </w:rPr>
        <w:t xml:space="preserve"> de 4 cm. E</w:t>
      </w:r>
      <w:r w:rsidR="00675679" w:rsidRPr="00675679">
        <w:rPr>
          <w:rStyle w:val="text1"/>
          <w:rFonts w:ascii="Arial" w:hAnsi="Arial" w:cs="Arial"/>
          <w:b/>
          <w:color w:val="auto"/>
          <w:sz w:val="24"/>
          <w:szCs w:val="24"/>
        </w:rPr>
        <w:t>n</w:t>
      </w:r>
      <w:r w:rsidR="00675679" w:rsidRPr="00675679">
        <w:rPr>
          <w:rStyle w:val="text1"/>
          <w:rFonts w:ascii="Arial" w:hAnsi="Arial" w:cs="Arial"/>
          <w:b/>
          <w:color w:val="auto"/>
          <w:sz w:val="24"/>
          <w:szCs w:val="24"/>
        </w:rPr>
        <w:t>marcadas en madera negra con cristal. Se aporta folletos de la exposición y carteles. Cajas de embalaje forradas para transporte.</w:t>
      </w:r>
    </w:p>
    <w:p w:rsidR="00675679" w:rsidRDefault="00B85748" w:rsidP="00675679">
      <w:pPr>
        <w:jc w:val="both"/>
        <w:rPr>
          <w:rStyle w:val="text1"/>
          <w:rFonts w:ascii="Arial" w:hAnsi="Arial" w:cs="Arial"/>
          <w:b/>
          <w:color w:val="auto"/>
          <w:sz w:val="24"/>
          <w:szCs w:val="24"/>
        </w:rPr>
      </w:pPr>
      <w:r>
        <w:rPr>
          <w:rStyle w:val="text1"/>
          <w:rFonts w:ascii="Arial" w:hAnsi="Arial" w:cs="Arial"/>
          <w:b/>
          <w:color w:val="auto"/>
          <w:sz w:val="24"/>
          <w:szCs w:val="24"/>
        </w:rPr>
        <w:t xml:space="preserve">   </w:t>
      </w:r>
      <w:r w:rsidR="00675679" w:rsidRPr="00675679">
        <w:rPr>
          <w:rStyle w:val="text1"/>
          <w:rFonts w:ascii="Arial" w:hAnsi="Arial" w:cs="Arial"/>
          <w:b/>
          <w:color w:val="auto"/>
          <w:sz w:val="24"/>
          <w:szCs w:val="24"/>
        </w:rPr>
        <w:t>Imágenes de personas en distintos países fotografiadas dentro de su ambiente. Cada fotografía se identifica con un sentido. Todas las fotogra</w:t>
      </w:r>
      <w:r w:rsidR="00675679" w:rsidRPr="00675679">
        <w:rPr>
          <w:rStyle w:val="text1"/>
          <w:rFonts w:ascii="Arial" w:hAnsi="Arial" w:cs="Arial"/>
          <w:b/>
          <w:color w:val="auto"/>
          <w:sz w:val="24"/>
          <w:szCs w:val="24"/>
        </w:rPr>
        <w:t>f</w:t>
      </w:r>
      <w:r w:rsidR="00675679" w:rsidRPr="00675679">
        <w:rPr>
          <w:rStyle w:val="text1"/>
          <w:rFonts w:ascii="Arial" w:hAnsi="Arial" w:cs="Arial"/>
          <w:b/>
          <w:color w:val="auto"/>
          <w:sz w:val="24"/>
          <w:szCs w:val="24"/>
        </w:rPr>
        <w:t>ías y los pies de foto que las acompañan ofrecen un mensaje positivo.</w:t>
      </w:r>
      <w:r w:rsidR="00675679" w:rsidRPr="00675679">
        <w:rPr>
          <w:rFonts w:ascii="Arial" w:hAnsi="Arial" w:cs="Arial"/>
          <w:b/>
          <w:sz w:val="24"/>
          <w:szCs w:val="24"/>
        </w:rPr>
        <w:br/>
      </w:r>
      <w:r w:rsidR="00675679" w:rsidRPr="00675679">
        <w:rPr>
          <w:rStyle w:val="text1"/>
          <w:rFonts w:ascii="Arial" w:hAnsi="Arial" w:cs="Arial"/>
          <w:b/>
          <w:color w:val="auto"/>
          <w:sz w:val="24"/>
          <w:szCs w:val="24"/>
        </w:rPr>
        <w:t>La exposición está compuesta por 24 fotografías de Miguel Ayuso. El a</w:t>
      </w:r>
      <w:r w:rsidR="00675679" w:rsidRPr="00675679">
        <w:rPr>
          <w:rStyle w:val="text1"/>
          <w:rFonts w:ascii="Arial" w:hAnsi="Arial" w:cs="Arial"/>
          <w:b/>
          <w:color w:val="auto"/>
          <w:sz w:val="24"/>
          <w:szCs w:val="24"/>
        </w:rPr>
        <w:t>u</w:t>
      </w:r>
      <w:r w:rsidR="00675679" w:rsidRPr="00675679">
        <w:rPr>
          <w:rStyle w:val="text1"/>
          <w:rFonts w:ascii="Arial" w:hAnsi="Arial" w:cs="Arial"/>
          <w:b/>
          <w:color w:val="auto"/>
          <w:sz w:val="24"/>
          <w:szCs w:val="24"/>
        </w:rPr>
        <w:t>tor refleja en estas fotografías distintos aspectos de la vida y la cultura en diversas partes del mundo. La exposición nos permitirá contemplar dif</w:t>
      </w:r>
      <w:r w:rsidR="00675679" w:rsidRPr="00675679">
        <w:rPr>
          <w:rStyle w:val="text1"/>
          <w:rFonts w:ascii="Arial" w:hAnsi="Arial" w:cs="Arial"/>
          <w:b/>
          <w:color w:val="auto"/>
          <w:sz w:val="24"/>
          <w:szCs w:val="24"/>
        </w:rPr>
        <w:t>e</w:t>
      </w:r>
      <w:r w:rsidR="00675679" w:rsidRPr="00675679">
        <w:rPr>
          <w:rStyle w:val="text1"/>
          <w:rFonts w:ascii="Arial" w:hAnsi="Arial" w:cs="Arial"/>
          <w:b/>
          <w:color w:val="auto"/>
          <w:sz w:val="24"/>
          <w:szCs w:val="24"/>
        </w:rPr>
        <w:t>rentes países desde un prisma muy alejado del que estamos acostumbr</w:t>
      </w:r>
      <w:r w:rsidR="00675679" w:rsidRPr="00675679">
        <w:rPr>
          <w:rStyle w:val="text1"/>
          <w:rFonts w:ascii="Arial" w:hAnsi="Arial" w:cs="Arial"/>
          <w:b/>
          <w:color w:val="auto"/>
          <w:sz w:val="24"/>
          <w:szCs w:val="24"/>
        </w:rPr>
        <w:t>a</w:t>
      </w:r>
      <w:r w:rsidR="00675679" w:rsidRPr="00675679">
        <w:rPr>
          <w:rStyle w:val="text1"/>
          <w:rFonts w:ascii="Arial" w:hAnsi="Arial" w:cs="Arial"/>
          <w:b/>
          <w:color w:val="auto"/>
          <w:sz w:val="24"/>
          <w:szCs w:val="24"/>
        </w:rPr>
        <w:t>dos a utilizar cuando dirigimos nuestra mirada hacia lugares que nos son cercanos. Sobre todo, podemos destacar la visión positiva que Miguel Ayuso nos da del mundo con su obra, alejándonos del dramatismo que impera hoy día</w:t>
      </w:r>
    </w:p>
    <w:tbl>
      <w:tblPr>
        <w:tblW w:w="5000" w:type="pct"/>
        <w:tblCellSpacing w:w="0" w:type="dxa"/>
        <w:tblCellMar>
          <w:top w:w="120" w:type="dxa"/>
          <w:left w:w="120" w:type="dxa"/>
          <w:bottom w:w="120" w:type="dxa"/>
          <w:right w:w="120" w:type="dxa"/>
        </w:tblCellMar>
        <w:tblLook w:val="04A0"/>
      </w:tblPr>
      <w:tblGrid>
        <w:gridCol w:w="8744"/>
      </w:tblGrid>
      <w:tr w:rsidR="00D66692" w:rsidRPr="00D66692">
        <w:trPr>
          <w:tblCellSpacing w:w="0" w:type="dxa"/>
        </w:trPr>
        <w:tc>
          <w:tcPr>
            <w:tcW w:w="0" w:type="auto"/>
            <w:hideMark/>
          </w:tcPr>
          <w:p w:rsidR="00D66692" w:rsidRPr="00D66692" w:rsidRDefault="004250D6" w:rsidP="00D66692">
            <w:pPr>
              <w:jc w:val="both"/>
              <w:rPr>
                <w:rStyle w:val="headlinetitle1"/>
                <w:rFonts w:ascii="Arial" w:hAnsi="Arial" w:cs="Arial"/>
                <w:b w:val="0"/>
                <w:sz w:val="24"/>
                <w:szCs w:val="24"/>
              </w:rPr>
            </w:pPr>
            <w:hyperlink r:id="rId13" w:history="1">
              <w:r w:rsidR="00D66692" w:rsidRPr="00D66692">
                <w:rPr>
                  <w:rStyle w:val="Hipervnculo"/>
                  <w:rFonts w:ascii="Arial" w:hAnsi="Arial" w:cs="Arial"/>
                  <w:b/>
                  <w:bCs/>
                  <w:sz w:val="24"/>
                  <w:szCs w:val="24"/>
                </w:rPr>
                <w:t>CAMPAÑA EDUCATIVA "OJOS QUE SI VEN"</w:t>
              </w:r>
            </w:hyperlink>
          </w:p>
          <w:p w:rsidR="00D66692" w:rsidRDefault="00D66692" w:rsidP="00D66692">
            <w:pPr>
              <w:jc w:val="both"/>
              <w:rPr>
                <w:rStyle w:val="text1"/>
                <w:rFonts w:ascii="Arial" w:hAnsi="Arial" w:cs="Arial"/>
                <w:b/>
                <w:sz w:val="24"/>
                <w:szCs w:val="24"/>
              </w:rPr>
            </w:pPr>
            <w:r w:rsidRPr="00D66692">
              <w:rPr>
                <w:rFonts w:ascii="Arial" w:hAnsi="Arial" w:cs="Arial"/>
                <w:sz w:val="24"/>
                <w:szCs w:val="24"/>
              </w:rPr>
              <w:br/>
            </w:r>
            <w:r w:rsidRPr="00D66692">
              <w:rPr>
                <w:rStyle w:val="text1"/>
                <w:rFonts w:ascii="Arial" w:hAnsi="Arial" w:cs="Arial"/>
                <w:b/>
                <w:sz w:val="24"/>
                <w:szCs w:val="24"/>
              </w:rPr>
              <w:t>Los materiales de la Campaña Educativa "Ojos que sí ven" abarcan todos los tramos del sistema educativo español y en cada uno de ellos se ada</w:t>
            </w:r>
            <w:r w:rsidRPr="00D66692">
              <w:rPr>
                <w:rStyle w:val="text1"/>
                <w:rFonts w:ascii="Arial" w:hAnsi="Arial" w:cs="Arial"/>
                <w:b/>
                <w:sz w:val="24"/>
                <w:szCs w:val="24"/>
              </w:rPr>
              <w:t>p</w:t>
            </w:r>
            <w:r w:rsidRPr="00D66692">
              <w:rPr>
                <w:rStyle w:val="text1"/>
                <w:rFonts w:ascii="Arial" w:hAnsi="Arial" w:cs="Arial"/>
                <w:b/>
                <w:sz w:val="24"/>
                <w:szCs w:val="24"/>
              </w:rPr>
              <w:t>tan a las programaciones y edades correspondientes.</w:t>
            </w:r>
          </w:p>
          <w:p w:rsidR="00D66692" w:rsidRDefault="00D66692" w:rsidP="00D66692">
            <w:pPr>
              <w:jc w:val="both"/>
              <w:rPr>
                <w:rStyle w:val="text1"/>
                <w:rFonts w:ascii="Arial" w:hAnsi="Arial" w:cs="Arial"/>
                <w:b/>
                <w:sz w:val="24"/>
                <w:szCs w:val="24"/>
              </w:rPr>
            </w:pPr>
            <w:r w:rsidRPr="00D66692">
              <w:rPr>
                <w:rStyle w:val="text1"/>
                <w:rFonts w:ascii="Arial" w:hAnsi="Arial" w:cs="Arial"/>
                <w:b/>
                <w:sz w:val="24"/>
                <w:szCs w:val="24"/>
              </w:rPr>
              <w:t xml:space="preserve">Su aplicación directa se realiza en tutorías pero su </w:t>
            </w:r>
            <w:proofErr w:type="spellStart"/>
            <w:r w:rsidRPr="00D66692">
              <w:rPr>
                <w:rStyle w:val="text1"/>
                <w:rFonts w:ascii="Arial" w:hAnsi="Arial" w:cs="Arial"/>
                <w:b/>
                <w:sz w:val="24"/>
                <w:szCs w:val="24"/>
              </w:rPr>
              <w:t>versatitlidad</w:t>
            </w:r>
            <w:proofErr w:type="spellEnd"/>
            <w:r w:rsidRPr="00D66692">
              <w:rPr>
                <w:rStyle w:val="text1"/>
                <w:rFonts w:ascii="Arial" w:hAnsi="Arial" w:cs="Arial"/>
                <w:b/>
                <w:sz w:val="24"/>
                <w:szCs w:val="24"/>
              </w:rPr>
              <w:t xml:space="preserve"> les perm</w:t>
            </w:r>
            <w:r w:rsidRPr="00D66692">
              <w:rPr>
                <w:rStyle w:val="text1"/>
                <w:rFonts w:ascii="Arial" w:hAnsi="Arial" w:cs="Arial"/>
                <w:b/>
                <w:sz w:val="24"/>
                <w:szCs w:val="24"/>
              </w:rPr>
              <w:t>i</w:t>
            </w:r>
            <w:r w:rsidRPr="00D66692">
              <w:rPr>
                <w:rStyle w:val="text1"/>
                <w:rFonts w:ascii="Arial" w:hAnsi="Arial" w:cs="Arial"/>
                <w:b/>
                <w:sz w:val="24"/>
                <w:szCs w:val="24"/>
              </w:rPr>
              <w:t>te ser adaptados con facilidad a propuestas diversas: Educación No Fo</w:t>
            </w:r>
            <w:r w:rsidRPr="00D66692">
              <w:rPr>
                <w:rStyle w:val="text1"/>
                <w:rFonts w:ascii="Arial" w:hAnsi="Arial" w:cs="Arial"/>
                <w:b/>
                <w:sz w:val="24"/>
                <w:szCs w:val="24"/>
              </w:rPr>
              <w:t>r</w:t>
            </w:r>
            <w:r w:rsidRPr="00D66692">
              <w:rPr>
                <w:rStyle w:val="text1"/>
                <w:rFonts w:ascii="Arial" w:hAnsi="Arial" w:cs="Arial"/>
                <w:b/>
                <w:sz w:val="24"/>
                <w:szCs w:val="24"/>
              </w:rPr>
              <w:t>mal, actos y ferias solidarias, animación sociocultural, grupos, etc.</w:t>
            </w:r>
            <w:r w:rsidRPr="00D66692">
              <w:rPr>
                <w:rFonts w:ascii="Arial" w:hAnsi="Arial" w:cs="Arial"/>
                <w:b/>
                <w:color w:val="50555A"/>
                <w:sz w:val="24"/>
                <w:szCs w:val="24"/>
              </w:rPr>
              <w:br/>
            </w:r>
            <w:r w:rsidRPr="00D66692">
              <w:rPr>
                <w:rFonts w:ascii="Arial" w:hAnsi="Arial" w:cs="Arial"/>
                <w:b/>
                <w:color w:val="50555A"/>
                <w:sz w:val="24"/>
                <w:szCs w:val="24"/>
              </w:rPr>
              <w:br/>
            </w:r>
            <w:r w:rsidRPr="00B85748">
              <w:rPr>
                <w:rStyle w:val="text1"/>
                <w:rFonts w:ascii="Arial" w:hAnsi="Arial" w:cs="Arial"/>
                <w:b/>
                <w:color w:val="FF0000"/>
                <w:sz w:val="24"/>
                <w:szCs w:val="24"/>
              </w:rPr>
              <w:t>OBJETIVOS:</w:t>
            </w:r>
            <w:r w:rsidRPr="00D66692">
              <w:rPr>
                <w:rFonts w:ascii="Arial" w:hAnsi="Arial" w:cs="Arial"/>
                <w:b/>
                <w:color w:val="50555A"/>
                <w:sz w:val="24"/>
                <w:szCs w:val="24"/>
              </w:rPr>
              <w:br/>
            </w:r>
            <w:r w:rsidRPr="00D66692">
              <w:rPr>
                <w:rStyle w:val="text1"/>
                <w:rFonts w:ascii="Arial" w:hAnsi="Arial" w:cs="Arial"/>
                <w:b/>
                <w:sz w:val="24"/>
                <w:szCs w:val="24"/>
              </w:rPr>
              <w:t xml:space="preserve">- Promover que los alumnos y alumnas sepan reconocer en su ambiente, y comprendan, los procesos de exclusión que genera la sociedad en que </w:t>
            </w:r>
            <w:r w:rsidRPr="00D66692">
              <w:rPr>
                <w:rStyle w:val="text1"/>
                <w:rFonts w:ascii="Arial" w:hAnsi="Arial" w:cs="Arial"/>
                <w:b/>
                <w:sz w:val="24"/>
                <w:szCs w:val="24"/>
              </w:rPr>
              <w:lastRenderedPageBreak/>
              <w:t>vivimos.</w:t>
            </w:r>
            <w:r w:rsidRPr="00D66692">
              <w:rPr>
                <w:rFonts w:ascii="Arial" w:hAnsi="Arial" w:cs="Arial"/>
                <w:b/>
                <w:color w:val="50555A"/>
                <w:sz w:val="24"/>
                <w:szCs w:val="24"/>
              </w:rPr>
              <w:br/>
            </w:r>
            <w:r w:rsidRPr="00D66692">
              <w:rPr>
                <w:rStyle w:val="text1"/>
                <w:rFonts w:ascii="Arial" w:hAnsi="Arial" w:cs="Arial"/>
                <w:b/>
                <w:sz w:val="24"/>
                <w:szCs w:val="24"/>
              </w:rPr>
              <w:t>- Impulsar procesos educativos para la transformación social a través de prácticas inclusivas en la escuela.</w:t>
            </w:r>
          </w:p>
          <w:p w:rsidR="00D66692" w:rsidRPr="00D66692" w:rsidRDefault="00D66692" w:rsidP="00D66692">
            <w:pPr>
              <w:jc w:val="both"/>
              <w:rPr>
                <w:rFonts w:ascii="Arial" w:hAnsi="Arial" w:cs="Arial"/>
                <w:sz w:val="24"/>
                <w:szCs w:val="24"/>
              </w:rPr>
            </w:pPr>
            <w:r w:rsidRPr="00D66692">
              <w:rPr>
                <w:rStyle w:val="text1"/>
                <w:rFonts w:ascii="Arial" w:hAnsi="Arial" w:cs="Arial"/>
                <w:b/>
                <w:sz w:val="24"/>
                <w:szCs w:val="24"/>
              </w:rPr>
              <w:t>- Desarrollar compromisos que generen cambios en las actitudes pers</w:t>
            </w:r>
            <w:r w:rsidRPr="00D66692">
              <w:rPr>
                <w:rStyle w:val="text1"/>
                <w:rFonts w:ascii="Arial" w:hAnsi="Arial" w:cs="Arial"/>
                <w:b/>
                <w:sz w:val="24"/>
                <w:szCs w:val="24"/>
              </w:rPr>
              <w:t>o</w:t>
            </w:r>
            <w:r w:rsidRPr="00D66692">
              <w:rPr>
                <w:rStyle w:val="text1"/>
                <w:rFonts w:ascii="Arial" w:hAnsi="Arial" w:cs="Arial"/>
                <w:b/>
                <w:sz w:val="24"/>
                <w:szCs w:val="24"/>
              </w:rPr>
              <w:t>nales y colectivas.</w:t>
            </w:r>
          </w:p>
        </w:tc>
      </w:tr>
    </w:tbl>
    <w:p w:rsidR="00D66692" w:rsidRPr="00D66692" w:rsidRDefault="00D66692" w:rsidP="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14" w:history="1">
              <w:r w:rsidR="00D66692" w:rsidRPr="00B85748">
                <w:rPr>
                  <w:rStyle w:val="Hipervnculo"/>
                  <w:rFonts w:ascii="Arial" w:hAnsi="Arial" w:cs="Arial"/>
                  <w:b/>
                  <w:bCs/>
                  <w:sz w:val="24"/>
                  <w:szCs w:val="24"/>
                </w:rPr>
                <w:t>Exposición fotográfica</w:t>
              </w:r>
            </w:hyperlink>
            <w:r w:rsidR="00D66692" w:rsidRPr="00B85748">
              <w:rPr>
                <w:rFonts w:ascii="Arial" w:hAnsi="Arial" w:cs="Arial"/>
                <w:b/>
                <w:sz w:val="24"/>
                <w:szCs w:val="24"/>
              </w:rPr>
              <w:br/>
            </w:r>
            <w:r w:rsidR="00D66692" w:rsidRPr="00B85748">
              <w:rPr>
                <w:rStyle w:val="text1"/>
                <w:rFonts w:ascii="Arial" w:hAnsi="Arial" w:cs="Arial"/>
                <w:b/>
                <w:sz w:val="24"/>
                <w:szCs w:val="24"/>
              </w:rPr>
              <w:t>Exposición de 30 fotografías en blanco y negro y color realizadas por un joven inmigrante ecuatoriano, Jonathan Vega Cárdenas, que a través del obj</w:t>
            </w:r>
            <w:r w:rsidR="00D66692" w:rsidRPr="00B85748">
              <w:rPr>
                <w:rStyle w:val="text1"/>
                <w:rFonts w:ascii="Arial" w:hAnsi="Arial" w:cs="Arial"/>
                <w:b/>
                <w:sz w:val="24"/>
                <w:szCs w:val="24"/>
              </w:rPr>
              <w:t>e</w:t>
            </w:r>
            <w:r w:rsidR="00D66692" w:rsidRPr="00B85748">
              <w:rPr>
                <w:rStyle w:val="text1"/>
                <w:rFonts w:ascii="Arial" w:hAnsi="Arial" w:cs="Arial"/>
                <w:b/>
                <w:sz w:val="24"/>
                <w:szCs w:val="24"/>
              </w:rPr>
              <w:t>tivo de su cámara nos descubre la realidad de la inmigración en Alicante tal y como él la percibe.</w:t>
            </w:r>
          </w:p>
        </w:tc>
      </w:tr>
    </w:tbl>
    <w:p w:rsidR="00D66692" w:rsidRPr="00D66692" w:rsidRDefault="00D66692" w:rsidP="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15" w:history="1">
              <w:r w:rsidR="00D66692" w:rsidRPr="00B85748">
                <w:rPr>
                  <w:rStyle w:val="Hipervnculo"/>
                  <w:rFonts w:ascii="Arial" w:hAnsi="Arial" w:cs="Arial"/>
                  <w:b/>
                  <w:bCs/>
                  <w:sz w:val="24"/>
                  <w:szCs w:val="24"/>
                </w:rPr>
                <w:t>Cuentos del mundo: "Irene en Centroamérica"</w:t>
              </w:r>
            </w:hyperlink>
            <w:r w:rsidR="00D66692" w:rsidRPr="00B85748">
              <w:rPr>
                <w:rFonts w:ascii="Arial" w:hAnsi="Arial" w:cs="Arial"/>
                <w:b/>
                <w:sz w:val="24"/>
                <w:szCs w:val="24"/>
              </w:rPr>
              <w:br/>
            </w:r>
            <w:r w:rsidR="00D66692" w:rsidRPr="00B85748">
              <w:rPr>
                <w:rStyle w:val="text1"/>
                <w:rFonts w:ascii="Arial" w:hAnsi="Arial" w:cs="Arial"/>
                <w:b/>
                <w:sz w:val="24"/>
                <w:szCs w:val="24"/>
              </w:rPr>
              <w:t>Educación intercultural y promoción de respeto y solidaridad entre n</w:t>
            </w:r>
            <w:r w:rsidR="00D66692" w:rsidRPr="00B85748">
              <w:rPr>
                <w:rStyle w:val="text1"/>
                <w:rFonts w:ascii="Arial" w:hAnsi="Arial" w:cs="Arial"/>
                <w:b/>
                <w:sz w:val="24"/>
                <w:szCs w:val="24"/>
              </w:rPr>
              <w:t>i</w:t>
            </w:r>
            <w:r w:rsidR="00D66692" w:rsidRPr="00B85748">
              <w:rPr>
                <w:rStyle w:val="text1"/>
                <w:rFonts w:ascii="Arial" w:hAnsi="Arial" w:cs="Arial"/>
                <w:b/>
                <w:sz w:val="24"/>
                <w:szCs w:val="24"/>
              </w:rPr>
              <w:t xml:space="preserve">ños y niñas de 6 a 9 años, a través de un libro de cuentos populares de 4 países de Centroamérica. </w:t>
            </w:r>
          </w:p>
        </w:tc>
      </w:tr>
    </w:tbl>
    <w:p w:rsidR="00D66692" w:rsidRPr="00D66692" w:rsidRDefault="00D66692" w:rsidP="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16" w:history="1">
              <w:r w:rsidR="00D66692" w:rsidRPr="00B85748">
                <w:rPr>
                  <w:rStyle w:val="Hipervnculo"/>
                  <w:rFonts w:ascii="Arial" w:hAnsi="Arial" w:cs="Arial"/>
                  <w:b/>
                  <w:bCs/>
                  <w:sz w:val="24"/>
                  <w:szCs w:val="24"/>
                </w:rPr>
                <w:t xml:space="preserve">Guía de Educación Intercultural </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ACSUR Las </w:t>
            </w:r>
            <w:proofErr w:type="spellStart"/>
            <w:r w:rsidR="00D66692" w:rsidRPr="00B85748">
              <w:rPr>
                <w:rStyle w:val="text1"/>
                <w:rFonts w:ascii="Arial" w:hAnsi="Arial" w:cs="Arial"/>
                <w:b/>
                <w:sz w:val="24"/>
                <w:szCs w:val="24"/>
              </w:rPr>
              <w:t>Segovias</w:t>
            </w:r>
            <w:proofErr w:type="spellEnd"/>
            <w:r w:rsidR="00D66692" w:rsidRPr="00B85748">
              <w:rPr>
                <w:rStyle w:val="text1"/>
                <w:rFonts w:ascii="Arial" w:hAnsi="Arial" w:cs="Arial"/>
                <w:b/>
                <w:sz w:val="24"/>
                <w:szCs w:val="24"/>
              </w:rPr>
              <w:t>: Guía de Educación Intercultural. Jóvenes Eur</w:t>
            </w:r>
            <w:r w:rsidR="00D66692" w:rsidRPr="00B85748">
              <w:rPr>
                <w:rStyle w:val="text1"/>
                <w:rFonts w:ascii="Arial" w:hAnsi="Arial" w:cs="Arial"/>
                <w:b/>
                <w:sz w:val="24"/>
                <w:szCs w:val="24"/>
              </w:rPr>
              <w:t>o</w:t>
            </w:r>
            <w:r w:rsidR="00D66692" w:rsidRPr="00B85748">
              <w:rPr>
                <w:rStyle w:val="text1"/>
                <w:rFonts w:ascii="Arial" w:hAnsi="Arial" w:cs="Arial"/>
                <w:b/>
                <w:sz w:val="24"/>
                <w:szCs w:val="24"/>
              </w:rPr>
              <w:t>peos contra el Racismo. La Guía está estructurada en cuatro partes: unas claves conceptuales para analizar los conflictos en la Educación Intercultural, unas Orientaciones Didácticas, unas propuestas para el desarrollo del proceso didáctico a través de una serie de actividades y un anexo de recursos b</w:t>
            </w:r>
            <w:r w:rsidR="00D66692" w:rsidRPr="00B85748">
              <w:rPr>
                <w:rStyle w:val="text1"/>
                <w:rFonts w:ascii="Arial" w:hAnsi="Arial" w:cs="Arial"/>
                <w:b/>
                <w:sz w:val="24"/>
                <w:szCs w:val="24"/>
              </w:rPr>
              <w:t>i</w:t>
            </w:r>
            <w:r w:rsidR="00D66692" w:rsidRPr="00B85748">
              <w:rPr>
                <w:rStyle w:val="text1"/>
                <w:rFonts w:ascii="Arial" w:hAnsi="Arial" w:cs="Arial"/>
                <w:b/>
                <w:sz w:val="24"/>
                <w:szCs w:val="24"/>
              </w:rPr>
              <w:t xml:space="preserve">bliográficos, didácticos y audiovisuales para la </w:t>
            </w:r>
            <w:proofErr w:type="spellStart"/>
            <w:r w:rsidR="00D66692" w:rsidRPr="00B85748">
              <w:rPr>
                <w:rStyle w:val="text1"/>
                <w:rFonts w:ascii="Arial" w:hAnsi="Arial" w:cs="Arial"/>
                <w:b/>
                <w:sz w:val="24"/>
                <w:szCs w:val="24"/>
              </w:rPr>
              <w:t>Eduación</w:t>
            </w:r>
            <w:proofErr w:type="spellEnd"/>
            <w:r w:rsidR="00D66692" w:rsidRPr="00B85748">
              <w:rPr>
                <w:rStyle w:val="text1"/>
                <w:rFonts w:ascii="Arial" w:hAnsi="Arial" w:cs="Arial"/>
                <w:b/>
                <w:sz w:val="24"/>
                <w:szCs w:val="24"/>
              </w:rPr>
              <w:t xml:space="preserve"> Intercultural. </w:t>
            </w:r>
          </w:p>
        </w:tc>
      </w:tr>
    </w:tbl>
    <w:p w:rsidR="00D66692" w:rsidRPr="00D66692" w:rsidRDefault="00D66692" w:rsidP="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90"/>
        <w:gridCol w:w="217"/>
        <w:gridCol w:w="8401"/>
        <w:gridCol w:w="30"/>
        <w:gridCol w:w="6"/>
      </w:tblGrid>
      <w:tr w:rsidR="00D66692" w:rsidRPr="00D66692" w:rsidTr="00D66692">
        <w:trPr>
          <w:tblCellSpacing w:w="0" w:type="dxa"/>
        </w:trPr>
        <w:tc>
          <w:tcPr>
            <w:tcW w:w="510" w:type="dxa"/>
            <w:gridSpan w:val="2"/>
            <w:hideMark/>
          </w:tcPr>
          <w:p w:rsidR="00D66692" w:rsidRPr="00B85748" w:rsidRDefault="00D66692">
            <w:pPr>
              <w:rPr>
                <w:rFonts w:ascii="Arial" w:hAnsi="Arial" w:cs="Arial"/>
                <w:b/>
                <w:sz w:val="24"/>
                <w:szCs w:val="24"/>
              </w:rPr>
            </w:pPr>
          </w:p>
        </w:tc>
        <w:tc>
          <w:tcPr>
            <w:tcW w:w="0" w:type="auto"/>
            <w:gridSpan w:val="3"/>
            <w:hideMark/>
          </w:tcPr>
          <w:p w:rsidR="00D66692" w:rsidRPr="00B85748" w:rsidRDefault="004250D6">
            <w:pPr>
              <w:rPr>
                <w:rFonts w:ascii="Arial" w:hAnsi="Arial" w:cs="Arial"/>
                <w:b/>
                <w:sz w:val="24"/>
                <w:szCs w:val="24"/>
              </w:rPr>
            </w:pPr>
            <w:hyperlink r:id="rId17" w:history="1">
              <w:r w:rsidR="00D66692" w:rsidRPr="00B85748">
                <w:rPr>
                  <w:rStyle w:val="Hipervnculo"/>
                  <w:rFonts w:ascii="Arial" w:hAnsi="Arial" w:cs="Arial"/>
                  <w:b/>
                  <w:bCs/>
                  <w:sz w:val="24"/>
                  <w:szCs w:val="24"/>
                </w:rPr>
                <w:t xml:space="preserve">Guía de </w:t>
              </w:r>
              <w:proofErr w:type="spellStart"/>
              <w:r w:rsidR="00D66692" w:rsidRPr="00B85748">
                <w:rPr>
                  <w:rStyle w:val="Hipervnculo"/>
                  <w:rFonts w:ascii="Arial" w:hAnsi="Arial" w:cs="Arial"/>
                  <w:b/>
                  <w:bCs/>
                  <w:sz w:val="24"/>
                  <w:szCs w:val="24"/>
                </w:rPr>
                <w:t>Eduación</w:t>
              </w:r>
              <w:proofErr w:type="spellEnd"/>
              <w:r w:rsidR="00D66692" w:rsidRPr="00B85748">
                <w:rPr>
                  <w:rStyle w:val="Hipervnculo"/>
                  <w:rFonts w:ascii="Arial" w:hAnsi="Arial" w:cs="Arial"/>
                  <w:b/>
                  <w:bCs/>
                  <w:sz w:val="24"/>
                  <w:szCs w:val="24"/>
                </w:rPr>
                <w:t xml:space="preserve"> para el Desarrollo "Y tú... ¿cómo lo ves?" </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ACSUR Las </w:t>
            </w:r>
            <w:proofErr w:type="spellStart"/>
            <w:r w:rsidR="00D66692" w:rsidRPr="00B85748">
              <w:rPr>
                <w:rStyle w:val="text1"/>
                <w:rFonts w:ascii="Arial" w:hAnsi="Arial" w:cs="Arial"/>
                <w:b/>
                <w:sz w:val="24"/>
                <w:szCs w:val="24"/>
              </w:rPr>
              <w:t>Segovias</w:t>
            </w:r>
            <w:proofErr w:type="spellEnd"/>
            <w:r w:rsidR="00D66692" w:rsidRPr="00B85748">
              <w:rPr>
                <w:rStyle w:val="text1"/>
                <w:rFonts w:ascii="Arial" w:hAnsi="Arial" w:cs="Arial"/>
                <w:b/>
                <w:sz w:val="24"/>
                <w:szCs w:val="24"/>
              </w:rPr>
              <w:t xml:space="preserve"> (1998): Guía de </w:t>
            </w:r>
            <w:proofErr w:type="spellStart"/>
            <w:r w:rsidR="00D66692" w:rsidRPr="00B85748">
              <w:rPr>
                <w:rStyle w:val="text1"/>
                <w:rFonts w:ascii="Arial" w:hAnsi="Arial" w:cs="Arial"/>
                <w:b/>
                <w:sz w:val="24"/>
                <w:szCs w:val="24"/>
              </w:rPr>
              <w:t>Eduación</w:t>
            </w:r>
            <w:proofErr w:type="spellEnd"/>
            <w:r w:rsidR="00D66692" w:rsidRPr="00B85748">
              <w:rPr>
                <w:rStyle w:val="text1"/>
                <w:rFonts w:ascii="Arial" w:hAnsi="Arial" w:cs="Arial"/>
                <w:b/>
                <w:sz w:val="24"/>
                <w:szCs w:val="24"/>
              </w:rPr>
              <w:t xml:space="preserve"> para el Desarrollo "Y tú... ¿cómo lo ves?".Colección </w:t>
            </w:r>
            <w:proofErr w:type="spellStart"/>
            <w:r w:rsidR="00D66692" w:rsidRPr="00B85748">
              <w:rPr>
                <w:rStyle w:val="text1"/>
                <w:rFonts w:ascii="Arial" w:hAnsi="Arial" w:cs="Arial"/>
                <w:b/>
                <w:sz w:val="24"/>
                <w:szCs w:val="24"/>
              </w:rPr>
              <w:t>Edupaz</w:t>
            </w:r>
            <w:proofErr w:type="spellEnd"/>
            <w:r w:rsidR="00D66692" w:rsidRPr="00B85748">
              <w:rPr>
                <w:rStyle w:val="text1"/>
                <w:rFonts w:ascii="Arial" w:hAnsi="Arial" w:cs="Arial"/>
                <w:b/>
                <w:sz w:val="24"/>
                <w:szCs w:val="24"/>
              </w:rPr>
              <w:t>. Los Libros de la Catarata, M</w:t>
            </w:r>
            <w:r w:rsidR="00D66692" w:rsidRPr="00B85748">
              <w:rPr>
                <w:rStyle w:val="text1"/>
                <w:rFonts w:ascii="Arial" w:hAnsi="Arial" w:cs="Arial"/>
                <w:b/>
                <w:sz w:val="24"/>
                <w:szCs w:val="24"/>
              </w:rPr>
              <w:t>a</w:t>
            </w:r>
            <w:r w:rsidR="00D66692" w:rsidRPr="00B85748">
              <w:rPr>
                <w:rStyle w:val="text1"/>
                <w:rFonts w:ascii="Arial" w:hAnsi="Arial" w:cs="Arial"/>
                <w:b/>
                <w:sz w:val="24"/>
                <w:szCs w:val="24"/>
              </w:rPr>
              <w:t xml:space="preserve">drid. (venta en </w:t>
            </w:r>
            <w:proofErr w:type="spellStart"/>
            <w:r w:rsidR="00D66692" w:rsidRPr="00B85748">
              <w:rPr>
                <w:rStyle w:val="text1"/>
                <w:rFonts w:ascii="Arial" w:hAnsi="Arial" w:cs="Arial"/>
                <w:b/>
                <w:sz w:val="24"/>
                <w:szCs w:val="24"/>
              </w:rPr>
              <w:t>librerias</w:t>
            </w:r>
            <w:proofErr w:type="spellEnd"/>
            <w:r w:rsidR="00D66692" w:rsidRPr="00B85748">
              <w:rPr>
                <w:rStyle w:val="text1"/>
                <w:rFonts w:ascii="Arial" w:hAnsi="Arial" w:cs="Arial"/>
                <w:b/>
                <w:sz w:val="24"/>
                <w:szCs w:val="24"/>
              </w:rPr>
              <w:t xml:space="preserve"> o a través de la editorial, en sede de A</w:t>
            </w:r>
            <w:r w:rsidR="00D66692" w:rsidRPr="00B85748">
              <w:rPr>
                <w:rStyle w:val="text1"/>
                <w:rFonts w:ascii="Arial" w:hAnsi="Arial" w:cs="Arial"/>
                <w:b/>
                <w:sz w:val="24"/>
                <w:szCs w:val="24"/>
              </w:rPr>
              <w:t>C</w:t>
            </w:r>
            <w:r w:rsidR="00D66692" w:rsidRPr="00B85748">
              <w:rPr>
                <w:rStyle w:val="text1"/>
                <w:rFonts w:ascii="Arial" w:hAnsi="Arial" w:cs="Arial"/>
                <w:b/>
                <w:sz w:val="24"/>
                <w:szCs w:val="24"/>
              </w:rPr>
              <w:t>SUR para consulta). La guía contiene orientaciones sobre el concepto de Educación para el Desarrollo y sus posibilidades de aplicación en dif</w:t>
            </w:r>
            <w:r w:rsidR="00D66692" w:rsidRPr="00B85748">
              <w:rPr>
                <w:rStyle w:val="text1"/>
                <w:rFonts w:ascii="Arial" w:hAnsi="Arial" w:cs="Arial"/>
                <w:b/>
                <w:sz w:val="24"/>
                <w:szCs w:val="24"/>
              </w:rPr>
              <w:t>e</w:t>
            </w:r>
            <w:r w:rsidR="00D66692" w:rsidRPr="00B85748">
              <w:rPr>
                <w:rStyle w:val="text1"/>
                <w:rFonts w:ascii="Arial" w:hAnsi="Arial" w:cs="Arial"/>
                <w:b/>
                <w:sz w:val="24"/>
                <w:szCs w:val="24"/>
              </w:rPr>
              <w:t xml:space="preserve">rentes ámbitos, aportando diferentes actividades y unidades para la educación formal y la no formal. </w:t>
            </w:r>
          </w:p>
        </w:tc>
      </w:tr>
      <w:tr w:rsidR="00D66692" w:rsidRPr="00D66692" w:rsidTr="00D66692">
        <w:tblPrEx>
          <w:shd w:val="clear" w:color="auto" w:fill="FFFFFF"/>
          <w:tblCellMar>
            <w:top w:w="0" w:type="dxa"/>
            <w:left w:w="0" w:type="dxa"/>
            <w:bottom w:w="0" w:type="dxa"/>
            <w:right w:w="0" w:type="dxa"/>
          </w:tblCellMar>
        </w:tblPrEx>
        <w:trPr>
          <w:gridBefore w:val="1"/>
          <w:wBefore w:w="120" w:type="dxa"/>
          <w:tblCellSpacing w:w="0" w:type="dxa"/>
        </w:trPr>
        <w:tc>
          <w:tcPr>
            <w:tcW w:w="8591" w:type="dxa"/>
            <w:gridSpan w:val="2"/>
            <w:shd w:val="clear" w:color="auto" w:fill="FFFFFF"/>
            <w:hideMark/>
          </w:tcPr>
          <w:p w:rsidR="00D66692" w:rsidRPr="00D66692" w:rsidRDefault="00D66692">
            <w:pPr>
              <w:spacing w:after="240"/>
              <w:rPr>
                <w:rFonts w:ascii="Arial" w:hAnsi="Arial" w:cs="Arial"/>
                <w:sz w:val="24"/>
                <w:szCs w:val="24"/>
              </w:rPr>
            </w:pPr>
          </w:p>
        </w:tc>
        <w:tc>
          <w:tcPr>
            <w:tcW w:w="27" w:type="dxa"/>
            <w:shd w:val="clear" w:color="auto" w:fill="FFFFFF"/>
            <w:hideMark/>
          </w:tcPr>
          <w:p w:rsidR="00D66692" w:rsidRPr="00D66692" w:rsidRDefault="00D66692">
            <w:pPr>
              <w:rPr>
                <w:rFonts w:ascii="Arial" w:hAnsi="Arial" w:cs="Arial"/>
                <w:sz w:val="24"/>
                <w:szCs w:val="24"/>
              </w:rPr>
            </w:pPr>
          </w:p>
        </w:tc>
        <w:tc>
          <w:tcPr>
            <w:tcW w:w="0" w:type="auto"/>
            <w:shd w:val="clear" w:color="auto" w:fill="FFFFFF"/>
            <w:hideMark/>
          </w:tcPr>
          <w:p w:rsidR="00D66692" w:rsidRPr="00D66692" w:rsidRDefault="00D66692">
            <w:pPr>
              <w:spacing w:after="240"/>
              <w:rPr>
                <w:rFonts w:ascii="Arial" w:hAnsi="Arial" w:cs="Arial"/>
                <w:sz w:val="24"/>
                <w:szCs w:val="24"/>
              </w:rPr>
            </w:pPr>
          </w:p>
        </w:tc>
      </w:tr>
      <w:tr w:rsidR="00D66692" w:rsidRPr="00D66692" w:rsidTr="00D66692">
        <w:tblPrEx>
          <w:shd w:val="clear" w:color="auto" w:fill="FFFFFF"/>
          <w:tblCellMar>
            <w:top w:w="0" w:type="dxa"/>
            <w:left w:w="0" w:type="dxa"/>
            <w:bottom w:w="0" w:type="dxa"/>
            <w:right w:w="0" w:type="dxa"/>
          </w:tblCellMar>
        </w:tblPrEx>
        <w:trPr>
          <w:gridBefore w:val="1"/>
          <w:wBefore w:w="120" w:type="dxa"/>
          <w:tblCellSpacing w:w="0" w:type="dxa"/>
        </w:trPr>
        <w:tc>
          <w:tcPr>
            <w:tcW w:w="8591" w:type="dxa"/>
            <w:gridSpan w:val="2"/>
            <w:shd w:val="clear" w:color="auto" w:fill="FFFFFF"/>
            <w:hideMark/>
          </w:tcPr>
          <w:tbl>
            <w:tblPr>
              <w:tblW w:w="5000" w:type="pct"/>
              <w:tblCellSpacing w:w="0" w:type="dxa"/>
              <w:tblCellMar>
                <w:left w:w="0" w:type="dxa"/>
                <w:right w:w="0" w:type="dxa"/>
              </w:tblCellMar>
              <w:tblLook w:val="04A0"/>
            </w:tblPr>
            <w:tblGrid>
              <w:gridCol w:w="8618"/>
            </w:tblGrid>
            <w:tr w:rsidR="00D66692" w:rsidRPr="00D66692">
              <w:trPr>
                <w:tblCellSpacing w:w="0" w:type="dxa"/>
              </w:trPr>
              <w:tc>
                <w:tcPr>
                  <w:tcW w:w="0" w:type="auto"/>
                  <w:hideMark/>
                </w:tcPr>
                <w:tbl>
                  <w:tblPr>
                    <w:tblW w:w="5000" w:type="pct"/>
                    <w:tblCellSpacing w:w="0" w:type="dxa"/>
                    <w:tblCellMar>
                      <w:top w:w="120" w:type="dxa"/>
                      <w:left w:w="120" w:type="dxa"/>
                      <w:bottom w:w="120" w:type="dxa"/>
                      <w:right w:w="120" w:type="dxa"/>
                    </w:tblCellMar>
                    <w:tblLook w:val="04A0"/>
                  </w:tblPr>
                  <w:tblGrid>
                    <w:gridCol w:w="246"/>
                    <w:gridCol w:w="8372"/>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18" w:history="1">
                          <w:r w:rsidR="00D66692" w:rsidRPr="00B85748">
                            <w:rPr>
                              <w:rStyle w:val="Hipervnculo"/>
                              <w:rFonts w:ascii="Arial" w:hAnsi="Arial" w:cs="Arial"/>
                              <w:b/>
                              <w:bCs/>
                              <w:sz w:val="24"/>
                              <w:szCs w:val="24"/>
                            </w:rPr>
                            <w:t>Programa "Esta es Nuestra Gente"</w:t>
                          </w:r>
                        </w:hyperlink>
                        <w:r w:rsidR="00D66692" w:rsidRPr="00B85748">
                          <w:rPr>
                            <w:rFonts w:ascii="Arial" w:hAnsi="Arial" w:cs="Arial"/>
                            <w:b/>
                            <w:sz w:val="24"/>
                            <w:szCs w:val="24"/>
                          </w:rPr>
                          <w:br/>
                        </w:r>
                        <w:r w:rsidR="00D66692" w:rsidRPr="00B85748">
                          <w:rPr>
                            <w:rStyle w:val="text1"/>
                            <w:rFonts w:ascii="Arial" w:hAnsi="Arial" w:cs="Arial"/>
                            <w:b/>
                            <w:sz w:val="24"/>
                            <w:szCs w:val="24"/>
                          </w:rPr>
                          <w:t>Dentro del Programa "Esta es Nuestra Gente" de hermanamientos e</w:t>
                        </w:r>
                        <w:r w:rsidR="00D66692" w:rsidRPr="00B85748">
                          <w:rPr>
                            <w:rStyle w:val="text1"/>
                            <w:rFonts w:ascii="Arial" w:hAnsi="Arial" w:cs="Arial"/>
                            <w:b/>
                            <w:sz w:val="24"/>
                            <w:szCs w:val="24"/>
                          </w:rPr>
                          <w:t>n</w:t>
                        </w:r>
                        <w:r w:rsidR="00D66692" w:rsidRPr="00B85748">
                          <w:rPr>
                            <w:rStyle w:val="text1"/>
                            <w:rFonts w:ascii="Arial" w:hAnsi="Arial" w:cs="Arial"/>
                            <w:b/>
                            <w:sz w:val="24"/>
                            <w:szCs w:val="24"/>
                          </w:rPr>
                          <w:t>tre movimientos sociales del Estado Español y América Latina que compartieran una misma temática, se editaron varios materiales co</w:t>
                        </w:r>
                        <w:r w:rsidR="00D66692" w:rsidRPr="00B85748">
                          <w:rPr>
                            <w:rStyle w:val="text1"/>
                            <w:rFonts w:ascii="Arial" w:hAnsi="Arial" w:cs="Arial"/>
                            <w:b/>
                            <w:sz w:val="24"/>
                            <w:szCs w:val="24"/>
                          </w:rPr>
                          <w:t>m</w:t>
                        </w:r>
                        <w:r w:rsidR="00D66692" w:rsidRPr="00B85748">
                          <w:rPr>
                            <w:rStyle w:val="text1"/>
                            <w:rFonts w:ascii="Arial" w:hAnsi="Arial" w:cs="Arial"/>
                            <w:b/>
                            <w:sz w:val="24"/>
                            <w:szCs w:val="24"/>
                          </w:rPr>
                          <w:t xml:space="preserve">plementarios. Entre ellos un vídeo sobre los contenidos del programa, </w:t>
                        </w:r>
                        <w:r w:rsidR="00D66692" w:rsidRPr="00B85748">
                          <w:rPr>
                            <w:rStyle w:val="text1"/>
                            <w:rFonts w:ascii="Arial" w:hAnsi="Arial" w:cs="Arial"/>
                            <w:b/>
                            <w:sz w:val="24"/>
                            <w:szCs w:val="24"/>
                          </w:rPr>
                          <w:lastRenderedPageBreak/>
                          <w:t xml:space="preserve">unos boletines sobre el desarrollo del programa, la memoria y un cuento ilustrado dirigido a niños/as de más de 6 años, con una guía para el profesorado o padres. </w:t>
                        </w:r>
                      </w:p>
                    </w:tc>
                  </w:tr>
                </w:tbl>
                <w:p w:rsidR="00D66692" w:rsidRPr="00D66692" w:rsidRDefault="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19" w:history="1">
                          <w:r w:rsidR="00D66692" w:rsidRPr="00B85748">
                            <w:rPr>
                              <w:rStyle w:val="Hipervnculo"/>
                              <w:rFonts w:ascii="Arial" w:hAnsi="Arial" w:cs="Arial"/>
                              <w:b/>
                              <w:bCs/>
                              <w:sz w:val="24"/>
                              <w:szCs w:val="24"/>
                            </w:rPr>
                            <w:t>"Me llamo Kofi"</w:t>
                          </w:r>
                        </w:hyperlink>
                        <w:r w:rsidR="00D66692" w:rsidRPr="00B85748">
                          <w:rPr>
                            <w:rFonts w:ascii="Arial" w:hAnsi="Arial" w:cs="Arial"/>
                            <w:b/>
                            <w:sz w:val="24"/>
                            <w:szCs w:val="24"/>
                          </w:rPr>
                          <w:br/>
                        </w:r>
                        <w:r w:rsidR="00D66692" w:rsidRPr="00B85748">
                          <w:rPr>
                            <w:rStyle w:val="text1"/>
                            <w:rFonts w:ascii="Arial" w:hAnsi="Arial" w:cs="Arial"/>
                            <w:b/>
                            <w:sz w:val="24"/>
                            <w:szCs w:val="24"/>
                          </w:rPr>
                          <w:t>Montada con fotografías y experiencias de un Campo de Solidaridad en África, cuenta la vida cotidiana de un niño en una aldea africana</w:t>
                        </w:r>
                      </w:p>
                    </w:tc>
                  </w:tr>
                </w:tbl>
                <w:p w:rsidR="00D66692" w:rsidRPr="00D66692" w:rsidRDefault="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rsidP="00B85748">
                        <w:pPr>
                          <w:rPr>
                            <w:rFonts w:ascii="Arial" w:hAnsi="Arial" w:cs="Arial"/>
                            <w:b/>
                            <w:sz w:val="24"/>
                            <w:szCs w:val="24"/>
                          </w:rPr>
                        </w:pPr>
                        <w:hyperlink r:id="rId20" w:history="1">
                          <w:r w:rsidR="00D66692" w:rsidRPr="00B85748">
                            <w:rPr>
                              <w:rStyle w:val="Hipervnculo"/>
                              <w:rFonts w:ascii="Arial" w:hAnsi="Arial" w:cs="Arial"/>
                              <w:b/>
                              <w:bCs/>
                              <w:sz w:val="24"/>
                              <w:szCs w:val="24"/>
                            </w:rPr>
                            <w:t>Carpetas con materiales sobre: Manejo de Confli</w:t>
                          </w:r>
                          <w:r w:rsidR="00D66692" w:rsidRPr="00B85748">
                            <w:rPr>
                              <w:rStyle w:val="Hipervnculo"/>
                              <w:rFonts w:ascii="Arial" w:hAnsi="Arial" w:cs="Arial"/>
                              <w:b/>
                              <w:bCs/>
                              <w:sz w:val="24"/>
                              <w:szCs w:val="24"/>
                            </w:rPr>
                            <w:t>c</w:t>
                          </w:r>
                          <w:r w:rsidR="00D66692" w:rsidRPr="00B85748">
                            <w:rPr>
                              <w:rStyle w:val="Hipervnculo"/>
                              <w:rFonts w:ascii="Arial" w:hAnsi="Arial" w:cs="Arial"/>
                              <w:b/>
                              <w:bCs/>
                              <w:sz w:val="24"/>
                              <w:szCs w:val="24"/>
                            </w:rPr>
                            <w:t xml:space="preserve">tos </w:t>
                          </w:r>
                        </w:hyperlink>
                        <w:r w:rsidR="00D66692" w:rsidRPr="00B85748">
                          <w:rPr>
                            <w:rFonts w:ascii="Arial" w:hAnsi="Arial" w:cs="Arial"/>
                            <w:b/>
                            <w:sz w:val="24"/>
                            <w:szCs w:val="24"/>
                          </w:rPr>
                          <w:br/>
                        </w:r>
                        <w:proofErr w:type="spellStart"/>
                        <w:r w:rsidR="00D66692" w:rsidRPr="00B85748">
                          <w:rPr>
                            <w:rStyle w:val="text1"/>
                            <w:rFonts w:ascii="Arial" w:hAnsi="Arial" w:cs="Arial"/>
                            <w:b/>
                            <w:sz w:val="24"/>
                            <w:szCs w:val="24"/>
                          </w:rPr>
                          <w:t>Munduko</w:t>
                        </w:r>
                        <w:proofErr w:type="spellEnd"/>
                        <w:r w:rsidR="00D66692" w:rsidRPr="00B85748">
                          <w:rPr>
                            <w:rStyle w:val="text1"/>
                            <w:rFonts w:ascii="Arial" w:hAnsi="Arial" w:cs="Arial"/>
                            <w:b/>
                            <w:sz w:val="24"/>
                            <w:szCs w:val="24"/>
                          </w:rPr>
                          <w:t xml:space="preserve"> </w:t>
                        </w:r>
                        <w:proofErr w:type="spellStart"/>
                        <w:r w:rsidR="00D66692" w:rsidRPr="00B85748">
                          <w:rPr>
                            <w:rStyle w:val="text1"/>
                            <w:rFonts w:ascii="Arial" w:hAnsi="Arial" w:cs="Arial"/>
                            <w:b/>
                            <w:sz w:val="24"/>
                            <w:szCs w:val="24"/>
                          </w:rPr>
                          <w:t>hiritarrok</w:t>
                        </w:r>
                        <w:proofErr w:type="spellEnd"/>
                        <w:r w:rsidR="00D66692" w:rsidRPr="00B85748">
                          <w:rPr>
                            <w:rStyle w:val="text1"/>
                            <w:rFonts w:ascii="Arial" w:hAnsi="Arial" w:cs="Arial"/>
                            <w:b/>
                            <w:sz w:val="24"/>
                            <w:szCs w:val="24"/>
                          </w:rPr>
                          <w:t>- somos protagonistas de nuestro mundo, es una propuesta educativa que, dirigida a centros educativos, aborda el tema de la ciudadanía durante tres años. Cada año se presenta una temática específica. Manejo de conflictos es el tema del tercer año. Las ideas fu</w:t>
                        </w:r>
                        <w:r w:rsidR="00D66692" w:rsidRPr="00B85748">
                          <w:rPr>
                            <w:rStyle w:val="text1"/>
                            <w:rFonts w:ascii="Arial" w:hAnsi="Arial" w:cs="Arial"/>
                            <w:b/>
                            <w:sz w:val="24"/>
                            <w:szCs w:val="24"/>
                          </w:rPr>
                          <w:t>n</w:t>
                        </w:r>
                        <w:r w:rsidR="00D66692" w:rsidRPr="00B85748">
                          <w:rPr>
                            <w:rStyle w:val="text1"/>
                            <w:rFonts w:ascii="Arial" w:hAnsi="Arial" w:cs="Arial"/>
                            <w:b/>
                            <w:sz w:val="24"/>
                            <w:szCs w:val="24"/>
                          </w:rPr>
                          <w:t>damentales que se trabajan son:</w:t>
                        </w:r>
                        <w:r w:rsidR="00D66692" w:rsidRPr="00B85748">
                          <w:rPr>
                            <w:rFonts w:ascii="Arial" w:hAnsi="Arial" w:cs="Arial"/>
                            <w:b/>
                            <w:color w:val="50555A"/>
                            <w:sz w:val="24"/>
                            <w:szCs w:val="24"/>
                          </w:rPr>
                          <w:br/>
                        </w:r>
                        <w:r w:rsidR="00D66692" w:rsidRPr="00B85748">
                          <w:rPr>
                            <w:rStyle w:val="text1"/>
                            <w:rFonts w:ascii="Arial" w:hAnsi="Arial" w:cs="Arial"/>
                            <w:b/>
                            <w:sz w:val="24"/>
                            <w:szCs w:val="24"/>
                          </w:rPr>
                          <w:t>Los conflictos son algo propio de la vida en sociedad y de las relaci</w:t>
                        </w:r>
                        <w:r w:rsidR="00D66692" w:rsidRPr="00B85748">
                          <w:rPr>
                            <w:rStyle w:val="text1"/>
                            <w:rFonts w:ascii="Arial" w:hAnsi="Arial" w:cs="Arial"/>
                            <w:b/>
                            <w:sz w:val="24"/>
                            <w:szCs w:val="24"/>
                          </w:rPr>
                          <w:t>o</w:t>
                        </w:r>
                        <w:r w:rsidR="00D66692" w:rsidRPr="00B85748">
                          <w:rPr>
                            <w:rStyle w:val="text1"/>
                            <w:rFonts w:ascii="Arial" w:hAnsi="Arial" w:cs="Arial"/>
                            <w:b/>
                            <w:sz w:val="24"/>
                            <w:szCs w:val="24"/>
                          </w:rPr>
                          <w:t>nes humanas. No debemos temerlos, pues muchas veces surgen de una d</w:t>
                        </w:r>
                        <w:r w:rsidR="00D66692" w:rsidRPr="00B85748">
                          <w:rPr>
                            <w:rStyle w:val="text1"/>
                            <w:rFonts w:ascii="Arial" w:hAnsi="Arial" w:cs="Arial"/>
                            <w:b/>
                            <w:sz w:val="24"/>
                            <w:szCs w:val="24"/>
                          </w:rPr>
                          <w:t>i</w:t>
                        </w:r>
                        <w:r w:rsidR="00D66692" w:rsidRPr="00B85748">
                          <w:rPr>
                            <w:rStyle w:val="text1"/>
                            <w:rFonts w:ascii="Arial" w:hAnsi="Arial" w:cs="Arial"/>
                            <w:b/>
                            <w:sz w:val="24"/>
                            <w:szCs w:val="24"/>
                          </w:rPr>
                          <w:t>versidad que nos enriquece.</w:t>
                        </w:r>
                        <w:r w:rsidR="00D66692" w:rsidRPr="00B85748">
                          <w:rPr>
                            <w:rFonts w:ascii="Arial" w:hAnsi="Arial" w:cs="Arial"/>
                            <w:b/>
                            <w:color w:val="50555A"/>
                            <w:sz w:val="24"/>
                            <w:szCs w:val="24"/>
                          </w:rPr>
                          <w:br/>
                        </w:r>
                        <w:r w:rsidR="00D66692" w:rsidRPr="00B85748">
                          <w:rPr>
                            <w:rStyle w:val="text1"/>
                            <w:rFonts w:ascii="Arial" w:hAnsi="Arial" w:cs="Arial"/>
                            <w:b/>
                            <w:sz w:val="24"/>
                            <w:szCs w:val="24"/>
                          </w:rPr>
                          <w:t>Los conflictos son una gran ocasión para el crecimiento y mejora de las personas y sociedades. Tenemos que aprender a distinguir confli</w:t>
                        </w:r>
                        <w:r w:rsidR="00D66692" w:rsidRPr="00B85748">
                          <w:rPr>
                            <w:rStyle w:val="text1"/>
                            <w:rFonts w:ascii="Arial" w:hAnsi="Arial" w:cs="Arial"/>
                            <w:b/>
                            <w:sz w:val="24"/>
                            <w:szCs w:val="24"/>
                          </w:rPr>
                          <w:t>c</w:t>
                        </w:r>
                        <w:r w:rsidR="00D66692" w:rsidRPr="00B85748">
                          <w:rPr>
                            <w:rStyle w:val="text1"/>
                            <w:rFonts w:ascii="Arial" w:hAnsi="Arial" w:cs="Arial"/>
                            <w:b/>
                            <w:sz w:val="24"/>
                            <w:szCs w:val="24"/>
                          </w:rPr>
                          <w:t>to de violencia.</w:t>
                        </w:r>
                        <w:r w:rsidR="00D66692" w:rsidRPr="00B85748">
                          <w:rPr>
                            <w:rFonts w:ascii="Arial" w:hAnsi="Arial" w:cs="Arial"/>
                            <w:b/>
                            <w:color w:val="50555A"/>
                            <w:sz w:val="24"/>
                            <w:szCs w:val="24"/>
                          </w:rPr>
                          <w:br/>
                        </w:r>
                        <w:r w:rsidR="00D66692" w:rsidRPr="00B85748">
                          <w:rPr>
                            <w:rStyle w:val="text1"/>
                            <w:rFonts w:ascii="Arial" w:hAnsi="Arial" w:cs="Arial"/>
                            <w:b/>
                            <w:sz w:val="24"/>
                            <w:szCs w:val="24"/>
                          </w:rPr>
                          <w:t xml:space="preserve">Podemos aprender actitudes, destrezas y mecanismos para manejar los </w:t>
                        </w:r>
                        <w:proofErr w:type="spellStart"/>
                        <w:r w:rsidR="00D66692" w:rsidRPr="00B85748">
                          <w:rPr>
                            <w:rStyle w:val="text1"/>
                            <w:rFonts w:ascii="Arial" w:hAnsi="Arial" w:cs="Arial"/>
                            <w:b/>
                            <w:sz w:val="24"/>
                            <w:szCs w:val="24"/>
                          </w:rPr>
                          <w:t>conflcitos</w:t>
                        </w:r>
                        <w:proofErr w:type="spellEnd"/>
                        <w:r w:rsidR="00D66692" w:rsidRPr="00B85748">
                          <w:rPr>
                            <w:rStyle w:val="text1"/>
                            <w:rFonts w:ascii="Arial" w:hAnsi="Arial" w:cs="Arial"/>
                            <w:b/>
                            <w:sz w:val="24"/>
                            <w:szCs w:val="24"/>
                          </w:rPr>
                          <w:t xml:space="preserve"> pacíficamente y hacer de ellos oportunidades.</w:t>
                        </w:r>
                      </w:p>
                    </w:tc>
                  </w:tr>
                </w:tbl>
                <w:p w:rsidR="00D66692" w:rsidRPr="00D66692" w:rsidRDefault="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D66692">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1" w:history="1">
                          <w:r w:rsidR="00D66692" w:rsidRPr="00B85748">
                            <w:rPr>
                              <w:rStyle w:val="Hipervnculo"/>
                              <w:rFonts w:ascii="Arial" w:hAnsi="Arial" w:cs="Arial"/>
                              <w:b/>
                              <w:bCs/>
                              <w:sz w:val="24"/>
                              <w:szCs w:val="24"/>
                            </w:rPr>
                            <w:t>Propuesta educativa: Carpeta de Materiales sobre: Derechos y Re</w:t>
                          </w:r>
                          <w:r w:rsidR="00D66692" w:rsidRPr="00B85748">
                            <w:rPr>
                              <w:rStyle w:val="Hipervnculo"/>
                              <w:rFonts w:ascii="Arial" w:hAnsi="Arial" w:cs="Arial"/>
                              <w:b/>
                              <w:bCs/>
                              <w:sz w:val="24"/>
                              <w:szCs w:val="24"/>
                            </w:rPr>
                            <w:t>s</w:t>
                          </w:r>
                          <w:r w:rsidR="00D66692" w:rsidRPr="00B85748">
                            <w:rPr>
                              <w:rStyle w:val="Hipervnculo"/>
                              <w:rFonts w:ascii="Arial" w:hAnsi="Arial" w:cs="Arial"/>
                              <w:b/>
                              <w:bCs/>
                              <w:sz w:val="24"/>
                              <w:szCs w:val="24"/>
                            </w:rPr>
                            <w:t>ponsabilidades</w:t>
                          </w:r>
                        </w:hyperlink>
                        <w:r w:rsidR="00D66692" w:rsidRPr="00B85748">
                          <w:rPr>
                            <w:rFonts w:ascii="Arial" w:hAnsi="Arial" w:cs="Arial"/>
                            <w:b/>
                            <w:sz w:val="24"/>
                            <w:szCs w:val="24"/>
                          </w:rPr>
                          <w:br/>
                        </w:r>
                        <w:proofErr w:type="spellStart"/>
                        <w:r w:rsidR="00D66692" w:rsidRPr="00B85748">
                          <w:rPr>
                            <w:rStyle w:val="text1"/>
                            <w:rFonts w:ascii="Arial" w:hAnsi="Arial" w:cs="Arial"/>
                            <w:b/>
                            <w:sz w:val="24"/>
                            <w:szCs w:val="24"/>
                          </w:rPr>
                          <w:t>Munduko</w:t>
                        </w:r>
                        <w:proofErr w:type="spellEnd"/>
                        <w:r w:rsidR="00D66692" w:rsidRPr="00B85748">
                          <w:rPr>
                            <w:rStyle w:val="text1"/>
                            <w:rFonts w:ascii="Arial" w:hAnsi="Arial" w:cs="Arial"/>
                            <w:b/>
                            <w:sz w:val="24"/>
                            <w:szCs w:val="24"/>
                          </w:rPr>
                          <w:t xml:space="preserve"> </w:t>
                        </w:r>
                        <w:proofErr w:type="spellStart"/>
                        <w:r w:rsidR="00D66692" w:rsidRPr="00B85748">
                          <w:rPr>
                            <w:rStyle w:val="text1"/>
                            <w:rFonts w:ascii="Arial" w:hAnsi="Arial" w:cs="Arial"/>
                            <w:b/>
                            <w:sz w:val="24"/>
                            <w:szCs w:val="24"/>
                          </w:rPr>
                          <w:t>hiritarrok</w:t>
                        </w:r>
                        <w:proofErr w:type="spellEnd"/>
                        <w:r w:rsidR="00D66692" w:rsidRPr="00B85748">
                          <w:rPr>
                            <w:rStyle w:val="text1"/>
                            <w:rFonts w:ascii="Arial" w:hAnsi="Arial" w:cs="Arial"/>
                            <w:b/>
                            <w:sz w:val="24"/>
                            <w:szCs w:val="24"/>
                          </w:rPr>
                          <w:t xml:space="preserve">- somos protagonistas de nuestro mundo, es una propuesta educativa que, dirigida a </w:t>
                        </w:r>
                        <w:proofErr w:type="spellStart"/>
                        <w:r w:rsidR="00D66692" w:rsidRPr="00B85748">
                          <w:rPr>
                            <w:rStyle w:val="text1"/>
                            <w:rFonts w:ascii="Arial" w:hAnsi="Arial" w:cs="Arial"/>
                            <w:b/>
                            <w:sz w:val="24"/>
                            <w:szCs w:val="24"/>
                          </w:rPr>
                          <w:t>centroseducativos</w:t>
                        </w:r>
                        <w:proofErr w:type="spellEnd"/>
                        <w:r w:rsidR="00D66692" w:rsidRPr="00B85748">
                          <w:rPr>
                            <w:rStyle w:val="text1"/>
                            <w:rFonts w:ascii="Arial" w:hAnsi="Arial" w:cs="Arial"/>
                            <w:b/>
                            <w:sz w:val="24"/>
                            <w:szCs w:val="24"/>
                          </w:rPr>
                          <w:t>, aborda el tema de la ciudadanía durante tres años. Cada año se presenta una temática e</w:t>
                        </w:r>
                        <w:r w:rsidR="00D66692" w:rsidRPr="00B85748">
                          <w:rPr>
                            <w:rStyle w:val="text1"/>
                            <w:rFonts w:ascii="Arial" w:hAnsi="Arial" w:cs="Arial"/>
                            <w:b/>
                            <w:sz w:val="24"/>
                            <w:szCs w:val="24"/>
                          </w:rPr>
                          <w:t>s</w:t>
                        </w:r>
                        <w:r w:rsidR="00D66692" w:rsidRPr="00B85748">
                          <w:rPr>
                            <w:rStyle w:val="text1"/>
                            <w:rFonts w:ascii="Arial" w:hAnsi="Arial" w:cs="Arial"/>
                            <w:b/>
                            <w:sz w:val="24"/>
                            <w:szCs w:val="24"/>
                          </w:rPr>
                          <w:t>pecífica.</w:t>
                        </w:r>
                        <w:r w:rsidR="00D66692" w:rsidRPr="00B85748">
                          <w:rPr>
                            <w:rFonts w:ascii="Arial" w:hAnsi="Arial" w:cs="Arial"/>
                            <w:b/>
                            <w:color w:val="50555A"/>
                            <w:sz w:val="24"/>
                            <w:szCs w:val="24"/>
                          </w:rPr>
                          <w:br/>
                        </w:r>
                        <w:r w:rsidR="00D66692" w:rsidRPr="00B85748">
                          <w:rPr>
                            <w:rStyle w:val="text1"/>
                            <w:rFonts w:ascii="Arial" w:hAnsi="Arial" w:cs="Arial"/>
                            <w:b/>
                            <w:sz w:val="24"/>
                            <w:szCs w:val="24"/>
                          </w:rPr>
                          <w:t>Derechos y responsabilidades es el tema del primer año.</w:t>
                        </w:r>
                        <w:r w:rsidR="00D66692" w:rsidRPr="00B85748">
                          <w:rPr>
                            <w:rFonts w:ascii="Arial" w:hAnsi="Arial" w:cs="Arial"/>
                            <w:b/>
                            <w:color w:val="50555A"/>
                            <w:sz w:val="24"/>
                            <w:szCs w:val="24"/>
                          </w:rPr>
                          <w:br/>
                        </w:r>
                        <w:r w:rsidR="00D66692" w:rsidRPr="00B85748">
                          <w:rPr>
                            <w:rStyle w:val="text1"/>
                            <w:rFonts w:ascii="Arial" w:hAnsi="Arial" w:cs="Arial"/>
                            <w:b/>
                            <w:sz w:val="24"/>
                            <w:szCs w:val="24"/>
                          </w:rPr>
                          <w:t>Las ideas fundamentales que se trabajan son:</w:t>
                        </w:r>
                        <w:r w:rsidR="00D66692" w:rsidRPr="00B85748">
                          <w:rPr>
                            <w:rFonts w:ascii="Arial" w:hAnsi="Arial" w:cs="Arial"/>
                            <w:b/>
                            <w:color w:val="50555A"/>
                            <w:sz w:val="24"/>
                            <w:szCs w:val="24"/>
                          </w:rPr>
                          <w:br/>
                        </w:r>
                        <w:r w:rsidR="00D66692" w:rsidRPr="00B85748">
                          <w:rPr>
                            <w:rStyle w:val="text1"/>
                            <w:rFonts w:ascii="Arial" w:hAnsi="Arial" w:cs="Arial"/>
                            <w:b/>
                            <w:sz w:val="24"/>
                            <w:szCs w:val="24"/>
                          </w:rPr>
                          <w:t>Los derechos humanos son de todas la personas.</w:t>
                        </w:r>
                        <w:r w:rsidR="00D66692" w:rsidRPr="00B85748">
                          <w:rPr>
                            <w:rFonts w:ascii="Arial" w:hAnsi="Arial" w:cs="Arial"/>
                            <w:b/>
                            <w:color w:val="50555A"/>
                            <w:sz w:val="24"/>
                            <w:szCs w:val="24"/>
                          </w:rPr>
                          <w:br/>
                        </w:r>
                        <w:r w:rsidR="00D66692" w:rsidRPr="00B85748">
                          <w:rPr>
                            <w:rStyle w:val="text1"/>
                            <w:rFonts w:ascii="Arial" w:hAnsi="Arial" w:cs="Arial"/>
                            <w:b/>
                            <w:sz w:val="24"/>
                            <w:szCs w:val="24"/>
                          </w:rPr>
                          <w:t>Aquellos que no son de todas las personas, son privilegios de unas p</w:t>
                        </w:r>
                        <w:r w:rsidR="00D66692" w:rsidRPr="00B85748">
                          <w:rPr>
                            <w:rStyle w:val="text1"/>
                            <w:rFonts w:ascii="Arial" w:hAnsi="Arial" w:cs="Arial"/>
                            <w:b/>
                            <w:sz w:val="24"/>
                            <w:szCs w:val="24"/>
                          </w:rPr>
                          <w:t>o</w:t>
                        </w:r>
                        <w:r w:rsidR="00D66692" w:rsidRPr="00B85748">
                          <w:rPr>
                            <w:rStyle w:val="text1"/>
                            <w:rFonts w:ascii="Arial" w:hAnsi="Arial" w:cs="Arial"/>
                            <w:b/>
                            <w:sz w:val="24"/>
                            <w:szCs w:val="24"/>
                          </w:rPr>
                          <w:t>cas.</w:t>
                        </w:r>
                        <w:r w:rsidR="00D66692" w:rsidRPr="00B85748">
                          <w:rPr>
                            <w:rFonts w:ascii="Arial" w:hAnsi="Arial" w:cs="Arial"/>
                            <w:b/>
                            <w:color w:val="50555A"/>
                            <w:sz w:val="24"/>
                            <w:szCs w:val="24"/>
                          </w:rPr>
                          <w:br/>
                        </w:r>
                        <w:r w:rsidR="00D66692" w:rsidRPr="00B85748">
                          <w:rPr>
                            <w:rStyle w:val="text1"/>
                            <w:rFonts w:ascii="Arial" w:hAnsi="Arial" w:cs="Arial"/>
                            <w:b/>
                            <w:sz w:val="24"/>
                            <w:szCs w:val="24"/>
                          </w:rPr>
                          <w:t>Los derechos implican unos deberes.</w:t>
                        </w:r>
                        <w:r w:rsidR="00D66692" w:rsidRPr="00B85748">
                          <w:rPr>
                            <w:rFonts w:ascii="Arial" w:hAnsi="Arial" w:cs="Arial"/>
                            <w:b/>
                            <w:color w:val="50555A"/>
                            <w:sz w:val="24"/>
                            <w:szCs w:val="24"/>
                          </w:rPr>
                          <w:br/>
                        </w:r>
                        <w:r w:rsidR="00D66692" w:rsidRPr="00B85748">
                          <w:rPr>
                            <w:rStyle w:val="text1"/>
                            <w:rFonts w:ascii="Arial" w:hAnsi="Arial" w:cs="Arial"/>
                            <w:b/>
                            <w:sz w:val="24"/>
                            <w:szCs w:val="24"/>
                          </w:rPr>
                          <w:t>Tanto los derechos como los deberes están presentes en la familia, en el aula, en el barrio, en la ciudad.</w:t>
                        </w:r>
                      </w:p>
                    </w:tc>
                  </w:tr>
                </w:tbl>
                <w:p w:rsidR="00D66692" w:rsidRPr="00D66692" w:rsidRDefault="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D66692">
                    <w:trPr>
                      <w:tblCellSpacing w:w="0" w:type="dxa"/>
                    </w:trPr>
                    <w:tc>
                      <w:tcPr>
                        <w:tcW w:w="240" w:type="dxa"/>
                        <w:hideMark/>
                      </w:tcPr>
                      <w:p w:rsidR="00D66692" w:rsidRPr="00D66692" w:rsidRDefault="00D66692">
                        <w:pPr>
                          <w:rPr>
                            <w:rFonts w:ascii="Arial" w:hAnsi="Arial" w:cs="Arial"/>
                            <w:sz w:val="24"/>
                            <w:szCs w:val="24"/>
                          </w:rPr>
                        </w:pPr>
                      </w:p>
                    </w:tc>
                    <w:tc>
                      <w:tcPr>
                        <w:tcW w:w="0" w:type="auto"/>
                        <w:hideMark/>
                      </w:tcPr>
                      <w:p w:rsidR="00D66692" w:rsidRPr="00B85748" w:rsidRDefault="004250D6" w:rsidP="00B85748">
                        <w:pPr>
                          <w:rPr>
                            <w:rFonts w:ascii="Arial" w:hAnsi="Arial" w:cs="Arial"/>
                            <w:b/>
                            <w:sz w:val="24"/>
                            <w:szCs w:val="24"/>
                          </w:rPr>
                        </w:pPr>
                        <w:hyperlink r:id="rId22" w:history="1">
                          <w:r w:rsidR="00D66692" w:rsidRPr="00B85748">
                            <w:rPr>
                              <w:rStyle w:val="Hipervnculo"/>
                              <w:rFonts w:ascii="Arial" w:hAnsi="Arial" w:cs="Arial"/>
                              <w:b/>
                              <w:bCs/>
                              <w:sz w:val="24"/>
                              <w:szCs w:val="24"/>
                            </w:rPr>
                            <w:t>Unidad didáctica: Vanguardias artísticas y co</w:t>
                          </w:r>
                          <w:r w:rsidR="00D66692" w:rsidRPr="00B85748">
                            <w:rPr>
                              <w:rStyle w:val="Hipervnculo"/>
                              <w:rFonts w:ascii="Arial" w:hAnsi="Arial" w:cs="Arial"/>
                              <w:b/>
                              <w:bCs/>
                              <w:sz w:val="24"/>
                              <w:szCs w:val="24"/>
                            </w:rPr>
                            <w:t>n</w:t>
                          </w:r>
                          <w:r w:rsidR="00D66692" w:rsidRPr="00B85748">
                            <w:rPr>
                              <w:rStyle w:val="Hipervnculo"/>
                              <w:rFonts w:ascii="Arial" w:hAnsi="Arial" w:cs="Arial"/>
                              <w:b/>
                              <w:bCs/>
                              <w:sz w:val="24"/>
                              <w:szCs w:val="24"/>
                            </w:rPr>
                            <w:t>flicto</w:t>
                          </w:r>
                        </w:hyperlink>
                        <w:r w:rsidR="00D66692" w:rsidRPr="00B85748">
                          <w:rPr>
                            <w:rFonts w:ascii="Arial" w:hAnsi="Arial" w:cs="Arial"/>
                            <w:b/>
                            <w:sz w:val="24"/>
                            <w:szCs w:val="24"/>
                          </w:rPr>
                          <w:br/>
                        </w:r>
                        <w:r w:rsidR="00D66692" w:rsidRPr="00B85748">
                          <w:rPr>
                            <w:rStyle w:val="text1"/>
                            <w:rFonts w:ascii="Arial" w:hAnsi="Arial" w:cs="Arial"/>
                            <w:b/>
                            <w:sz w:val="24"/>
                            <w:szCs w:val="24"/>
                          </w:rPr>
                          <w:t>Viajaremos en el tiempo a la literatura y arte de vanguardia de la Esp</w:t>
                        </w:r>
                        <w:r w:rsidR="00D66692" w:rsidRPr="00B85748">
                          <w:rPr>
                            <w:rStyle w:val="text1"/>
                            <w:rFonts w:ascii="Arial" w:hAnsi="Arial" w:cs="Arial"/>
                            <w:b/>
                            <w:sz w:val="24"/>
                            <w:szCs w:val="24"/>
                          </w:rPr>
                          <w:t>a</w:t>
                        </w:r>
                        <w:r w:rsidR="00D66692" w:rsidRPr="00B85748">
                          <w:rPr>
                            <w:rStyle w:val="text1"/>
                            <w:rFonts w:ascii="Arial" w:hAnsi="Arial" w:cs="Arial"/>
                            <w:b/>
                            <w:sz w:val="24"/>
                            <w:szCs w:val="24"/>
                          </w:rPr>
                          <w:t>ña de los años 30. tras pasar por la escuela de periodismo y a</w:t>
                        </w:r>
                        <w:r w:rsidR="00D66692" w:rsidRPr="00B85748">
                          <w:rPr>
                            <w:rStyle w:val="text1"/>
                            <w:rFonts w:ascii="Arial" w:hAnsi="Arial" w:cs="Arial"/>
                            <w:b/>
                            <w:sz w:val="24"/>
                            <w:szCs w:val="24"/>
                          </w:rPr>
                          <w:t>d</w:t>
                        </w:r>
                        <w:r w:rsidR="00D66692" w:rsidRPr="00B85748">
                          <w:rPr>
                            <w:rStyle w:val="text1"/>
                            <w:rFonts w:ascii="Arial" w:hAnsi="Arial" w:cs="Arial"/>
                            <w:b/>
                            <w:sz w:val="24"/>
                            <w:szCs w:val="24"/>
                          </w:rPr>
                          <w:t xml:space="preserve">quirir </w:t>
                        </w:r>
                        <w:r w:rsidR="00D66692" w:rsidRPr="00B85748">
                          <w:rPr>
                            <w:rStyle w:val="text1"/>
                            <w:rFonts w:ascii="Arial" w:hAnsi="Arial" w:cs="Arial"/>
                            <w:b/>
                            <w:sz w:val="24"/>
                            <w:szCs w:val="24"/>
                          </w:rPr>
                          <w:lastRenderedPageBreak/>
                          <w:t xml:space="preserve">los conocimientos necesarios (semiótica de un periódico y principales textos periodísticos), nos convertimos en </w:t>
                        </w:r>
                        <w:proofErr w:type="spellStart"/>
                        <w:r w:rsidR="00D66692" w:rsidRPr="00B85748">
                          <w:rPr>
                            <w:rStyle w:val="text1"/>
                            <w:rFonts w:ascii="Arial" w:hAnsi="Arial" w:cs="Arial"/>
                            <w:b/>
                            <w:sz w:val="24"/>
                            <w:szCs w:val="24"/>
                          </w:rPr>
                          <w:t>periodístas</w:t>
                        </w:r>
                        <w:proofErr w:type="spellEnd"/>
                        <w:r w:rsidR="00D66692" w:rsidRPr="00B85748">
                          <w:rPr>
                            <w:rStyle w:val="text1"/>
                            <w:rFonts w:ascii="Arial" w:hAnsi="Arial" w:cs="Arial"/>
                            <w:b/>
                            <w:sz w:val="24"/>
                            <w:szCs w:val="24"/>
                          </w:rPr>
                          <w:t xml:space="preserve">. Acudiremos a varios actos </w:t>
                        </w:r>
                        <w:proofErr w:type="spellStart"/>
                        <w:r w:rsidR="00D66692" w:rsidRPr="00B85748">
                          <w:rPr>
                            <w:rStyle w:val="text1"/>
                            <w:rFonts w:ascii="Arial" w:hAnsi="Arial" w:cs="Arial"/>
                            <w:b/>
                            <w:sz w:val="24"/>
                            <w:szCs w:val="24"/>
                          </w:rPr>
                          <w:t>artíticos</w:t>
                        </w:r>
                        <w:proofErr w:type="spellEnd"/>
                        <w:r w:rsidR="00D66692" w:rsidRPr="00B85748">
                          <w:rPr>
                            <w:rStyle w:val="text1"/>
                            <w:rFonts w:ascii="Arial" w:hAnsi="Arial" w:cs="Arial"/>
                            <w:b/>
                            <w:sz w:val="24"/>
                            <w:szCs w:val="24"/>
                          </w:rPr>
                          <w:t xml:space="preserve"> de la época (entrevistas, teatro, cine, concie</w:t>
                        </w:r>
                        <w:r w:rsidR="00D66692" w:rsidRPr="00B85748">
                          <w:rPr>
                            <w:rStyle w:val="text1"/>
                            <w:rFonts w:ascii="Arial" w:hAnsi="Arial" w:cs="Arial"/>
                            <w:b/>
                            <w:sz w:val="24"/>
                            <w:szCs w:val="24"/>
                          </w:rPr>
                          <w:t>r</w:t>
                        </w:r>
                        <w:r w:rsidR="00D66692" w:rsidRPr="00B85748">
                          <w:rPr>
                            <w:rStyle w:val="text1"/>
                            <w:rFonts w:ascii="Arial" w:hAnsi="Arial" w:cs="Arial"/>
                            <w:b/>
                            <w:sz w:val="24"/>
                            <w:szCs w:val="24"/>
                          </w:rPr>
                          <w:t>tos,...) para elaborar un suplemento cultural. Al entregarlo en reda</w:t>
                        </w:r>
                        <w:r w:rsidR="00D66692" w:rsidRPr="00B85748">
                          <w:rPr>
                            <w:rStyle w:val="text1"/>
                            <w:rFonts w:ascii="Arial" w:hAnsi="Arial" w:cs="Arial"/>
                            <w:b/>
                            <w:sz w:val="24"/>
                            <w:szCs w:val="24"/>
                          </w:rPr>
                          <w:t>c</w:t>
                        </w:r>
                        <w:r w:rsidR="00D66692" w:rsidRPr="00B85748">
                          <w:rPr>
                            <w:rStyle w:val="text1"/>
                            <w:rFonts w:ascii="Arial" w:hAnsi="Arial" w:cs="Arial"/>
                            <w:b/>
                            <w:sz w:val="24"/>
                            <w:szCs w:val="24"/>
                          </w:rPr>
                          <w:t>ción nos espera una sorpresa...</w:t>
                        </w:r>
                      </w:p>
                    </w:tc>
                  </w:tr>
                </w:tbl>
                <w:p w:rsidR="00D66692" w:rsidRPr="00D66692" w:rsidRDefault="00D66692">
                  <w:pPr>
                    <w:rPr>
                      <w:rFonts w:ascii="Arial" w:hAnsi="Arial" w:cs="Arial"/>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3" w:history="1">
                          <w:r w:rsidR="00D66692" w:rsidRPr="00B85748">
                            <w:rPr>
                              <w:rStyle w:val="Hipervnculo"/>
                              <w:rFonts w:ascii="Arial" w:hAnsi="Arial" w:cs="Arial"/>
                              <w:b/>
                              <w:bCs/>
                              <w:sz w:val="24"/>
                              <w:szCs w:val="24"/>
                            </w:rPr>
                            <w:t>Unidad didáctica: Con los cinco sentidos</w:t>
                          </w:r>
                        </w:hyperlink>
                        <w:r w:rsidR="00D66692" w:rsidRPr="00B85748">
                          <w:rPr>
                            <w:rFonts w:ascii="Arial" w:hAnsi="Arial" w:cs="Arial"/>
                            <w:b/>
                            <w:sz w:val="24"/>
                            <w:szCs w:val="24"/>
                          </w:rPr>
                          <w:br/>
                        </w:r>
                        <w:r w:rsidR="00D66692" w:rsidRPr="00B85748">
                          <w:rPr>
                            <w:rStyle w:val="text1"/>
                            <w:rFonts w:ascii="Arial" w:hAnsi="Arial" w:cs="Arial"/>
                            <w:b/>
                            <w:sz w:val="24"/>
                            <w:szCs w:val="24"/>
                          </w:rPr>
                          <w:t>En una nueva manera de acercarnos al arte y a la literatura, activar</w:t>
                        </w:r>
                        <w:r w:rsidR="00D66692" w:rsidRPr="00B85748">
                          <w:rPr>
                            <w:rStyle w:val="text1"/>
                            <w:rFonts w:ascii="Arial" w:hAnsi="Arial" w:cs="Arial"/>
                            <w:b/>
                            <w:sz w:val="24"/>
                            <w:szCs w:val="24"/>
                          </w:rPr>
                          <w:t>e</w:t>
                        </w:r>
                        <w:r w:rsidR="00D66692" w:rsidRPr="00B85748">
                          <w:rPr>
                            <w:rStyle w:val="text1"/>
                            <w:rFonts w:ascii="Arial" w:hAnsi="Arial" w:cs="Arial"/>
                            <w:b/>
                            <w:sz w:val="24"/>
                            <w:szCs w:val="24"/>
                          </w:rPr>
                          <w:t>mos todos nuestros sentidos para mirar y leer con la vista, el gu</w:t>
                        </w:r>
                        <w:r w:rsidR="00D66692" w:rsidRPr="00B85748">
                          <w:rPr>
                            <w:rStyle w:val="text1"/>
                            <w:rFonts w:ascii="Arial" w:hAnsi="Arial" w:cs="Arial"/>
                            <w:b/>
                            <w:sz w:val="24"/>
                            <w:szCs w:val="24"/>
                          </w:rPr>
                          <w:t>s</w:t>
                        </w:r>
                        <w:r w:rsidR="00D66692" w:rsidRPr="00B85748">
                          <w:rPr>
                            <w:rStyle w:val="text1"/>
                            <w:rFonts w:ascii="Arial" w:hAnsi="Arial" w:cs="Arial"/>
                            <w:b/>
                            <w:sz w:val="24"/>
                            <w:szCs w:val="24"/>
                          </w:rPr>
                          <w:t>to, el oído, el olfato y el tacto y observar nuestras emociones. Descubrir</w:t>
                        </w:r>
                        <w:r w:rsidR="00D66692" w:rsidRPr="00B85748">
                          <w:rPr>
                            <w:rStyle w:val="text1"/>
                            <w:rFonts w:ascii="Arial" w:hAnsi="Arial" w:cs="Arial"/>
                            <w:b/>
                            <w:sz w:val="24"/>
                            <w:szCs w:val="24"/>
                          </w:rPr>
                          <w:t>e</w:t>
                        </w:r>
                        <w:r w:rsidR="00D66692" w:rsidRPr="00B85748">
                          <w:rPr>
                            <w:rStyle w:val="text1"/>
                            <w:rFonts w:ascii="Arial" w:hAnsi="Arial" w:cs="Arial"/>
                            <w:b/>
                            <w:sz w:val="24"/>
                            <w:szCs w:val="24"/>
                          </w:rPr>
                          <w:t>mos una nueva manera de relacionarnos, de ver "al otro" y, en definit</w:t>
                        </w:r>
                        <w:r w:rsidR="00D66692" w:rsidRPr="00B85748">
                          <w:rPr>
                            <w:rStyle w:val="text1"/>
                            <w:rFonts w:ascii="Arial" w:hAnsi="Arial" w:cs="Arial"/>
                            <w:b/>
                            <w:sz w:val="24"/>
                            <w:szCs w:val="24"/>
                          </w:rPr>
                          <w:t>i</w:t>
                        </w:r>
                        <w:r w:rsidR="00D66692" w:rsidRPr="00B85748">
                          <w:rPr>
                            <w:rStyle w:val="text1"/>
                            <w:rFonts w:ascii="Arial" w:hAnsi="Arial" w:cs="Arial"/>
                            <w:b/>
                            <w:sz w:val="24"/>
                            <w:szCs w:val="24"/>
                          </w:rPr>
                          <w:t>va, de relaci</w:t>
                        </w:r>
                        <w:r w:rsidR="00D66692" w:rsidRPr="00B85748">
                          <w:rPr>
                            <w:rStyle w:val="text1"/>
                            <w:rFonts w:ascii="Arial" w:hAnsi="Arial" w:cs="Arial"/>
                            <w:b/>
                            <w:sz w:val="24"/>
                            <w:szCs w:val="24"/>
                          </w:rPr>
                          <w:t>o</w:t>
                        </w:r>
                        <w:r w:rsidR="00D66692" w:rsidRPr="00B85748">
                          <w:rPr>
                            <w:rStyle w:val="text1"/>
                            <w:rFonts w:ascii="Arial" w:hAnsi="Arial" w:cs="Arial"/>
                            <w:b/>
                            <w:sz w:val="24"/>
                            <w:szCs w:val="24"/>
                          </w:rPr>
                          <w:t>narnos con el mundo.</w:t>
                        </w:r>
                      </w:p>
                    </w:tc>
                  </w:tr>
                </w:tbl>
                <w:p w:rsidR="00D66692" w:rsidRPr="00B85748" w:rsidRDefault="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372"/>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4" w:history="1">
                          <w:r w:rsidR="00D66692" w:rsidRPr="00B85748">
                            <w:rPr>
                              <w:rStyle w:val="Hipervnculo"/>
                              <w:rFonts w:ascii="Arial" w:hAnsi="Arial" w:cs="Arial"/>
                              <w:b/>
                              <w:bCs/>
                              <w:sz w:val="24"/>
                              <w:szCs w:val="24"/>
                            </w:rPr>
                            <w:t>Unidad didáctica: Leyendo entre líneas</w:t>
                          </w:r>
                        </w:hyperlink>
                        <w:r w:rsidR="00D66692" w:rsidRPr="00B85748">
                          <w:rPr>
                            <w:rFonts w:ascii="Arial" w:hAnsi="Arial" w:cs="Arial"/>
                            <w:b/>
                            <w:sz w:val="24"/>
                            <w:szCs w:val="24"/>
                          </w:rPr>
                          <w:br/>
                        </w:r>
                        <w:r w:rsidR="00D66692" w:rsidRPr="00B85748">
                          <w:rPr>
                            <w:rStyle w:val="text1"/>
                            <w:rFonts w:ascii="Arial" w:hAnsi="Arial" w:cs="Arial"/>
                            <w:b/>
                            <w:sz w:val="24"/>
                            <w:szCs w:val="24"/>
                          </w:rPr>
                          <w:t>Partiremos del papel de los medios de comunicación social en un mundo globalizado para conocer las posibilidades, los peligros y su influencia en nuestra manera de percibir el mundo.</w:t>
                        </w:r>
                        <w:r w:rsidR="00D66692" w:rsidRPr="00B85748">
                          <w:rPr>
                            <w:rFonts w:ascii="Arial" w:hAnsi="Arial" w:cs="Arial"/>
                            <w:b/>
                            <w:color w:val="50555A"/>
                            <w:sz w:val="24"/>
                            <w:szCs w:val="24"/>
                          </w:rPr>
                          <w:br/>
                        </w:r>
                        <w:r w:rsidR="00D66692" w:rsidRPr="00B85748">
                          <w:rPr>
                            <w:rStyle w:val="text1"/>
                            <w:rFonts w:ascii="Arial" w:hAnsi="Arial" w:cs="Arial"/>
                            <w:b/>
                            <w:sz w:val="24"/>
                            <w:szCs w:val="24"/>
                          </w:rPr>
                          <w:t xml:space="preserve">Desde esta perspectiva haremos un viaje </w:t>
                        </w:r>
                        <w:proofErr w:type="spellStart"/>
                        <w:r w:rsidR="00D66692" w:rsidRPr="00B85748">
                          <w:rPr>
                            <w:rStyle w:val="text1"/>
                            <w:rFonts w:ascii="Arial" w:hAnsi="Arial" w:cs="Arial"/>
                            <w:b/>
                            <w:sz w:val="24"/>
                            <w:szCs w:val="24"/>
                          </w:rPr>
                          <w:t>internaútico</w:t>
                        </w:r>
                        <w:proofErr w:type="spellEnd"/>
                        <w:r w:rsidR="00D66692" w:rsidRPr="00B85748">
                          <w:rPr>
                            <w:rStyle w:val="text1"/>
                            <w:rFonts w:ascii="Arial" w:hAnsi="Arial" w:cs="Arial"/>
                            <w:b/>
                            <w:sz w:val="24"/>
                            <w:szCs w:val="24"/>
                          </w:rPr>
                          <w:t xml:space="preserve"> a </w:t>
                        </w:r>
                        <w:proofErr w:type="spellStart"/>
                        <w:r w:rsidR="00D66692" w:rsidRPr="00B85748">
                          <w:rPr>
                            <w:rStyle w:val="text1"/>
                            <w:rFonts w:ascii="Arial" w:hAnsi="Arial" w:cs="Arial"/>
                            <w:b/>
                            <w:sz w:val="24"/>
                            <w:szCs w:val="24"/>
                          </w:rPr>
                          <w:t>Magadaga</w:t>
                        </w:r>
                        <w:r w:rsidR="00D66692" w:rsidRPr="00B85748">
                          <w:rPr>
                            <w:rStyle w:val="text1"/>
                            <w:rFonts w:ascii="Arial" w:hAnsi="Arial" w:cs="Arial"/>
                            <w:b/>
                            <w:sz w:val="24"/>
                            <w:szCs w:val="24"/>
                          </w:rPr>
                          <w:t>s</w:t>
                        </w:r>
                        <w:r w:rsidR="00D66692" w:rsidRPr="00B85748">
                          <w:rPr>
                            <w:rStyle w:val="text1"/>
                            <w:rFonts w:ascii="Arial" w:hAnsi="Arial" w:cs="Arial"/>
                            <w:b/>
                            <w:sz w:val="24"/>
                            <w:szCs w:val="24"/>
                          </w:rPr>
                          <w:t>car</w:t>
                        </w:r>
                        <w:proofErr w:type="spellEnd"/>
                        <w:r w:rsidR="00D66692" w:rsidRPr="00B85748">
                          <w:rPr>
                            <w:rStyle w:val="text1"/>
                            <w:rFonts w:ascii="Arial" w:hAnsi="Arial" w:cs="Arial"/>
                            <w:b/>
                            <w:sz w:val="24"/>
                            <w:szCs w:val="24"/>
                          </w:rPr>
                          <w:t>, una encuesta individual para reflexionar sobre nuestros hábitos televisivos y un ejercicio de análisis de prensa sobre noticias intern</w:t>
                        </w:r>
                        <w:r w:rsidR="00D66692" w:rsidRPr="00B85748">
                          <w:rPr>
                            <w:rStyle w:val="text1"/>
                            <w:rFonts w:ascii="Arial" w:hAnsi="Arial" w:cs="Arial"/>
                            <w:b/>
                            <w:sz w:val="24"/>
                            <w:szCs w:val="24"/>
                          </w:rPr>
                          <w:t>a</w:t>
                        </w:r>
                        <w:r w:rsidR="00D66692" w:rsidRPr="00B85748">
                          <w:rPr>
                            <w:rStyle w:val="text1"/>
                            <w:rFonts w:ascii="Arial" w:hAnsi="Arial" w:cs="Arial"/>
                            <w:b/>
                            <w:sz w:val="24"/>
                            <w:szCs w:val="24"/>
                          </w:rPr>
                          <w:t xml:space="preserve">cionales (procedencia y </w:t>
                        </w:r>
                        <w:proofErr w:type="spellStart"/>
                        <w:r w:rsidR="00D66692" w:rsidRPr="00B85748">
                          <w:rPr>
                            <w:rStyle w:val="text1"/>
                            <w:rFonts w:ascii="Arial" w:hAnsi="Arial" w:cs="Arial"/>
                            <w:b/>
                            <w:sz w:val="24"/>
                            <w:szCs w:val="24"/>
                          </w:rPr>
                          <w:t>monopilio</w:t>
                        </w:r>
                        <w:proofErr w:type="spellEnd"/>
                        <w:r w:rsidR="00D66692" w:rsidRPr="00B85748">
                          <w:rPr>
                            <w:rStyle w:val="text1"/>
                            <w:rFonts w:ascii="Arial" w:hAnsi="Arial" w:cs="Arial"/>
                            <w:b/>
                            <w:sz w:val="24"/>
                            <w:szCs w:val="24"/>
                          </w:rPr>
                          <w:t xml:space="preserve"> de agencias de </w:t>
                        </w:r>
                        <w:proofErr w:type="spellStart"/>
                        <w:r w:rsidR="00D66692" w:rsidRPr="00B85748">
                          <w:rPr>
                            <w:rStyle w:val="text1"/>
                            <w:rFonts w:ascii="Arial" w:hAnsi="Arial" w:cs="Arial"/>
                            <w:b/>
                            <w:sz w:val="24"/>
                            <w:szCs w:val="24"/>
                          </w:rPr>
                          <w:t>infomación</w:t>
                        </w:r>
                        <w:proofErr w:type="spellEnd"/>
                        <w:r w:rsidR="00D66692" w:rsidRPr="00B85748">
                          <w:rPr>
                            <w:rStyle w:val="text1"/>
                            <w:rFonts w:ascii="Arial" w:hAnsi="Arial" w:cs="Arial"/>
                            <w:b/>
                            <w:sz w:val="24"/>
                            <w:szCs w:val="24"/>
                          </w:rPr>
                          <w:t>), em</w:t>
                        </w:r>
                        <w:r w:rsidR="00D66692" w:rsidRPr="00B85748">
                          <w:rPr>
                            <w:rStyle w:val="text1"/>
                            <w:rFonts w:ascii="Arial" w:hAnsi="Arial" w:cs="Arial"/>
                            <w:b/>
                            <w:sz w:val="24"/>
                            <w:szCs w:val="24"/>
                          </w:rPr>
                          <w:t>i</w:t>
                        </w:r>
                        <w:r w:rsidR="00D66692" w:rsidRPr="00B85748">
                          <w:rPr>
                            <w:rStyle w:val="text1"/>
                            <w:rFonts w:ascii="Arial" w:hAnsi="Arial" w:cs="Arial"/>
                            <w:b/>
                            <w:sz w:val="24"/>
                            <w:szCs w:val="24"/>
                          </w:rPr>
                          <w:t>gración en E</w:t>
                        </w:r>
                        <w:r w:rsidR="00D66692" w:rsidRPr="00B85748">
                          <w:rPr>
                            <w:rStyle w:val="text1"/>
                            <w:rFonts w:ascii="Arial" w:hAnsi="Arial" w:cs="Arial"/>
                            <w:b/>
                            <w:sz w:val="24"/>
                            <w:szCs w:val="24"/>
                          </w:rPr>
                          <w:t>s</w:t>
                        </w:r>
                        <w:r w:rsidR="00D66692" w:rsidRPr="00B85748">
                          <w:rPr>
                            <w:rStyle w:val="text1"/>
                            <w:rFonts w:ascii="Arial" w:hAnsi="Arial" w:cs="Arial"/>
                            <w:b/>
                            <w:sz w:val="24"/>
                            <w:szCs w:val="24"/>
                          </w:rPr>
                          <w:t>paña y los estereotipos de la mujer en publicidad.</w:t>
                        </w:r>
                      </w:p>
                    </w:tc>
                  </w:tr>
                </w:tbl>
                <w:p w:rsidR="00D66692" w:rsidRPr="00D66692" w:rsidRDefault="00D66692">
                  <w:pPr>
                    <w:rPr>
                      <w:rFonts w:ascii="Arial" w:hAnsi="Arial" w:cs="Arial"/>
                      <w:sz w:val="24"/>
                      <w:szCs w:val="24"/>
                    </w:rPr>
                  </w:pPr>
                </w:p>
              </w:tc>
            </w:tr>
          </w:tbl>
          <w:p w:rsidR="00D66692" w:rsidRPr="00D66692" w:rsidRDefault="00D66692">
            <w:pPr>
              <w:rPr>
                <w:rFonts w:ascii="Arial" w:hAnsi="Arial" w:cs="Arial"/>
                <w:sz w:val="24"/>
                <w:szCs w:val="24"/>
              </w:rPr>
            </w:pPr>
          </w:p>
        </w:tc>
        <w:tc>
          <w:tcPr>
            <w:tcW w:w="0" w:type="auto"/>
            <w:shd w:val="clear" w:color="auto" w:fill="FFFFFF"/>
            <w:vAlign w:val="center"/>
            <w:hideMark/>
          </w:tcPr>
          <w:p w:rsidR="00D66692" w:rsidRPr="00D66692" w:rsidRDefault="00D66692">
            <w:pPr>
              <w:rPr>
                <w:rFonts w:ascii="Arial" w:hAnsi="Arial" w:cs="Arial"/>
                <w:sz w:val="24"/>
                <w:szCs w:val="24"/>
              </w:rPr>
            </w:pPr>
          </w:p>
        </w:tc>
        <w:tc>
          <w:tcPr>
            <w:tcW w:w="0" w:type="auto"/>
            <w:shd w:val="clear" w:color="auto" w:fill="FFFFFF"/>
            <w:vAlign w:val="center"/>
            <w:hideMark/>
          </w:tcPr>
          <w:p w:rsidR="00D66692" w:rsidRPr="00D66692" w:rsidRDefault="00D66692">
            <w:pPr>
              <w:rPr>
                <w:rFonts w:ascii="Arial" w:hAnsi="Arial" w:cs="Arial"/>
                <w:sz w:val="24"/>
                <w:szCs w:val="24"/>
              </w:rPr>
            </w:pPr>
          </w:p>
        </w:tc>
      </w:tr>
      <w:tr w:rsidR="00D66692" w:rsidRPr="00B85748">
        <w:trPr>
          <w:tblCellSpacing w:w="0" w:type="dxa"/>
        </w:trPr>
        <w:tc>
          <w:tcPr>
            <w:tcW w:w="0" w:type="auto"/>
            <w:gridSpan w:val="5"/>
            <w:hideMark/>
          </w:tcPr>
          <w:p w:rsidR="00D66692" w:rsidRPr="00B85748" w:rsidRDefault="004250D6">
            <w:pPr>
              <w:rPr>
                <w:rFonts w:ascii="Arial" w:hAnsi="Arial" w:cs="Arial"/>
                <w:b/>
                <w:sz w:val="24"/>
                <w:szCs w:val="24"/>
              </w:rPr>
            </w:pPr>
            <w:hyperlink r:id="rId25" w:history="1">
              <w:r w:rsidR="00D66692" w:rsidRPr="00B85748">
                <w:rPr>
                  <w:rStyle w:val="Hipervnculo"/>
                  <w:rFonts w:ascii="Arial" w:hAnsi="Arial" w:cs="Arial"/>
                  <w:b/>
                  <w:bCs/>
                  <w:sz w:val="24"/>
                  <w:szCs w:val="24"/>
                </w:rPr>
                <w:t>Unidad Didáctica: "Las guerras indias y la expansión hacia el Oeste"</w:t>
              </w:r>
            </w:hyperlink>
            <w:r w:rsidR="00D66692" w:rsidRPr="00B85748">
              <w:rPr>
                <w:rFonts w:ascii="Arial" w:hAnsi="Arial" w:cs="Arial"/>
                <w:b/>
                <w:sz w:val="24"/>
                <w:szCs w:val="24"/>
              </w:rPr>
              <w:br/>
            </w:r>
            <w:r w:rsidR="00D66692" w:rsidRPr="00B85748">
              <w:rPr>
                <w:rStyle w:val="text1"/>
                <w:rFonts w:ascii="Arial" w:hAnsi="Arial" w:cs="Arial"/>
                <w:b/>
                <w:sz w:val="24"/>
                <w:szCs w:val="24"/>
              </w:rPr>
              <w:t>Unidad didáctica que incluye material para el profesorado y para el alu</w:t>
            </w:r>
            <w:r w:rsidR="00D66692" w:rsidRPr="00B85748">
              <w:rPr>
                <w:rStyle w:val="text1"/>
                <w:rFonts w:ascii="Arial" w:hAnsi="Arial" w:cs="Arial"/>
                <w:b/>
                <w:sz w:val="24"/>
                <w:szCs w:val="24"/>
              </w:rPr>
              <w:t>m</w:t>
            </w:r>
            <w:r w:rsidR="00D66692" w:rsidRPr="00B85748">
              <w:rPr>
                <w:rStyle w:val="text1"/>
                <w:rFonts w:ascii="Arial" w:hAnsi="Arial" w:cs="Arial"/>
                <w:b/>
                <w:sz w:val="24"/>
                <w:szCs w:val="24"/>
              </w:rPr>
              <w:t>nado de ESO y Bachillerato (14-18 años) y pretende provocar la reflexión sobre los estereotipos sociales sobre los indios norteamericanos y dar a conocer la hist</w:t>
            </w:r>
            <w:r w:rsidR="00D66692" w:rsidRPr="00B85748">
              <w:rPr>
                <w:rStyle w:val="text1"/>
                <w:rFonts w:ascii="Arial" w:hAnsi="Arial" w:cs="Arial"/>
                <w:b/>
                <w:sz w:val="24"/>
                <w:szCs w:val="24"/>
              </w:rPr>
              <w:t>o</w:t>
            </w:r>
            <w:r w:rsidR="00D66692" w:rsidRPr="00B85748">
              <w:rPr>
                <w:rStyle w:val="text1"/>
                <w:rFonts w:ascii="Arial" w:hAnsi="Arial" w:cs="Arial"/>
                <w:b/>
                <w:sz w:val="24"/>
                <w:szCs w:val="24"/>
              </w:rPr>
              <w:t>ria y la actualidad de los pueblos indios norteamericanos</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6" w:history="1">
              <w:r w:rsidR="00D66692" w:rsidRPr="00B85748">
                <w:rPr>
                  <w:rStyle w:val="Hipervnculo"/>
                  <w:rFonts w:ascii="Arial" w:hAnsi="Arial" w:cs="Arial"/>
                  <w:b/>
                  <w:bCs/>
                  <w:sz w:val="24"/>
                  <w:szCs w:val="24"/>
                </w:rPr>
                <w:t xml:space="preserve">Monográfico "Educar desde el </w:t>
              </w:r>
              <w:proofErr w:type="spellStart"/>
              <w:r w:rsidR="00D66692" w:rsidRPr="00B85748">
                <w:rPr>
                  <w:rStyle w:val="Hipervnculo"/>
                  <w:rFonts w:ascii="Arial" w:hAnsi="Arial" w:cs="Arial"/>
                  <w:b/>
                  <w:bCs/>
                  <w:sz w:val="24"/>
                  <w:szCs w:val="24"/>
                </w:rPr>
                <w:t>Interculturalismo</w:t>
              </w:r>
              <w:proofErr w:type="spellEnd"/>
              <w:r w:rsidR="00D66692" w:rsidRPr="00B85748">
                <w:rPr>
                  <w:rStyle w:val="Hipervnculo"/>
                  <w:rFonts w:ascii="Arial" w:hAnsi="Arial" w:cs="Arial"/>
                  <w:b/>
                  <w:bCs/>
                  <w:sz w:val="24"/>
                  <w:szCs w:val="24"/>
                </w:rPr>
                <w:t>"</w:t>
              </w:r>
            </w:hyperlink>
            <w:r w:rsidR="00D66692" w:rsidRPr="00B85748">
              <w:rPr>
                <w:rFonts w:ascii="Arial" w:hAnsi="Arial" w:cs="Arial"/>
                <w:b/>
                <w:sz w:val="24"/>
                <w:szCs w:val="24"/>
              </w:rPr>
              <w:br/>
            </w:r>
            <w:r w:rsidR="00D66692" w:rsidRPr="00B85748">
              <w:rPr>
                <w:rStyle w:val="text1"/>
                <w:rFonts w:ascii="Arial" w:hAnsi="Arial" w:cs="Arial"/>
                <w:b/>
                <w:sz w:val="24"/>
                <w:szCs w:val="24"/>
              </w:rPr>
              <w:t>Traducción al castellano de la revista Documentos, editada por la Co</w:t>
            </w:r>
            <w:r w:rsidR="00D66692" w:rsidRPr="00B85748">
              <w:rPr>
                <w:rStyle w:val="text1"/>
                <w:rFonts w:ascii="Arial" w:hAnsi="Arial" w:cs="Arial"/>
                <w:b/>
                <w:sz w:val="24"/>
                <w:szCs w:val="24"/>
              </w:rPr>
              <w:t>n</w:t>
            </w:r>
            <w:r w:rsidR="00D66692" w:rsidRPr="00B85748">
              <w:rPr>
                <w:rStyle w:val="text1"/>
                <w:rFonts w:ascii="Arial" w:hAnsi="Arial" w:cs="Arial"/>
                <w:b/>
                <w:sz w:val="24"/>
                <w:szCs w:val="24"/>
              </w:rPr>
              <w:t>sejería de Trabajo de la Generalitat Valenciana, recoge una serie de r</w:t>
            </w:r>
            <w:r w:rsidR="00D66692" w:rsidRPr="00B85748">
              <w:rPr>
                <w:rStyle w:val="text1"/>
                <w:rFonts w:ascii="Arial" w:hAnsi="Arial" w:cs="Arial"/>
                <w:b/>
                <w:sz w:val="24"/>
                <w:szCs w:val="24"/>
              </w:rPr>
              <w:t>e</w:t>
            </w:r>
            <w:r w:rsidR="00D66692" w:rsidRPr="00B85748">
              <w:rPr>
                <w:rStyle w:val="text1"/>
                <w:rFonts w:ascii="Arial" w:hAnsi="Arial" w:cs="Arial"/>
                <w:b/>
                <w:sz w:val="24"/>
                <w:szCs w:val="24"/>
              </w:rPr>
              <w:t>flexiones de varios autores y autoras sobre Educación Intercultural, planteando diferentes perspectivas de tratamiento de la diversidad cu</w:t>
            </w:r>
            <w:r w:rsidR="00D66692" w:rsidRPr="00B85748">
              <w:rPr>
                <w:rStyle w:val="text1"/>
                <w:rFonts w:ascii="Arial" w:hAnsi="Arial" w:cs="Arial"/>
                <w:b/>
                <w:sz w:val="24"/>
                <w:szCs w:val="24"/>
              </w:rPr>
              <w:t>l</w:t>
            </w:r>
            <w:r w:rsidR="00D66692" w:rsidRPr="00B85748">
              <w:rPr>
                <w:rStyle w:val="text1"/>
                <w:rFonts w:ascii="Arial" w:hAnsi="Arial" w:cs="Arial"/>
                <w:b/>
                <w:sz w:val="24"/>
                <w:szCs w:val="24"/>
              </w:rPr>
              <w:t>tural y su incl</w:t>
            </w:r>
            <w:r w:rsidR="00D66692" w:rsidRPr="00B85748">
              <w:rPr>
                <w:rStyle w:val="text1"/>
                <w:rFonts w:ascii="Arial" w:hAnsi="Arial" w:cs="Arial"/>
                <w:b/>
                <w:sz w:val="24"/>
                <w:szCs w:val="24"/>
              </w:rPr>
              <w:t>u</w:t>
            </w:r>
            <w:r w:rsidR="00D66692" w:rsidRPr="00B85748">
              <w:rPr>
                <w:rStyle w:val="text1"/>
                <w:rFonts w:ascii="Arial" w:hAnsi="Arial" w:cs="Arial"/>
                <w:b/>
                <w:sz w:val="24"/>
                <w:szCs w:val="24"/>
              </w:rPr>
              <w:t xml:space="preserve">sión en el proyecto educativo de los centros escolares. </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7" w:history="1">
              <w:r w:rsidR="00D66692" w:rsidRPr="00B85748">
                <w:rPr>
                  <w:rStyle w:val="Hipervnculo"/>
                  <w:rFonts w:ascii="Arial" w:hAnsi="Arial" w:cs="Arial"/>
                  <w:b/>
                  <w:bCs/>
                  <w:sz w:val="24"/>
                  <w:szCs w:val="24"/>
                </w:rPr>
                <w:t xml:space="preserve">Cuaderno monográfico: "Educación emancipadora y global" </w:t>
              </w:r>
            </w:hyperlink>
            <w:r w:rsidR="00D66692" w:rsidRPr="00B85748">
              <w:rPr>
                <w:rFonts w:ascii="Arial" w:hAnsi="Arial" w:cs="Arial"/>
                <w:b/>
                <w:sz w:val="24"/>
                <w:szCs w:val="24"/>
              </w:rPr>
              <w:br/>
            </w:r>
            <w:r w:rsidR="00D66692" w:rsidRPr="00B85748">
              <w:rPr>
                <w:rStyle w:val="text1"/>
                <w:rFonts w:ascii="Arial" w:hAnsi="Arial" w:cs="Arial"/>
                <w:b/>
                <w:sz w:val="24"/>
                <w:szCs w:val="24"/>
              </w:rPr>
              <w:t>Recopilación de reflexiones sobre diferentes aspectos de la Educ</w:t>
            </w:r>
            <w:r w:rsidR="00D66692" w:rsidRPr="00B85748">
              <w:rPr>
                <w:rStyle w:val="text1"/>
                <w:rFonts w:ascii="Arial" w:hAnsi="Arial" w:cs="Arial"/>
                <w:b/>
                <w:sz w:val="24"/>
                <w:szCs w:val="24"/>
              </w:rPr>
              <w:t>a</w:t>
            </w:r>
            <w:r w:rsidR="00D66692" w:rsidRPr="00B85748">
              <w:rPr>
                <w:rStyle w:val="text1"/>
                <w:rFonts w:ascii="Arial" w:hAnsi="Arial" w:cs="Arial"/>
                <w:b/>
                <w:sz w:val="24"/>
                <w:szCs w:val="24"/>
              </w:rPr>
              <w:t>ción para el Desarrollo: desde el análisis del papel de los medios de comun</w:t>
            </w:r>
            <w:r w:rsidR="00D66692" w:rsidRPr="00B85748">
              <w:rPr>
                <w:rStyle w:val="text1"/>
                <w:rFonts w:ascii="Arial" w:hAnsi="Arial" w:cs="Arial"/>
                <w:b/>
                <w:sz w:val="24"/>
                <w:szCs w:val="24"/>
              </w:rPr>
              <w:t>i</w:t>
            </w:r>
            <w:r w:rsidR="00D66692" w:rsidRPr="00B85748">
              <w:rPr>
                <w:rStyle w:val="text1"/>
                <w:rFonts w:ascii="Arial" w:hAnsi="Arial" w:cs="Arial"/>
                <w:b/>
                <w:sz w:val="24"/>
                <w:szCs w:val="24"/>
              </w:rPr>
              <w:t xml:space="preserve">cación y las campañas de sensibilización de las </w:t>
            </w:r>
            <w:proofErr w:type="spellStart"/>
            <w:r w:rsidR="00D66692" w:rsidRPr="00B85748">
              <w:rPr>
                <w:rStyle w:val="text1"/>
                <w:rFonts w:ascii="Arial" w:hAnsi="Arial" w:cs="Arial"/>
                <w:b/>
                <w:sz w:val="24"/>
                <w:szCs w:val="24"/>
              </w:rPr>
              <w:t>ONGs</w:t>
            </w:r>
            <w:proofErr w:type="spellEnd"/>
            <w:r w:rsidR="00D66692" w:rsidRPr="00B85748">
              <w:rPr>
                <w:rStyle w:val="text1"/>
                <w:rFonts w:ascii="Arial" w:hAnsi="Arial" w:cs="Arial"/>
                <w:b/>
                <w:sz w:val="24"/>
                <w:szCs w:val="24"/>
              </w:rPr>
              <w:t xml:space="preserve">, a la reflexión sobre la interculturalidad en el sistema escolar y el valor de la </w:t>
            </w:r>
            <w:proofErr w:type="spellStart"/>
            <w:r w:rsidR="00D66692" w:rsidRPr="00B85748">
              <w:rPr>
                <w:rStyle w:val="text1"/>
                <w:rFonts w:ascii="Arial" w:hAnsi="Arial" w:cs="Arial"/>
                <w:b/>
                <w:sz w:val="24"/>
                <w:szCs w:val="24"/>
              </w:rPr>
              <w:t>transve</w:t>
            </w:r>
            <w:r w:rsidR="00D66692" w:rsidRPr="00B85748">
              <w:rPr>
                <w:rStyle w:val="text1"/>
                <w:rFonts w:ascii="Arial" w:hAnsi="Arial" w:cs="Arial"/>
                <w:b/>
                <w:sz w:val="24"/>
                <w:szCs w:val="24"/>
              </w:rPr>
              <w:t>r</w:t>
            </w:r>
            <w:r w:rsidR="00D66692" w:rsidRPr="00B85748">
              <w:rPr>
                <w:rStyle w:val="text1"/>
                <w:rFonts w:ascii="Arial" w:hAnsi="Arial" w:cs="Arial"/>
                <w:b/>
                <w:sz w:val="24"/>
                <w:szCs w:val="24"/>
              </w:rPr>
              <w:lastRenderedPageBreak/>
              <w:t>salidad</w:t>
            </w:r>
            <w:proofErr w:type="spellEnd"/>
            <w:r w:rsidR="00D66692" w:rsidRPr="00B85748">
              <w:rPr>
                <w:rStyle w:val="text1"/>
                <w:rFonts w:ascii="Arial" w:hAnsi="Arial" w:cs="Arial"/>
                <w:b/>
                <w:sz w:val="24"/>
                <w:szCs w:val="24"/>
              </w:rPr>
              <w:t>.</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8" w:history="1">
              <w:r w:rsidR="00D66692" w:rsidRPr="00B85748">
                <w:rPr>
                  <w:rStyle w:val="Hipervnculo"/>
                  <w:rFonts w:ascii="Arial" w:hAnsi="Arial" w:cs="Arial"/>
                  <w:b/>
                  <w:bCs/>
                  <w:sz w:val="24"/>
                  <w:szCs w:val="24"/>
                </w:rPr>
                <w:t>Miradas del Sur: la participación infantil, un camino para lograr el E</w:t>
              </w:r>
              <w:r w:rsidR="00D66692" w:rsidRPr="00B85748">
                <w:rPr>
                  <w:rStyle w:val="Hipervnculo"/>
                  <w:rFonts w:ascii="Arial" w:hAnsi="Arial" w:cs="Arial"/>
                  <w:b/>
                  <w:bCs/>
                  <w:sz w:val="24"/>
                  <w:szCs w:val="24"/>
                </w:rPr>
                <w:t>n</w:t>
              </w:r>
              <w:r w:rsidR="00D66692" w:rsidRPr="00B85748">
                <w:rPr>
                  <w:rStyle w:val="Hipervnculo"/>
                  <w:rFonts w:ascii="Arial" w:hAnsi="Arial" w:cs="Arial"/>
                  <w:b/>
                  <w:bCs/>
                  <w:sz w:val="24"/>
                  <w:szCs w:val="24"/>
                </w:rPr>
                <w:t>cuentro de Culturas</w:t>
              </w:r>
            </w:hyperlink>
            <w:r w:rsidR="00D66692" w:rsidRPr="00B85748">
              <w:rPr>
                <w:rFonts w:ascii="Arial" w:hAnsi="Arial" w:cs="Arial"/>
                <w:b/>
                <w:sz w:val="24"/>
                <w:szCs w:val="24"/>
              </w:rPr>
              <w:br/>
            </w:r>
            <w:r w:rsidR="00D66692" w:rsidRPr="00B85748">
              <w:rPr>
                <w:rStyle w:val="text1"/>
                <w:rFonts w:ascii="Arial" w:hAnsi="Arial" w:cs="Arial"/>
                <w:b/>
                <w:sz w:val="24"/>
                <w:szCs w:val="24"/>
              </w:rPr>
              <w:t>Año 2004 - 2005</w:t>
            </w:r>
            <w:r w:rsidR="00D66692" w:rsidRPr="00B85748">
              <w:rPr>
                <w:rFonts w:ascii="Arial" w:hAnsi="Arial" w:cs="Arial"/>
                <w:b/>
                <w:color w:val="50555A"/>
                <w:sz w:val="24"/>
                <w:szCs w:val="24"/>
              </w:rPr>
              <w:br/>
            </w:r>
            <w:r w:rsidR="00D66692" w:rsidRPr="00B85748">
              <w:rPr>
                <w:rStyle w:val="text1"/>
                <w:rFonts w:ascii="Arial" w:hAnsi="Arial" w:cs="Arial"/>
                <w:b/>
                <w:sz w:val="24"/>
                <w:szCs w:val="24"/>
              </w:rPr>
              <w:t xml:space="preserve">Ahondar y desarrollar la creación de una dinámica educativa basada en la tolerancia y el respeto. </w:t>
            </w:r>
            <w:r w:rsidR="00D66692" w:rsidRPr="00B85748">
              <w:rPr>
                <w:rFonts w:ascii="Arial" w:hAnsi="Arial" w:cs="Arial"/>
                <w:b/>
                <w:color w:val="50555A"/>
                <w:sz w:val="24"/>
                <w:szCs w:val="24"/>
              </w:rPr>
              <w:br/>
            </w:r>
            <w:r w:rsidR="00D66692" w:rsidRPr="00B85748">
              <w:rPr>
                <w:rStyle w:val="text1"/>
                <w:rFonts w:ascii="Arial" w:hAnsi="Arial" w:cs="Arial"/>
                <w:b/>
                <w:sz w:val="24"/>
                <w:szCs w:val="24"/>
              </w:rPr>
              <w:t>Ofrecer a los estudiantes una perspectiva más rica de las diferencias y relaciones Norte-Sur.</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29" w:history="1">
              <w:r w:rsidR="00D66692" w:rsidRPr="00B85748">
                <w:rPr>
                  <w:rStyle w:val="Hipervnculo"/>
                  <w:rFonts w:ascii="Arial" w:hAnsi="Arial" w:cs="Arial"/>
                  <w:b/>
                  <w:bCs/>
                  <w:sz w:val="24"/>
                  <w:szCs w:val="24"/>
                </w:rPr>
                <w:t>Agenda Intercultural</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Creación de una agenda escolar con datos, información, fotos, citas, etc. que refleje la diversidad cultural de nuestra sociedad y nuestras aulas. Cada día hay un motivo para disfrutar la riqueza que nos </w:t>
            </w:r>
            <w:proofErr w:type="spellStart"/>
            <w:r w:rsidR="00D66692" w:rsidRPr="00B85748">
              <w:rPr>
                <w:rStyle w:val="text1"/>
                <w:rFonts w:ascii="Arial" w:hAnsi="Arial" w:cs="Arial"/>
                <w:b/>
                <w:sz w:val="24"/>
                <w:szCs w:val="24"/>
              </w:rPr>
              <w:t>ofrce</w:t>
            </w:r>
            <w:proofErr w:type="spellEnd"/>
            <w:r w:rsidR="00D66692" w:rsidRPr="00B85748">
              <w:rPr>
                <w:rStyle w:val="text1"/>
                <w:rFonts w:ascii="Arial" w:hAnsi="Arial" w:cs="Arial"/>
                <w:b/>
                <w:sz w:val="24"/>
                <w:szCs w:val="24"/>
              </w:rPr>
              <w:t xml:space="preserve"> la intercultur</w:t>
            </w:r>
            <w:r w:rsidR="00D66692" w:rsidRPr="00B85748">
              <w:rPr>
                <w:rStyle w:val="text1"/>
                <w:rFonts w:ascii="Arial" w:hAnsi="Arial" w:cs="Arial"/>
                <w:b/>
                <w:sz w:val="24"/>
                <w:szCs w:val="24"/>
              </w:rPr>
              <w:t>a</w:t>
            </w:r>
            <w:r w:rsidR="00D66692" w:rsidRPr="00B85748">
              <w:rPr>
                <w:rStyle w:val="text1"/>
                <w:rFonts w:ascii="Arial" w:hAnsi="Arial" w:cs="Arial"/>
                <w:b/>
                <w:sz w:val="24"/>
                <w:szCs w:val="24"/>
              </w:rPr>
              <w:t>lidad.</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rsidTr="00B85748">
        <w:trPr>
          <w:tblCellSpacing w:w="0" w:type="dxa"/>
        </w:trPr>
        <w:tc>
          <w:tcPr>
            <w:tcW w:w="246"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0" w:history="1">
              <w:r w:rsidR="00B85748">
                <w:rPr>
                  <w:rStyle w:val="Hipervnculo"/>
                  <w:rFonts w:ascii="Arial" w:hAnsi="Arial" w:cs="Arial"/>
                  <w:b/>
                  <w:bCs/>
                  <w:sz w:val="24"/>
                  <w:szCs w:val="24"/>
                </w:rPr>
                <w:t>A</w:t>
              </w:r>
              <w:r w:rsidR="00D66692" w:rsidRPr="00B85748">
                <w:rPr>
                  <w:rStyle w:val="Hipervnculo"/>
                  <w:rFonts w:ascii="Arial" w:hAnsi="Arial" w:cs="Arial"/>
                  <w:b/>
                  <w:bCs/>
                  <w:sz w:val="24"/>
                  <w:szCs w:val="24"/>
                </w:rPr>
                <w:t>rtesanías del mundo</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Exposición de artesanía de distintos países de América Latina, África y Asia. Figuras de madera, tejidos, tagua, cerámica, barro, cobre, </w:t>
            </w:r>
            <w:proofErr w:type="spellStart"/>
            <w:r w:rsidR="00D66692" w:rsidRPr="00B85748">
              <w:rPr>
                <w:rStyle w:val="text1"/>
                <w:rFonts w:ascii="Arial" w:hAnsi="Arial" w:cs="Arial"/>
                <w:b/>
                <w:sz w:val="24"/>
                <w:szCs w:val="24"/>
              </w:rPr>
              <w:t>batiks</w:t>
            </w:r>
            <w:proofErr w:type="spellEnd"/>
            <w:r w:rsidR="00D66692" w:rsidRPr="00B85748">
              <w:rPr>
                <w:rStyle w:val="text1"/>
                <w:rFonts w:ascii="Arial" w:hAnsi="Arial" w:cs="Arial"/>
                <w:b/>
                <w:sz w:val="24"/>
                <w:szCs w:val="24"/>
              </w:rPr>
              <w:t>, camisas...</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8744"/>
      </w:tblGrid>
      <w:tr w:rsidR="00D66692" w:rsidRPr="00B85748">
        <w:trPr>
          <w:tblCellSpacing w:w="0" w:type="dxa"/>
        </w:trPr>
        <w:tc>
          <w:tcPr>
            <w:tcW w:w="0" w:type="auto"/>
            <w:hideMark/>
          </w:tcPr>
          <w:p w:rsidR="00D66692" w:rsidRPr="00B85748" w:rsidRDefault="004250D6">
            <w:pPr>
              <w:rPr>
                <w:rFonts w:ascii="Arial" w:hAnsi="Arial" w:cs="Arial"/>
                <w:b/>
                <w:sz w:val="24"/>
                <w:szCs w:val="24"/>
              </w:rPr>
            </w:pPr>
            <w:hyperlink r:id="rId31" w:history="1">
              <w:r w:rsidR="00D66692" w:rsidRPr="00B85748">
                <w:rPr>
                  <w:rStyle w:val="Hipervnculo"/>
                  <w:rFonts w:ascii="Arial" w:hAnsi="Arial" w:cs="Arial"/>
                  <w:b/>
                  <w:bCs/>
                  <w:sz w:val="24"/>
                  <w:szCs w:val="24"/>
                </w:rPr>
                <w:t>Escuelas sin Racismo</w:t>
              </w:r>
            </w:hyperlink>
            <w:r w:rsidR="00D66692" w:rsidRPr="00B85748">
              <w:rPr>
                <w:rFonts w:ascii="Arial" w:hAnsi="Arial" w:cs="Arial"/>
                <w:b/>
                <w:sz w:val="24"/>
                <w:szCs w:val="24"/>
              </w:rPr>
              <w:br/>
            </w:r>
            <w:r w:rsidR="00D66692" w:rsidRPr="00B85748">
              <w:rPr>
                <w:rStyle w:val="text1"/>
                <w:rFonts w:ascii="Arial" w:hAnsi="Arial" w:cs="Arial"/>
                <w:b/>
                <w:sz w:val="24"/>
                <w:szCs w:val="24"/>
              </w:rPr>
              <w:t>Escuelas sin Racismo es un programa educativo que aborda la educación por la paz y la tolerancia desde el concepto de interculturalidad y del c</w:t>
            </w:r>
            <w:r w:rsidR="00D66692" w:rsidRPr="00B85748">
              <w:rPr>
                <w:rStyle w:val="text1"/>
                <w:rFonts w:ascii="Arial" w:hAnsi="Arial" w:cs="Arial"/>
                <w:b/>
                <w:sz w:val="24"/>
                <w:szCs w:val="24"/>
              </w:rPr>
              <w:t>o</w:t>
            </w:r>
            <w:r w:rsidR="00D66692" w:rsidRPr="00B85748">
              <w:rPr>
                <w:rStyle w:val="text1"/>
                <w:rFonts w:ascii="Arial" w:hAnsi="Arial" w:cs="Arial"/>
                <w:b/>
                <w:sz w:val="24"/>
                <w:szCs w:val="24"/>
              </w:rPr>
              <w:t xml:space="preserve">nocimiento propio. El Proyecto va dirigido a toda la comunidad escolar e incluye actividades diversas, tales como el teatro </w:t>
            </w:r>
            <w:proofErr w:type="spellStart"/>
            <w:r w:rsidR="00D66692" w:rsidRPr="00B85748">
              <w:rPr>
                <w:rStyle w:val="text1"/>
                <w:rFonts w:ascii="Arial" w:hAnsi="Arial" w:cs="Arial"/>
                <w:b/>
                <w:sz w:val="24"/>
                <w:szCs w:val="24"/>
              </w:rPr>
              <w:t>forum</w:t>
            </w:r>
            <w:proofErr w:type="spellEnd"/>
            <w:r w:rsidR="00D66692" w:rsidRPr="00B85748">
              <w:rPr>
                <w:rStyle w:val="text1"/>
                <w:rFonts w:ascii="Arial" w:hAnsi="Arial" w:cs="Arial"/>
                <w:b/>
                <w:sz w:val="24"/>
                <w:szCs w:val="24"/>
              </w:rPr>
              <w:t xml:space="preserve">, el vídeo España </w:t>
            </w:r>
            <w:proofErr w:type="spellStart"/>
            <w:r w:rsidR="00D66692" w:rsidRPr="00B85748">
              <w:rPr>
                <w:rStyle w:val="text1"/>
                <w:rFonts w:ascii="Arial" w:hAnsi="Arial" w:cs="Arial"/>
                <w:b/>
                <w:sz w:val="24"/>
                <w:szCs w:val="24"/>
              </w:rPr>
              <w:t>fronter</w:t>
            </w:r>
            <w:proofErr w:type="spellEnd"/>
            <w:r w:rsidR="00D66692" w:rsidRPr="00B85748">
              <w:rPr>
                <w:rStyle w:val="text1"/>
                <w:rFonts w:ascii="Arial" w:hAnsi="Arial" w:cs="Arial"/>
                <w:b/>
                <w:sz w:val="24"/>
                <w:szCs w:val="24"/>
              </w:rPr>
              <w:t xml:space="preserve"> Sur, interca</w:t>
            </w:r>
            <w:r w:rsidR="00D66692" w:rsidRPr="00B85748">
              <w:rPr>
                <w:rStyle w:val="text1"/>
                <w:rFonts w:ascii="Arial" w:hAnsi="Arial" w:cs="Arial"/>
                <w:b/>
                <w:sz w:val="24"/>
                <w:szCs w:val="24"/>
              </w:rPr>
              <w:t>m</w:t>
            </w:r>
            <w:r w:rsidR="00D66692" w:rsidRPr="00B85748">
              <w:rPr>
                <w:rStyle w:val="text1"/>
                <w:rFonts w:ascii="Arial" w:hAnsi="Arial" w:cs="Arial"/>
                <w:b/>
                <w:sz w:val="24"/>
                <w:szCs w:val="24"/>
              </w:rPr>
              <w:t>bios interculturales, etc.</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2" w:history="1">
              <w:r w:rsidR="00D66692" w:rsidRPr="00B85748">
                <w:rPr>
                  <w:rStyle w:val="Hipervnculo"/>
                  <w:rFonts w:ascii="Arial" w:hAnsi="Arial" w:cs="Arial"/>
                  <w:b/>
                  <w:bCs/>
                  <w:sz w:val="24"/>
                  <w:szCs w:val="24"/>
                </w:rPr>
                <w:t>Proyecto educativo Veo, Veo</w:t>
              </w:r>
            </w:hyperlink>
            <w:r w:rsidR="00D66692" w:rsidRPr="00B85748">
              <w:rPr>
                <w:rFonts w:ascii="Arial" w:hAnsi="Arial" w:cs="Arial"/>
                <w:b/>
                <w:sz w:val="24"/>
                <w:szCs w:val="24"/>
              </w:rPr>
              <w:br/>
            </w:r>
            <w:r w:rsidR="00D66692" w:rsidRPr="00B85748">
              <w:rPr>
                <w:rStyle w:val="text1"/>
                <w:rFonts w:ascii="Arial" w:hAnsi="Arial" w:cs="Arial"/>
                <w:b/>
                <w:sz w:val="24"/>
                <w:szCs w:val="24"/>
              </w:rPr>
              <w:t>El Proyecto educativo Veo, Veo tiene por objeto la formación de los e</w:t>
            </w:r>
            <w:r w:rsidR="00D66692" w:rsidRPr="00B85748">
              <w:rPr>
                <w:rStyle w:val="text1"/>
                <w:rFonts w:ascii="Arial" w:hAnsi="Arial" w:cs="Arial"/>
                <w:b/>
                <w:sz w:val="24"/>
                <w:szCs w:val="24"/>
              </w:rPr>
              <w:t>s</w:t>
            </w:r>
            <w:r w:rsidR="00D66692" w:rsidRPr="00B85748">
              <w:rPr>
                <w:rStyle w:val="text1"/>
                <w:rFonts w:ascii="Arial" w:hAnsi="Arial" w:cs="Arial"/>
                <w:b/>
                <w:sz w:val="24"/>
                <w:szCs w:val="24"/>
              </w:rPr>
              <w:t>colares entre 10 y 14 años, con la participación de padres y educadores, en valores y en el desarrollo de la capacidad de estos colectivos para la co</w:t>
            </w:r>
            <w:r w:rsidR="00D66692" w:rsidRPr="00B85748">
              <w:rPr>
                <w:rStyle w:val="text1"/>
                <w:rFonts w:ascii="Arial" w:hAnsi="Arial" w:cs="Arial"/>
                <w:b/>
                <w:sz w:val="24"/>
                <w:szCs w:val="24"/>
              </w:rPr>
              <w:t>n</w:t>
            </w:r>
            <w:r w:rsidR="00D66692" w:rsidRPr="00B85748">
              <w:rPr>
                <w:rStyle w:val="text1"/>
                <w:rFonts w:ascii="Arial" w:hAnsi="Arial" w:cs="Arial"/>
                <w:b/>
                <w:sz w:val="24"/>
                <w:szCs w:val="24"/>
              </w:rPr>
              <w:t xml:space="preserve">vivencia y la paz en una Europa Multicultural. </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3" w:history="1">
              <w:r w:rsidR="00D66692" w:rsidRPr="00B85748">
                <w:rPr>
                  <w:rStyle w:val="Hipervnculo"/>
                  <w:rFonts w:ascii="Arial" w:hAnsi="Arial" w:cs="Arial"/>
                  <w:b/>
                  <w:bCs/>
                  <w:sz w:val="24"/>
                  <w:szCs w:val="24"/>
                </w:rPr>
                <w:t>Armas bajo control (carpeta de recursos)</w:t>
              </w:r>
            </w:hyperlink>
            <w:r w:rsidR="00D66692" w:rsidRPr="00B85748">
              <w:rPr>
                <w:rFonts w:ascii="Arial" w:hAnsi="Arial" w:cs="Arial"/>
                <w:b/>
                <w:sz w:val="24"/>
                <w:szCs w:val="24"/>
              </w:rPr>
              <w:br/>
            </w:r>
            <w:r w:rsidR="00D66692" w:rsidRPr="00B85748">
              <w:rPr>
                <w:rStyle w:val="text1"/>
                <w:rFonts w:ascii="Arial" w:hAnsi="Arial" w:cs="Arial"/>
                <w:b/>
                <w:sz w:val="24"/>
                <w:szCs w:val="24"/>
              </w:rPr>
              <w:t>Es un material compuesto por una guía didáctica, itinerarios y activid</w:t>
            </w:r>
            <w:r w:rsidR="00D66692" w:rsidRPr="00B85748">
              <w:rPr>
                <w:rStyle w:val="text1"/>
                <w:rFonts w:ascii="Arial" w:hAnsi="Arial" w:cs="Arial"/>
                <w:b/>
                <w:sz w:val="24"/>
                <w:szCs w:val="24"/>
              </w:rPr>
              <w:t>a</w:t>
            </w:r>
            <w:r w:rsidR="00D66692" w:rsidRPr="00B85748">
              <w:rPr>
                <w:rStyle w:val="text1"/>
                <w:rFonts w:ascii="Arial" w:hAnsi="Arial" w:cs="Arial"/>
                <w:b/>
                <w:sz w:val="24"/>
                <w:szCs w:val="24"/>
              </w:rPr>
              <w:t>des, diseñado para trabajar diferentes aspectos del tema comercio de armas. Está destinado para personas mayores de 16 años.</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4" w:history="1">
              <w:r w:rsidR="00D66692" w:rsidRPr="00B85748">
                <w:rPr>
                  <w:rStyle w:val="Hipervnculo"/>
                  <w:rFonts w:ascii="Arial" w:hAnsi="Arial" w:cs="Arial"/>
                  <w:b/>
                  <w:bCs/>
                  <w:sz w:val="24"/>
                  <w:szCs w:val="24"/>
                </w:rPr>
                <w:t xml:space="preserve">Exposición: Sumérgete en la India con los </w:t>
              </w:r>
              <w:proofErr w:type="spellStart"/>
              <w:r w:rsidR="00D66692" w:rsidRPr="00B85748">
                <w:rPr>
                  <w:rStyle w:val="Hipervnculo"/>
                  <w:rFonts w:ascii="Arial" w:hAnsi="Arial" w:cs="Arial"/>
                  <w:b/>
                  <w:bCs/>
                  <w:sz w:val="24"/>
                  <w:szCs w:val="24"/>
                </w:rPr>
                <w:t>Adivasis</w:t>
              </w:r>
              <w:proofErr w:type="spellEnd"/>
            </w:hyperlink>
            <w:r w:rsidR="00D66692" w:rsidRPr="00B85748">
              <w:rPr>
                <w:rFonts w:ascii="Arial" w:hAnsi="Arial" w:cs="Arial"/>
                <w:b/>
                <w:sz w:val="24"/>
                <w:szCs w:val="24"/>
              </w:rPr>
              <w:br/>
            </w:r>
            <w:r w:rsidR="00D66692" w:rsidRPr="00B85748">
              <w:rPr>
                <w:rStyle w:val="text1"/>
                <w:rFonts w:ascii="Arial" w:hAnsi="Arial" w:cs="Arial"/>
                <w:b/>
                <w:sz w:val="24"/>
                <w:szCs w:val="24"/>
              </w:rPr>
              <w:lastRenderedPageBreak/>
              <w:t xml:space="preserve">La exposición pretende dar a conocer, a través de 10 paneles, a los </w:t>
            </w:r>
            <w:proofErr w:type="spellStart"/>
            <w:r w:rsidR="00D66692" w:rsidRPr="00B85748">
              <w:rPr>
                <w:rStyle w:val="text1"/>
                <w:rFonts w:ascii="Arial" w:hAnsi="Arial" w:cs="Arial"/>
                <w:b/>
                <w:sz w:val="24"/>
                <w:szCs w:val="24"/>
              </w:rPr>
              <w:t>Adivasis</w:t>
            </w:r>
            <w:proofErr w:type="spellEnd"/>
            <w:r w:rsidR="00D66692" w:rsidRPr="00B85748">
              <w:rPr>
                <w:rStyle w:val="text1"/>
                <w:rFonts w:ascii="Arial" w:hAnsi="Arial" w:cs="Arial"/>
                <w:b/>
                <w:sz w:val="24"/>
                <w:szCs w:val="24"/>
              </w:rPr>
              <w:t>, los primeros habitantes indígenas de India y su manera de vivir hoy. Cuenta con una guía didáctica en la cual se ofrece inform</w:t>
            </w:r>
            <w:r w:rsidR="00D66692" w:rsidRPr="00B85748">
              <w:rPr>
                <w:rStyle w:val="text1"/>
                <w:rFonts w:ascii="Arial" w:hAnsi="Arial" w:cs="Arial"/>
                <w:b/>
                <w:sz w:val="24"/>
                <w:szCs w:val="24"/>
              </w:rPr>
              <w:t>a</w:t>
            </w:r>
            <w:r w:rsidR="00D66692" w:rsidRPr="00B85748">
              <w:rPr>
                <w:rStyle w:val="text1"/>
                <w:rFonts w:ascii="Arial" w:hAnsi="Arial" w:cs="Arial"/>
                <w:b/>
                <w:sz w:val="24"/>
                <w:szCs w:val="24"/>
              </w:rPr>
              <w:t xml:space="preserve">ción sobre el pueblo </w:t>
            </w:r>
            <w:proofErr w:type="spellStart"/>
            <w:r w:rsidR="00D66692" w:rsidRPr="00B85748">
              <w:rPr>
                <w:rStyle w:val="text1"/>
                <w:rFonts w:ascii="Arial" w:hAnsi="Arial" w:cs="Arial"/>
                <w:b/>
                <w:sz w:val="24"/>
                <w:szCs w:val="24"/>
              </w:rPr>
              <w:t>ad</w:t>
            </w:r>
            <w:r w:rsidR="00D66692" w:rsidRPr="00B85748">
              <w:rPr>
                <w:rStyle w:val="text1"/>
                <w:rFonts w:ascii="Arial" w:hAnsi="Arial" w:cs="Arial"/>
                <w:b/>
                <w:sz w:val="24"/>
                <w:szCs w:val="24"/>
              </w:rPr>
              <w:t>i</w:t>
            </w:r>
            <w:r w:rsidR="00D66692" w:rsidRPr="00B85748">
              <w:rPr>
                <w:rStyle w:val="text1"/>
                <w:rFonts w:ascii="Arial" w:hAnsi="Arial" w:cs="Arial"/>
                <w:b/>
                <w:sz w:val="24"/>
                <w:szCs w:val="24"/>
              </w:rPr>
              <w:t>vasi</w:t>
            </w:r>
            <w:proofErr w:type="spellEnd"/>
            <w:r w:rsidR="00D66692" w:rsidRPr="00B85748">
              <w:rPr>
                <w:rStyle w:val="text1"/>
                <w:rFonts w:ascii="Arial" w:hAnsi="Arial" w:cs="Arial"/>
                <w:b/>
                <w:sz w:val="24"/>
                <w:szCs w:val="24"/>
              </w:rPr>
              <w:t xml:space="preserve"> y algunas actividades complementarias, Además, existe un CD-ROM interactivo que desarrolla algunos de los temas de la exposición y que ha sido elaborado en colaboración con el </w:t>
            </w:r>
            <w:proofErr w:type="spellStart"/>
            <w:r w:rsidR="00D66692" w:rsidRPr="00B85748">
              <w:rPr>
                <w:rStyle w:val="text1"/>
                <w:rFonts w:ascii="Arial" w:hAnsi="Arial" w:cs="Arial"/>
                <w:b/>
                <w:sz w:val="24"/>
                <w:szCs w:val="24"/>
              </w:rPr>
              <w:t>alumando</w:t>
            </w:r>
            <w:proofErr w:type="spellEnd"/>
            <w:r w:rsidR="00D66692" w:rsidRPr="00B85748">
              <w:rPr>
                <w:rStyle w:val="text1"/>
                <w:rFonts w:ascii="Arial" w:hAnsi="Arial" w:cs="Arial"/>
                <w:b/>
                <w:sz w:val="24"/>
                <w:szCs w:val="24"/>
              </w:rPr>
              <w:t xml:space="preserve"> de un centro educativo. </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5" w:history="1">
              <w:r w:rsidR="00D66692" w:rsidRPr="00B85748">
                <w:rPr>
                  <w:rStyle w:val="Hipervnculo"/>
                  <w:rFonts w:ascii="Arial" w:hAnsi="Arial" w:cs="Arial"/>
                  <w:b/>
                  <w:bCs/>
                  <w:sz w:val="24"/>
                  <w:szCs w:val="24"/>
                </w:rPr>
                <w:t xml:space="preserve">Video "El despertar del pueblo </w:t>
              </w:r>
              <w:proofErr w:type="spellStart"/>
              <w:r w:rsidR="00D66692" w:rsidRPr="00B85748">
                <w:rPr>
                  <w:rStyle w:val="Hipervnculo"/>
                  <w:rFonts w:ascii="Arial" w:hAnsi="Arial" w:cs="Arial"/>
                  <w:b/>
                  <w:bCs/>
                  <w:sz w:val="24"/>
                  <w:szCs w:val="24"/>
                </w:rPr>
                <w:t>Adivasi</w:t>
              </w:r>
              <w:proofErr w:type="spellEnd"/>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Este vídeo muestra la situación del pueblo </w:t>
            </w:r>
            <w:proofErr w:type="spellStart"/>
            <w:r w:rsidR="00D66692" w:rsidRPr="00B85748">
              <w:rPr>
                <w:rStyle w:val="text1"/>
                <w:rFonts w:ascii="Arial" w:hAnsi="Arial" w:cs="Arial"/>
                <w:b/>
                <w:sz w:val="24"/>
                <w:szCs w:val="24"/>
              </w:rPr>
              <w:t>adivasi</w:t>
            </w:r>
            <w:proofErr w:type="spellEnd"/>
            <w:r w:rsidR="00D66692" w:rsidRPr="00B85748">
              <w:rPr>
                <w:rStyle w:val="text1"/>
                <w:rFonts w:ascii="Arial" w:hAnsi="Arial" w:cs="Arial"/>
                <w:b/>
                <w:sz w:val="24"/>
                <w:szCs w:val="24"/>
              </w:rPr>
              <w:t>. A través de los pr</w:t>
            </w:r>
            <w:r w:rsidR="00D66692" w:rsidRPr="00B85748">
              <w:rPr>
                <w:rStyle w:val="text1"/>
                <w:rFonts w:ascii="Arial" w:hAnsi="Arial" w:cs="Arial"/>
                <w:b/>
                <w:sz w:val="24"/>
                <w:szCs w:val="24"/>
              </w:rPr>
              <w:t>o</w:t>
            </w:r>
            <w:r w:rsidR="00D66692" w:rsidRPr="00B85748">
              <w:rPr>
                <w:rStyle w:val="text1"/>
                <w:rFonts w:ascii="Arial" w:hAnsi="Arial" w:cs="Arial"/>
                <w:b/>
                <w:sz w:val="24"/>
                <w:szCs w:val="24"/>
              </w:rPr>
              <w:t xml:space="preserve">yectos que </w:t>
            </w:r>
            <w:proofErr w:type="spellStart"/>
            <w:r w:rsidR="00D66692" w:rsidRPr="00B85748">
              <w:rPr>
                <w:rStyle w:val="text1"/>
                <w:rFonts w:ascii="Arial" w:hAnsi="Arial" w:cs="Arial"/>
                <w:b/>
                <w:sz w:val="24"/>
                <w:szCs w:val="24"/>
              </w:rPr>
              <w:t>Alboan</w:t>
            </w:r>
            <w:proofErr w:type="spellEnd"/>
            <w:r w:rsidR="00D66692" w:rsidRPr="00B85748">
              <w:rPr>
                <w:rStyle w:val="text1"/>
                <w:rFonts w:ascii="Arial" w:hAnsi="Arial" w:cs="Arial"/>
                <w:b/>
                <w:sz w:val="24"/>
                <w:szCs w:val="24"/>
              </w:rPr>
              <w:t xml:space="preserve"> está desarrollando en India, nos adentramos en las riquezas, retos, dificultades y lucha por conseguir la supervivencia c</w:t>
            </w:r>
            <w:r w:rsidR="00D66692" w:rsidRPr="00B85748">
              <w:rPr>
                <w:rStyle w:val="text1"/>
                <w:rFonts w:ascii="Arial" w:hAnsi="Arial" w:cs="Arial"/>
                <w:b/>
                <w:sz w:val="24"/>
                <w:szCs w:val="24"/>
              </w:rPr>
              <w:t>o</w:t>
            </w:r>
            <w:r w:rsidR="00D66692" w:rsidRPr="00B85748">
              <w:rPr>
                <w:rStyle w:val="text1"/>
                <w:rFonts w:ascii="Arial" w:hAnsi="Arial" w:cs="Arial"/>
                <w:b/>
                <w:sz w:val="24"/>
                <w:szCs w:val="24"/>
              </w:rPr>
              <w:t>mo pu</w:t>
            </w:r>
            <w:r w:rsidR="00D66692" w:rsidRPr="00B85748">
              <w:rPr>
                <w:rStyle w:val="text1"/>
                <w:rFonts w:ascii="Arial" w:hAnsi="Arial" w:cs="Arial"/>
                <w:b/>
                <w:sz w:val="24"/>
                <w:szCs w:val="24"/>
              </w:rPr>
              <w:t>e</w:t>
            </w:r>
            <w:r w:rsidR="00D66692" w:rsidRPr="00B85748">
              <w:rPr>
                <w:rStyle w:val="text1"/>
                <w:rFonts w:ascii="Arial" w:hAnsi="Arial" w:cs="Arial"/>
                <w:b/>
                <w:sz w:val="24"/>
                <w:szCs w:val="24"/>
              </w:rPr>
              <w:t xml:space="preserve">blo. </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246"/>
        <w:gridCol w:w="8498"/>
      </w:tblGrid>
      <w:tr w:rsidR="00D66692" w:rsidRPr="00B85748">
        <w:trPr>
          <w:tblCellSpacing w:w="0" w:type="dxa"/>
        </w:trPr>
        <w:tc>
          <w:tcPr>
            <w:tcW w:w="240" w:type="dxa"/>
            <w:hideMark/>
          </w:tcPr>
          <w:p w:rsidR="00D66692" w:rsidRPr="00B85748" w:rsidRDefault="00D66692">
            <w:pPr>
              <w:rPr>
                <w:rFonts w:ascii="Arial" w:hAnsi="Arial" w:cs="Arial"/>
                <w:b/>
                <w:sz w:val="24"/>
                <w:szCs w:val="24"/>
              </w:rPr>
            </w:pPr>
          </w:p>
        </w:tc>
        <w:tc>
          <w:tcPr>
            <w:tcW w:w="0" w:type="auto"/>
            <w:hideMark/>
          </w:tcPr>
          <w:p w:rsidR="00D66692" w:rsidRPr="00B85748" w:rsidRDefault="004250D6">
            <w:pPr>
              <w:rPr>
                <w:rFonts w:ascii="Arial" w:hAnsi="Arial" w:cs="Arial"/>
                <w:b/>
                <w:sz w:val="24"/>
                <w:szCs w:val="24"/>
              </w:rPr>
            </w:pPr>
            <w:hyperlink r:id="rId36" w:history="1">
              <w:proofErr w:type="spellStart"/>
              <w:r w:rsidR="00D66692" w:rsidRPr="00B85748">
                <w:rPr>
                  <w:rStyle w:val="Hipervnculo"/>
                  <w:rFonts w:ascii="Arial" w:hAnsi="Arial" w:cs="Arial"/>
                  <w:b/>
                  <w:bCs/>
                  <w:sz w:val="24"/>
                  <w:szCs w:val="24"/>
                </w:rPr>
                <w:t>Muevete</w:t>
              </w:r>
              <w:proofErr w:type="spellEnd"/>
              <w:r w:rsidR="00D66692" w:rsidRPr="00B85748">
                <w:rPr>
                  <w:rStyle w:val="Hipervnculo"/>
                  <w:rFonts w:ascii="Arial" w:hAnsi="Arial" w:cs="Arial"/>
                  <w:b/>
                  <w:bCs/>
                  <w:sz w:val="24"/>
                  <w:szCs w:val="24"/>
                </w:rPr>
                <w:t xml:space="preserve"> con </w:t>
              </w:r>
              <w:proofErr w:type="spellStart"/>
              <w:r w:rsidR="00D66692" w:rsidRPr="00B85748">
                <w:rPr>
                  <w:rStyle w:val="Hipervnculo"/>
                  <w:rFonts w:ascii="Arial" w:hAnsi="Arial" w:cs="Arial"/>
                  <w:b/>
                  <w:bCs/>
                  <w:sz w:val="24"/>
                  <w:szCs w:val="24"/>
                </w:rPr>
                <w:t>Africa</w:t>
              </w:r>
              <w:proofErr w:type="spellEnd"/>
            </w:hyperlink>
            <w:r w:rsidR="00D66692" w:rsidRPr="00B85748">
              <w:rPr>
                <w:rFonts w:ascii="Arial" w:hAnsi="Arial" w:cs="Arial"/>
                <w:b/>
                <w:sz w:val="24"/>
                <w:szCs w:val="24"/>
              </w:rPr>
              <w:br/>
            </w:r>
            <w:r w:rsidR="00D66692" w:rsidRPr="00B85748">
              <w:rPr>
                <w:rStyle w:val="text1"/>
                <w:rFonts w:ascii="Arial" w:hAnsi="Arial" w:cs="Arial"/>
                <w:b/>
                <w:sz w:val="24"/>
                <w:szCs w:val="24"/>
              </w:rPr>
              <w:t>Nos da a conocer de manera más cercana la vida cotidiana de una m</w:t>
            </w:r>
            <w:r w:rsidR="00D66692" w:rsidRPr="00B85748">
              <w:rPr>
                <w:rStyle w:val="text1"/>
                <w:rFonts w:ascii="Arial" w:hAnsi="Arial" w:cs="Arial"/>
                <w:b/>
                <w:sz w:val="24"/>
                <w:szCs w:val="24"/>
              </w:rPr>
              <w:t>a</w:t>
            </w:r>
            <w:r w:rsidR="00D66692" w:rsidRPr="00B85748">
              <w:rPr>
                <w:rStyle w:val="text1"/>
                <w:rFonts w:ascii="Arial" w:hAnsi="Arial" w:cs="Arial"/>
                <w:b/>
                <w:sz w:val="24"/>
                <w:szCs w:val="24"/>
              </w:rPr>
              <w:t>yoría de la población africana y especialmente las alternativas que ofr</w:t>
            </w:r>
            <w:r w:rsidR="00D66692" w:rsidRPr="00B85748">
              <w:rPr>
                <w:rStyle w:val="text1"/>
                <w:rFonts w:ascii="Arial" w:hAnsi="Arial" w:cs="Arial"/>
                <w:b/>
                <w:sz w:val="24"/>
                <w:szCs w:val="24"/>
              </w:rPr>
              <w:t>e</w:t>
            </w:r>
            <w:r w:rsidR="00D66692" w:rsidRPr="00B85748">
              <w:rPr>
                <w:rStyle w:val="text1"/>
                <w:rFonts w:ascii="Arial" w:hAnsi="Arial" w:cs="Arial"/>
                <w:b/>
                <w:sz w:val="24"/>
                <w:szCs w:val="24"/>
              </w:rPr>
              <w:t xml:space="preserve">cen algunos de sus habitantes ante el </w:t>
            </w:r>
            <w:proofErr w:type="spellStart"/>
            <w:r w:rsidR="00D66692" w:rsidRPr="00B85748">
              <w:rPr>
                <w:rStyle w:val="text1"/>
                <w:rFonts w:ascii="Arial" w:hAnsi="Arial" w:cs="Arial"/>
                <w:b/>
                <w:sz w:val="24"/>
                <w:szCs w:val="24"/>
              </w:rPr>
              <w:t>dificil</w:t>
            </w:r>
            <w:proofErr w:type="spellEnd"/>
            <w:r w:rsidR="00D66692" w:rsidRPr="00B85748">
              <w:rPr>
                <w:rStyle w:val="text1"/>
                <w:rFonts w:ascii="Arial" w:hAnsi="Arial" w:cs="Arial"/>
                <w:b/>
                <w:sz w:val="24"/>
                <w:szCs w:val="24"/>
              </w:rPr>
              <w:t xml:space="preserve"> acceso a los servicios básicos. Se destaca, sobretodo, el papel de la mujer como impulsora de estos ava</w:t>
            </w:r>
            <w:r w:rsidR="00D66692" w:rsidRPr="00B85748">
              <w:rPr>
                <w:rStyle w:val="text1"/>
                <w:rFonts w:ascii="Arial" w:hAnsi="Arial" w:cs="Arial"/>
                <w:b/>
                <w:sz w:val="24"/>
                <w:szCs w:val="24"/>
              </w:rPr>
              <w:t>n</w:t>
            </w:r>
            <w:r w:rsidR="00D66692" w:rsidRPr="00B85748">
              <w:rPr>
                <w:rStyle w:val="text1"/>
                <w:rFonts w:ascii="Arial" w:hAnsi="Arial" w:cs="Arial"/>
                <w:b/>
                <w:sz w:val="24"/>
                <w:szCs w:val="24"/>
              </w:rPr>
              <w:t>ces.</w:t>
            </w:r>
          </w:p>
        </w:tc>
      </w:tr>
    </w:tbl>
    <w:p w:rsidR="00D66692" w:rsidRPr="00B85748" w:rsidRDefault="00D66692" w:rsidP="00D66692">
      <w:pPr>
        <w:rPr>
          <w:rFonts w:ascii="Arial" w:hAnsi="Arial" w:cs="Arial"/>
          <w:b/>
          <w:vanish/>
          <w:sz w:val="24"/>
          <w:szCs w:val="24"/>
        </w:rPr>
      </w:pPr>
    </w:p>
    <w:tbl>
      <w:tblPr>
        <w:tblW w:w="5000" w:type="pct"/>
        <w:tblCellSpacing w:w="0" w:type="dxa"/>
        <w:tblCellMar>
          <w:top w:w="120" w:type="dxa"/>
          <w:left w:w="120" w:type="dxa"/>
          <w:bottom w:w="120" w:type="dxa"/>
          <w:right w:w="120" w:type="dxa"/>
        </w:tblCellMar>
        <w:tblLook w:val="04A0"/>
      </w:tblPr>
      <w:tblGrid>
        <w:gridCol w:w="90"/>
        <w:gridCol w:w="30"/>
        <w:gridCol w:w="137"/>
        <w:gridCol w:w="276"/>
        <w:gridCol w:w="94"/>
        <w:gridCol w:w="7940"/>
        <w:gridCol w:w="171"/>
        <w:gridCol w:w="6"/>
      </w:tblGrid>
      <w:tr w:rsidR="00D66692" w:rsidRPr="00B85748" w:rsidTr="00B85748">
        <w:trPr>
          <w:tblCellSpacing w:w="0" w:type="dxa"/>
        </w:trPr>
        <w:tc>
          <w:tcPr>
            <w:tcW w:w="301" w:type="dxa"/>
            <w:gridSpan w:val="3"/>
            <w:hideMark/>
          </w:tcPr>
          <w:p w:rsidR="00D66692" w:rsidRPr="00B85748" w:rsidRDefault="00D66692">
            <w:pPr>
              <w:rPr>
                <w:rFonts w:ascii="Arial" w:hAnsi="Arial" w:cs="Arial"/>
                <w:b/>
                <w:sz w:val="24"/>
                <w:szCs w:val="24"/>
              </w:rPr>
            </w:pPr>
          </w:p>
        </w:tc>
        <w:tc>
          <w:tcPr>
            <w:tcW w:w="0" w:type="auto"/>
            <w:gridSpan w:val="5"/>
            <w:hideMark/>
          </w:tcPr>
          <w:p w:rsidR="00D66692" w:rsidRPr="00B85748" w:rsidRDefault="004250D6">
            <w:pPr>
              <w:rPr>
                <w:rStyle w:val="text1"/>
                <w:rFonts w:ascii="Arial" w:hAnsi="Arial" w:cs="Arial"/>
                <w:b/>
                <w:sz w:val="24"/>
                <w:szCs w:val="24"/>
              </w:rPr>
            </w:pPr>
            <w:hyperlink r:id="rId37" w:history="1">
              <w:r w:rsidR="00D66692" w:rsidRPr="00B85748">
                <w:rPr>
                  <w:rStyle w:val="Hipervnculo"/>
                  <w:rFonts w:ascii="Arial" w:hAnsi="Arial" w:cs="Arial"/>
                  <w:b/>
                  <w:bCs/>
                  <w:sz w:val="24"/>
                  <w:szCs w:val="24"/>
                </w:rPr>
                <w:t>Medio ambiente y desarrollo (maleta pedagógica)</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A través de la vida cotidiana de </w:t>
            </w:r>
            <w:proofErr w:type="spellStart"/>
            <w:r w:rsidR="00D66692" w:rsidRPr="00B85748">
              <w:rPr>
                <w:rStyle w:val="text1"/>
                <w:rFonts w:ascii="Arial" w:hAnsi="Arial" w:cs="Arial"/>
                <w:b/>
                <w:sz w:val="24"/>
                <w:szCs w:val="24"/>
              </w:rPr>
              <w:t>Noaga</w:t>
            </w:r>
            <w:proofErr w:type="spellEnd"/>
            <w:r w:rsidR="00D66692" w:rsidRPr="00B85748">
              <w:rPr>
                <w:rStyle w:val="text1"/>
                <w:rFonts w:ascii="Arial" w:hAnsi="Arial" w:cs="Arial"/>
                <w:b/>
                <w:sz w:val="24"/>
                <w:szCs w:val="24"/>
              </w:rPr>
              <w:t>, una niña de Burkina Faso, se pr</w:t>
            </w:r>
            <w:r w:rsidR="00D66692" w:rsidRPr="00B85748">
              <w:rPr>
                <w:rStyle w:val="text1"/>
                <w:rFonts w:ascii="Arial" w:hAnsi="Arial" w:cs="Arial"/>
                <w:b/>
                <w:sz w:val="24"/>
                <w:szCs w:val="24"/>
              </w:rPr>
              <w:t>e</w:t>
            </w:r>
            <w:r w:rsidR="00D66692" w:rsidRPr="00B85748">
              <w:rPr>
                <w:rStyle w:val="text1"/>
                <w:rFonts w:ascii="Arial" w:hAnsi="Arial" w:cs="Arial"/>
                <w:b/>
                <w:sz w:val="24"/>
                <w:szCs w:val="24"/>
              </w:rPr>
              <w:t>senta cómo viven miles de personas del Sur.</w:t>
            </w:r>
          </w:p>
          <w:p w:rsidR="00D66692" w:rsidRPr="00B85748" w:rsidRDefault="004250D6">
            <w:pPr>
              <w:rPr>
                <w:rStyle w:val="text1"/>
                <w:rFonts w:ascii="Arial" w:hAnsi="Arial" w:cs="Arial"/>
                <w:b/>
                <w:sz w:val="24"/>
                <w:szCs w:val="24"/>
              </w:rPr>
            </w:pPr>
            <w:hyperlink r:id="rId38" w:history="1">
              <w:r w:rsidR="00D66692" w:rsidRPr="00B85748">
                <w:rPr>
                  <w:rStyle w:val="Hipervnculo"/>
                  <w:rFonts w:ascii="Arial" w:hAnsi="Arial" w:cs="Arial"/>
                  <w:b/>
                  <w:bCs/>
                  <w:sz w:val="24"/>
                  <w:szCs w:val="24"/>
                </w:rPr>
                <w:t>Derechos de la Infancia (maleta pedagógica)</w:t>
              </w:r>
            </w:hyperlink>
            <w:r w:rsidR="00D66692" w:rsidRPr="00B85748">
              <w:rPr>
                <w:rFonts w:ascii="Arial" w:hAnsi="Arial" w:cs="Arial"/>
                <w:b/>
                <w:sz w:val="24"/>
                <w:szCs w:val="24"/>
              </w:rPr>
              <w:br/>
            </w:r>
            <w:r w:rsidR="00D66692" w:rsidRPr="00B85748">
              <w:rPr>
                <w:rStyle w:val="text1"/>
                <w:rFonts w:ascii="Arial" w:hAnsi="Arial" w:cs="Arial"/>
                <w:b/>
                <w:sz w:val="24"/>
                <w:szCs w:val="24"/>
              </w:rPr>
              <w:t>Se intenta descubrir la importancia de la Educación como uno de los medios para romper el círculo de la pobreza. Frente a una cultura del individualismo y la competencia se plantea la posibilidad de otra cult</w:t>
            </w:r>
            <w:r w:rsidR="00D66692" w:rsidRPr="00B85748">
              <w:rPr>
                <w:rStyle w:val="text1"/>
                <w:rFonts w:ascii="Arial" w:hAnsi="Arial" w:cs="Arial"/>
                <w:b/>
                <w:sz w:val="24"/>
                <w:szCs w:val="24"/>
              </w:rPr>
              <w:t>u</w:t>
            </w:r>
            <w:r w:rsidR="00D66692" w:rsidRPr="00B85748">
              <w:rPr>
                <w:rStyle w:val="text1"/>
                <w:rFonts w:ascii="Arial" w:hAnsi="Arial" w:cs="Arial"/>
                <w:b/>
                <w:sz w:val="24"/>
                <w:szCs w:val="24"/>
              </w:rPr>
              <w:t>ra, la de la solidaridad y la cooperación. Una cultura basada en los d</w:t>
            </w:r>
            <w:r w:rsidR="00D66692" w:rsidRPr="00B85748">
              <w:rPr>
                <w:rStyle w:val="text1"/>
                <w:rFonts w:ascii="Arial" w:hAnsi="Arial" w:cs="Arial"/>
                <w:b/>
                <w:sz w:val="24"/>
                <w:szCs w:val="24"/>
              </w:rPr>
              <w:t>e</w:t>
            </w:r>
            <w:r w:rsidR="00D66692" w:rsidRPr="00B85748">
              <w:rPr>
                <w:rStyle w:val="text1"/>
                <w:rFonts w:ascii="Arial" w:hAnsi="Arial" w:cs="Arial"/>
                <w:b/>
                <w:sz w:val="24"/>
                <w:szCs w:val="24"/>
              </w:rPr>
              <w:t>rechos humanos: la libertad que tiene todo individuo a una vida digna, la igualdad de oportunidades y la equidad en el reparto justo de la r</w:t>
            </w:r>
            <w:r w:rsidR="00D66692" w:rsidRPr="00B85748">
              <w:rPr>
                <w:rStyle w:val="text1"/>
                <w:rFonts w:ascii="Arial" w:hAnsi="Arial" w:cs="Arial"/>
                <w:b/>
                <w:sz w:val="24"/>
                <w:szCs w:val="24"/>
              </w:rPr>
              <w:t>i</w:t>
            </w:r>
            <w:r w:rsidR="00D66692" w:rsidRPr="00B85748">
              <w:rPr>
                <w:rStyle w:val="text1"/>
                <w:rFonts w:ascii="Arial" w:hAnsi="Arial" w:cs="Arial"/>
                <w:b/>
                <w:sz w:val="24"/>
                <w:szCs w:val="24"/>
              </w:rPr>
              <w:t>queza</w:t>
            </w:r>
          </w:p>
          <w:p w:rsidR="00D66692" w:rsidRPr="00B85748" w:rsidRDefault="004250D6">
            <w:pPr>
              <w:rPr>
                <w:rStyle w:val="text1"/>
                <w:rFonts w:ascii="Arial" w:hAnsi="Arial" w:cs="Arial"/>
                <w:b/>
                <w:sz w:val="24"/>
                <w:szCs w:val="24"/>
              </w:rPr>
            </w:pPr>
            <w:hyperlink r:id="rId39" w:history="1">
              <w:r w:rsidR="00D66692" w:rsidRPr="00B85748">
                <w:rPr>
                  <w:rStyle w:val="Hipervnculo"/>
                  <w:rFonts w:ascii="Arial" w:hAnsi="Arial" w:cs="Arial"/>
                  <w:b/>
                  <w:bCs/>
                  <w:sz w:val="24"/>
                  <w:szCs w:val="24"/>
                </w:rPr>
                <w:t>Portal en internet Enredate.org</w:t>
              </w:r>
            </w:hyperlink>
            <w:r w:rsidR="00D66692" w:rsidRPr="00B85748">
              <w:rPr>
                <w:rFonts w:ascii="Arial" w:hAnsi="Arial" w:cs="Arial"/>
                <w:b/>
                <w:sz w:val="24"/>
                <w:szCs w:val="24"/>
              </w:rPr>
              <w:br/>
            </w:r>
            <w:proofErr w:type="spellStart"/>
            <w:r w:rsidR="00D66692" w:rsidRPr="00B85748">
              <w:rPr>
                <w:rStyle w:val="text1"/>
                <w:rFonts w:ascii="Arial" w:hAnsi="Arial" w:cs="Arial"/>
                <w:b/>
                <w:sz w:val="24"/>
                <w:szCs w:val="24"/>
              </w:rPr>
              <w:t>protal</w:t>
            </w:r>
            <w:proofErr w:type="spellEnd"/>
            <w:r w:rsidR="00D66692" w:rsidRPr="00B85748">
              <w:rPr>
                <w:rStyle w:val="text1"/>
                <w:rFonts w:ascii="Arial" w:hAnsi="Arial" w:cs="Arial"/>
                <w:b/>
                <w:sz w:val="24"/>
                <w:szCs w:val="24"/>
              </w:rPr>
              <w:t xml:space="preserve"> dirigido a adolescentes, donde se tratan cuestiones de actualidad desde una perspectiva de derechos y desarrollo humano, con un enf</w:t>
            </w:r>
            <w:r w:rsidR="00D66692" w:rsidRPr="00B85748">
              <w:rPr>
                <w:rStyle w:val="text1"/>
                <w:rFonts w:ascii="Arial" w:hAnsi="Arial" w:cs="Arial"/>
                <w:b/>
                <w:sz w:val="24"/>
                <w:szCs w:val="24"/>
              </w:rPr>
              <w:t>o</w:t>
            </w:r>
            <w:r w:rsidR="00D66692" w:rsidRPr="00B85748">
              <w:rPr>
                <w:rStyle w:val="text1"/>
                <w:rFonts w:ascii="Arial" w:hAnsi="Arial" w:cs="Arial"/>
                <w:b/>
                <w:sz w:val="24"/>
                <w:szCs w:val="24"/>
              </w:rPr>
              <w:t xml:space="preserve">que juvenil. </w:t>
            </w:r>
            <w:proofErr w:type="spellStart"/>
            <w:r w:rsidR="00D66692" w:rsidRPr="00B85748">
              <w:rPr>
                <w:rStyle w:val="text1"/>
                <w:rFonts w:ascii="Arial" w:hAnsi="Arial" w:cs="Arial"/>
                <w:b/>
                <w:sz w:val="24"/>
                <w:szCs w:val="24"/>
              </w:rPr>
              <w:t>Tambièn</w:t>
            </w:r>
            <w:proofErr w:type="spellEnd"/>
            <w:r w:rsidR="00D66692" w:rsidRPr="00B85748">
              <w:rPr>
                <w:rStyle w:val="text1"/>
                <w:rFonts w:ascii="Arial" w:hAnsi="Arial" w:cs="Arial"/>
                <w:b/>
                <w:sz w:val="24"/>
                <w:szCs w:val="24"/>
              </w:rPr>
              <w:t xml:space="preserve"> es un centro de recursos para educadores del ámbito formal y no formal: actividades </w:t>
            </w:r>
            <w:proofErr w:type="spellStart"/>
            <w:r w:rsidR="00D66692" w:rsidRPr="00B85748">
              <w:rPr>
                <w:rStyle w:val="text1"/>
                <w:rFonts w:ascii="Arial" w:hAnsi="Arial" w:cs="Arial"/>
                <w:b/>
                <w:sz w:val="24"/>
                <w:szCs w:val="24"/>
              </w:rPr>
              <w:t>didàcticas</w:t>
            </w:r>
            <w:proofErr w:type="spellEnd"/>
            <w:r w:rsidR="00D66692" w:rsidRPr="00B85748">
              <w:rPr>
                <w:rStyle w:val="text1"/>
                <w:rFonts w:ascii="Arial" w:hAnsi="Arial" w:cs="Arial"/>
                <w:b/>
                <w:sz w:val="24"/>
                <w:szCs w:val="24"/>
              </w:rPr>
              <w:t>, orientaciones met</w:t>
            </w:r>
            <w:r w:rsidR="00D66692" w:rsidRPr="00B85748">
              <w:rPr>
                <w:rStyle w:val="text1"/>
                <w:rFonts w:ascii="Arial" w:hAnsi="Arial" w:cs="Arial"/>
                <w:b/>
                <w:sz w:val="24"/>
                <w:szCs w:val="24"/>
              </w:rPr>
              <w:t>o</w:t>
            </w:r>
            <w:r w:rsidR="00D66692" w:rsidRPr="00B85748">
              <w:rPr>
                <w:rStyle w:val="text1"/>
                <w:rFonts w:ascii="Arial" w:hAnsi="Arial" w:cs="Arial"/>
                <w:b/>
                <w:sz w:val="24"/>
                <w:szCs w:val="24"/>
              </w:rPr>
              <w:t xml:space="preserve">dológicas, espacios de participación, </w:t>
            </w:r>
            <w:proofErr w:type="spellStart"/>
            <w:r w:rsidR="00D66692" w:rsidRPr="00B85748">
              <w:rPr>
                <w:rStyle w:val="text1"/>
                <w:rFonts w:ascii="Arial" w:hAnsi="Arial" w:cs="Arial"/>
                <w:b/>
                <w:sz w:val="24"/>
                <w:szCs w:val="24"/>
              </w:rPr>
              <w:t>intecambio</w:t>
            </w:r>
            <w:proofErr w:type="spellEnd"/>
            <w:r w:rsidR="00D66692" w:rsidRPr="00B85748">
              <w:rPr>
                <w:rStyle w:val="text1"/>
                <w:rFonts w:ascii="Arial" w:hAnsi="Arial" w:cs="Arial"/>
                <w:b/>
                <w:sz w:val="24"/>
                <w:szCs w:val="24"/>
              </w:rPr>
              <w:t xml:space="preserve"> y creación de com</w:t>
            </w:r>
            <w:r w:rsidR="00D66692" w:rsidRPr="00B85748">
              <w:rPr>
                <w:rStyle w:val="text1"/>
                <w:rFonts w:ascii="Arial" w:hAnsi="Arial" w:cs="Arial"/>
                <w:b/>
                <w:sz w:val="24"/>
                <w:szCs w:val="24"/>
              </w:rPr>
              <w:t>u</w:t>
            </w:r>
            <w:r w:rsidR="00D66692" w:rsidRPr="00B85748">
              <w:rPr>
                <w:rStyle w:val="text1"/>
                <w:rFonts w:ascii="Arial" w:hAnsi="Arial" w:cs="Arial"/>
                <w:b/>
                <w:sz w:val="24"/>
                <w:szCs w:val="24"/>
              </w:rPr>
              <w:t>nidades virtuales</w:t>
            </w:r>
          </w:p>
          <w:p w:rsidR="00D66692" w:rsidRPr="00B85748" w:rsidRDefault="00D66692">
            <w:pPr>
              <w:rPr>
                <w:rStyle w:val="text1"/>
                <w:rFonts w:ascii="Arial" w:hAnsi="Arial" w:cs="Arial"/>
                <w:b/>
                <w:sz w:val="24"/>
                <w:szCs w:val="24"/>
              </w:rPr>
            </w:pPr>
          </w:p>
          <w:p w:rsidR="00D66692" w:rsidRPr="00B85748" w:rsidRDefault="004250D6">
            <w:pPr>
              <w:rPr>
                <w:rStyle w:val="text1"/>
                <w:rFonts w:ascii="Arial" w:hAnsi="Arial" w:cs="Arial"/>
                <w:b/>
                <w:sz w:val="24"/>
                <w:szCs w:val="24"/>
              </w:rPr>
            </w:pPr>
            <w:hyperlink r:id="rId40" w:history="1">
              <w:r w:rsidR="00D66692" w:rsidRPr="00B85748">
                <w:rPr>
                  <w:rStyle w:val="Hipervnculo"/>
                  <w:rFonts w:ascii="Arial" w:hAnsi="Arial" w:cs="Arial"/>
                  <w:b/>
                  <w:bCs/>
                  <w:sz w:val="24"/>
                  <w:szCs w:val="24"/>
                </w:rPr>
                <w:t>Convivencia Intercultural por un Mundo Sin Fronteras.</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Nombre de la </w:t>
            </w:r>
            <w:proofErr w:type="spellStart"/>
            <w:r w:rsidR="00D66692" w:rsidRPr="00B85748">
              <w:rPr>
                <w:rStyle w:val="text1"/>
                <w:rFonts w:ascii="Arial" w:hAnsi="Arial" w:cs="Arial"/>
                <w:b/>
                <w:sz w:val="24"/>
                <w:szCs w:val="24"/>
              </w:rPr>
              <w:t>Gymkhana</w:t>
            </w:r>
            <w:proofErr w:type="spellEnd"/>
            <w:r w:rsidR="00D66692" w:rsidRPr="00B85748">
              <w:rPr>
                <w:rStyle w:val="text1"/>
                <w:rFonts w:ascii="Arial" w:hAnsi="Arial" w:cs="Arial"/>
                <w:b/>
                <w:sz w:val="24"/>
                <w:szCs w:val="24"/>
              </w:rPr>
              <w:t>: Convivencia Intercultural por un Mundo Sin Fronteras. DURACIÓN: 90 minutos aproximadamente Nº MONIT</w:t>
            </w:r>
            <w:r w:rsidR="00D66692" w:rsidRPr="00B85748">
              <w:rPr>
                <w:rStyle w:val="text1"/>
                <w:rFonts w:ascii="Arial" w:hAnsi="Arial" w:cs="Arial"/>
                <w:b/>
                <w:sz w:val="24"/>
                <w:szCs w:val="24"/>
              </w:rPr>
              <w:t>O</w:t>
            </w:r>
            <w:r w:rsidR="00D66692" w:rsidRPr="00B85748">
              <w:rPr>
                <w:rStyle w:val="text1"/>
                <w:rFonts w:ascii="Arial" w:hAnsi="Arial" w:cs="Arial"/>
                <w:b/>
                <w:sz w:val="24"/>
                <w:szCs w:val="24"/>
              </w:rPr>
              <w:t>RES/AS: 8 Nº PARTICIPANTES: 4 equipos de 10 a 15 componentes EDAD: 6-16 años (Primaria y Secundaria) COMPONENTES: ·5 contine</w:t>
            </w:r>
            <w:r w:rsidR="00D66692" w:rsidRPr="00B85748">
              <w:rPr>
                <w:rStyle w:val="text1"/>
                <w:rFonts w:ascii="Arial" w:hAnsi="Arial" w:cs="Arial"/>
                <w:b/>
                <w:sz w:val="24"/>
                <w:szCs w:val="24"/>
              </w:rPr>
              <w:t>n</w:t>
            </w:r>
            <w:r w:rsidR="00D66692" w:rsidRPr="00B85748">
              <w:rPr>
                <w:rStyle w:val="text1"/>
                <w:rFonts w:ascii="Arial" w:hAnsi="Arial" w:cs="Arial"/>
                <w:b/>
                <w:sz w:val="24"/>
                <w:szCs w:val="24"/>
              </w:rPr>
              <w:t>tes: - 2 ricos (América del Norte y Europa) - 3 empobrecidos: África, Asia y América Latina (Central y del Sur) - 15 países: 15 pruebas (3 por contine</w:t>
            </w:r>
            <w:r w:rsidR="00D66692" w:rsidRPr="00B85748">
              <w:rPr>
                <w:rStyle w:val="text1"/>
                <w:rFonts w:ascii="Arial" w:hAnsi="Arial" w:cs="Arial"/>
                <w:b/>
                <w:sz w:val="24"/>
                <w:szCs w:val="24"/>
              </w:rPr>
              <w:t>n</w:t>
            </w:r>
            <w:r w:rsidR="00D66692" w:rsidRPr="00B85748">
              <w:rPr>
                <w:rStyle w:val="text1"/>
                <w:rFonts w:ascii="Arial" w:hAnsi="Arial" w:cs="Arial"/>
                <w:b/>
                <w:sz w:val="24"/>
                <w:szCs w:val="24"/>
              </w:rPr>
              <w:t>te) Control (España) Figura represiva/mafia</w:t>
            </w:r>
          </w:p>
          <w:p w:rsidR="00D66692" w:rsidRPr="00B85748" w:rsidRDefault="004250D6">
            <w:pPr>
              <w:rPr>
                <w:rStyle w:val="text1"/>
                <w:rFonts w:ascii="Arial" w:hAnsi="Arial" w:cs="Arial"/>
                <w:b/>
                <w:sz w:val="24"/>
                <w:szCs w:val="24"/>
              </w:rPr>
            </w:pPr>
            <w:hyperlink r:id="rId41" w:history="1">
              <w:r w:rsidR="00D66692" w:rsidRPr="00B85748">
                <w:rPr>
                  <w:rStyle w:val="Hipervnculo"/>
                  <w:rFonts w:ascii="Arial" w:hAnsi="Arial" w:cs="Arial"/>
                  <w:b/>
                  <w:bCs/>
                  <w:sz w:val="24"/>
                  <w:szCs w:val="24"/>
                </w:rPr>
                <w:t>Un día especial (Comercio con Justicia)</w:t>
              </w:r>
            </w:hyperlink>
            <w:r w:rsidR="00D66692" w:rsidRPr="00B85748">
              <w:rPr>
                <w:rFonts w:ascii="Arial" w:hAnsi="Arial" w:cs="Arial"/>
                <w:b/>
                <w:sz w:val="24"/>
                <w:szCs w:val="24"/>
              </w:rPr>
              <w:br/>
            </w:r>
            <w:r w:rsidR="00D66692" w:rsidRPr="00B85748">
              <w:rPr>
                <w:rStyle w:val="text1"/>
                <w:rFonts w:ascii="Arial" w:hAnsi="Arial" w:cs="Arial"/>
                <w:b/>
                <w:sz w:val="24"/>
                <w:szCs w:val="24"/>
              </w:rPr>
              <w:t xml:space="preserve">El día que </w:t>
            </w:r>
            <w:proofErr w:type="spellStart"/>
            <w:r w:rsidR="00D66692" w:rsidRPr="00B85748">
              <w:rPr>
                <w:rStyle w:val="text1"/>
                <w:rFonts w:ascii="Arial" w:hAnsi="Arial" w:cs="Arial"/>
                <w:b/>
                <w:sz w:val="24"/>
                <w:szCs w:val="24"/>
              </w:rPr>
              <w:t>Lebo</w:t>
            </w:r>
            <w:proofErr w:type="spellEnd"/>
            <w:r w:rsidR="00D66692" w:rsidRPr="00B85748">
              <w:rPr>
                <w:rStyle w:val="text1"/>
                <w:rFonts w:ascii="Arial" w:hAnsi="Arial" w:cs="Arial"/>
                <w:b/>
                <w:sz w:val="24"/>
                <w:szCs w:val="24"/>
              </w:rPr>
              <w:t xml:space="preserve"> recibe una carta de su prima Sarah desde África se convierte en un día especial. En esta ocasión, Sarah cuenta las dificu</w:t>
            </w:r>
            <w:r w:rsidR="00D66692" w:rsidRPr="00B85748">
              <w:rPr>
                <w:rStyle w:val="text1"/>
                <w:rFonts w:ascii="Arial" w:hAnsi="Arial" w:cs="Arial"/>
                <w:b/>
                <w:sz w:val="24"/>
                <w:szCs w:val="24"/>
              </w:rPr>
              <w:t>l</w:t>
            </w:r>
            <w:r w:rsidR="00D66692" w:rsidRPr="00B85748">
              <w:rPr>
                <w:rStyle w:val="text1"/>
                <w:rFonts w:ascii="Arial" w:hAnsi="Arial" w:cs="Arial"/>
                <w:b/>
                <w:sz w:val="24"/>
                <w:szCs w:val="24"/>
              </w:rPr>
              <w:t>tades de su familia para sobrevivir con su trabajo. A partir de una serie de historias e imágenes conoceremos la vida, los sueños, las tradici</w:t>
            </w:r>
            <w:r w:rsidR="00D66692" w:rsidRPr="00B85748">
              <w:rPr>
                <w:rStyle w:val="text1"/>
                <w:rFonts w:ascii="Arial" w:hAnsi="Arial" w:cs="Arial"/>
                <w:b/>
                <w:sz w:val="24"/>
                <w:szCs w:val="24"/>
              </w:rPr>
              <w:t>o</w:t>
            </w:r>
            <w:r w:rsidR="00D66692" w:rsidRPr="00B85748">
              <w:rPr>
                <w:rStyle w:val="text1"/>
                <w:rFonts w:ascii="Arial" w:hAnsi="Arial" w:cs="Arial"/>
                <w:b/>
                <w:sz w:val="24"/>
                <w:szCs w:val="24"/>
              </w:rPr>
              <w:t>nes, pero también los problemas que tienen los niños y niñas de otros países del mundo.</w:t>
            </w:r>
          </w:p>
          <w:p w:rsidR="00D66692" w:rsidRPr="00B85748" w:rsidRDefault="004250D6">
            <w:pPr>
              <w:rPr>
                <w:rStyle w:val="text1"/>
                <w:rFonts w:ascii="Arial" w:hAnsi="Arial" w:cs="Arial"/>
                <w:b/>
                <w:sz w:val="24"/>
                <w:szCs w:val="24"/>
              </w:rPr>
            </w:pPr>
            <w:hyperlink r:id="rId42" w:history="1">
              <w:r w:rsidR="00D66692" w:rsidRPr="00B85748">
                <w:rPr>
                  <w:rStyle w:val="Hipervnculo"/>
                  <w:rFonts w:ascii="Arial" w:hAnsi="Arial" w:cs="Arial"/>
                  <w:b/>
                  <w:bCs/>
                  <w:sz w:val="24"/>
                  <w:szCs w:val="24"/>
                </w:rPr>
                <w:t>Todos a la mesa</w:t>
              </w:r>
            </w:hyperlink>
            <w:r w:rsidR="00D66692" w:rsidRPr="00B85748">
              <w:rPr>
                <w:rFonts w:ascii="Arial" w:hAnsi="Arial" w:cs="Arial"/>
                <w:b/>
                <w:sz w:val="24"/>
                <w:szCs w:val="24"/>
              </w:rPr>
              <w:br/>
            </w:r>
            <w:r w:rsidR="00D66692" w:rsidRPr="00B85748">
              <w:rPr>
                <w:rStyle w:val="text1"/>
                <w:rFonts w:ascii="Arial" w:hAnsi="Arial" w:cs="Arial"/>
                <w:b/>
                <w:sz w:val="24"/>
                <w:szCs w:val="24"/>
              </w:rPr>
              <w:t>Tres niñas y dos niños de diferentes países (Sudáfrica, México, Taila</w:t>
            </w:r>
            <w:r w:rsidR="00D66692" w:rsidRPr="00B85748">
              <w:rPr>
                <w:rStyle w:val="text1"/>
                <w:rFonts w:ascii="Arial" w:hAnsi="Arial" w:cs="Arial"/>
                <w:b/>
                <w:sz w:val="24"/>
                <w:szCs w:val="24"/>
              </w:rPr>
              <w:t>n</w:t>
            </w:r>
            <w:r w:rsidR="00D66692" w:rsidRPr="00B85748">
              <w:rPr>
                <w:rStyle w:val="text1"/>
                <w:rFonts w:ascii="Arial" w:hAnsi="Arial" w:cs="Arial"/>
                <w:b/>
                <w:sz w:val="24"/>
                <w:szCs w:val="24"/>
              </w:rPr>
              <w:t>dia, Francia e India) nos explican gustos y costumbres que tienen en común: a todos les gusta cocinar y comer platos especiales en familia. La autora nos da a conocer que todos los niños del mundo tienen las mismas necesid</w:t>
            </w:r>
            <w:r w:rsidR="00D66692" w:rsidRPr="00B85748">
              <w:rPr>
                <w:rStyle w:val="text1"/>
                <w:rFonts w:ascii="Arial" w:hAnsi="Arial" w:cs="Arial"/>
                <w:b/>
                <w:sz w:val="24"/>
                <w:szCs w:val="24"/>
              </w:rPr>
              <w:t>a</w:t>
            </w:r>
            <w:r w:rsidR="00D66692" w:rsidRPr="00B85748">
              <w:rPr>
                <w:rStyle w:val="text1"/>
                <w:rFonts w:ascii="Arial" w:hAnsi="Arial" w:cs="Arial"/>
                <w:b/>
                <w:sz w:val="24"/>
                <w:szCs w:val="24"/>
              </w:rPr>
              <w:t>des básicas: la familia, la comida y la educación...</w:t>
            </w:r>
          </w:p>
          <w:p w:rsidR="00D66692" w:rsidRPr="00B85748" w:rsidRDefault="00D66692">
            <w:pPr>
              <w:rPr>
                <w:rFonts w:ascii="Arial" w:hAnsi="Arial" w:cs="Arial"/>
                <w:b/>
                <w:sz w:val="24"/>
                <w:szCs w:val="24"/>
              </w:rPr>
            </w:pPr>
          </w:p>
        </w:tc>
      </w:tr>
      <w:tr w:rsidR="00D66692" w:rsidTr="00B85748">
        <w:tblPrEx>
          <w:shd w:val="clear" w:color="auto" w:fill="FFFFFF"/>
          <w:tblCellMar>
            <w:top w:w="0" w:type="dxa"/>
            <w:left w:w="0" w:type="dxa"/>
            <w:bottom w:w="0" w:type="dxa"/>
            <w:right w:w="0" w:type="dxa"/>
          </w:tblCellMar>
        </w:tblPrEx>
        <w:trPr>
          <w:gridBefore w:val="1"/>
          <w:wBefore w:w="90" w:type="dxa"/>
          <w:tblCellSpacing w:w="0" w:type="dxa"/>
        </w:trPr>
        <w:tc>
          <w:tcPr>
            <w:tcW w:w="8464" w:type="dxa"/>
            <w:gridSpan w:val="5"/>
            <w:shd w:val="clear" w:color="auto" w:fill="FFFFFF"/>
            <w:hideMark/>
          </w:tcPr>
          <w:p w:rsidR="00D66692" w:rsidRDefault="00D66692">
            <w:pPr>
              <w:rPr>
                <w:sz w:val="24"/>
                <w:szCs w:val="24"/>
              </w:rPr>
            </w:pPr>
          </w:p>
        </w:tc>
        <w:tc>
          <w:tcPr>
            <w:tcW w:w="184" w:type="dxa"/>
            <w:shd w:val="clear" w:color="auto" w:fill="FFFFFF"/>
            <w:hideMark/>
          </w:tcPr>
          <w:p w:rsidR="00D66692" w:rsidRDefault="00D66692">
            <w:pPr>
              <w:rPr>
                <w:sz w:val="24"/>
                <w:szCs w:val="24"/>
              </w:rPr>
            </w:pPr>
          </w:p>
        </w:tc>
        <w:tc>
          <w:tcPr>
            <w:tcW w:w="0" w:type="auto"/>
            <w:shd w:val="clear" w:color="auto" w:fill="FFFFFF"/>
            <w:hideMark/>
          </w:tcPr>
          <w:p w:rsidR="00D66692" w:rsidRDefault="00D66692">
            <w:pPr>
              <w:spacing w:after="240"/>
              <w:rPr>
                <w:sz w:val="24"/>
                <w:szCs w:val="24"/>
              </w:rPr>
            </w:pPr>
          </w:p>
        </w:tc>
      </w:tr>
      <w:tr w:rsidR="00675679">
        <w:tblPrEx>
          <w:tblCellMar>
            <w:top w:w="0" w:type="dxa"/>
            <w:left w:w="0" w:type="dxa"/>
            <w:bottom w:w="0" w:type="dxa"/>
            <w:right w:w="0" w:type="dxa"/>
          </w:tblCellMar>
        </w:tblPrEx>
        <w:trPr>
          <w:gridBefore w:val="2"/>
          <w:gridAfter w:val="2"/>
          <w:wBefore w:w="120" w:type="dxa"/>
          <w:wAfter w:w="120" w:type="dxa"/>
          <w:tblCellSpacing w:w="0" w:type="dxa"/>
        </w:trPr>
        <w:tc>
          <w:tcPr>
            <w:tcW w:w="450" w:type="dxa"/>
            <w:gridSpan w:val="2"/>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3" w:history="1">
              <w:r w:rsidR="00675679">
                <w:rPr>
                  <w:rStyle w:val="Hipervnculo"/>
                  <w:rFonts w:ascii="Verdana" w:hAnsi="Verdana"/>
                  <w:sz w:val="17"/>
                  <w:szCs w:val="17"/>
                </w:rPr>
                <w:t>Juegos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4" w:history="1">
              <w:r w:rsidR="00675679">
                <w:rPr>
                  <w:rStyle w:val="Hipervnculo"/>
                  <w:rFonts w:ascii="Verdana" w:hAnsi="Verdana"/>
                  <w:sz w:val="17"/>
                  <w:szCs w:val="17"/>
                </w:rPr>
                <w:t xml:space="preserve">Unidades didácticas </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5" w:history="1">
              <w:r w:rsidR="00675679">
                <w:rPr>
                  <w:rStyle w:val="Hipervnculo"/>
                  <w:rFonts w:ascii="Verdana" w:hAnsi="Verdana"/>
                  <w:sz w:val="17"/>
                  <w:szCs w:val="17"/>
                </w:rPr>
                <w:t>Cuadernos de trabajo</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6" w:history="1">
              <w:r w:rsidR="00675679">
                <w:rPr>
                  <w:rStyle w:val="Hipervnculo"/>
                  <w:rFonts w:ascii="Verdana" w:hAnsi="Verdana"/>
                  <w:sz w:val="17"/>
                  <w:szCs w:val="17"/>
                </w:rPr>
                <w:t>Cuadernos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7" w:history="1">
              <w:r w:rsidR="00675679">
                <w:rPr>
                  <w:rStyle w:val="Hipervnculo"/>
                  <w:rFonts w:ascii="Verdana" w:hAnsi="Verdana"/>
                  <w:sz w:val="17"/>
                  <w:szCs w:val="17"/>
                </w:rPr>
                <w:t xml:space="preserve">Teatro y/o cuentos </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8" w:history="1">
              <w:proofErr w:type="spellStart"/>
              <w:r w:rsidR="00675679">
                <w:rPr>
                  <w:rStyle w:val="Hipervnculo"/>
                  <w:rFonts w:ascii="Verdana" w:hAnsi="Verdana"/>
                  <w:sz w:val="17"/>
                  <w:szCs w:val="17"/>
                </w:rPr>
                <w:t>Publicaciónes</w:t>
              </w:r>
              <w:proofErr w:type="spellEnd"/>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49" w:history="1">
              <w:r w:rsidR="00675679">
                <w:rPr>
                  <w:rStyle w:val="Hipervnculo"/>
                  <w:rFonts w:ascii="Verdana" w:hAnsi="Verdana"/>
                  <w:sz w:val="17"/>
                  <w:szCs w:val="17"/>
                </w:rPr>
                <w:t>Folletos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0" w:history="1">
              <w:r w:rsidR="00675679">
                <w:rPr>
                  <w:rStyle w:val="Hipervnculo"/>
                  <w:rFonts w:ascii="Verdana" w:hAnsi="Verdana"/>
                  <w:sz w:val="17"/>
                  <w:szCs w:val="17"/>
                </w:rPr>
                <w:t xml:space="preserve">Talleres y/o debates </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1" w:history="1">
              <w:r w:rsidR="00675679">
                <w:rPr>
                  <w:rStyle w:val="Hipervnculo"/>
                  <w:rFonts w:ascii="Verdana" w:hAnsi="Verdana"/>
                  <w:sz w:val="17"/>
                  <w:szCs w:val="17"/>
                </w:rPr>
                <w:t xml:space="preserve">CD Audio </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2" w:history="1">
              <w:r w:rsidR="00675679">
                <w:rPr>
                  <w:rStyle w:val="Hipervnculo"/>
                  <w:rFonts w:ascii="Verdana" w:hAnsi="Verdana"/>
                  <w:sz w:val="17"/>
                  <w:szCs w:val="17"/>
                </w:rPr>
                <w:t>Manuales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3" w:history="1">
              <w:r w:rsidR="00675679">
                <w:rPr>
                  <w:rStyle w:val="Hipervnculo"/>
                  <w:rFonts w:ascii="Verdana" w:hAnsi="Verdana"/>
                  <w:sz w:val="17"/>
                  <w:szCs w:val="17"/>
                </w:rPr>
                <w:t>Informes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4" w:history="1">
              <w:r w:rsidR="00675679">
                <w:rPr>
                  <w:rStyle w:val="Hipervnculo"/>
                  <w:rFonts w:ascii="Verdana" w:hAnsi="Verdana"/>
                  <w:sz w:val="17"/>
                  <w:szCs w:val="17"/>
                </w:rPr>
                <w:t>Videos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5" w:history="1">
              <w:r w:rsidR="00675679">
                <w:rPr>
                  <w:rStyle w:val="Hipervnculo"/>
                  <w:rFonts w:ascii="Verdana" w:hAnsi="Verdana"/>
                  <w:sz w:val="17"/>
                  <w:szCs w:val="17"/>
                </w:rPr>
                <w:t>Revistas</w:t>
              </w:r>
            </w:hyperlink>
          </w:p>
        </w:tc>
      </w:tr>
    </w:tbl>
    <w:p w:rsidR="00675679" w:rsidRDefault="00675679" w:rsidP="00675679">
      <w:pPr>
        <w:spacing w:after="0"/>
        <w:jc w:val="center"/>
        <w:rPr>
          <w:vanish/>
        </w:rPr>
      </w:pPr>
    </w:p>
    <w:tbl>
      <w:tblPr>
        <w:tblW w:w="5000" w:type="pct"/>
        <w:tblCellSpacing w:w="0" w:type="dxa"/>
        <w:tblCellMar>
          <w:left w:w="0" w:type="dxa"/>
          <w:right w:w="0" w:type="dxa"/>
        </w:tblCellMar>
        <w:tblLook w:val="04A0"/>
      </w:tblPr>
      <w:tblGrid>
        <w:gridCol w:w="450"/>
        <w:gridCol w:w="75"/>
        <w:gridCol w:w="7979"/>
      </w:tblGrid>
      <w:tr w:rsidR="00675679">
        <w:trPr>
          <w:tblCellSpacing w:w="0" w:type="dxa"/>
        </w:trPr>
        <w:tc>
          <w:tcPr>
            <w:tcW w:w="450" w:type="dxa"/>
            <w:hideMark/>
          </w:tcPr>
          <w:p w:rsidR="00675679" w:rsidRDefault="00675679" w:rsidP="00675679">
            <w:pPr>
              <w:spacing w:after="0"/>
              <w:jc w:val="center"/>
              <w:rPr>
                <w:sz w:val="24"/>
                <w:szCs w:val="24"/>
              </w:rPr>
            </w:pPr>
          </w:p>
        </w:tc>
        <w:tc>
          <w:tcPr>
            <w:tcW w:w="75" w:type="dxa"/>
            <w:hideMark/>
          </w:tcPr>
          <w:p w:rsidR="00675679" w:rsidRDefault="00675679" w:rsidP="00675679">
            <w:pPr>
              <w:spacing w:after="0"/>
              <w:jc w:val="center"/>
              <w:rPr>
                <w:sz w:val="24"/>
                <w:szCs w:val="24"/>
              </w:rPr>
            </w:pPr>
          </w:p>
        </w:tc>
        <w:tc>
          <w:tcPr>
            <w:tcW w:w="0" w:type="auto"/>
            <w:hideMark/>
          </w:tcPr>
          <w:p w:rsidR="00675679" w:rsidRDefault="004250D6" w:rsidP="00675679">
            <w:pPr>
              <w:spacing w:after="0"/>
              <w:jc w:val="center"/>
              <w:rPr>
                <w:sz w:val="24"/>
                <w:szCs w:val="24"/>
              </w:rPr>
            </w:pPr>
            <w:hyperlink r:id="rId56" w:history="1">
              <w:r w:rsidR="00675679">
                <w:rPr>
                  <w:rStyle w:val="Hipervnculo"/>
                  <w:rFonts w:ascii="Verdana" w:hAnsi="Verdana"/>
                  <w:sz w:val="17"/>
                  <w:szCs w:val="17"/>
                </w:rPr>
                <w:t>Exposiciones</w:t>
              </w:r>
            </w:hyperlink>
          </w:p>
        </w:tc>
      </w:tr>
    </w:tbl>
    <w:p w:rsidR="00675679" w:rsidRDefault="00675679"/>
    <w:sectPr w:rsidR="00675679"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900CC"/>
    <w:rsid w:val="001D2B60"/>
    <w:rsid w:val="002045DD"/>
    <w:rsid w:val="002D5929"/>
    <w:rsid w:val="00312AE6"/>
    <w:rsid w:val="004250D6"/>
    <w:rsid w:val="004C1D41"/>
    <w:rsid w:val="005441F3"/>
    <w:rsid w:val="006569D3"/>
    <w:rsid w:val="00671510"/>
    <w:rsid w:val="00675679"/>
    <w:rsid w:val="006B057E"/>
    <w:rsid w:val="006F42C9"/>
    <w:rsid w:val="008C0873"/>
    <w:rsid w:val="008D3A88"/>
    <w:rsid w:val="008F38EC"/>
    <w:rsid w:val="00912D1B"/>
    <w:rsid w:val="009C3510"/>
    <w:rsid w:val="009E19CE"/>
    <w:rsid w:val="009E19D3"/>
    <w:rsid w:val="00AC4584"/>
    <w:rsid w:val="00B44F54"/>
    <w:rsid w:val="00B521CD"/>
    <w:rsid w:val="00B85748"/>
    <w:rsid w:val="00BB26AA"/>
    <w:rsid w:val="00C17FDD"/>
    <w:rsid w:val="00C2334E"/>
    <w:rsid w:val="00C5044E"/>
    <w:rsid w:val="00D319C6"/>
    <w:rsid w:val="00D42E5A"/>
    <w:rsid w:val="00D66692"/>
    <w:rsid w:val="00D94EDB"/>
    <w:rsid w:val="00DC07E1"/>
    <w:rsid w:val="00DD3D4F"/>
    <w:rsid w:val="00E04A11"/>
    <w:rsid w:val="00E245B1"/>
    <w:rsid w:val="00E80274"/>
    <w:rsid w:val="00EA54F5"/>
    <w:rsid w:val="00F84C51"/>
    <w:rsid w:val="00F96D83"/>
    <w:rsid w:val="00F96F6D"/>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headlinetitle1">
    <w:name w:val="headlinetitle1"/>
    <w:basedOn w:val="Fuentedeprrafopredeter"/>
    <w:rsid w:val="00675679"/>
    <w:rPr>
      <w:rFonts w:ascii="Verdana" w:hAnsi="Verdana" w:hint="default"/>
      <w:b/>
      <w:bCs/>
      <w:color w:val="50555A"/>
      <w:sz w:val="17"/>
      <w:szCs w:val="17"/>
    </w:rPr>
  </w:style>
  <w:style w:type="character" w:customStyle="1" w:styleId="text1">
    <w:name w:val="text1"/>
    <w:basedOn w:val="Fuentedeprrafopredeter"/>
    <w:rsid w:val="00675679"/>
    <w:rPr>
      <w:rFonts w:ascii="Verdana" w:hAnsi="Verdana" w:hint="default"/>
      <w:color w:val="50555A"/>
      <w:sz w:val="17"/>
      <w:szCs w:val="17"/>
    </w:rPr>
  </w:style>
  <w:style w:type="character" w:customStyle="1" w:styleId="textsummary1">
    <w:name w:val="textsummary1"/>
    <w:basedOn w:val="Fuentedeprrafopredeter"/>
    <w:rsid w:val="00675679"/>
    <w:rPr>
      <w:rFonts w:ascii="Arial" w:hAnsi="Arial" w:cs="Arial" w:hint="default"/>
      <w:color w:val="333333"/>
      <w:sz w:val="17"/>
      <w:szCs w:val="17"/>
    </w:rPr>
  </w:style>
  <w:style w:type="character" w:customStyle="1" w:styleId="smalllight1">
    <w:name w:val="smalllight1"/>
    <w:basedOn w:val="Fuentedeprrafopredeter"/>
    <w:rsid w:val="00675679"/>
    <w:rPr>
      <w:rFonts w:ascii="Verdana" w:hAnsi="Verdana" w:hint="default"/>
      <w:color w:val="999999"/>
      <w:sz w:val="14"/>
      <w:szCs w:val="14"/>
    </w:rPr>
  </w:style>
  <w:style w:type="character" w:customStyle="1" w:styleId="tl1">
    <w:name w:val="tl1"/>
    <w:basedOn w:val="Fuentedeprrafopredeter"/>
    <w:rsid w:val="00675679"/>
    <w:rPr>
      <w:rFonts w:ascii="Verdana" w:hAnsi="Verdana" w:hint="default"/>
      <w:color w:val="50555A"/>
      <w:sz w:val="15"/>
      <w:szCs w:val="15"/>
    </w:rPr>
  </w:style>
  <w:style w:type="character" w:customStyle="1" w:styleId="headlinelist1">
    <w:name w:val="headlinelist1"/>
    <w:basedOn w:val="Fuentedeprrafopredeter"/>
    <w:rsid w:val="00675679"/>
    <w:rPr>
      <w:rFonts w:ascii="Verdana" w:hAnsi="Verdana" w:hint="default"/>
      <w:color w:val="50555A"/>
      <w:sz w:val="17"/>
      <w:szCs w:val="17"/>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rectorio-guia.congde.org/guiaderecursos/matdetalle.php?id=446&amp;entidad=60" TargetMode="External"/><Relationship Id="rId18" Type="http://schemas.openxmlformats.org/officeDocument/2006/relationships/hyperlink" Target="http://directorio-guia.congde.org/guiaderecursos/matdetalle.php?id=417&amp;entidad=48" TargetMode="External"/><Relationship Id="rId26" Type="http://schemas.openxmlformats.org/officeDocument/2006/relationships/hyperlink" Target="http://directorio-guia.congde.org/guiaderecursos/matdetalle.php?id=355&amp;entidad=77" TargetMode="External"/><Relationship Id="rId39" Type="http://schemas.openxmlformats.org/officeDocument/2006/relationships/hyperlink" Target="http://directorio-guia.congde.org/guiaderecursos/matdetalle.php?id=181&amp;entidad=23" TargetMode="External"/><Relationship Id="rId21" Type="http://schemas.openxmlformats.org/officeDocument/2006/relationships/hyperlink" Target="http://directorio-guia.congde.org/guiaderecursos/matdetalle.php?id=397&amp;entidad=40" TargetMode="External"/><Relationship Id="rId34" Type="http://schemas.openxmlformats.org/officeDocument/2006/relationships/hyperlink" Target="http://directorio-guia.congde.org/guiaderecursos/matdetalle.php?id=197&amp;entidad=40" TargetMode="External"/><Relationship Id="rId42" Type="http://schemas.openxmlformats.org/officeDocument/2006/relationships/hyperlink" Target="http://directorio-guia.congde.org/guiaderecursos/matdetalle.php?id=128&amp;entidad=24" TargetMode="External"/><Relationship Id="rId47" Type="http://schemas.openxmlformats.org/officeDocument/2006/relationships/hyperlink" Target="http://directorio-guia.congde.org/guiaderecursos/formato.php?valor=Teatro/cuentos" TargetMode="External"/><Relationship Id="rId50" Type="http://schemas.openxmlformats.org/officeDocument/2006/relationships/hyperlink" Target="http://directorio-guia.congde.org/guiaderecursos/formato.php?valor=Taller/debate" TargetMode="External"/><Relationship Id="rId55" Type="http://schemas.openxmlformats.org/officeDocument/2006/relationships/hyperlink" Target="http://directorio-guia.congde.org/guiaderecursos/formato.php?valor=revista" TargetMode="External"/><Relationship Id="rId7" Type="http://schemas.openxmlformats.org/officeDocument/2006/relationships/hyperlink" Target="http://directorio-guia.congde.org/guiaderecursos/matdetalle.php?id=489&amp;entidad=15" TargetMode="External"/><Relationship Id="rId12" Type="http://schemas.openxmlformats.org/officeDocument/2006/relationships/hyperlink" Target="http://directorio-guia.congde.org/guiaderecursos/matdetalle.php?id=469&amp;entidad=6" TargetMode="External"/><Relationship Id="rId17" Type="http://schemas.openxmlformats.org/officeDocument/2006/relationships/hyperlink" Target="http://directorio-guia.congde.org/guiaderecursos/matdetalle.php?id=420&amp;entidad=48" TargetMode="External"/><Relationship Id="rId25" Type="http://schemas.openxmlformats.org/officeDocument/2006/relationships/hyperlink" Target="http://directorio-guia.congde.org/guiaderecursos/matdetalle.php?id=357&amp;entidad=77" TargetMode="External"/><Relationship Id="rId33" Type="http://schemas.openxmlformats.org/officeDocument/2006/relationships/hyperlink" Target="http://directorio-guia.congde.org/guiaderecursos/matdetalle.php?id=215&amp;entidad=24" TargetMode="External"/><Relationship Id="rId38" Type="http://schemas.openxmlformats.org/officeDocument/2006/relationships/hyperlink" Target="http://directorio-guia.congde.org/guiaderecursos/matdetalle.php?id=185&amp;entidad=24" TargetMode="External"/><Relationship Id="rId46" Type="http://schemas.openxmlformats.org/officeDocument/2006/relationships/hyperlink" Target="http://directorio-guia.congde.org/guiaderecursos/formato.php?valor=Cuaderno" TargetMode="External"/><Relationship Id="rId2" Type="http://schemas.openxmlformats.org/officeDocument/2006/relationships/numbering" Target="numbering.xml"/><Relationship Id="rId16" Type="http://schemas.openxmlformats.org/officeDocument/2006/relationships/hyperlink" Target="http://directorio-guia.congde.org/guiaderecursos/matdetalle.php?id=422&amp;entidad=48" TargetMode="External"/><Relationship Id="rId20" Type="http://schemas.openxmlformats.org/officeDocument/2006/relationships/hyperlink" Target="http://directorio-guia.congde.org/guiaderecursos/matdetalle.php?id=400&amp;entidad=40" TargetMode="External"/><Relationship Id="rId29" Type="http://schemas.openxmlformats.org/officeDocument/2006/relationships/hyperlink" Target="http://directorio-guia.congde.org/guiaderecursos/matdetalle.php?id=303&amp;entidad=33" TargetMode="External"/><Relationship Id="rId41" Type="http://schemas.openxmlformats.org/officeDocument/2006/relationships/hyperlink" Target="http://directorio-guia.congde.org/guiaderecursos/matdetalle.php?id=132&amp;entidad=24" TargetMode="External"/><Relationship Id="rId54" Type="http://schemas.openxmlformats.org/officeDocument/2006/relationships/hyperlink" Target="http://directorio-guia.congde.org/guiaderecursos/formato.php?valor=video" TargetMode="External"/><Relationship Id="rId1" Type="http://schemas.openxmlformats.org/officeDocument/2006/relationships/customXml" Target="../customXml/item1.xml"/><Relationship Id="rId6" Type="http://schemas.openxmlformats.org/officeDocument/2006/relationships/hyperlink" Target="http://directorio-guia.congde.org/guiaderecursos/matdetalle.php?id=502&amp;entidad=24" TargetMode="External"/><Relationship Id="rId11" Type="http://schemas.openxmlformats.org/officeDocument/2006/relationships/hyperlink" Target="http://directorio-guia.congde.org/guiaderecursos/matdetalle.php?id=471&amp;entidad=6" TargetMode="External"/><Relationship Id="rId24" Type="http://schemas.openxmlformats.org/officeDocument/2006/relationships/hyperlink" Target="http://directorio-guia.congde.org/guiaderecursos/matdetalle.php?id=394&amp;entidad=40" TargetMode="External"/><Relationship Id="rId32" Type="http://schemas.openxmlformats.org/officeDocument/2006/relationships/hyperlink" Target="http://directorio-guia.congde.org/guiaderecursos/matdetalle.php?id=220&amp;entidad=56" TargetMode="External"/><Relationship Id="rId37" Type="http://schemas.openxmlformats.org/officeDocument/2006/relationships/hyperlink" Target="http://directorio-guia.congde.org/guiaderecursos/matdetalle.php?id=189&amp;entidad=24" TargetMode="External"/><Relationship Id="rId40" Type="http://schemas.openxmlformats.org/officeDocument/2006/relationships/hyperlink" Target="http://directorio-guia.congde.org/guiaderecursos/matdetalle.php?id=151&amp;entidad=57" TargetMode="External"/><Relationship Id="rId45" Type="http://schemas.openxmlformats.org/officeDocument/2006/relationships/hyperlink" Target="http://directorio-guia.congde.org/guiaderecursos/formato.php?valor=Cuaderno%20de%20trabajo" TargetMode="External"/><Relationship Id="rId53" Type="http://schemas.openxmlformats.org/officeDocument/2006/relationships/hyperlink" Target="http://directorio-guia.congde.org/guiaderecursos/formato.php?valor=Inform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rectorio-guia.congde.org/guiaderecursos/matdetalle.php?id=425&amp;entidad=15" TargetMode="External"/><Relationship Id="rId23" Type="http://schemas.openxmlformats.org/officeDocument/2006/relationships/hyperlink" Target="http://directorio-guia.congde.org/guiaderecursos/matdetalle.php?id=395&amp;entidad=40" TargetMode="External"/><Relationship Id="rId28" Type="http://schemas.openxmlformats.org/officeDocument/2006/relationships/hyperlink" Target="http://directorio-guia.congde.org/guiaderecursos/matdetalle.php?id=327&amp;entidad=74" TargetMode="External"/><Relationship Id="rId36" Type="http://schemas.openxmlformats.org/officeDocument/2006/relationships/hyperlink" Target="http://directorio-guia.congde.org/guiaderecursos/matdetalle.php?id=195&amp;entidad=24" TargetMode="External"/><Relationship Id="rId49" Type="http://schemas.openxmlformats.org/officeDocument/2006/relationships/hyperlink" Target="http://directorio-guia.congde.org/guiaderecursos/formato.php?valor=Folleto" TargetMode="External"/><Relationship Id="rId57" Type="http://schemas.openxmlformats.org/officeDocument/2006/relationships/fontTable" Target="fontTable.xml"/><Relationship Id="rId10" Type="http://schemas.openxmlformats.org/officeDocument/2006/relationships/hyperlink" Target="http://directorio-guia.congde.org/guiaderecursos/matdetalle.php?id=472&amp;entidad=6" TargetMode="External"/><Relationship Id="rId19" Type="http://schemas.openxmlformats.org/officeDocument/2006/relationships/hyperlink" Target="http://directorio-guia.congde.org/guiaderecursos/matdetalle.php?id=406&amp;entidad=72" TargetMode="External"/><Relationship Id="rId31" Type="http://schemas.openxmlformats.org/officeDocument/2006/relationships/hyperlink" Target="http://directorio-guia.congde.org/guiaderecursos/matdetalle.php?id=222&amp;entidad=56" TargetMode="External"/><Relationship Id="rId44" Type="http://schemas.openxmlformats.org/officeDocument/2006/relationships/hyperlink" Target="http://directorio-guia.congde.org/guiaderecursos/formato.php?valor=Unidad%20didactica" TargetMode="External"/><Relationship Id="rId52" Type="http://schemas.openxmlformats.org/officeDocument/2006/relationships/hyperlink" Target="http://directorio-guia.congde.org/guiaderecursos/formato.php?valor=Manual" TargetMode="External"/><Relationship Id="rId4" Type="http://schemas.openxmlformats.org/officeDocument/2006/relationships/settings" Target="settings.xml"/><Relationship Id="rId9" Type="http://schemas.openxmlformats.org/officeDocument/2006/relationships/hyperlink" Target="http://directorio-guia.congde.org/guiaderecursos/matdetalle.php?id=480&amp;entidad=6" TargetMode="External"/><Relationship Id="rId14" Type="http://schemas.openxmlformats.org/officeDocument/2006/relationships/hyperlink" Target="http://directorio-guia.congde.org/guiaderecursos/matdetalle.php?id=438&amp;entidad=53" TargetMode="External"/><Relationship Id="rId22" Type="http://schemas.openxmlformats.org/officeDocument/2006/relationships/hyperlink" Target="http://directorio-guia.congde.org/guiaderecursos/matdetalle.php?id=396&amp;entidad=40" TargetMode="External"/><Relationship Id="rId27" Type="http://schemas.openxmlformats.org/officeDocument/2006/relationships/hyperlink" Target="http://directorio-guia.congde.org/guiaderecursos/matdetalle.php?id=354&amp;entidad=77" TargetMode="External"/><Relationship Id="rId30" Type="http://schemas.openxmlformats.org/officeDocument/2006/relationships/hyperlink" Target="http://directorio-guia.congde.org/guiaderecursos/matdetalle.php?id=231&amp;entidad=58" TargetMode="External"/><Relationship Id="rId35" Type="http://schemas.openxmlformats.org/officeDocument/2006/relationships/hyperlink" Target="http://directorio-guia.congde.org/guiaderecursos/matdetalle.php?id=196&amp;entidad=40" TargetMode="External"/><Relationship Id="rId43" Type="http://schemas.openxmlformats.org/officeDocument/2006/relationships/hyperlink" Target="http://directorio-guia.congde.org/guiaderecursos/formato.php?valor=juego" TargetMode="External"/><Relationship Id="rId48" Type="http://schemas.openxmlformats.org/officeDocument/2006/relationships/hyperlink" Target="http://directorio-guia.congde.org/guiaderecursos/formato.php?valor=Publicacion" TargetMode="External"/><Relationship Id="rId56" Type="http://schemas.openxmlformats.org/officeDocument/2006/relationships/hyperlink" Target="http://directorio-guia.congde.org/guiaderecursos/formato.php?valor=exposicion" TargetMode="External"/><Relationship Id="rId8" Type="http://schemas.openxmlformats.org/officeDocument/2006/relationships/hyperlink" Target="http://directorio-guia.congde.org/guiaderecursos/matdetalle.php?id=481&amp;entidad=6" TargetMode="External"/><Relationship Id="rId51" Type="http://schemas.openxmlformats.org/officeDocument/2006/relationships/hyperlink" Target="http://directorio-guia.congde.org/guiaderecursos/formato.php?valor=cd%20audi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3486</Words>
  <Characters>19179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2013-12-30T15:38:00Z</dcterms:created>
  <dcterms:modified xsi:type="dcterms:W3CDTF">2013-12-30T15:38:00Z</dcterms:modified>
</cp:coreProperties>
</file>