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ED" w:rsidRDefault="003E26ED" w:rsidP="003E26ED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3E26ED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Diferencias entre los paradigmas en ed</w:t>
      </w:r>
      <w:r w:rsidRPr="003E26ED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u</w:t>
      </w:r>
      <w:r w:rsidRPr="003E26ED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cación: ¿cuál es el mejor?</w:t>
      </w:r>
    </w:p>
    <w:p w:rsidR="003E26ED" w:rsidRDefault="003E26ED" w:rsidP="003E26ED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color w:val="0070C0"/>
          <w:lang w:eastAsia="es-ES"/>
        </w:rPr>
      </w:pPr>
      <w:r w:rsidRPr="003E26ED">
        <w:rPr>
          <w:rFonts w:ascii="Verdana" w:eastAsia="Times New Roman" w:hAnsi="Verdana" w:cs="Arial"/>
          <w:b/>
          <w:bCs/>
          <w:color w:val="0070C0"/>
          <w:lang w:eastAsia="es-ES"/>
        </w:rPr>
        <w:t>http://colegiopaulofreiredelelqui.blogspot.com.es/2011/11/diferencias-entre-los-paradigmas-en.html</w:t>
      </w:r>
    </w:p>
    <w:p w:rsidR="003E26ED" w:rsidRDefault="003E26ED" w:rsidP="003E26ED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b/>
          <w:bCs/>
          <w:color w:val="3C1F00"/>
          <w:sz w:val="33"/>
          <w:szCs w:val="33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F3C119"/>
          <w:sz w:val="20"/>
          <w:szCs w:val="20"/>
          <w:lang w:eastAsia="es-ES"/>
        </w:rPr>
        <w:drawing>
          <wp:inline distT="0" distB="0" distL="0" distR="0">
            <wp:extent cx="2725198" cy="2752725"/>
            <wp:effectExtent l="19050" t="0" r="0" b="0"/>
            <wp:docPr id="1" name="Imagen 1" descr="http://3.bp.blogspot.com/-YB1hbGd9bcE/TsLgjuF24FI/AAAAAAAAAVs/ZBOt_8nCAFg/s400/esquizofreni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B1hbGd9bcE/TsLgjuF24FI/AAAAAAAAAVs/ZBOt_8nCAFg/s400/esquizofreni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98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ED" w:rsidRPr="003E26ED" w:rsidRDefault="003E26ED" w:rsidP="003E26E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es-ES"/>
        </w:rPr>
        <w:t>Valentina Bazán López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Estudiante de Licenciatura en Teatro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y del Profesorado en Teatro (UAHC)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I. Introducción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Para ser profesor hay que entender que enseñar y aprender tiene muchas definiciones distintas. Tanta diversidad de puntos de vista se explica por la existencia de distintos p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radigmas para comprender y trabajar en la educación.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La primera tentación siempre es decir que no queremos ser conductistas o que nuestros profesores son conductistas. Si fuera tan fácil, todos seríamos constructivistas, pero eso es imposible. Entonces uno se pregunta: si los paradigmas tienen una definición propia de lo que significa aprender, 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¿es posible decir que una de estas definiciones es mejor que la otra?.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El siguiente ensayo busca responder un poco a esta inte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rogante. Para ello, se realiza una descripción de cada uno de los paradigmas y luego un paralelo para mostrar las principales diferencias que existen entre ellos. Posterio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mente, se muestra una ejemplificación para poder explicar mejor a qué se refieren en concreto los paradigmas. En la conclusión se intenta dar respuesta a esta pregunta.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 xml:space="preserve">II. Paradigmas educativos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Los paradigmas pueden entenderse como la forma que t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nemos de comprender la realidad, tal como pensó Thomas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Kuhn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en 1962</w:t>
      </w:r>
      <w:bookmarkStart w:id="0" w:name="_ftnref1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"_ftn1"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[1]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0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. Este autor planteaba que la conformación de paradigmas era lineal y podían subsistir para así poder mantener una “ciencia normal” y al mismo tiempo se ma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tenía tranquila a la comunidad científica. En este proceso, no se veía cambio alguno, hasta el momento en que se g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neraba una crisis en el paradigma, y esto traía consigo el cuestionamiento y al mismo tiempo la creación de un nu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vo paradigma y el desecho del paradigma anterior. Es d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cir, cuando el paradigma se veía en crisis, no se dudaba en desarrollar un nuevo paradigma para así poder mantener en una buena situación a la comunidad científica.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Kuhn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plantea esta conformación de los paradigmas sólo para el ámbito de las ciencias tradicionales, ya que en la pedagogía y las ciencias sociales, esta idea de paradigmas lineales no tiene cabida, pues cuando un paradigma es cuestionado, no se desecha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si no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más bien éste sigue su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b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sistiendo a pesar del nacimiento de un nuevo paradigma. Es decir, la estructuración de los paradigmas en el ámbito de las ciencias sociales, es en red.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Los principales paradigmas en educación son tres: Co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ductismo, Constructivismo y Constructivismo Radical. El conductismo y el constructivismo, son considerablemente opuestos, y el constructivismo radical, es mucho más p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tente que el simple constructivismo.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A continuación se explicará de manera detallada qué son y en qué consisten cada uno de los paradigmas.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2.1. Conductismo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El conductismo nos plantea que el aprendizaje puede l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grarse a partir de la conexión entre Estímulo y Respuesta. En esta postura los procesos de pensamiento y motivación no pueden ser observados ni medidos, por lo tanto pierden relevancia las preguntas por las emociones, el cuerpo y los sentidos de la conducta humana, buscando solamente 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x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plicar, controlar, comprobar y generalizar, es decir, se 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tenta hacer que uno aprenda en base a la repetición de ciertos patrones y al refuerzo de la conducta, entonces, el aprendizaje se puede evaluar en la medida en que se vean cambios en la conducta del sujeto.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Dentro de este paradigma el educador tiene una relación desafectada con los educados, de independencia, ya que sólo les enseña con la finalidad de poder observar el ca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bio de conducta ya mencionado anteriormente, no pr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ocupándose más allá del proceso de aprendizaje que pueda tener cada individuo.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Es decir, el conductismo, se encarga de producir conoc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mientos desde la exterioridad de la realidad sociocultural, o sea el individuo no se ve afectado por la realidad soci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cultural que lo rodea. Sino que se le da mayor importancia 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a la búsqueda de una objetividad de conocimientos. En t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do momento en el que se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esta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enseñando mediante este p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radigma, se deja de lado cualquier aporte que el mismo 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u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jeto pueda realizar, ya que no es relevante la reflexión en él, ni mucho menos una interpretación propia de la real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dad.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Uno de los autores más destacados de este paradigma es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Burrhus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Frederick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Skinner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(1904-1990). Para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Skinner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, 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tre los principios más importantes del aprendizaje están: el condicionamiento operante, los procesos de refuerzo y el moldeamiento conductual</w:t>
      </w:r>
      <w:bookmarkStart w:id="1" w:name="_ftnref2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"_ftn2"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[2]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1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. Todavía las escuelas emplean la idea de “repaso” o de “refuerzo escolar” para señalar que se aprende repitiendo mecánicamente la conducta d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seada, sin que importe mucho la motivación o la historia de cada persona. De todos modos, el conductismo ha pe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mitido durante mucho tiempo que se modifiquen las co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ductas no deseadas de algunos grupos o personas, por ejemplo en casos de tabaquismo o conflictos escolares.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En suma, el conductismo se centra en el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modelamiento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de la conducta y en la búsqueda de aprendizajes universales y previsibles.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2.2. Constructivismo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El constructivismo busca comprender las interpretaciones que cada sujeto puede dar a su contexto sociocultural, por lo tanto entiende que cada persona puede tener distintas formas de aprendizaje y no necesariamente tiene que ser una sola, es aquí donde entra la subjetividad de los indiv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duos ya que es en base a ésta que se trabaja. Es, por lo ta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to, una mirada desde la interioridad de las personas inv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lucradas en el proceso de aprendizaje.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Estos aprendizajes constituyen construcciones mentales del sujeto y pueden ser alcanzados mediante la convers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ción, la libre expresión de los sujetos o la reflexión crítica de parte de los individuos.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En esta postura la relación entre el educador y el educando es muy cercana y supone un profesor que promueve aprendizajes significativos a partir de las experiencias pr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vias de sus estudiantes. En este caso, la cultura y la hist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ria de cada estudiante ocupan un papel muy importante.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Dentro del constructivismo destaca el aporte de Jean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get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(1896-1980). Este autor creó una teoría del desarrollo del sujeto a partir del cual se logra conocer las capacidades de éste para aprender un conocimiento simple o complejo, concreto o abstracto.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Estas etapas implican una construcción en el individuo que se traduce en mayor desarrollo y en que el educador sea respetuoso de las características propias de cada niño. Para él: “… el desarrollo es, por tanto, en cierto modo, una pr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gresiva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equilibración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, un perpetuo pasar de un estado de menor equilibrio a un estado de equilibrio superior”</w:t>
      </w:r>
      <w:bookmarkStart w:id="2" w:name="_ftnref3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"_ftn3"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[3]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2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En resumen, el constructivismo es contrario al conducti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mo justamente porque considera al estudiante que evol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u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ciona y aprende pero en su totalidad, y no en una parte menor de su existencia.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2.3. Constructivismo radical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Este paradigma educativo es muy similar al constructivi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mo, pero involucra una profundización de los elementos socioculturales del aprendizaje.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Aquí entra en juego todo lo que tiene que ver con lo polít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co, es decir, aparte de buscar un aprendizaje significativo este paradigma se preocupa de dar una mirada crítica al entorno sociocultural del sujeto para que éste pueda ser capaz de analizarlo y producir un cambio social en su 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torno.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En este sentido, el papel del profesor es alentar procesos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emancipatorios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y transformadores en las personas y la 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ciedad, conectando siempre la teoría con la realidad.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Lev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S.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Vigotsky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(1896-1934) es uno de los autores más destacados en este paradigma, especialmente con su co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cepto de Zona de Desarrollo Próximo (ZDP)</w:t>
      </w:r>
      <w:bookmarkStart w:id="3" w:name="_ftnref4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"_ftn4"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[4]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3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, que quiere decir que todos los estudiantes pueden aprender siempre que se considere su contexto, el nivel de desarrollo que tenga y sobre todo que un educador medie entre él y el nuevo aprendizaje.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Paulo Freire (1921-1997) es otro de los representantes de este paradigma. Es considerado el pedagogo más destac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do de América Latina</w:t>
      </w:r>
      <w:bookmarkStart w:id="4" w:name="_ftnref5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"_ftn5"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[5]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4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. Freire criticó la educación autor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taria de las escuelas brasileñas y destacó el rol del diálogo y la confianza en la relación entre el educador y el ed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u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cando, señalando que el acto educativo es un acto político. Fue valiente para decir que “La pedagogía neoliberal combate la posibilidad del sueño. Y la imposibilidad del sueño impide el mañana”</w:t>
      </w:r>
      <w:bookmarkStart w:id="5" w:name="_ftnref6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"_ftn6"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[6]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5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En suma, el constructivismo radical es un constructivismo más social, más político y más transformador de la pers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na y de la realidad sociocultural.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III. Elementos diferenciadores entre los paradigmas educativos: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 continuación se muestra un cuadro que resume los el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mentos diferenciadores de los paradigmas, agrupados en conductista versus constructivista</w:t>
      </w:r>
      <w:bookmarkStart w:id="6" w:name="_ftnref7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instrText xml:space="preserve"> HYPERLINK "http://www.blogger.com/post-create.g?blogID=5801568637552276560" \l "_ftn7" \o "" </w:instrTex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36"/>
          <w:vertAlign w:val="superscript"/>
          <w:lang w:eastAsia="es-ES"/>
        </w:rPr>
        <w:t>[7]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fldChar w:fldCharType="end"/>
      </w:r>
      <w:bookmarkEnd w:id="6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:</w:t>
      </w:r>
    </w:p>
    <w:p w:rsidR="003E26ED" w:rsidRPr="003E26ED" w:rsidRDefault="003E26ED" w:rsidP="003E26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2"/>
        <w:gridCol w:w="4322"/>
      </w:tblGrid>
      <w:tr w:rsidR="003E26ED" w:rsidRPr="003E26ED" w:rsidTr="003E26ED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Conductismo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Constructivismo-Constructivismo Radical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 El maestro habla y los estudiantes esc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chan.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 Las destrezas y procesos del pens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miento son más útiles, que la colección de datos específicos, en los agentes educat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vos.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2. Le interesa sólo el saber.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2. Le preocupa el ser del hombre, int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gralmente. Busca que sea más culto que erudito.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3. Robotiza a los agentes educativos m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diante la </w:t>
            </w:r>
            <w:proofErr w:type="spellStart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acriticidad</w:t>
            </w:r>
            <w:proofErr w:type="spellEnd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la imitación, la m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canización, el egoísmo.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3. Humaniza a los agentes educativos m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diante la creatividad, criticidad, cooper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ción y compromiso.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4. No concibe la importancia de la soci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logía ni de otras ciencias afines.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4. Asume criterios de la sociología de la educación y de otras ciencias afines.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5. Promueve aprendizajes de recepción mecánica.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5. Se preocupa por aprendizajes signific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tivos.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6. El aprendizaje se deriva de la enseñanza de comportamientos puntuales.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6. El aprendizaje se deriva de la experie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 en situaciones complejas.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7. Usa métodos tradicionales, más expos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tivos.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7. Usa diversidad de métodos activos, dialógicas y grupales para garantizar el aprendizaje infantil.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8. El profesor es un dictador de clases.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8. El profesor es un organizador de apre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dizajes.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9. La pedagogía consiste en que el educ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dor enseña al educando lo que sabe, s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guiendo un programa con una secuencia de pasos precisos que se define desde los comportamientos más simples hasta los más complejos.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9. La pedagogía consiste en propiciar un conjunto amplio y variado de experie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cias, inscritas en contextos complejos que produzcan en el sujeto los desequilibrios que modifican los esquemas de conoc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miento.</w:t>
            </w: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10. El </w:t>
            </w:r>
            <w:proofErr w:type="spellStart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curriculum</w:t>
            </w:r>
            <w:proofErr w:type="spellEnd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impositivo. De alguna manera, algunos estudiantes aprenden algo de lo que el maestro ha hablado. Pero ¿a </w:t>
            </w:r>
            <w:proofErr w:type="spellStart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que</w:t>
            </w:r>
            <w:proofErr w:type="spellEnd"/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precio? Y sobre todo, ¿Qué tanto dura este aprendizaje?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10. El niño tiene libertad para escoger y decidir sus actividades y proyectos. Sus aprendizajes son más interesantes y dur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deros.</w:t>
            </w:r>
          </w:p>
        </w:tc>
      </w:tr>
    </w:tbl>
    <w:p w:rsidR="003E26ED" w:rsidRPr="003E26ED" w:rsidRDefault="003E26ED" w:rsidP="003E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IV. Ejemplos de aprendizaje en cada paradigma: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Como una manera de ilustrar las diferencias entre ambos grandes paradigmas educativos, se ofrece ahora un eje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plo concreto aplicado a la formación teatral:</w:t>
      </w:r>
    </w:p>
    <w:p w:rsidR="003E26ED" w:rsidRPr="003E26ED" w:rsidRDefault="003E26ED" w:rsidP="003E26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2"/>
        <w:gridCol w:w="4322"/>
      </w:tblGrid>
      <w:tr w:rsidR="003E26ED" w:rsidRPr="003E26ED" w:rsidTr="003E26ED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Conductismo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s-ES"/>
              </w:rPr>
              <w:t>Constructivismo-Constructivismo Radical</w:t>
            </w:r>
          </w:p>
          <w:p w:rsidR="003E26ED" w:rsidRPr="003E26ED" w:rsidRDefault="003E26ED" w:rsidP="003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3E26ED" w:rsidRPr="003E26ED" w:rsidTr="003E26ED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Entra el profesor a la sala y los alumnos ya están preparados para hacer training, el profesor no da ninguna indicación y se pone ropa cómoda para poder realizar la clase junto a los alumnos. 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Comienza a saltar y los estudiantes lo s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guen. En algún momento de la clase, un grupo de alumnos comienza a reírse y el profesor muy enojado les dice que este no es el momento para tener esas actitudes, que deben mantener silencio y concentr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ción para así poder llevar a cabo la clase de una buena manera.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Más que nada el profesor se dedica a 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señar mecánicamente a los alumnos y no a que comprendan el proceso que se debería llevar a cabo internamente, en relación a lo que se está trabajando.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 final de la clase, el profesor saca ad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lante a la alumna que más problemas tuvo y la pone como ejemplo de lo que no se debería hacer para llegar a ser un buen actor.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Llega el profesor y saluda a sus alumnos empáticamente. Antes de comenzar la clase, pide que hagan un círculo en el ce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tro de la sala, para poder conversar sobre lo que se ha aprendido hasta ese minuto durante el proceso de las clases. 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Luego de eso, se da inicio al training, y el profesor siempre se muestra preocupado del proceso personal de cada alumno, prestando especial atención a dos est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diantes que han demostrado mayor dif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cultad en la clase. 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 final de la clase, se realiza una evalu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ción de tipo constructivista en que cada estudiante expresa lo aprendido y propone ejercicios para realizar durante la semana a modo de trabajo personal. 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profesor aprovecha de pedir que part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cipen responsablemente de la marcha e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</w:t>
            </w: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tudiantil convocada para esa semana, sin caer en gestos de violencia.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E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grupo se despide deseando tener un buen día para todos. </w:t>
            </w:r>
          </w:p>
          <w:p w:rsidR="003E26ED" w:rsidRPr="003E26ED" w:rsidRDefault="003E26ED" w:rsidP="003E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V. Conclusiones: ni uno ni dos paradigmas, sino t</w:t>
      </w: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dos…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Finalmente, en relación a la pregunta de entrada, se señ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lan las siguientes conclusiones: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F3C119"/>
          <w:sz w:val="24"/>
          <w:szCs w:val="24"/>
          <w:lang w:eastAsia="es-ES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Imagen 2" descr="http://2.bp.blogspot.com/-09bowI0ML_4/TsLhinIX0yI/AAAAAAAAAV0/dLzbkVsp34c/s400/pec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09bowI0ML_4/TsLhinIX0yI/AAAAAAAAAV0/dLzbkVsp34c/s400/pece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El conductismo ha sido un aporte al desarrollo de la educación, superando ideas tradicionales anteriores.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Sin embargo, el conductismo ha perdido importancia frente a la llegada del constructivismo. Pero nunca como para decir que se ha extinguido, sigue vigente y ayuda a distintos procesos educativos, como por ejemplo el trabajo con niños con deficiencia mental.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El constructivismo, por su parte, nos ha ayudado a entender que el niño que aprende es un sujeto que merece ser tomado en cuenta, que no todos aprend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mos de la misma forma, que el aprendizaje es una construcción activa del estudiante.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Sin embargo, este constructivismo no tiene una mir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da política que promueva cambios en el contexto s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o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cial de la escuela y la familia.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El constructivismo radical ha cambiado fuertemente la educación al ser más sensible a la formación social y política, enseñando que la labor de un profesor es la 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lastRenderedPageBreak/>
        <w:t>emancipación y el logro de aprendizajes significat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i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vos. 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Entonces, no se puede decir que un paradigma es m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jor que otro. porque depende del momento y del lugar en que se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de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el acto educativo. No es lo mismo la educación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parvularia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 que la universitaria, no es lo mismo aprender las tablas de multiplicar que apre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der a convivir.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En síntesis, la pedagogía es una ciencia o una prof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sión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multiparadigmática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, lo que exige mucha tolera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n</w:t>
      </w:r>
      <w:r w:rsidRPr="003E26ED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>cia e inteligencia a los profesores.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E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  <w:t>Bibliografía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1.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Bazán, D. (2008). “El oficio del pedagogo”. Rosario: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Homosapiens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2.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Calero, M. (2009). “Constructivismo pedagógico: teorías y aplicaciones básicas”. México: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Alfaomega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3.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Fernández, J. (2007). “Paulo Freire y la educación liberadora”. En: Trilla, J. (Coord.). “El legado pedagógico del siglo XX para la escuela del siglo XXI”. Barcelona: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Graó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4.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Gros, B. (2007). “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Burrhus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Frederick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Skinner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la tecnología en la enseñanza”. En: Trilla, J. (Coord.). “El legado pedagógico del siglo XX para la escuela del siglo XXI”. Barc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lona: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Graó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E26ED" w:rsidRPr="003E26ED" w:rsidRDefault="003E26ED" w:rsidP="003E26ED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5.</w:t>
      </w:r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Palacios, J. (2010). “La cuestión escolar”. Buenos Aires: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Colihue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S.R.L.</w:t>
      </w:r>
    </w:p>
    <w:p w:rsidR="003E26ED" w:rsidRPr="003E26ED" w:rsidRDefault="003E26ED" w:rsidP="003E2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E26ED">
        <w:rPr>
          <w:rFonts w:ascii="Arial" w:eastAsia="Times New Roman" w:hAnsi="Arial" w:cs="Arial"/>
          <w:color w:val="000000"/>
          <w:sz w:val="36"/>
          <w:szCs w:val="36"/>
          <w:lang w:eastAsia="es-ES"/>
        </w:rPr>
        <w:br w:type="textWrapping" w:clear="all"/>
      </w:r>
    </w:p>
    <w:p w:rsidR="003E26ED" w:rsidRPr="003E26ED" w:rsidRDefault="003E26ED" w:rsidP="003E2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E26ED">
        <w:rPr>
          <w:rFonts w:ascii="Arial" w:eastAsia="Times New Roman" w:hAnsi="Arial" w:cs="Arial"/>
          <w:color w:val="000000"/>
          <w:sz w:val="20"/>
          <w:szCs w:val="20"/>
          <w:lang w:eastAsia="es-ES"/>
        </w:rPr>
        <w:pict>
          <v:rect id="_x0000_i1025" style="width:140.3pt;height:.75pt" o:hrpct="330" o:hrstd="t" o:hr="t" fillcolor="#a0a0a0" stroked="f"/>
        </w:pict>
      </w:r>
    </w:p>
    <w:bookmarkStart w:id="7" w:name="_ftn1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"_ftnref1"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[1]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7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Bazán, D. (2008). El oficio del pedagogo. Rosario: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Homosapiens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</w:t>
      </w:r>
    </w:p>
    <w:bookmarkStart w:id="8" w:name="_ftn2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"_ftnref2"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[2]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8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Gros, B. (2007). “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Burrhus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Frederick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Skinner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y la tecnología en la enseñanza”. En: Trilla, J. (Coord.). El legado pedagógico del siglo XX para la escuela del siglo XXI. Barcelona: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Graó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</w:t>
      </w:r>
    </w:p>
    <w:bookmarkStart w:id="9" w:name="_ftn3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"_ftnref3"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[3]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9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Piaget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, J. (1967). “Seis estudios de Psicología”. Barcelona: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Six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Barral, pág. 11. Cita aparecida en: Pal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cios, J. (2010). “La cuestión escolar”. Buenos Aires: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Colihue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S.R.L.</w:t>
      </w:r>
    </w:p>
    <w:bookmarkStart w:id="10" w:name="_ftn4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"_ftnref4"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[4]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10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Calero, M. (2009). “Constructivismo pedagógico: teorías y aplicaciones básicas”. México: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Alfaomega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</w:t>
      </w:r>
    </w:p>
    <w:bookmarkStart w:id="11" w:name="_ftn5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"_ftnref5"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[5]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11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Fernández, J. (2007). “Paulo Freire y la educación liberadora”. En: Trilla, J. (Coord.). El legado p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dagógico del siglo XX para la escuela del siglo XXI. Barcelona: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Graó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</w:t>
      </w:r>
    </w:p>
    <w:bookmarkStart w:id="12" w:name="_ftn6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"_ftnref6"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[6]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12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Idem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Pág. 333.</w:t>
      </w:r>
    </w:p>
    <w:bookmarkStart w:id="13" w:name="_ftn7"/>
    <w:p w:rsidR="003E26ED" w:rsidRPr="003E26ED" w:rsidRDefault="003E26ED" w:rsidP="003E2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begin"/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instrText xml:space="preserve"> HYPERLINK "http://www.blogger.com/post-create.g?blogID=5801568637552276560" \l "_ftnref7" \o "" </w:instrTex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separate"/>
      </w:r>
      <w:r w:rsidRPr="003E26ED">
        <w:rPr>
          <w:rFonts w:ascii="Times New Roman" w:eastAsia="Times New Roman" w:hAnsi="Times New Roman" w:cs="Times New Roman"/>
          <w:color w:val="F3C119"/>
          <w:sz w:val="20"/>
          <w:vertAlign w:val="superscript"/>
          <w:lang w:eastAsia="es-ES"/>
        </w:rPr>
        <w:t>[7]</w:t>
      </w:r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fldChar w:fldCharType="end"/>
      </w:r>
      <w:bookmarkEnd w:id="13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Tomado de Calero, M. (2008). </w:t>
      </w:r>
      <w:proofErr w:type="spellStart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Op</w:t>
      </w:r>
      <w:proofErr w:type="spellEnd"/>
      <w:r w:rsidRPr="003E26ED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. Cit.</w:t>
      </w:r>
    </w:p>
    <w:sectPr w:rsidR="003E26ED" w:rsidRPr="003E26ED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66D"/>
    <w:multiLevelType w:val="multilevel"/>
    <w:tmpl w:val="87565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3F05"/>
    <w:multiLevelType w:val="multilevel"/>
    <w:tmpl w:val="BF5CA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41E36"/>
    <w:multiLevelType w:val="multilevel"/>
    <w:tmpl w:val="BDBC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758F1"/>
    <w:multiLevelType w:val="multilevel"/>
    <w:tmpl w:val="9F5AC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A11AA"/>
    <w:multiLevelType w:val="multilevel"/>
    <w:tmpl w:val="AFC0D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81985"/>
    <w:multiLevelType w:val="multilevel"/>
    <w:tmpl w:val="50CE6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50DF"/>
    <w:multiLevelType w:val="multilevel"/>
    <w:tmpl w:val="9A868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3E26ED"/>
    <w:rsid w:val="004C1D41"/>
    <w:rsid w:val="006569D3"/>
    <w:rsid w:val="00671510"/>
    <w:rsid w:val="008A5336"/>
    <w:rsid w:val="008C0873"/>
    <w:rsid w:val="008D3A88"/>
    <w:rsid w:val="00AC4584"/>
    <w:rsid w:val="00B44F54"/>
    <w:rsid w:val="00C2334E"/>
    <w:rsid w:val="00D42E5A"/>
    <w:rsid w:val="00D94EDB"/>
    <w:rsid w:val="00DC07E1"/>
    <w:rsid w:val="00E04A11"/>
    <w:rsid w:val="00E80274"/>
    <w:rsid w:val="00EA54F5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3">
    <w:name w:val="heading 3"/>
    <w:basedOn w:val="Normal"/>
    <w:link w:val="Ttulo3Car"/>
    <w:uiPriority w:val="9"/>
    <w:qFormat/>
    <w:rsid w:val="003E26E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E26ED"/>
    <w:pPr>
      <w:spacing w:after="0" w:line="240" w:lineRule="auto"/>
      <w:outlineLvl w:val="3"/>
    </w:pPr>
    <w:rPr>
      <w:rFonts w:ascii="Verdana" w:eastAsia="Times New Roman" w:hAnsi="Verdana" w:cs="Times New Roman"/>
      <w:b/>
      <w:bCs/>
      <w:color w:val="3C1F00"/>
      <w:sz w:val="33"/>
      <w:szCs w:val="3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E26E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E26ED"/>
    <w:rPr>
      <w:rFonts w:ascii="Verdana" w:eastAsia="Times New Roman" w:hAnsi="Verdana" w:cs="Times New Roman"/>
      <w:b/>
      <w:bCs/>
      <w:color w:val="3C1F00"/>
      <w:sz w:val="33"/>
      <w:szCs w:val="33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26ED"/>
    <w:rPr>
      <w:strike w:val="0"/>
      <w:dstrike w:val="0"/>
      <w:color w:val="F3C119"/>
      <w:u w:val="none"/>
      <w:effect w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E26ED"/>
    <w:rPr>
      <w:vertAlign w:val="superscript"/>
    </w:rPr>
  </w:style>
  <w:style w:type="character" w:customStyle="1" w:styleId="post-timestamp1">
    <w:name w:val="post-timestamp1"/>
    <w:basedOn w:val="Fuentedeprrafopredeter"/>
    <w:rsid w:val="003E26ED"/>
  </w:style>
  <w:style w:type="character" w:customStyle="1" w:styleId="reaction-buttons">
    <w:name w:val="reaction-buttons"/>
    <w:basedOn w:val="Fuentedeprrafopredeter"/>
    <w:rsid w:val="003E26ED"/>
  </w:style>
  <w:style w:type="character" w:customStyle="1" w:styleId="reactions-label1">
    <w:name w:val="reactions-label1"/>
    <w:basedOn w:val="Fuentedeprrafopredeter"/>
    <w:rsid w:val="003E26ED"/>
  </w:style>
  <w:style w:type="character" w:customStyle="1" w:styleId="item-action">
    <w:name w:val="item-action"/>
    <w:basedOn w:val="Fuentedeprrafopredeter"/>
    <w:rsid w:val="003E26ED"/>
  </w:style>
  <w:style w:type="character" w:customStyle="1" w:styleId="item-control1">
    <w:name w:val="item-control1"/>
    <w:basedOn w:val="Fuentedeprrafopredeter"/>
    <w:rsid w:val="003E26ED"/>
    <w:rPr>
      <w:vanish/>
      <w:webHidden w:val="0"/>
      <w:specVanish w:val="0"/>
    </w:rPr>
  </w:style>
  <w:style w:type="character" w:customStyle="1" w:styleId="share-button-link-text1">
    <w:name w:val="share-button-link-text1"/>
    <w:basedOn w:val="Fuentedeprrafopredeter"/>
    <w:rsid w:val="003E26ED"/>
    <w:rPr>
      <w:vanish w:val="0"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4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04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374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9522"/>
                                                                    <w:left w:val="single" w:sz="6" w:space="11" w:color="DC9522"/>
                                                                    <w:bottom w:val="single" w:sz="6" w:space="0" w:color="DC9522"/>
                                                                    <w:right w:val="single" w:sz="6" w:space="11" w:color="DC9522"/>
                                                                  </w:divBdr>
                                                                  <w:divsChild>
                                                                    <w:div w:id="174680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6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8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19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61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24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4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209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45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1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01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3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52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27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82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93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23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61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2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52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33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53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0887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2694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59485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862157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11595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63991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20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1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9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01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82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3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8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52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17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6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06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37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8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-09bowI0ML_4/TsLhinIX0yI/AAAAAAAAAV0/dLzbkVsp34c/s1600/pece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YB1hbGd9bcE/TsLgjuF24FI/AAAAAAAAAVs/ZBOt_8nCAFg/s1600/esquizofreni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2602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2013-08-17T11:42:00Z</dcterms:created>
  <dcterms:modified xsi:type="dcterms:W3CDTF">2013-08-17T11:42:00Z</dcterms:modified>
</cp:coreProperties>
</file>