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B3" w:rsidRPr="001A24B3" w:rsidRDefault="001A24B3" w:rsidP="001A24B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A24B3">
        <w:rPr>
          <w:rFonts w:ascii="Arial" w:hAnsi="Arial" w:cs="Arial"/>
          <w:b/>
          <w:color w:val="FF0000"/>
          <w:sz w:val="36"/>
          <w:szCs w:val="36"/>
        </w:rPr>
        <w:t>Escuelas personalizadas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Son muchos millones de alumnos que escapan de los sistemas regulados por leyes estatales, en </w:t>
      </w:r>
      <w:r w:rsidRPr="007D2578">
        <w:rPr>
          <w:rFonts w:ascii="Arial" w:hAnsi="Arial" w:cs="Arial"/>
          <w:b/>
          <w:color w:val="0000FF"/>
          <w:sz w:val="22"/>
          <w:szCs w:val="22"/>
        </w:rPr>
        <w:t>centros libres  y privados,</w:t>
      </w:r>
      <w:r>
        <w:rPr>
          <w:rFonts w:ascii="Arial" w:hAnsi="Arial" w:cs="Arial"/>
          <w:b/>
          <w:sz w:val="22"/>
          <w:szCs w:val="22"/>
        </w:rPr>
        <w:t xml:space="preserve"> y que tienen programas de apre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dizaje regulados en contenidos, consignas y comportamientos dirigidos a ed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car su conciencia y no sólo su inteligencia, las relaciones sociales y no solo en enriquecimiento intelectual.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En ese contexto de escuelas con sistemas docentes personalistas se ha di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tinguido en el mundo </w:t>
      </w:r>
      <w:smartTag w:uri="urn:schemas-microsoft-com:office:smarttags" w:element="PersonName">
        <w:smartTagPr>
          <w:attr w:name="ProductID" w:val="la Iglesia Cat￳lica"/>
        </w:smartTagPr>
        <w:smartTag w:uri="urn:schemas-microsoft-com:office:smarttags" w:element="PersonName">
          <w:smartTagPr>
            <w:attr w:name="ProductID" w:val="la Iglesia"/>
          </w:smartTagPr>
          <w:r>
            <w:rPr>
              <w:rFonts w:ascii="Arial" w:hAnsi="Arial" w:cs="Arial"/>
              <w:b/>
              <w:sz w:val="22"/>
              <w:szCs w:val="22"/>
            </w:rPr>
            <w:t>la Iglesia</w:t>
          </w:r>
        </w:smartTag>
        <w:r>
          <w:rPr>
            <w:rFonts w:ascii="Arial" w:hAnsi="Arial" w:cs="Arial"/>
            <w:b/>
            <w:sz w:val="22"/>
            <w:szCs w:val="22"/>
          </w:rPr>
          <w:t xml:space="preserve"> Católica</w:t>
        </w:r>
      </w:smartTag>
      <w:r>
        <w:rPr>
          <w:rFonts w:ascii="Arial" w:hAnsi="Arial" w:cs="Arial"/>
          <w:b/>
          <w:sz w:val="22"/>
          <w:szCs w:val="22"/>
        </w:rPr>
        <w:t xml:space="preserve"> y las diversas instituciones religiosas que han surgido en su seno a lo largo de los siglos. 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Ellas han puesto en funci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namiento por medio de sus fundadores, hombres y mujeres ilustres en la hagi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grafía y en la iconografía cristiana, una red inmensa de centros en donde la persona ha estado siempre en el centro de las activid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des.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C5740F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Baste recordar que sólo en los siglos XIX y en el XX fueron unos dos mil fu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dadores y fundadoras los que orientaron sus institutos a las tareas educativas de todo tipo y nivel. Por lo general siguieron ideales o “idearios propios” para sus s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guidores. </w:t>
      </w:r>
    </w:p>
    <w:p w:rsidR="001A24B3" w:rsidRDefault="001A24B3" w:rsidP="001A24B3">
      <w:pPr>
        <w:jc w:val="both"/>
        <w:rPr>
          <w:rFonts w:ascii="Verdana" w:hAnsi="Verdana"/>
          <w:sz w:val="20"/>
          <w:szCs w:val="20"/>
        </w:rPr>
      </w:pPr>
    </w:p>
    <w:p w:rsidR="001A24B3" w:rsidRDefault="001A24B3" w:rsidP="001A24B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734425" cy="1819275"/>
            <wp:effectExtent l="19050" t="0" r="87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B3" w:rsidRDefault="001A24B3" w:rsidP="001A24B3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1A24B3" w:rsidRPr="001A24B3" w:rsidTr="001A24B3">
        <w:trPr>
          <w:trHeight w:val="4650"/>
        </w:trPr>
        <w:tc>
          <w:tcPr>
            <w:tcW w:w="8644" w:type="dxa"/>
          </w:tcPr>
          <w:p w:rsidR="001A24B3" w:rsidRPr="001A24B3" w:rsidRDefault="001A24B3" w:rsidP="002B0E1F">
            <w:pPr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En estos centros católicos o no, pero cristianos en el ideario, se s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i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guieron co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n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signas de amor al prójimo y de libertad interior</w:t>
            </w:r>
          </w:p>
          <w:p w:rsidR="001A24B3" w:rsidRPr="001A24B3" w:rsidRDefault="001A24B3" w:rsidP="002B0E1F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A24B3">
              <w:rPr>
                <w:rFonts w:ascii="Verdana" w:hAnsi="Verdana"/>
                <w:b/>
                <w:color w:val="0070C0"/>
                <w:sz w:val="24"/>
                <w:szCs w:val="24"/>
              </w:rPr>
              <w:br/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-  Se busca la plena realización del hombre mediante el encuentro con su v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o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cación y consciente de sus valores espirituales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   -   Se considera importante la relación de la persona no sólo con los demás sino </w:t>
            </w:r>
            <w:proofErr w:type="spellStart"/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congo</w:t>
            </w:r>
            <w:proofErr w:type="spellEnd"/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mi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s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mo, buscando la satisfacción y aceptación de uno mismo.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    -  Se valora ante todo la libertad personal de cada uno para realizarse como ser con dignidad, conciencia y responsabilidad.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    -  Se fomenta la participación comunitaria en cuanto se prepara al ind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i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viduo para la vida, en conformidad con su vocación y personales opci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o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nes</w:t>
            </w:r>
          </w:p>
          <w:p w:rsidR="001A24B3" w:rsidRPr="001A24B3" w:rsidRDefault="001A24B3" w:rsidP="002B0E1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Se entiende la escuela como un instrumento al servicio de un ideal en el cual los valores espirituales y de trascendencia se miran como pr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i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mordi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  <w:r w:rsidRPr="001A24B3">
              <w:rPr>
                <w:rFonts w:ascii="Arial" w:hAnsi="Arial" w:cs="Arial"/>
                <w:b/>
                <w:color w:val="0070C0"/>
                <w:sz w:val="24"/>
                <w:szCs w:val="24"/>
              </w:rPr>
              <w:t>les</w:t>
            </w:r>
          </w:p>
        </w:tc>
      </w:tr>
    </w:tbl>
    <w:p w:rsidR="001A24B3" w:rsidRPr="001A24B3" w:rsidRDefault="001A24B3" w:rsidP="001A24B3">
      <w:pPr>
        <w:jc w:val="both"/>
        <w:rPr>
          <w:rFonts w:ascii="Verdana" w:hAnsi="Verdana"/>
        </w:rPr>
      </w:pP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Style w:val="Textoennegrita"/>
          <w:rFonts w:ascii="Arial" w:hAnsi="Arial" w:cs="Arial"/>
          <w:color w:val="0000FF"/>
        </w:rPr>
        <w:t xml:space="preserve">    Pierre </w:t>
      </w:r>
      <w:proofErr w:type="spellStart"/>
      <w:r w:rsidRPr="001A24B3">
        <w:rPr>
          <w:rStyle w:val="Textoennegrita"/>
          <w:rFonts w:ascii="Arial" w:hAnsi="Arial" w:cs="Arial"/>
          <w:color w:val="0000FF"/>
        </w:rPr>
        <w:t>Faure</w:t>
      </w:r>
      <w:proofErr w:type="spellEnd"/>
      <w:r w:rsidRPr="001A24B3">
        <w:rPr>
          <w:rStyle w:val="Textoennegrita"/>
          <w:rFonts w:ascii="Arial" w:hAnsi="Arial" w:cs="Arial"/>
        </w:rPr>
        <w:t xml:space="preserve"> (1904-1988)  jesuita francés con vocación de educador puede ser presentado como modelo , uno más de ese movimiento de educadores person</w:t>
      </w:r>
      <w:r w:rsidRPr="001A24B3">
        <w:rPr>
          <w:rStyle w:val="Textoennegrita"/>
          <w:rFonts w:ascii="Arial" w:hAnsi="Arial" w:cs="Arial"/>
        </w:rPr>
        <w:t>a</w:t>
      </w:r>
      <w:r w:rsidRPr="001A24B3">
        <w:rPr>
          <w:rStyle w:val="Textoennegrita"/>
          <w:rFonts w:ascii="Arial" w:hAnsi="Arial" w:cs="Arial"/>
        </w:rPr>
        <w:t>listas que lleno España, Italia, Portugal y casi todas las naciones latinoamericanas de escuelas que buscan la personaliz</w:t>
      </w:r>
      <w:r w:rsidRPr="001A24B3">
        <w:rPr>
          <w:rStyle w:val="Textoennegrita"/>
          <w:rFonts w:ascii="Arial" w:hAnsi="Arial" w:cs="Arial"/>
        </w:rPr>
        <w:t>a</w:t>
      </w:r>
      <w:r w:rsidRPr="001A24B3">
        <w:rPr>
          <w:rStyle w:val="Textoennegrita"/>
          <w:rFonts w:ascii="Arial" w:hAnsi="Arial" w:cs="Arial"/>
        </w:rPr>
        <w:t xml:space="preserve">ción, la socialización y la actividad entre sus ejes didácticos decisivos </w:t>
      </w:r>
    </w:p>
    <w:p w:rsid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  <w:bCs/>
        </w:rPr>
        <w:br/>
      </w:r>
      <w:r w:rsidRPr="001A24B3">
        <w:rPr>
          <w:rFonts w:ascii="Arial" w:hAnsi="Arial" w:cs="Arial"/>
          <w:b/>
        </w:rPr>
        <w:t xml:space="preserve">     Nació en </w:t>
      </w:r>
      <w:proofErr w:type="spellStart"/>
      <w:r w:rsidRPr="001A24B3">
        <w:rPr>
          <w:rFonts w:ascii="Arial" w:hAnsi="Arial" w:cs="Arial"/>
          <w:b/>
        </w:rPr>
        <w:t>Pessac</w:t>
      </w:r>
      <w:proofErr w:type="spellEnd"/>
      <w:r w:rsidRPr="001A24B3">
        <w:rPr>
          <w:rFonts w:ascii="Arial" w:hAnsi="Arial" w:cs="Arial"/>
          <w:b/>
        </w:rPr>
        <w:t xml:space="preserve"> (Gironda), Francia. Realizó sus estudios de enseña</w:t>
      </w:r>
      <w:r w:rsidRPr="001A24B3">
        <w:rPr>
          <w:rFonts w:ascii="Arial" w:hAnsi="Arial" w:cs="Arial"/>
          <w:b/>
        </w:rPr>
        <w:t>n</w:t>
      </w:r>
      <w:r w:rsidRPr="001A24B3">
        <w:rPr>
          <w:rFonts w:ascii="Arial" w:hAnsi="Arial" w:cs="Arial"/>
          <w:b/>
        </w:rPr>
        <w:t>za m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 xml:space="preserve">dia en el Colegio de San José de </w:t>
      </w:r>
      <w:proofErr w:type="spellStart"/>
      <w:r w:rsidRPr="001A24B3">
        <w:rPr>
          <w:rFonts w:ascii="Arial" w:hAnsi="Arial" w:cs="Arial"/>
          <w:b/>
        </w:rPr>
        <w:t>Tívoli</w:t>
      </w:r>
      <w:proofErr w:type="spellEnd"/>
      <w:r w:rsidRPr="001A24B3">
        <w:rPr>
          <w:rFonts w:ascii="Arial" w:hAnsi="Arial" w:cs="Arial"/>
          <w:b/>
        </w:rPr>
        <w:t xml:space="preserve"> (</w:t>
      </w:r>
      <w:proofErr w:type="spellStart"/>
      <w:r w:rsidRPr="001A24B3">
        <w:rPr>
          <w:rFonts w:ascii="Arial" w:hAnsi="Arial" w:cs="Arial"/>
          <w:b/>
        </w:rPr>
        <w:t>Bordeaux</w:t>
      </w:r>
      <w:proofErr w:type="spellEnd"/>
      <w:r w:rsidRPr="001A24B3">
        <w:rPr>
          <w:rFonts w:ascii="Arial" w:hAnsi="Arial" w:cs="Arial"/>
          <w:b/>
        </w:rPr>
        <w:t>). Obtuvo el título de bachillerato en ciencias latinas y matemáticas y  más tarde la licenci</w:t>
      </w:r>
      <w:r w:rsidRPr="001A24B3">
        <w:rPr>
          <w:rFonts w:ascii="Arial" w:hAnsi="Arial" w:cs="Arial"/>
          <w:b/>
        </w:rPr>
        <w:t>a</w:t>
      </w:r>
      <w:r w:rsidRPr="001A24B3">
        <w:rPr>
          <w:rFonts w:ascii="Arial" w:hAnsi="Arial" w:cs="Arial"/>
          <w:b/>
        </w:rPr>
        <w:t>tura en química gen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 xml:space="preserve">ral.  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   En 1921 ingresó en </w:t>
      </w:r>
      <w:smartTag w:uri="urn:schemas-microsoft-com:office:smarttags" w:element="PersonName">
        <w:smartTagPr>
          <w:attr w:name="ProductID" w:val="la Compa￱￭a"/>
        </w:smartTagPr>
        <w:r w:rsidRPr="001A24B3">
          <w:rPr>
            <w:rFonts w:ascii="Arial" w:hAnsi="Arial" w:cs="Arial"/>
            <w:b/>
          </w:rPr>
          <w:t>la Compañía</w:t>
        </w:r>
      </w:smartTag>
      <w:r w:rsidRPr="001A24B3">
        <w:rPr>
          <w:rFonts w:ascii="Arial" w:hAnsi="Arial" w:cs="Arial"/>
          <w:b/>
        </w:rPr>
        <w:t xml:space="preserve"> de Jesús y en 1926 realizó su servicio militar en Siria. Fue Profesor en </w:t>
      </w:r>
      <w:smartTag w:uri="urn:schemas-microsoft-com:office:smarttags" w:element="PersonName">
        <w:smartTagPr>
          <w:attr w:name="ProductID" w:val="la Universidad"/>
        </w:smartTagPr>
        <w:r w:rsidRPr="001A24B3">
          <w:rPr>
            <w:rFonts w:ascii="Arial" w:hAnsi="Arial" w:cs="Arial"/>
            <w:b/>
          </w:rPr>
          <w:t>la Universidad</w:t>
        </w:r>
      </w:smartTag>
      <w:r w:rsidRPr="001A24B3">
        <w:rPr>
          <w:rFonts w:ascii="Arial" w:hAnsi="Arial" w:cs="Arial"/>
          <w:b/>
        </w:rPr>
        <w:t xml:space="preserve"> de San José en Beirut (Líbano) y en el colegio de </w:t>
      </w:r>
      <w:proofErr w:type="spellStart"/>
      <w:r w:rsidRPr="001A24B3">
        <w:rPr>
          <w:rFonts w:ascii="Arial" w:hAnsi="Arial" w:cs="Arial"/>
          <w:b/>
        </w:rPr>
        <w:t>Sarlat</w:t>
      </w:r>
      <w:proofErr w:type="spellEnd"/>
      <w:r w:rsidRPr="001A24B3">
        <w:rPr>
          <w:rFonts w:ascii="Arial" w:hAnsi="Arial" w:cs="Arial"/>
          <w:b/>
        </w:rPr>
        <w:t>, después de su regreso a Vals, donde pasó tres años estudiando teología y filos</w:t>
      </w:r>
      <w:r w:rsidRPr="001A24B3">
        <w:rPr>
          <w:rFonts w:ascii="Arial" w:hAnsi="Arial" w:cs="Arial"/>
          <w:b/>
        </w:rPr>
        <w:t>o</w:t>
      </w:r>
      <w:r w:rsidRPr="001A24B3">
        <w:rPr>
          <w:rFonts w:ascii="Arial" w:hAnsi="Arial" w:cs="Arial"/>
          <w:b/>
        </w:rPr>
        <w:t>fía.</w:t>
      </w:r>
    </w:p>
    <w:p w:rsidR="001A24B3" w:rsidRDefault="001A24B3" w:rsidP="001A24B3">
      <w:pPr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160145" cy="1657350"/>
            <wp:effectExtent l="19050" t="0" r="1905" b="0"/>
            <wp:docPr id="2" name="Imagen 2" descr="http://www.freewebs.com/personalismoencolombia/fa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reewebs.com/personalismoencolombia/fa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126671" cy="1714500"/>
            <wp:effectExtent l="19050" t="0" r="0" b="0"/>
            <wp:docPr id="3" name="Imagen 3" descr="Pierre Faure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rre Fa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71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4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27826" cy="1712494"/>
            <wp:effectExtent l="19050" t="0" r="0" b="0"/>
            <wp:docPr id="9" name="Imagen 9" descr="http://2.bp.blogspot.com/-BI51sRBywvM/TsGCHJ4cdUI/AAAAAAAACYA/lFdqraRpbJo/s1600/h%25C3%25A9l%25C3%25A8ne+lubie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BI51sRBywvM/TsGCHJ4cdUI/AAAAAAAACYA/lFdqraRpbJo/s1600/h%25C3%25A9l%25C3%25A8ne+lubiens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30" cy="171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4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14450" cy="1714500"/>
            <wp:effectExtent l="19050" t="0" r="0" b="0"/>
            <wp:docPr id="12" name="Imagen 12" descr="http://ts2.mm.bing.net/th?id=H.458499466893740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s2.mm.bing.net/th?id=H.4584994668937401&amp;pid=1.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B3" w:rsidRPr="00A705C5" w:rsidRDefault="001A24B3" w:rsidP="001A24B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A705C5">
        <w:rPr>
          <w:rFonts w:ascii="Arial" w:hAnsi="Arial" w:cs="Arial"/>
          <w:b/>
          <w:color w:val="0000FF"/>
          <w:sz w:val="22"/>
          <w:szCs w:val="22"/>
        </w:rPr>
        <w:t xml:space="preserve">Pierre </w:t>
      </w:r>
      <w:proofErr w:type="spellStart"/>
      <w:r w:rsidRPr="00A705C5">
        <w:rPr>
          <w:rFonts w:ascii="Arial" w:hAnsi="Arial" w:cs="Arial"/>
          <w:b/>
          <w:color w:val="0000FF"/>
          <w:sz w:val="22"/>
          <w:szCs w:val="22"/>
        </w:rPr>
        <w:t>Faure</w:t>
      </w:r>
      <w:proofErr w:type="spellEnd"/>
      <w:r>
        <w:rPr>
          <w:rFonts w:ascii="Arial" w:hAnsi="Arial" w:cs="Arial"/>
          <w:b/>
          <w:color w:val="0000FF"/>
          <w:sz w:val="22"/>
          <w:szCs w:val="22"/>
        </w:rPr>
        <w:t xml:space="preserve">              y         </w:t>
      </w:r>
      <w:proofErr w:type="spellStart"/>
      <w:r>
        <w:rPr>
          <w:rFonts w:ascii="Arial" w:hAnsi="Arial" w:cs="Arial"/>
          <w:b/>
          <w:color w:val="0000FF"/>
          <w:sz w:val="22"/>
          <w:szCs w:val="22"/>
        </w:rPr>
        <w:t>Lubienska</w:t>
      </w:r>
      <w:proofErr w:type="spellEnd"/>
      <w:r>
        <w:rPr>
          <w:rFonts w:ascii="Arial" w:hAnsi="Arial" w:cs="Arial"/>
          <w:b/>
          <w:color w:val="0000FF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color w:val="0000FF"/>
          <w:sz w:val="22"/>
          <w:szCs w:val="22"/>
        </w:rPr>
        <w:t>Lenval</w:t>
      </w:r>
      <w:proofErr w:type="spellEnd"/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1A24B3">
        <w:rPr>
          <w:rFonts w:ascii="Arial" w:hAnsi="Arial" w:cs="Arial"/>
          <w:b/>
        </w:rPr>
        <w:t xml:space="preserve">En 1936 creó una Secretaría para </w:t>
      </w:r>
      <w:smartTag w:uri="urn:schemas-microsoft-com:office:smarttags" w:element="PersonName">
        <w:smartTagPr>
          <w:attr w:name="ProductID" w:val="la Educaci￳n"/>
        </w:smartTagPr>
        <w:r w:rsidRPr="001A24B3">
          <w:rPr>
            <w:rFonts w:ascii="Arial" w:hAnsi="Arial" w:cs="Arial"/>
            <w:b/>
          </w:rPr>
          <w:t>la Educación</w:t>
        </w:r>
      </w:smartTag>
      <w:r w:rsidRPr="001A24B3">
        <w:rPr>
          <w:rFonts w:ascii="Arial" w:hAnsi="Arial" w:cs="Arial"/>
          <w:b/>
        </w:rPr>
        <w:t xml:space="preserve"> que se convirtió en “Ce</w:t>
      </w:r>
      <w:r w:rsidRPr="001A24B3">
        <w:rPr>
          <w:rFonts w:ascii="Arial" w:hAnsi="Arial" w:cs="Arial"/>
          <w:b/>
        </w:rPr>
        <w:t>n</w:t>
      </w:r>
      <w:r w:rsidRPr="001A24B3">
        <w:rPr>
          <w:rFonts w:ascii="Arial" w:hAnsi="Arial" w:cs="Arial"/>
          <w:b/>
        </w:rPr>
        <w:t>tro de Estudios Pedagóg</w:t>
      </w:r>
      <w:r w:rsidRPr="001A24B3">
        <w:rPr>
          <w:rFonts w:ascii="Arial" w:hAnsi="Arial" w:cs="Arial"/>
          <w:b/>
        </w:rPr>
        <w:t>i</w:t>
      </w:r>
      <w:r w:rsidRPr="001A24B3">
        <w:rPr>
          <w:rFonts w:ascii="Arial" w:hAnsi="Arial" w:cs="Arial"/>
          <w:b/>
        </w:rPr>
        <w:t>cos” en París. Colaboró en tres revistas: una para padres de alumnos (</w:t>
      </w:r>
      <w:proofErr w:type="spellStart"/>
      <w:r w:rsidRPr="001A24B3">
        <w:rPr>
          <w:rFonts w:ascii="Arial" w:hAnsi="Arial" w:cs="Arial"/>
          <w:b/>
        </w:rPr>
        <w:t>Aux</w:t>
      </w:r>
      <w:proofErr w:type="spellEnd"/>
      <w:r w:rsidRPr="001A24B3">
        <w:rPr>
          <w:rFonts w:ascii="Arial" w:hAnsi="Arial" w:cs="Arial"/>
          <w:b/>
        </w:rPr>
        <w:t xml:space="preserve"> </w:t>
      </w:r>
      <w:proofErr w:type="spellStart"/>
      <w:r w:rsidRPr="001A24B3">
        <w:rPr>
          <w:rFonts w:ascii="Arial" w:hAnsi="Arial" w:cs="Arial"/>
          <w:b/>
        </w:rPr>
        <w:t>Parents</w:t>
      </w:r>
      <w:proofErr w:type="spellEnd"/>
      <w:r w:rsidRPr="001A24B3">
        <w:rPr>
          <w:rFonts w:ascii="Arial" w:hAnsi="Arial" w:cs="Arial"/>
          <w:b/>
        </w:rPr>
        <w:t>), otra que servía de lazo de unión entre los centros de secundaria franceses y otra pedagógica, para el público, que se editó desde 1945 hasta hoy.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br/>
        <w:t xml:space="preserve">    En 1940 organizó cursos y sesiones de actualización pedagógica para la fo</w:t>
      </w:r>
      <w:r w:rsidRPr="001A24B3">
        <w:rPr>
          <w:rFonts w:ascii="Arial" w:hAnsi="Arial" w:cs="Arial"/>
          <w:b/>
        </w:rPr>
        <w:t>r</w:t>
      </w:r>
      <w:r w:rsidRPr="001A24B3">
        <w:rPr>
          <w:rFonts w:ascii="Arial" w:hAnsi="Arial" w:cs="Arial"/>
          <w:b/>
        </w:rPr>
        <w:t xml:space="preserve">mación del profesorado. 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 Entró en contacto con </w:t>
      </w:r>
      <w:proofErr w:type="spellStart"/>
      <w:r w:rsidRPr="001A24B3">
        <w:rPr>
          <w:rFonts w:ascii="Arial" w:hAnsi="Arial" w:cs="Arial"/>
          <w:b/>
          <w:color w:val="0000FF"/>
        </w:rPr>
        <w:t>Helene</w:t>
      </w:r>
      <w:proofErr w:type="spellEnd"/>
      <w:r w:rsidRPr="001A24B3">
        <w:rPr>
          <w:rFonts w:ascii="Arial" w:hAnsi="Arial" w:cs="Arial"/>
          <w:b/>
          <w:color w:val="0000FF"/>
        </w:rPr>
        <w:t xml:space="preserve"> </w:t>
      </w:r>
      <w:proofErr w:type="spellStart"/>
      <w:r w:rsidRPr="001A24B3">
        <w:rPr>
          <w:rFonts w:ascii="Arial" w:hAnsi="Arial" w:cs="Arial"/>
          <w:b/>
          <w:color w:val="0000FF"/>
        </w:rPr>
        <w:t>Lubienska</w:t>
      </w:r>
      <w:proofErr w:type="spellEnd"/>
      <w:r w:rsidRPr="001A24B3">
        <w:rPr>
          <w:rFonts w:ascii="Arial" w:hAnsi="Arial" w:cs="Arial"/>
          <w:b/>
          <w:color w:val="0000FF"/>
        </w:rPr>
        <w:t xml:space="preserve"> de </w:t>
      </w:r>
      <w:proofErr w:type="spellStart"/>
      <w:r w:rsidRPr="001A24B3">
        <w:rPr>
          <w:rFonts w:ascii="Arial" w:hAnsi="Arial" w:cs="Arial"/>
          <w:b/>
          <w:color w:val="0000FF"/>
        </w:rPr>
        <w:t>Lenval</w:t>
      </w:r>
      <w:proofErr w:type="spellEnd"/>
      <w:r w:rsidRPr="001A24B3">
        <w:rPr>
          <w:rFonts w:ascii="Arial" w:hAnsi="Arial" w:cs="Arial"/>
          <w:b/>
        </w:rPr>
        <w:t>, (1895-19729 quien col</w:t>
      </w:r>
      <w:r w:rsidRPr="001A24B3">
        <w:rPr>
          <w:rFonts w:ascii="Arial" w:hAnsi="Arial" w:cs="Arial"/>
          <w:b/>
        </w:rPr>
        <w:t>a</w:t>
      </w:r>
      <w:r w:rsidRPr="001A24B3">
        <w:rPr>
          <w:rFonts w:ascii="Arial" w:hAnsi="Arial" w:cs="Arial"/>
          <w:b/>
        </w:rPr>
        <w:t xml:space="preserve">boró con él en estos cursos.  Fue </w:t>
      </w:r>
      <w:proofErr w:type="spellStart"/>
      <w:r w:rsidRPr="001A24B3">
        <w:rPr>
          <w:rFonts w:ascii="Arial" w:hAnsi="Arial" w:cs="Arial"/>
          <w:b/>
        </w:rPr>
        <w:t>Lubieska</w:t>
      </w:r>
      <w:proofErr w:type="spellEnd"/>
      <w:r w:rsidRPr="001A24B3">
        <w:rPr>
          <w:rFonts w:ascii="Arial" w:hAnsi="Arial" w:cs="Arial"/>
          <w:b/>
        </w:rPr>
        <w:t xml:space="preserve"> de </w:t>
      </w:r>
      <w:proofErr w:type="spellStart"/>
      <w:r w:rsidRPr="001A24B3">
        <w:rPr>
          <w:rFonts w:ascii="Arial" w:hAnsi="Arial" w:cs="Arial"/>
          <w:b/>
        </w:rPr>
        <w:t>Lenval</w:t>
      </w:r>
      <w:proofErr w:type="spellEnd"/>
      <w:r w:rsidRPr="001A24B3">
        <w:rPr>
          <w:rFonts w:ascii="Arial" w:hAnsi="Arial" w:cs="Arial"/>
          <w:b/>
        </w:rPr>
        <w:t xml:space="preserve"> quien lo ayudó en la pue</w:t>
      </w:r>
      <w:r w:rsidRPr="001A24B3">
        <w:rPr>
          <w:rFonts w:ascii="Arial" w:hAnsi="Arial" w:cs="Arial"/>
          <w:b/>
        </w:rPr>
        <w:t>s</w:t>
      </w:r>
      <w:r w:rsidRPr="001A24B3">
        <w:rPr>
          <w:rFonts w:ascii="Arial" w:hAnsi="Arial" w:cs="Arial"/>
          <w:b/>
        </w:rPr>
        <w:t>ta al día de cierto número de obras pedagógicas editadas por primera vez por ed</w:t>
      </w:r>
      <w:r w:rsidRPr="001A24B3">
        <w:rPr>
          <w:rFonts w:ascii="Arial" w:hAnsi="Arial" w:cs="Arial"/>
          <w:b/>
        </w:rPr>
        <w:t>i</w:t>
      </w:r>
      <w:r w:rsidRPr="001A24B3">
        <w:rPr>
          <w:rFonts w:ascii="Arial" w:hAnsi="Arial" w:cs="Arial"/>
          <w:b/>
        </w:rPr>
        <w:t xml:space="preserve">ciones </w:t>
      </w:r>
      <w:proofErr w:type="spellStart"/>
      <w:r w:rsidRPr="001A24B3">
        <w:rPr>
          <w:rFonts w:ascii="Arial" w:hAnsi="Arial" w:cs="Arial"/>
          <w:b/>
        </w:rPr>
        <w:t>Spes</w:t>
      </w:r>
      <w:proofErr w:type="spellEnd"/>
      <w:r w:rsidRPr="001A24B3">
        <w:rPr>
          <w:rFonts w:ascii="Arial" w:hAnsi="Arial" w:cs="Arial"/>
          <w:b/>
        </w:rPr>
        <w:t>.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  En 1945 fundó la revista “</w:t>
      </w:r>
      <w:proofErr w:type="spellStart"/>
      <w:r w:rsidRPr="001A24B3">
        <w:rPr>
          <w:rFonts w:ascii="Arial" w:hAnsi="Arial" w:cs="Arial"/>
          <w:b/>
        </w:rPr>
        <w:t>Pédagogie</w:t>
      </w:r>
      <w:proofErr w:type="spellEnd"/>
      <w:r w:rsidRPr="001A24B3">
        <w:rPr>
          <w:rFonts w:ascii="Arial" w:hAnsi="Arial" w:cs="Arial"/>
          <w:b/>
        </w:rPr>
        <w:t xml:space="preserve">”, de la que fue Director hasta 1972. Con </w:t>
      </w:r>
      <w:proofErr w:type="spellStart"/>
      <w:r w:rsidRPr="001A24B3">
        <w:rPr>
          <w:rFonts w:ascii="Arial" w:hAnsi="Arial" w:cs="Arial"/>
          <w:b/>
        </w:rPr>
        <w:t>Lubienska</w:t>
      </w:r>
      <w:proofErr w:type="spellEnd"/>
      <w:r w:rsidRPr="001A24B3">
        <w:rPr>
          <w:rFonts w:ascii="Arial" w:hAnsi="Arial" w:cs="Arial"/>
          <w:b/>
        </w:rPr>
        <w:t xml:space="preserve"> organizó el Centro de Estudios Pedagógicos, en la escu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 xml:space="preserve">la </w:t>
      </w:r>
      <w:proofErr w:type="spellStart"/>
      <w:r w:rsidRPr="001A24B3">
        <w:rPr>
          <w:rFonts w:ascii="Arial" w:hAnsi="Arial" w:cs="Arial"/>
          <w:b/>
        </w:rPr>
        <w:t>Saunt</w:t>
      </w:r>
      <w:proofErr w:type="spellEnd"/>
      <w:r w:rsidRPr="001A24B3">
        <w:rPr>
          <w:rFonts w:ascii="Arial" w:hAnsi="Arial" w:cs="Arial"/>
          <w:b/>
        </w:rPr>
        <w:t xml:space="preserve"> Louis David, de París</w:t>
      </w:r>
    </w:p>
    <w:p w:rsid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br/>
        <w:t xml:space="preserve">   Su pedagogía se fue construyendo en forma </w:t>
      </w:r>
      <w:proofErr w:type="spellStart"/>
      <w:r w:rsidRPr="001A24B3">
        <w:rPr>
          <w:rFonts w:ascii="Arial" w:hAnsi="Arial" w:cs="Arial"/>
          <w:b/>
        </w:rPr>
        <w:t>personalizadota</w:t>
      </w:r>
      <w:proofErr w:type="spellEnd"/>
      <w:r w:rsidRPr="001A24B3">
        <w:rPr>
          <w:rFonts w:ascii="Arial" w:hAnsi="Arial" w:cs="Arial"/>
          <w:b/>
        </w:rPr>
        <w:t>, siempre en co</w:t>
      </w:r>
      <w:r w:rsidRPr="001A24B3">
        <w:rPr>
          <w:rFonts w:ascii="Arial" w:hAnsi="Arial" w:cs="Arial"/>
          <w:b/>
        </w:rPr>
        <w:t>n</w:t>
      </w:r>
      <w:r w:rsidRPr="001A24B3">
        <w:rPr>
          <w:rFonts w:ascii="Arial" w:hAnsi="Arial" w:cs="Arial"/>
          <w:b/>
        </w:rPr>
        <w:t>tacto con profesores que fueron aportando sus experiencia y las líneas de a</w:t>
      </w:r>
      <w:r w:rsidRPr="001A24B3">
        <w:rPr>
          <w:rFonts w:ascii="Arial" w:hAnsi="Arial" w:cs="Arial"/>
          <w:b/>
        </w:rPr>
        <w:t>c</w:t>
      </w:r>
      <w:r w:rsidRPr="001A24B3">
        <w:rPr>
          <w:rFonts w:ascii="Arial" w:hAnsi="Arial" w:cs="Arial"/>
          <w:b/>
        </w:rPr>
        <w:t xml:space="preserve">ción. 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1A24B3">
        <w:rPr>
          <w:rFonts w:ascii="Arial" w:hAnsi="Arial" w:cs="Arial"/>
          <w:b/>
        </w:rPr>
        <w:t>Sin ser un sistema rígido en principios y en recursos, se fue instalando un sistema docente en el que lo primordial era la libertad de acción y la personal</w:t>
      </w:r>
      <w:r w:rsidRPr="001A24B3">
        <w:rPr>
          <w:rFonts w:ascii="Arial" w:hAnsi="Arial" w:cs="Arial"/>
          <w:b/>
        </w:rPr>
        <w:t>i</w:t>
      </w:r>
      <w:r w:rsidRPr="001A24B3">
        <w:rPr>
          <w:rFonts w:ascii="Arial" w:hAnsi="Arial" w:cs="Arial"/>
          <w:b/>
        </w:rPr>
        <w:t xml:space="preserve">zación de las actuaciones. 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  En 1949 fundó una segunda escuela normal para educadores en </w:t>
      </w:r>
      <w:proofErr w:type="spellStart"/>
      <w:r w:rsidRPr="001A24B3">
        <w:rPr>
          <w:rFonts w:ascii="Arial" w:hAnsi="Arial" w:cs="Arial"/>
          <w:b/>
        </w:rPr>
        <w:t>Neu</w:t>
      </w:r>
      <w:r w:rsidRPr="001A24B3">
        <w:rPr>
          <w:rFonts w:ascii="Arial" w:hAnsi="Arial" w:cs="Arial"/>
          <w:b/>
        </w:rPr>
        <w:t>i</w:t>
      </w:r>
      <w:r w:rsidRPr="001A24B3">
        <w:rPr>
          <w:rFonts w:ascii="Arial" w:hAnsi="Arial" w:cs="Arial"/>
          <w:b/>
        </w:rPr>
        <w:t>lly</w:t>
      </w:r>
      <w:proofErr w:type="spellEnd"/>
      <w:r w:rsidRPr="001A24B3">
        <w:rPr>
          <w:rFonts w:ascii="Arial" w:hAnsi="Arial" w:cs="Arial"/>
          <w:b/>
        </w:rPr>
        <w:t>, as</w:t>
      </w:r>
      <w:r w:rsidRPr="001A24B3">
        <w:rPr>
          <w:rFonts w:ascii="Arial" w:hAnsi="Arial" w:cs="Arial"/>
          <w:b/>
        </w:rPr>
        <w:t>o</w:t>
      </w:r>
      <w:r w:rsidRPr="001A24B3">
        <w:rPr>
          <w:rFonts w:ascii="Arial" w:hAnsi="Arial" w:cs="Arial"/>
          <w:b/>
        </w:rPr>
        <w:t xml:space="preserve">ciada a la primera: “Centre de </w:t>
      </w:r>
      <w:proofErr w:type="spellStart"/>
      <w:r w:rsidRPr="001A24B3">
        <w:rPr>
          <w:rFonts w:ascii="Arial" w:hAnsi="Arial" w:cs="Arial"/>
          <w:b/>
        </w:rPr>
        <w:t>Formation</w:t>
      </w:r>
      <w:proofErr w:type="spellEnd"/>
      <w:r w:rsidRPr="001A24B3">
        <w:rPr>
          <w:rFonts w:ascii="Arial" w:hAnsi="Arial" w:cs="Arial"/>
          <w:b/>
        </w:rPr>
        <w:t xml:space="preserve"> </w:t>
      </w:r>
      <w:proofErr w:type="spellStart"/>
      <w:r w:rsidRPr="001A24B3">
        <w:rPr>
          <w:rFonts w:ascii="Arial" w:hAnsi="Arial" w:cs="Arial"/>
          <w:b/>
        </w:rPr>
        <w:t>Pádegogique</w:t>
      </w:r>
      <w:proofErr w:type="spellEnd"/>
      <w:r w:rsidRPr="001A24B3">
        <w:rPr>
          <w:rFonts w:ascii="Arial" w:hAnsi="Arial" w:cs="Arial"/>
          <w:b/>
        </w:rPr>
        <w:t xml:space="preserve">” de </w:t>
      </w:r>
      <w:proofErr w:type="spellStart"/>
      <w:r w:rsidRPr="001A24B3">
        <w:rPr>
          <w:rFonts w:ascii="Arial" w:hAnsi="Arial" w:cs="Arial"/>
          <w:b/>
        </w:rPr>
        <w:t>Neuilly</w:t>
      </w:r>
      <w:proofErr w:type="spellEnd"/>
      <w:r w:rsidRPr="001A24B3">
        <w:rPr>
          <w:rFonts w:ascii="Arial" w:hAnsi="Arial" w:cs="Arial"/>
          <w:b/>
        </w:rPr>
        <w:t xml:space="preserve">. Compatibilizó sus tareas de formador de profesores con la cátedra de </w:t>
      </w:r>
      <w:proofErr w:type="spellStart"/>
      <w:r w:rsidRPr="001A24B3">
        <w:rPr>
          <w:rFonts w:ascii="Arial" w:hAnsi="Arial" w:cs="Arial"/>
          <w:b/>
        </w:rPr>
        <w:t>psico</w:t>
      </w:r>
      <w:proofErr w:type="spellEnd"/>
      <w:r w:rsidRPr="001A24B3">
        <w:rPr>
          <w:rFonts w:ascii="Arial" w:hAnsi="Arial" w:cs="Arial"/>
          <w:b/>
        </w:rPr>
        <w:t xml:space="preserve">-pedagogía y metodología de </w:t>
      </w:r>
      <w:smartTag w:uri="urn:schemas-microsoft-com:office:smarttags" w:element="PersonName">
        <w:smartTagPr>
          <w:attr w:name="ProductID" w:val="la Universidad Cat￳lica"/>
        </w:smartTagPr>
        <w:r w:rsidRPr="001A24B3">
          <w:rPr>
            <w:rFonts w:ascii="Arial" w:hAnsi="Arial" w:cs="Arial"/>
            <w:b/>
          </w:rPr>
          <w:t>la Universidad Cat</w:t>
        </w:r>
        <w:r w:rsidRPr="001A24B3">
          <w:rPr>
            <w:rFonts w:ascii="Arial" w:hAnsi="Arial" w:cs="Arial"/>
            <w:b/>
          </w:rPr>
          <w:t>ó</w:t>
        </w:r>
        <w:r w:rsidRPr="001A24B3">
          <w:rPr>
            <w:rFonts w:ascii="Arial" w:hAnsi="Arial" w:cs="Arial"/>
            <w:b/>
          </w:rPr>
          <w:t>lica</w:t>
        </w:r>
      </w:smartTag>
      <w:r w:rsidRPr="001A24B3">
        <w:rPr>
          <w:rFonts w:ascii="Arial" w:hAnsi="Arial" w:cs="Arial"/>
          <w:b/>
        </w:rPr>
        <w:t xml:space="preserve"> de París.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br/>
        <w:t xml:space="preserve">    Para 1956 crea en </w:t>
      </w:r>
      <w:smartTag w:uri="urn:schemas-microsoft-com:office:smarttags" w:element="PersonName">
        <w:smartTagPr>
          <w:attr w:name="ProductID" w:val="la Universidad Cat￳lica"/>
        </w:smartTagPr>
        <w:r w:rsidRPr="001A24B3">
          <w:rPr>
            <w:rFonts w:ascii="Arial" w:hAnsi="Arial" w:cs="Arial"/>
            <w:b/>
          </w:rPr>
          <w:t>la Universidad Católica</w:t>
        </w:r>
      </w:smartTag>
      <w:r w:rsidRPr="001A24B3">
        <w:rPr>
          <w:rFonts w:ascii="Arial" w:hAnsi="Arial" w:cs="Arial"/>
          <w:b/>
        </w:rPr>
        <w:t xml:space="preserve"> de París una tercera Escuela Normal para profesores de enseñanza especializada y en 1963 es no</w:t>
      </w:r>
      <w:r w:rsidRPr="001A24B3">
        <w:rPr>
          <w:rFonts w:ascii="Arial" w:hAnsi="Arial" w:cs="Arial"/>
          <w:b/>
        </w:rPr>
        <w:t>m</w:t>
      </w:r>
      <w:r w:rsidRPr="001A24B3">
        <w:rPr>
          <w:rFonts w:ascii="Arial" w:hAnsi="Arial" w:cs="Arial"/>
          <w:b/>
        </w:rPr>
        <w:t>brado director de  cursos de formación para educadores, del Departame</w:t>
      </w:r>
      <w:r w:rsidRPr="001A24B3">
        <w:rPr>
          <w:rFonts w:ascii="Arial" w:hAnsi="Arial" w:cs="Arial"/>
          <w:b/>
        </w:rPr>
        <w:t>n</w:t>
      </w:r>
      <w:r w:rsidRPr="001A24B3">
        <w:rPr>
          <w:rFonts w:ascii="Arial" w:hAnsi="Arial" w:cs="Arial"/>
          <w:b/>
        </w:rPr>
        <w:t xml:space="preserve">to de Pedagogía de </w:t>
      </w:r>
      <w:smartTag w:uri="urn:schemas-microsoft-com:office:smarttags" w:element="PersonName">
        <w:smartTagPr>
          <w:attr w:name="ProductID" w:val="la Universidad Cat￳lica"/>
        </w:smartTagPr>
        <w:r w:rsidRPr="001A24B3">
          <w:rPr>
            <w:rFonts w:ascii="Arial" w:hAnsi="Arial" w:cs="Arial"/>
            <w:b/>
          </w:rPr>
          <w:t>la Unive</w:t>
        </w:r>
        <w:r w:rsidRPr="001A24B3">
          <w:rPr>
            <w:rFonts w:ascii="Arial" w:hAnsi="Arial" w:cs="Arial"/>
            <w:b/>
          </w:rPr>
          <w:t>r</w:t>
        </w:r>
        <w:r w:rsidRPr="001A24B3">
          <w:rPr>
            <w:rFonts w:ascii="Arial" w:hAnsi="Arial" w:cs="Arial"/>
            <w:b/>
          </w:rPr>
          <w:t>sidad Católica</w:t>
        </w:r>
      </w:smartTag>
      <w:r w:rsidRPr="001A24B3">
        <w:rPr>
          <w:rFonts w:ascii="Arial" w:hAnsi="Arial" w:cs="Arial"/>
          <w:b/>
        </w:rPr>
        <w:t xml:space="preserve"> de París.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br/>
        <w:t xml:space="preserve">      En 1971 creó una Asociación Internacional para profesores inspirados en su pensamiento: (A.I.R.A.P.). Gracias a ésta asociación, su acción p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>dagógica ha podido multiplicarse a través de los miembros integrados a ella y cuyos representantes ya están en muchos pa</w:t>
      </w:r>
      <w:r w:rsidRPr="001A24B3">
        <w:rPr>
          <w:rFonts w:ascii="Arial" w:hAnsi="Arial" w:cs="Arial"/>
          <w:b/>
        </w:rPr>
        <w:t>í</w:t>
      </w:r>
      <w:r w:rsidRPr="001A24B3">
        <w:rPr>
          <w:rFonts w:ascii="Arial" w:hAnsi="Arial" w:cs="Arial"/>
          <w:b/>
        </w:rPr>
        <w:t>ses.</w:t>
      </w:r>
    </w:p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br/>
        <w:t xml:space="preserve">   Murió en París el 10 de Enero de 1988.</w:t>
      </w:r>
    </w:p>
    <w:p w:rsidR="001A24B3" w:rsidRPr="001A24B3" w:rsidRDefault="001A24B3" w:rsidP="001A24B3"/>
    <w:p w:rsidR="001A24B3" w:rsidRPr="001A24B3" w:rsidRDefault="001A24B3" w:rsidP="001A24B3">
      <w:pPr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  El movimiento personalista nunca quiso definir una pedagogía cerrada, sino que la creatividad de cada profesores y la adaptación a las condici</w:t>
      </w:r>
      <w:r w:rsidRPr="001A24B3">
        <w:rPr>
          <w:rFonts w:ascii="Arial" w:hAnsi="Arial" w:cs="Arial"/>
          <w:b/>
        </w:rPr>
        <w:t>o</w:t>
      </w:r>
      <w:r w:rsidRPr="001A24B3">
        <w:rPr>
          <w:rFonts w:ascii="Arial" w:hAnsi="Arial" w:cs="Arial"/>
          <w:b/>
        </w:rPr>
        <w:t>nes socio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>conómicas de los  alumnos, la acomodación a la edad de los escolares y la orientación católica de las ens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>ñanza morales y sociales, fue lo que definió el estilo, que no método de educación pe</w:t>
      </w:r>
      <w:r w:rsidRPr="001A24B3">
        <w:rPr>
          <w:rFonts w:ascii="Arial" w:hAnsi="Arial" w:cs="Arial"/>
          <w:b/>
        </w:rPr>
        <w:t>r</w:t>
      </w:r>
      <w:r w:rsidRPr="001A24B3">
        <w:rPr>
          <w:rFonts w:ascii="Arial" w:hAnsi="Arial" w:cs="Arial"/>
          <w:b/>
        </w:rPr>
        <w:t>sonalizada.</w:t>
      </w:r>
    </w:p>
    <w:p w:rsidR="001A24B3" w:rsidRPr="001A24B3" w:rsidRDefault="001A24B3" w:rsidP="001A24B3">
      <w:pPr>
        <w:pStyle w:val="NormalWeb"/>
        <w:spacing w:before="0" w:beforeAutospacing="0" w:after="0" w:afterAutospacing="0"/>
      </w:pPr>
    </w:p>
    <w:p w:rsidR="001A24B3" w:rsidRP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 xml:space="preserve">  En la pedagogía personalizada se da mucha importancia a los conten</w:t>
      </w:r>
      <w:r w:rsidRPr="001A24B3">
        <w:rPr>
          <w:rFonts w:ascii="Arial" w:hAnsi="Arial" w:cs="Arial"/>
          <w:b/>
        </w:rPr>
        <w:t>i</w:t>
      </w:r>
      <w:r w:rsidRPr="001A24B3">
        <w:rPr>
          <w:rFonts w:ascii="Arial" w:hAnsi="Arial" w:cs="Arial"/>
          <w:b/>
        </w:rPr>
        <w:t>dos y a las metodologías del aprendizaje. Se considera que no es conv</w:t>
      </w:r>
      <w:r w:rsidRPr="001A24B3">
        <w:rPr>
          <w:rFonts w:ascii="Arial" w:hAnsi="Arial" w:cs="Arial"/>
          <w:b/>
        </w:rPr>
        <w:t>e</w:t>
      </w:r>
      <w:r w:rsidRPr="001A24B3">
        <w:rPr>
          <w:rFonts w:ascii="Arial" w:hAnsi="Arial" w:cs="Arial"/>
          <w:b/>
        </w:rPr>
        <w:t xml:space="preserve">niente un aprendizaje </w:t>
      </w:r>
      <w:proofErr w:type="spellStart"/>
      <w:r w:rsidRPr="001A24B3">
        <w:rPr>
          <w:rFonts w:ascii="Arial" w:hAnsi="Arial" w:cs="Arial"/>
          <w:b/>
        </w:rPr>
        <w:t>individualizante</w:t>
      </w:r>
      <w:proofErr w:type="spellEnd"/>
      <w:r w:rsidRPr="001A24B3">
        <w:rPr>
          <w:rFonts w:ascii="Arial" w:hAnsi="Arial" w:cs="Arial"/>
          <w:b/>
        </w:rPr>
        <w:t>, pues se pierde una de las dime</w:t>
      </w:r>
      <w:r w:rsidRPr="001A24B3">
        <w:rPr>
          <w:rFonts w:ascii="Arial" w:hAnsi="Arial" w:cs="Arial"/>
          <w:b/>
        </w:rPr>
        <w:t>n</w:t>
      </w:r>
      <w:r w:rsidRPr="001A24B3">
        <w:rPr>
          <w:rFonts w:ascii="Arial" w:hAnsi="Arial" w:cs="Arial"/>
          <w:b/>
        </w:rPr>
        <w:t>siones de la cult</w:t>
      </w:r>
      <w:r w:rsidRPr="001A24B3">
        <w:rPr>
          <w:rFonts w:ascii="Arial" w:hAnsi="Arial" w:cs="Arial"/>
          <w:b/>
        </w:rPr>
        <w:t>u</w:t>
      </w:r>
      <w:r w:rsidRPr="001A24B3">
        <w:rPr>
          <w:rFonts w:ascii="Arial" w:hAnsi="Arial" w:cs="Arial"/>
          <w:b/>
        </w:rPr>
        <w:t>ra que es la participación y la colaboración. También se quiere acción c</w:t>
      </w:r>
      <w:r w:rsidRPr="001A24B3">
        <w:rPr>
          <w:rFonts w:ascii="Arial" w:hAnsi="Arial" w:cs="Arial"/>
          <w:b/>
        </w:rPr>
        <w:t>o</w:t>
      </w:r>
      <w:r w:rsidRPr="001A24B3">
        <w:rPr>
          <w:rFonts w:ascii="Arial" w:hAnsi="Arial" w:cs="Arial"/>
          <w:b/>
        </w:rPr>
        <w:t xml:space="preserve">lectivista o grupal pero no en exclusiva, pues se atrofia la responsabilidad personal.  </w:t>
      </w:r>
    </w:p>
    <w:p w:rsidR="001A24B3" w:rsidRPr="001A24B3" w:rsidRDefault="001A24B3" w:rsidP="001A24B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1A24B3" w:rsidRPr="001A24B3" w:rsidRDefault="001A24B3" w:rsidP="001A24B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A24B3">
        <w:rPr>
          <w:rFonts w:ascii="Arial" w:hAnsi="Arial" w:cs="Arial"/>
          <w:b/>
        </w:rPr>
        <w:t>Lo que se pretende es combinar actividad con responsabilidad, creativ</w:t>
      </w:r>
      <w:r w:rsidRPr="001A24B3">
        <w:rPr>
          <w:rFonts w:ascii="Arial" w:hAnsi="Arial" w:cs="Arial"/>
          <w:b/>
        </w:rPr>
        <w:t>i</w:t>
      </w:r>
      <w:r w:rsidRPr="001A24B3">
        <w:rPr>
          <w:rFonts w:ascii="Arial" w:hAnsi="Arial" w:cs="Arial"/>
          <w:b/>
        </w:rPr>
        <w:t xml:space="preserve">dad con eficacia, conocimientos sólidos con </w:t>
      </w:r>
      <w:proofErr w:type="spellStart"/>
      <w:r w:rsidRPr="001A24B3">
        <w:rPr>
          <w:rFonts w:ascii="Arial" w:hAnsi="Arial" w:cs="Arial"/>
          <w:b/>
        </w:rPr>
        <w:t>autoorganización</w:t>
      </w:r>
      <w:proofErr w:type="spellEnd"/>
      <w:r w:rsidRPr="001A24B3">
        <w:rPr>
          <w:rFonts w:ascii="Arial" w:hAnsi="Arial" w:cs="Arial"/>
          <w:b/>
        </w:rPr>
        <w:t>, relaciones sociales con esfuerzos individuales, sentimientos de gozo por el trabajo con resultados y capacidad de s</w:t>
      </w:r>
      <w:r w:rsidRPr="001A24B3">
        <w:rPr>
          <w:rFonts w:ascii="Arial" w:hAnsi="Arial" w:cs="Arial"/>
          <w:b/>
        </w:rPr>
        <w:t>u</w:t>
      </w:r>
      <w:r w:rsidRPr="001A24B3">
        <w:rPr>
          <w:rFonts w:ascii="Arial" w:hAnsi="Arial" w:cs="Arial"/>
          <w:b/>
        </w:rPr>
        <w:t>peración ante las dificultades.</w:t>
      </w:r>
    </w:p>
    <w:p w:rsidR="001A24B3" w:rsidRDefault="001A24B3" w:rsidP="001A24B3">
      <w:pPr>
        <w:pStyle w:val="NormalWeb"/>
        <w:spacing w:before="0" w:beforeAutospacing="0" w:after="0" w:afterAutospacing="0"/>
      </w:pPr>
    </w:p>
    <w:p w:rsidR="001A24B3" w:rsidRDefault="001A24B3" w:rsidP="001A24B3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357438" cy="1571625"/>
            <wp:effectExtent l="19050" t="0" r="4762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B3" w:rsidRDefault="001A24B3" w:rsidP="001A24B3">
      <w:pPr>
        <w:jc w:val="both"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1A24B3" w:rsidTr="002B0E1F">
        <w:tc>
          <w:tcPr>
            <w:tcW w:w="8644" w:type="dxa"/>
          </w:tcPr>
          <w:p w:rsidR="001A24B3" w:rsidRDefault="001A24B3" w:rsidP="002B0E1F">
            <w:pPr>
              <w:jc w:val="both"/>
              <w:rPr>
                <w:rFonts w:ascii="Arial" w:hAnsi="Arial" w:cs="Arial"/>
                <w:b/>
                <w:color w:val="008000"/>
                <w:spacing w:val="-2"/>
              </w:rPr>
            </w:pPr>
          </w:p>
          <w:p w:rsidR="001A24B3" w:rsidRPr="001A24B3" w:rsidRDefault="001A24B3" w:rsidP="002B0E1F">
            <w:pPr>
              <w:jc w:val="both"/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</w:pP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 xml:space="preserve">Aprendizaje </w:t>
            </w:r>
            <w:proofErr w:type="spellStart"/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personalizante</w:t>
            </w:r>
            <w:proofErr w:type="spellEnd"/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 xml:space="preserve"> indica una actitud positiva, dinámica, y co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m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prometedora. Supone que alguien actúa, sugiere o impulsa la actuación de otro o de otros en cuanto personas. Aprendizaje personalizado equivale a describir lo que se tran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s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mite como transmisión apta para adaptarse a cada sujeto receptor.</w:t>
            </w:r>
          </w:p>
          <w:p w:rsidR="001A24B3" w:rsidRPr="001A24B3" w:rsidRDefault="001A24B3" w:rsidP="002B0E1F">
            <w:pPr>
              <w:jc w:val="both"/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</w:pP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 xml:space="preserve">   En el contexto pedagógico da lo mismo usar un sufijo activo o un sufijo pasivo. Lo que importa es que los procedimientos se ajustan a los conce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p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 xml:space="preserve">tos y asumen los principios de la personalización: actividad,  </w:t>
            </w:r>
            <w:proofErr w:type="spellStart"/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socialidad</w:t>
            </w:r>
            <w:proofErr w:type="spellEnd"/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,  individualidad, creatividad y coordinación integradora. Todo ello es la e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n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señanza y el aprendizaje ap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e</w:t>
            </w:r>
            <w:r w:rsidRPr="001A24B3">
              <w:rPr>
                <w:rFonts w:ascii="Arial" w:hAnsi="Arial" w:cs="Arial"/>
                <w:b/>
                <w:color w:val="0070C0"/>
                <w:spacing w:val="-2"/>
                <w:sz w:val="24"/>
                <w:szCs w:val="24"/>
              </w:rPr>
              <w:t>llidado en referencia a la personalidad y a la persona.</w:t>
            </w:r>
          </w:p>
          <w:p w:rsidR="001A24B3" w:rsidRDefault="001A24B3" w:rsidP="002B0E1F">
            <w:pPr>
              <w:jc w:val="both"/>
              <w:rPr>
                <w:rFonts w:ascii="Arial" w:hAnsi="Arial" w:cs="Arial"/>
                <w:b/>
                <w:spacing w:val="-2"/>
              </w:rPr>
            </w:pPr>
          </w:p>
        </w:tc>
      </w:tr>
    </w:tbl>
    <w:p w:rsidR="001A24B3" w:rsidRDefault="001A24B3" w:rsidP="001A24B3">
      <w:pPr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475C00" w:rsidRDefault="001A24B3" w:rsidP="005E2518">
      <w:pPr>
        <w:rPr>
          <w:rFonts w:ascii="Arial" w:hAnsi="Arial" w:cs="Arial"/>
          <w:b/>
          <w:color w:val="FF0000"/>
          <w:sz w:val="32"/>
          <w:szCs w:val="32"/>
        </w:rPr>
      </w:pPr>
      <w:r w:rsidRPr="001A24B3">
        <w:rPr>
          <w:rFonts w:ascii="Arial" w:hAnsi="Arial" w:cs="Arial"/>
          <w:b/>
          <w:color w:val="FF0000"/>
          <w:sz w:val="32"/>
          <w:szCs w:val="32"/>
        </w:rPr>
        <w:t xml:space="preserve">Los grandes promotores G. </w:t>
      </w:r>
      <w:proofErr w:type="spellStart"/>
      <w:r w:rsidRPr="001A24B3">
        <w:rPr>
          <w:rFonts w:ascii="Arial" w:hAnsi="Arial" w:cs="Arial"/>
          <w:b/>
          <w:color w:val="FF0000"/>
          <w:sz w:val="32"/>
          <w:szCs w:val="32"/>
        </w:rPr>
        <w:t>Allport</w:t>
      </w:r>
      <w:proofErr w:type="spellEnd"/>
      <w:r w:rsidRPr="001A24B3">
        <w:rPr>
          <w:rFonts w:ascii="Arial" w:hAnsi="Arial" w:cs="Arial"/>
          <w:b/>
          <w:color w:val="FF0000"/>
          <w:sz w:val="32"/>
          <w:szCs w:val="32"/>
        </w:rPr>
        <w:t xml:space="preserve"> y K. Rogers</w:t>
      </w:r>
    </w:p>
    <w:p w:rsidR="001A24B3" w:rsidRDefault="001A24B3" w:rsidP="005E2518">
      <w:pPr>
        <w:rPr>
          <w:rFonts w:ascii="Arial" w:hAnsi="Arial" w:cs="Arial"/>
          <w:b/>
          <w:color w:val="FF0000"/>
          <w:sz w:val="32"/>
          <w:szCs w:val="32"/>
        </w:rPr>
      </w:pP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 w:rsidRPr="009C2383">
        <w:rPr>
          <w:rFonts w:ascii="Arial" w:hAnsi="Arial" w:cs="Arial"/>
          <w:b/>
          <w:color w:val="FF0000"/>
          <w:sz w:val="28"/>
          <w:szCs w:val="28"/>
        </w:rPr>
        <w:t xml:space="preserve">   a)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14B3">
        <w:rPr>
          <w:rFonts w:ascii="Arial" w:hAnsi="Arial" w:cs="Arial"/>
          <w:b/>
          <w:color w:val="0000FF"/>
          <w:sz w:val="22"/>
          <w:szCs w:val="22"/>
        </w:rPr>
        <w:t xml:space="preserve">Gordon </w:t>
      </w:r>
      <w:proofErr w:type="spellStart"/>
      <w:r w:rsidRPr="00BC14B3">
        <w:rPr>
          <w:rFonts w:ascii="Arial" w:hAnsi="Arial" w:cs="Arial"/>
          <w:b/>
          <w:color w:val="0000FF"/>
          <w:sz w:val="22"/>
          <w:szCs w:val="22"/>
        </w:rPr>
        <w:t>Williard</w:t>
      </w:r>
      <w:proofErr w:type="spellEnd"/>
      <w:r w:rsidRPr="00BC14B3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proofErr w:type="spellStart"/>
      <w:r w:rsidRPr="00BC14B3">
        <w:rPr>
          <w:rFonts w:ascii="Arial" w:hAnsi="Arial" w:cs="Arial"/>
          <w:b/>
          <w:color w:val="0000FF"/>
          <w:sz w:val="22"/>
          <w:szCs w:val="22"/>
        </w:rPr>
        <w:t>Allport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(1897-1967)</w:t>
      </w:r>
      <w:r>
        <w:rPr>
          <w:rFonts w:ascii="Arial" w:hAnsi="Arial" w:cs="Arial"/>
          <w:b/>
          <w:sz w:val="22"/>
          <w:szCs w:val="22"/>
        </w:rPr>
        <w:t xml:space="preserve"> fue el más importante de los estudiosos de </w:t>
      </w:r>
      <w:smartTag w:uri="urn:schemas-microsoft-com:office:smarttags" w:element="PersonName">
        <w:smartTagPr>
          <w:attr w:name="ProductID" w:val="la Personalidad.. Psic￳logo"/>
        </w:smartTagPr>
        <w:r>
          <w:rPr>
            <w:rFonts w:ascii="Arial" w:hAnsi="Arial" w:cs="Arial"/>
            <w:b/>
            <w:sz w:val="22"/>
            <w:szCs w:val="22"/>
          </w:rPr>
          <w:t>la Personalidad.. P</w:t>
        </w:r>
        <w:r w:rsidRPr="0062000C">
          <w:rPr>
            <w:rFonts w:ascii="Arial" w:hAnsi="Arial" w:cs="Arial"/>
            <w:b/>
            <w:sz w:val="22"/>
            <w:szCs w:val="22"/>
          </w:rPr>
          <w:t>sicólogo</w:t>
        </w:r>
      </w:smartTag>
      <w:r w:rsidRPr="0062000C">
        <w:rPr>
          <w:rFonts w:ascii="Arial" w:hAnsi="Arial" w:cs="Arial"/>
          <w:b/>
          <w:sz w:val="22"/>
          <w:szCs w:val="22"/>
        </w:rPr>
        <w:t xml:space="preserve"> estadounidense, especialmente conocido por sus e</w:t>
      </w:r>
      <w:r w:rsidRPr="0062000C">
        <w:rPr>
          <w:rFonts w:ascii="Arial" w:hAnsi="Arial" w:cs="Arial"/>
          <w:b/>
          <w:sz w:val="22"/>
          <w:szCs w:val="22"/>
        </w:rPr>
        <w:t>s</w:t>
      </w:r>
      <w:r w:rsidRPr="0062000C">
        <w:rPr>
          <w:rFonts w:ascii="Arial" w:hAnsi="Arial" w:cs="Arial"/>
          <w:b/>
          <w:sz w:val="22"/>
          <w:szCs w:val="22"/>
        </w:rPr>
        <w:t xml:space="preserve">tudios sobre evaluación de la personalidad y sobre psicología social. Nació en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Montezuma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(Indiana). Estudió en </w:t>
      </w:r>
      <w:smartTag w:uri="urn:schemas-microsoft-com:office:smarttags" w:element="PersonName">
        <w:smartTagPr>
          <w:attr w:name="ProductID" w:val="la Universidad"/>
        </w:smartTagPr>
        <w:r w:rsidRPr="0062000C">
          <w:rPr>
            <w:rFonts w:ascii="Arial" w:hAnsi="Arial" w:cs="Arial"/>
            <w:b/>
            <w:sz w:val="22"/>
            <w:szCs w:val="22"/>
          </w:rPr>
          <w:t>la Universidad</w:t>
        </w:r>
      </w:smartTag>
      <w:r w:rsidRPr="0062000C">
        <w:rPr>
          <w:rFonts w:ascii="Arial" w:hAnsi="Arial" w:cs="Arial"/>
          <w:b/>
          <w:sz w:val="22"/>
          <w:szCs w:val="22"/>
        </w:rPr>
        <w:t xml:space="preserve"> de Harvard de Cambridge (Ma</w:t>
      </w:r>
      <w:r w:rsidRPr="0062000C">
        <w:rPr>
          <w:rFonts w:ascii="Arial" w:hAnsi="Arial" w:cs="Arial"/>
          <w:b/>
          <w:sz w:val="22"/>
          <w:szCs w:val="22"/>
        </w:rPr>
        <w:t>s</w:t>
      </w:r>
      <w:r w:rsidRPr="0062000C">
        <w:rPr>
          <w:rFonts w:ascii="Arial" w:hAnsi="Arial" w:cs="Arial"/>
          <w:b/>
          <w:sz w:val="22"/>
          <w:szCs w:val="22"/>
        </w:rPr>
        <w:t>sach</w:t>
      </w:r>
      <w:r w:rsidRPr="0062000C">
        <w:rPr>
          <w:rFonts w:ascii="Arial" w:hAnsi="Arial" w:cs="Arial"/>
          <w:b/>
          <w:sz w:val="22"/>
          <w:szCs w:val="22"/>
        </w:rPr>
        <w:t>u</w:t>
      </w:r>
      <w:r w:rsidRPr="0062000C">
        <w:rPr>
          <w:rFonts w:ascii="Arial" w:hAnsi="Arial" w:cs="Arial"/>
          <w:b/>
          <w:sz w:val="22"/>
          <w:szCs w:val="22"/>
        </w:rPr>
        <w:t xml:space="preserve">setts), </w:t>
      </w:r>
      <w:r>
        <w:rPr>
          <w:rFonts w:ascii="Arial" w:hAnsi="Arial" w:cs="Arial"/>
          <w:b/>
          <w:sz w:val="22"/>
          <w:szCs w:val="22"/>
        </w:rPr>
        <w:t>y Lugo e</w:t>
      </w:r>
      <w:r w:rsidRPr="0062000C">
        <w:rPr>
          <w:rFonts w:ascii="Arial" w:hAnsi="Arial" w:cs="Arial"/>
          <w:b/>
          <w:sz w:val="22"/>
          <w:szCs w:val="22"/>
        </w:rPr>
        <w:t>n las universidades alemanas de Berlín y Hamburgo y en la de Cambridge, Inglat</w:t>
      </w:r>
      <w:r w:rsidRPr="0062000C">
        <w:rPr>
          <w:rFonts w:ascii="Arial" w:hAnsi="Arial" w:cs="Arial"/>
          <w:b/>
          <w:sz w:val="22"/>
          <w:szCs w:val="22"/>
        </w:rPr>
        <w:t>e</w:t>
      </w:r>
      <w:r w:rsidRPr="0062000C">
        <w:rPr>
          <w:rFonts w:ascii="Arial" w:hAnsi="Arial" w:cs="Arial"/>
          <w:b/>
          <w:sz w:val="22"/>
          <w:szCs w:val="22"/>
        </w:rPr>
        <w:t>rra.</w:t>
      </w:r>
    </w:p>
    <w:p w:rsidR="001A24B3" w:rsidRDefault="001A24B3" w:rsidP="001A2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62000C">
        <w:rPr>
          <w:rFonts w:ascii="Arial" w:hAnsi="Arial" w:cs="Arial"/>
          <w:sz w:val="22"/>
          <w:szCs w:val="22"/>
        </w:rPr>
        <w:t>  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 w:rsidRPr="006200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2000C">
        <w:rPr>
          <w:rFonts w:ascii="Arial" w:hAnsi="Arial" w:cs="Arial"/>
          <w:b/>
          <w:sz w:val="22"/>
          <w:szCs w:val="22"/>
        </w:rPr>
        <w:t xml:space="preserve">  Después de ejercer la docencia en el Robert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College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de Constantinopla (</w:t>
      </w:r>
      <w:r>
        <w:rPr>
          <w:rFonts w:ascii="Arial" w:hAnsi="Arial" w:cs="Arial"/>
          <w:b/>
          <w:sz w:val="22"/>
          <w:szCs w:val="22"/>
        </w:rPr>
        <w:t>hoy</w:t>
      </w:r>
      <w:r w:rsidRPr="0062000C">
        <w:rPr>
          <w:rFonts w:ascii="Arial" w:hAnsi="Arial" w:cs="Arial"/>
          <w:b/>
          <w:sz w:val="22"/>
          <w:szCs w:val="22"/>
        </w:rPr>
        <w:t xml:space="preserve"> Estambul,</w:t>
      </w:r>
      <w:r>
        <w:rPr>
          <w:rFonts w:ascii="Arial" w:hAnsi="Arial" w:cs="Arial"/>
          <w:b/>
          <w:sz w:val="22"/>
          <w:szCs w:val="22"/>
        </w:rPr>
        <w:t xml:space="preserve"> en</w:t>
      </w:r>
      <w:r w:rsidRPr="0062000C">
        <w:rPr>
          <w:rFonts w:ascii="Arial" w:hAnsi="Arial" w:cs="Arial"/>
          <w:b/>
          <w:sz w:val="22"/>
          <w:szCs w:val="22"/>
        </w:rPr>
        <w:t xml:space="preserve"> Turquía), en Harvard y en el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Dar</w:t>
      </w:r>
      <w:r w:rsidRPr="0062000C">
        <w:rPr>
          <w:rFonts w:ascii="Arial" w:hAnsi="Arial" w:cs="Arial"/>
          <w:b/>
          <w:sz w:val="22"/>
          <w:szCs w:val="22"/>
        </w:rPr>
        <w:t>t</w:t>
      </w:r>
      <w:r w:rsidRPr="0062000C">
        <w:rPr>
          <w:rFonts w:ascii="Arial" w:hAnsi="Arial" w:cs="Arial"/>
          <w:b/>
          <w:sz w:val="22"/>
          <w:szCs w:val="22"/>
        </w:rPr>
        <w:t>mouth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College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de Hanover (New Hampshire), volvió a Harvard como ayudante de cátedra y en 1942 obtuvo la cátedra de Psicología.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2000C">
        <w:rPr>
          <w:rFonts w:ascii="Arial" w:hAnsi="Arial" w:cs="Arial"/>
          <w:b/>
          <w:sz w:val="22"/>
          <w:szCs w:val="22"/>
        </w:rPr>
        <w:t xml:space="preserve">Desde 1937 hasta 1949 fue director del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Journal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A</w:t>
      </w:r>
      <w:r w:rsidRPr="0062000C">
        <w:rPr>
          <w:rFonts w:ascii="Arial" w:hAnsi="Arial" w:cs="Arial"/>
          <w:b/>
          <w:sz w:val="22"/>
          <w:szCs w:val="22"/>
        </w:rPr>
        <w:t>b</w:t>
      </w:r>
      <w:r w:rsidRPr="0062000C">
        <w:rPr>
          <w:rFonts w:ascii="Arial" w:hAnsi="Arial" w:cs="Arial"/>
          <w:b/>
          <w:sz w:val="22"/>
          <w:szCs w:val="22"/>
        </w:rPr>
        <w:t>normal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and Social </w:t>
      </w:r>
      <w:proofErr w:type="spellStart"/>
      <w:r w:rsidRPr="0062000C">
        <w:rPr>
          <w:rFonts w:ascii="Arial" w:hAnsi="Arial" w:cs="Arial"/>
          <w:b/>
          <w:sz w:val="22"/>
          <w:szCs w:val="22"/>
        </w:rPr>
        <w:t>Psychology</w:t>
      </w:r>
      <w:proofErr w:type="spellEnd"/>
      <w:r w:rsidRPr="0062000C">
        <w:rPr>
          <w:rFonts w:ascii="Arial" w:hAnsi="Arial" w:cs="Arial"/>
          <w:b/>
          <w:sz w:val="22"/>
          <w:szCs w:val="22"/>
        </w:rPr>
        <w:t xml:space="preserve"> (Diario de psicología patológica y social), y en sus estudios sobre evaluación de la personalidad subrayó que cada personal</w:t>
      </w:r>
      <w:r w:rsidRPr="0062000C">
        <w:rPr>
          <w:rFonts w:ascii="Arial" w:hAnsi="Arial" w:cs="Arial"/>
          <w:b/>
          <w:sz w:val="22"/>
          <w:szCs w:val="22"/>
        </w:rPr>
        <w:t>i</w:t>
      </w:r>
      <w:r w:rsidRPr="0062000C">
        <w:rPr>
          <w:rFonts w:ascii="Arial" w:hAnsi="Arial" w:cs="Arial"/>
          <w:b/>
          <w:sz w:val="22"/>
          <w:szCs w:val="22"/>
        </w:rPr>
        <w:t>dad indiv</w:t>
      </w:r>
      <w:r w:rsidRPr="0062000C">
        <w:rPr>
          <w:rFonts w:ascii="Arial" w:hAnsi="Arial" w:cs="Arial"/>
          <w:b/>
          <w:sz w:val="22"/>
          <w:szCs w:val="22"/>
        </w:rPr>
        <w:t>i</w:t>
      </w:r>
      <w:r w:rsidRPr="0062000C">
        <w:rPr>
          <w:rFonts w:ascii="Arial" w:hAnsi="Arial" w:cs="Arial"/>
          <w:b/>
          <w:sz w:val="22"/>
          <w:szCs w:val="22"/>
        </w:rPr>
        <w:t>dual constituye un patrón único</w:t>
      </w:r>
    </w:p>
    <w:p w:rsidR="001A24B3" w:rsidRDefault="001A24B3" w:rsidP="001A24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504950" cy="1914525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B3" w:rsidRDefault="001A24B3" w:rsidP="001A24B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1295C">
        <w:rPr>
          <w:rFonts w:ascii="Arial" w:hAnsi="Arial" w:cs="Arial"/>
          <w:b/>
          <w:color w:val="0000FF"/>
          <w:sz w:val="20"/>
          <w:szCs w:val="20"/>
        </w:rPr>
        <w:t xml:space="preserve">Gordon </w:t>
      </w:r>
      <w:proofErr w:type="spellStart"/>
      <w:r w:rsidRPr="0081295C">
        <w:rPr>
          <w:rFonts w:ascii="Arial" w:hAnsi="Arial" w:cs="Arial"/>
          <w:b/>
          <w:color w:val="0000FF"/>
          <w:sz w:val="20"/>
          <w:szCs w:val="20"/>
        </w:rPr>
        <w:t>Allport</w:t>
      </w:r>
      <w:proofErr w:type="spellEnd"/>
    </w:p>
    <w:p w:rsidR="001A24B3" w:rsidRPr="0081295C" w:rsidRDefault="001A24B3" w:rsidP="001A24B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 w:rsidRPr="00D4594A">
        <w:rPr>
          <w:rFonts w:ascii="Arial" w:hAnsi="Arial" w:cs="Arial"/>
          <w:b/>
          <w:sz w:val="22"/>
          <w:szCs w:val="22"/>
        </w:rPr>
        <w:t xml:space="preserve">    Sus estudios y planteamientos de la personalidad quedaron pronto recogidos en obras de amplia difusión como  su libro "</w:t>
      </w:r>
      <w:smartTag w:uri="urn:schemas-microsoft-com:office:smarttags" w:element="PersonName">
        <w:smartTagPr>
          <w:attr w:name="ProductID" w:val="La Personalidad"/>
        </w:smartTagPr>
        <w:r w:rsidRPr="00D4594A">
          <w:rPr>
            <w:rStyle w:val="nfasis"/>
            <w:rFonts w:ascii="Arial" w:hAnsi="Arial" w:cs="Arial"/>
            <w:b/>
            <w:sz w:val="22"/>
            <w:szCs w:val="22"/>
          </w:rPr>
          <w:t>La Personalidad</w:t>
        </w:r>
      </w:smartTag>
      <w:r w:rsidRPr="00D4594A">
        <w:rPr>
          <w:rStyle w:val="nfasis"/>
          <w:rFonts w:ascii="Arial" w:hAnsi="Arial" w:cs="Arial"/>
          <w:b/>
          <w:sz w:val="22"/>
          <w:szCs w:val="22"/>
        </w:rPr>
        <w:t>: su configuración y desarrollo</w:t>
      </w:r>
      <w:r w:rsidRPr="00D4594A">
        <w:rPr>
          <w:rFonts w:ascii="Arial" w:hAnsi="Arial" w:cs="Arial"/>
          <w:b/>
          <w:sz w:val="22"/>
          <w:szCs w:val="22"/>
        </w:rPr>
        <w:t>" o bien en "</w:t>
      </w:r>
      <w:r w:rsidRPr="00D4594A">
        <w:rPr>
          <w:rStyle w:val="nfasis"/>
          <w:rFonts w:ascii="Arial" w:hAnsi="Arial" w:cs="Arial"/>
          <w:b/>
          <w:sz w:val="22"/>
          <w:szCs w:val="22"/>
        </w:rPr>
        <w:t>La naturaleza de los valores”.</w:t>
      </w:r>
      <w:r w:rsidRPr="00D4594A">
        <w:rPr>
          <w:rFonts w:ascii="Arial" w:hAnsi="Arial" w:cs="Arial"/>
          <w:b/>
          <w:sz w:val="22"/>
          <w:szCs w:val="22"/>
        </w:rPr>
        <w:t xml:space="preserve">  y</w:t>
      </w:r>
      <w:r w:rsidRPr="00D4594A">
        <w:rPr>
          <w:rStyle w:val="nfasis"/>
          <w:rFonts w:ascii="Arial" w:hAnsi="Arial" w:cs="Arial"/>
          <w:b/>
          <w:sz w:val="22"/>
          <w:szCs w:val="22"/>
        </w:rPr>
        <w:t xml:space="preserve"> "Personalidad y encue</w:t>
      </w:r>
      <w:r w:rsidRPr="00D4594A">
        <w:rPr>
          <w:rStyle w:val="nfasis"/>
          <w:rFonts w:ascii="Arial" w:hAnsi="Arial" w:cs="Arial"/>
          <w:b/>
          <w:sz w:val="22"/>
          <w:szCs w:val="22"/>
        </w:rPr>
        <w:t>n</w:t>
      </w:r>
      <w:r w:rsidRPr="00D4594A">
        <w:rPr>
          <w:rStyle w:val="nfasis"/>
          <w:rFonts w:ascii="Arial" w:hAnsi="Arial" w:cs="Arial"/>
          <w:b/>
          <w:sz w:val="22"/>
          <w:szCs w:val="22"/>
        </w:rPr>
        <w:t>tro s</w:t>
      </w:r>
      <w:r w:rsidRPr="00D4594A">
        <w:rPr>
          <w:rStyle w:val="nfasis"/>
          <w:rFonts w:ascii="Arial" w:hAnsi="Arial" w:cs="Arial"/>
          <w:b/>
          <w:sz w:val="22"/>
          <w:szCs w:val="22"/>
        </w:rPr>
        <w:t>o</w:t>
      </w:r>
      <w:r w:rsidRPr="00D4594A">
        <w:rPr>
          <w:rStyle w:val="nfasis"/>
          <w:rFonts w:ascii="Arial" w:hAnsi="Arial" w:cs="Arial"/>
          <w:b/>
          <w:sz w:val="22"/>
          <w:szCs w:val="22"/>
        </w:rPr>
        <w:t xml:space="preserve">cial", </w:t>
      </w:r>
      <w:r w:rsidRPr="00D4594A">
        <w:rPr>
          <w:rFonts w:ascii="Arial" w:hAnsi="Arial" w:cs="Arial"/>
          <w:b/>
          <w:sz w:val="22"/>
          <w:szCs w:val="22"/>
        </w:rPr>
        <w:t xml:space="preserve"> libros que  han traducido a todos los idiomas.</w:t>
      </w:r>
      <w:r w:rsidRPr="0062000C">
        <w:rPr>
          <w:rFonts w:ascii="Arial" w:hAnsi="Arial" w:cs="Arial"/>
          <w:b/>
          <w:sz w:val="22"/>
          <w:szCs w:val="22"/>
        </w:rPr>
        <w:t xml:space="preserve">  También fue autor y coautor de diversas obras, entre las que se incluyen:</w:t>
      </w:r>
      <w:r>
        <w:rPr>
          <w:rFonts w:ascii="Arial" w:hAnsi="Arial" w:cs="Arial"/>
          <w:b/>
          <w:sz w:val="22"/>
          <w:szCs w:val="22"/>
        </w:rPr>
        <w:t xml:space="preserve"> “</w:t>
      </w:r>
      <w:r w:rsidRPr="0062000C">
        <w:rPr>
          <w:rFonts w:ascii="Arial" w:hAnsi="Arial" w:cs="Arial"/>
          <w:b/>
          <w:sz w:val="22"/>
          <w:szCs w:val="22"/>
        </w:rPr>
        <w:t>El individuo y su religión</w:t>
      </w:r>
      <w:r>
        <w:rPr>
          <w:rFonts w:ascii="Arial" w:hAnsi="Arial" w:cs="Arial"/>
          <w:b/>
          <w:sz w:val="22"/>
          <w:szCs w:val="22"/>
        </w:rPr>
        <w:t>”, “</w:t>
      </w:r>
      <w:r w:rsidRPr="0062000C">
        <w:rPr>
          <w:rFonts w:ascii="Arial" w:hAnsi="Arial" w:cs="Arial"/>
          <w:b/>
          <w:sz w:val="22"/>
          <w:szCs w:val="22"/>
        </w:rPr>
        <w:t>La naturaleza del prejuicio</w:t>
      </w:r>
      <w:r>
        <w:rPr>
          <w:rFonts w:ascii="Arial" w:hAnsi="Arial" w:cs="Arial"/>
          <w:b/>
          <w:sz w:val="22"/>
          <w:szCs w:val="22"/>
        </w:rPr>
        <w:t>” y “</w:t>
      </w:r>
      <w:r w:rsidRPr="0062000C">
        <w:rPr>
          <w:rFonts w:ascii="Arial" w:hAnsi="Arial" w:cs="Arial"/>
          <w:b/>
          <w:sz w:val="22"/>
          <w:szCs w:val="22"/>
        </w:rPr>
        <w:t>Desarrollo y ca</w:t>
      </w:r>
      <w:r w:rsidRPr="0062000C">
        <w:rPr>
          <w:rFonts w:ascii="Arial" w:hAnsi="Arial" w:cs="Arial"/>
          <w:b/>
          <w:sz w:val="22"/>
          <w:szCs w:val="22"/>
        </w:rPr>
        <w:t>m</w:t>
      </w:r>
      <w:r w:rsidRPr="0062000C">
        <w:rPr>
          <w:rFonts w:ascii="Arial" w:hAnsi="Arial" w:cs="Arial"/>
          <w:b/>
          <w:sz w:val="22"/>
          <w:szCs w:val="22"/>
        </w:rPr>
        <w:t>bio</w:t>
      </w:r>
      <w:r>
        <w:rPr>
          <w:rFonts w:ascii="Arial" w:hAnsi="Arial" w:cs="Arial"/>
          <w:b/>
          <w:sz w:val="22"/>
          <w:szCs w:val="22"/>
        </w:rPr>
        <w:t>: consideraciones sobre el proceso de convertirse en persona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FB2C3D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B2C3D">
        <w:rPr>
          <w:rFonts w:ascii="Arial" w:hAnsi="Arial" w:cs="Arial"/>
          <w:b/>
          <w:sz w:val="22"/>
          <w:szCs w:val="22"/>
        </w:rPr>
        <w:lastRenderedPageBreak/>
        <w:t xml:space="preserve">   Enseñó en </w:t>
      </w:r>
      <w:smartTag w:uri="urn:schemas-microsoft-com:office:smarttags" w:element="PersonName">
        <w:smartTagPr>
          <w:attr w:name="ProductID" w:val="la Universidad"/>
        </w:smartTagPr>
        <w:r w:rsidRPr="00FB2C3D">
          <w:rPr>
            <w:rFonts w:ascii="Arial" w:hAnsi="Arial" w:cs="Arial"/>
            <w:b/>
            <w:sz w:val="22"/>
            <w:szCs w:val="22"/>
          </w:rPr>
          <w:t>la Universidad</w:t>
        </w:r>
      </w:smartTag>
      <w:r w:rsidRPr="00FB2C3D">
        <w:rPr>
          <w:rFonts w:ascii="Arial" w:hAnsi="Arial" w:cs="Arial"/>
          <w:b/>
          <w:sz w:val="22"/>
          <w:szCs w:val="22"/>
        </w:rPr>
        <w:t xml:space="preserve"> de Har</w:t>
      </w:r>
      <w:r>
        <w:rPr>
          <w:rFonts w:ascii="Arial" w:hAnsi="Arial" w:cs="Arial"/>
          <w:b/>
          <w:sz w:val="22"/>
          <w:szCs w:val="22"/>
        </w:rPr>
        <w:t>v</w:t>
      </w:r>
      <w:r w:rsidRPr="00FB2C3D">
        <w:rPr>
          <w:rFonts w:ascii="Arial" w:hAnsi="Arial" w:cs="Arial"/>
          <w:b/>
          <w:sz w:val="22"/>
          <w:szCs w:val="22"/>
        </w:rPr>
        <w:t>ard y su teoría humanista y dinámica de la personalidad se ha impuesto en la psico</w:t>
      </w:r>
      <w:r w:rsidRPr="00FB2C3D">
        <w:rPr>
          <w:rFonts w:ascii="Arial" w:hAnsi="Arial" w:cs="Arial"/>
          <w:b/>
          <w:sz w:val="22"/>
          <w:szCs w:val="22"/>
        </w:rPr>
        <w:softHyphen/>
        <w:t>logía moderna, superando el condu</w:t>
      </w:r>
      <w:r w:rsidRPr="00FB2C3D">
        <w:rPr>
          <w:rFonts w:ascii="Arial" w:hAnsi="Arial" w:cs="Arial"/>
          <w:b/>
          <w:sz w:val="22"/>
          <w:szCs w:val="22"/>
        </w:rPr>
        <w:t>c</w:t>
      </w:r>
      <w:r w:rsidRPr="00FB2C3D">
        <w:rPr>
          <w:rFonts w:ascii="Arial" w:hAnsi="Arial" w:cs="Arial"/>
          <w:b/>
          <w:sz w:val="22"/>
          <w:szCs w:val="22"/>
        </w:rPr>
        <w:t>tismo y el ps</w:t>
      </w:r>
      <w:r w:rsidRPr="00FB2C3D">
        <w:rPr>
          <w:rFonts w:ascii="Arial" w:hAnsi="Arial" w:cs="Arial"/>
          <w:b/>
          <w:sz w:val="22"/>
          <w:szCs w:val="22"/>
        </w:rPr>
        <w:t>i</w:t>
      </w:r>
      <w:r w:rsidRPr="00FB2C3D">
        <w:rPr>
          <w:rFonts w:ascii="Arial" w:hAnsi="Arial" w:cs="Arial"/>
          <w:b/>
          <w:sz w:val="22"/>
          <w:szCs w:val="22"/>
        </w:rPr>
        <w:t>coanálisis y presentando la personalidad como "</w:t>
      </w:r>
      <w:r w:rsidRPr="00FB2C3D">
        <w:rPr>
          <w:rStyle w:val="nfasis"/>
          <w:rFonts w:ascii="Arial" w:hAnsi="Arial" w:cs="Arial"/>
          <w:b/>
          <w:sz w:val="22"/>
          <w:szCs w:val="22"/>
        </w:rPr>
        <w:t>la organización dinámica de los ra</w:t>
      </w:r>
      <w:r w:rsidRPr="00FB2C3D">
        <w:rPr>
          <w:rStyle w:val="nfasis"/>
          <w:rFonts w:ascii="Arial" w:hAnsi="Arial" w:cs="Arial"/>
          <w:b/>
          <w:sz w:val="22"/>
          <w:szCs w:val="22"/>
        </w:rPr>
        <w:t>s</w:t>
      </w:r>
      <w:r w:rsidRPr="00FB2C3D">
        <w:rPr>
          <w:rStyle w:val="nfasis"/>
          <w:rFonts w:ascii="Arial" w:hAnsi="Arial" w:cs="Arial"/>
          <w:b/>
          <w:sz w:val="22"/>
          <w:szCs w:val="22"/>
        </w:rPr>
        <w:t>gos y fuerzas que permiten al hombre situarse en el entorno de vida</w:t>
      </w:r>
      <w:r w:rsidRPr="00FB2C3D">
        <w:rPr>
          <w:rFonts w:ascii="Arial" w:hAnsi="Arial" w:cs="Arial"/>
          <w:b/>
          <w:sz w:val="22"/>
          <w:szCs w:val="22"/>
        </w:rPr>
        <w:t xml:space="preserve">". </w:t>
      </w:r>
    </w:p>
    <w:p w:rsidR="001A24B3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B2C3D">
        <w:br/>
      </w:r>
      <w:r w:rsidRPr="00FB2C3D">
        <w:rPr>
          <w:rFonts w:ascii="Arial" w:hAnsi="Arial" w:cs="Arial"/>
          <w:b/>
          <w:sz w:val="22"/>
          <w:szCs w:val="22"/>
        </w:rPr>
        <w:t>    El concepto dinámico de "personalidad" ha hecho su teoría muy influ</w:t>
      </w:r>
      <w:r w:rsidRPr="00FB2C3D">
        <w:rPr>
          <w:rFonts w:ascii="Arial" w:hAnsi="Arial" w:cs="Arial"/>
          <w:b/>
          <w:sz w:val="22"/>
          <w:szCs w:val="22"/>
        </w:rPr>
        <w:softHyphen/>
        <w:t>yente, al despertar la atención sobre aspectos como la motivación, los intereses, la afe</w:t>
      </w:r>
      <w:r w:rsidRPr="00FB2C3D">
        <w:rPr>
          <w:rFonts w:ascii="Arial" w:hAnsi="Arial" w:cs="Arial"/>
          <w:b/>
          <w:sz w:val="22"/>
          <w:szCs w:val="22"/>
        </w:rPr>
        <w:t>c</w:t>
      </w:r>
      <w:r w:rsidRPr="00FB2C3D">
        <w:rPr>
          <w:rFonts w:ascii="Arial" w:hAnsi="Arial" w:cs="Arial"/>
          <w:b/>
          <w:sz w:val="22"/>
          <w:szCs w:val="22"/>
        </w:rPr>
        <w:t>tiv</w:t>
      </w:r>
      <w:r w:rsidRPr="00FB2C3D">
        <w:rPr>
          <w:rFonts w:ascii="Arial" w:hAnsi="Arial" w:cs="Arial"/>
          <w:b/>
          <w:sz w:val="22"/>
          <w:szCs w:val="22"/>
        </w:rPr>
        <w:t>i</w:t>
      </w:r>
      <w:r w:rsidRPr="00FB2C3D">
        <w:rPr>
          <w:rFonts w:ascii="Arial" w:hAnsi="Arial" w:cs="Arial"/>
          <w:b/>
          <w:sz w:val="22"/>
          <w:szCs w:val="22"/>
        </w:rPr>
        <w:t>dad, que son condicionante para la educación</w:t>
      </w:r>
      <w:r>
        <w:rPr>
          <w:rFonts w:ascii="Arial" w:hAnsi="Arial" w:cs="Arial"/>
          <w:b/>
          <w:sz w:val="22"/>
          <w:szCs w:val="22"/>
        </w:rPr>
        <w:t xml:space="preserve"> global</w:t>
      </w:r>
      <w:r w:rsidRPr="00FB2C3D">
        <w:rPr>
          <w:rFonts w:ascii="Arial" w:hAnsi="Arial" w:cs="Arial"/>
          <w:b/>
          <w:sz w:val="22"/>
          <w:szCs w:val="22"/>
        </w:rPr>
        <w:t xml:space="preserve"> del hombre.</w:t>
      </w:r>
    </w:p>
    <w:p w:rsidR="001A24B3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1A24B3" w:rsidRPr="00FB2C3D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Por eso su esquema científico en parte merece el nombre de </w:t>
      </w:r>
      <w:proofErr w:type="spellStart"/>
      <w:r>
        <w:rPr>
          <w:rFonts w:ascii="Arial" w:hAnsi="Arial" w:cs="Arial"/>
          <w:b/>
          <w:sz w:val="22"/>
          <w:szCs w:val="22"/>
        </w:rPr>
        <w:t>factorialista</w:t>
      </w:r>
      <w:proofErr w:type="spellEnd"/>
      <w:r>
        <w:rPr>
          <w:rFonts w:ascii="Arial" w:hAnsi="Arial" w:cs="Arial"/>
          <w:b/>
          <w:sz w:val="22"/>
          <w:szCs w:val="22"/>
        </w:rPr>
        <w:t>, aunque escapa el concepto puramente dinámico de la idea de factor y de pr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ducto.</w:t>
      </w:r>
    </w:p>
    <w:p w:rsidR="001A24B3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B2C3D">
        <w:rPr>
          <w:rFonts w:ascii="Arial" w:hAnsi="Arial" w:cs="Arial"/>
          <w:b/>
          <w:sz w:val="22"/>
          <w:szCs w:val="22"/>
        </w:rPr>
        <w:t>   </w:t>
      </w:r>
    </w:p>
    <w:p w:rsidR="001A24B3" w:rsidRDefault="001A24B3" w:rsidP="001A24B3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  <w:r w:rsidRPr="00FB2C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FB2C3D">
        <w:rPr>
          <w:rFonts w:ascii="Arial" w:hAnsi="Arial" w:cs="Arial"/>
          <w:b/>
          <w:sz w:val="22"/>
          <w:szCs w:val="22"/>
        </w:rPr>
        <w:t>Al resaltar el valor de la responsabilidad y de la autonomía, el eco de las e</w:t>
      </w:r>
      <w:r w:rsidRPr="00FB2C3D">
        <w:rPr>
          <w:rFonts w:ascii="Arial" w:hAnsi="Arial" w:cs="Arial"/>
          <w:b/>
          <w:sz w:val="22"/>
          <w:szCs w:val="22"/>
        </w:rPr>
        <w:t>x</w:t>
      </w:r>
      <w:r w:rsidRPr="00FB2C3D">
        <w:rPr>
          <w:rFonts w:ascii="Arial" w:hAnsi="Arial" w:cs="Arial"/>
          <w:b/>
          <w:sz w:val="22"/>
          <w:szCs w:val="22"/>
        </w:rPr>
        <w:t>periencias y de los proyectos elaborados, de la energía moral y es</w:t>
      </w:r>
      <w:r w:rsidRPr="00FB2C3D">
        <w:rPr>
          <w:rFonts w:ascii="Arial" w:hAnsi="Arial" w:cs="Arial"/>
          <w:b/>
          <w:sz w:val="22"/>
          <w:szCs w:val="22"/>
        </w:rPr>
        <w:softHyphen/>
        <w:t>piritual y de las propias opciones, hace su visión del hombre. Es  la teoría que mejor explica los hechos y c</w:t>
      </w:r>
      <w:r w:rsidRPr="00FB2C3D">
        <w:rPr>
          <w:rFonts w:ascii="Arial" w:hAnsi="Arial" w:cs="Arial"/>
          <w:b/>
          <w:sz w:val="22"/>
          <w:szCs w:val="22"/>
        </w:rPr>
        <w:t>a</w:t>
      </w:r>
      <w:r w:rsidRPr="00FB2C3D">
        <w:rPr>
          <w:rFonts w:ascii="Arial" w:hAnsi="Arial" w:cs="Arial"/>
          <w:b/>
          <w:sz w:val="22"/>
          <w:szCs w:val="22"/>
        </w:rPr>
        <w:t>pacidades espirituales</w:t>
      </w:r>
    </w:p>
    <w:p w:rsidR="001A24B3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1E0"/>
      </w:tblPr>
      <w:tblGrid>
        <w:gridCol w:w="8644"/>
      </w:tblGrid>
      <w:tr w:rsidR="001A24B3" w:rsidTr="002B0E1F">
        <w:tc>
          <w:tcPr>
            <w:tcW w:w="8644" w:type="dxa"/>
          </w:tcPr>
          <w:p w:rsidR="001A24B3" w:rsidRPr="00A84279" w:rsidRDefault="001A24B3" w:rsidP="002B0E1F">
            <w:pPr>
              <w:pStyle w:val="estilo2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8000"/>
              </w:rPr>
            </w:pPr>
            <w:r w:rsidRPr="00A84279">
              <w:rPr>
                <w:rFonts w:ascii="Arial" w:hAnsi="Arial" w:cs="Arial"/>
                <w:b/>
                <w:color w:val="008000"/>
              </w:rPr>
              <w:t xml:space="preserve">   En ese contexto el proceso del aprendizaje no puede entenderse como algo separado del </w:t>
            </w:r>
            <w:r w:rsidRPr="00A84279">
              <w:rPr>
                <w:rFonts w:ascii="Arial" w:hAnsi="Arial" w:cs="Arial"/>
                <w:b/>
                <w:color w:val="0000FF"/>
              </w:rPr>
              <w:t>conjunto de todos los demás rasgos</w:t>
            </w:r>
            <w:r w:rsidRPr="00A84279">
              <w:rPr>
                <w:rFonts w:ascii="Arial" w:hAnsi="Arial" w:cs="Arial"/>
                <w:b/>
                <w:color w:val="008000"/>
              </w:rPr>
              <w:t xml:space="preserve">. Aprender es integrar en un mosaico de fuerzas interna al hombre el contenido de lo aprendido. La voluntad quiere el </w:t>
            </w:r>
            <w:r w:rsidRPr="00A84279">
              <w:rPr>
                <w:rFonts w:ascii="Arial" w:hAnsi="Arial" w:cs="Arial"/>
                <w:b/>
                <w:color w:val="0000FF"/>
              </w:rPr>
              <w:t>objeto o la acción</w:t>
            </w:r>
            <w:r w:rsidRPr="00A84279">
              <w:rPr>
                <w:rFonts w:ascii="Arial" w:hAnsi="Arial" w:cs="Arial"/>
                <w:b/>
                <w:color w:val="008000"/>
              </w:rPr>
              <w:t>, la afectividad lo acoge con agrado, la fantasía y la memoria lo integran en sus esquemas y los rasgos de la actividad, la sociabil</w:t>
            </w:r>
            <w:r w:rsidRPr="00A84279">
              <w:rPr>
                <w:rFonts w:ascii="Arial" w:hAnsi="Arial" w:cs="Arial"/>
                <w:b/>
                <w:color w:val="008000"/>
              </w:rPr>
              <w:t>i</w:t>
            </w:r>
            <w:r w:rsidRPr="00A84279">
              <w:rPr>
                <w:rFonts w:ascii="Arial" w:hAnsi="Arial" w:cs="Arial"/>
                <w:b/>
                <w:color w:val="008000"/>
              </w:rPr>
              <w:t>dad o la expresividad lo asimila y coronan la integración en sus esqu</w:t>
            </w:r>
            <w:r w:rsidRPr="00A84279">
              <w:rPr>
                <w:rFonts w:ascii="Arial" w:hAnsi="Arial" w:cs="Arial"/>
                <w:b/>
                <w:color w:val="008000"/>
              </w:rPr>
              <w:t>e</w:t>
            </w:r>
            <w:r w:rsidRPr="00A84279">
              <w:rPr>
                <w:rFonts w:ascii="Arial" w:hAnsi="Arial" w:cs="Arial"/>
                <w:b/>
                <w:color w:val="008000"/>
              </w:rPr>
              <w:t>mas</w:t>
            </w:r>
          </w:p>
        </w:tc>
      </w:tr>
    </w:tbl>
    <w:p w:rsidR="001A24B3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A24B3" w:rsidRPr="00FB2C3D" w:rsidRDefault="001A24B3" w:rsidP="001A24B3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B2C3D">
        <w:rPr>
          <w:rStyle w:val="Textoennegrita"/>
          <w:rFonts w:ascii="Arial" w:hAnsi="Arial" w:cs="Arial"/>
          <w:sz w:val="22"/>
          <w:szCs w:val="22"/>
        </w:rPr>
        <w:t xml:space="preserve">    El diseño sintético del concepto de personalidad en </w:t>
      </w:r>
      <w:proofErr w:type="spellStart"/>
      <w:r w:rsidRPr="00FB2C3D">
        <w:rPr>
          <w:rStyle w:val="Textoennegrita"/>
          <w:rFonts w:ascii="Arial" w:hAnsi="Arial" w:cs="Arial"/>
          <w:sz w:val="22"/>
          <w:szCs w:val="22"/>
        </w:rPr>
        <w:t>Allport</w:t>
      </w:r>
      <w:proofErr w:type="spellEnd"/>
      <w:r w:rsidRPr="00FB2C3D">
        <w:rPr>
          <w:rStyle w:val="Textoennegrita"/>
          <w:rFonts w:ascii="Arial" w:hAnsi="Arial" w:cs="Arial"/>
          <w:sz w:val="22"/>
          <w:szCs w:val="22"/>
        </w:rPr>
        <w:t xml:space="preserve"> se mueve en rel</w:t>
      </w:r>
      <w:r w:rsidRPr="00FB2C3D">
        <w:rPr>
          <w:rStyle w:val="Textoennegrita"/>
          <w:rFonts w:ascii="Arial" w:hAnsi="Arial" w:cs="Arial"/>
          <w:sz w:val="22"/>
          <w:szCs w:val="22"/>
        </w:rPr>
        <w:t>a</w:t>
      </w:r>
      <w:r w:rsidRPr="00FB2C3D">
        <w:rPr>
          <w:rStyle w:val="Textoennegrita"/>
          <w:rFonts w:ascii="Arial" w:hAnsi="Arial" w:cs="Arial"/>
          <w:sz w:val="22"/>
          <w:szCs w:val="22"/>
        </w:rPr>
        <w:t>ciones similares a las expresadas en este gráfico</w:t>
      </w:r>
    </w:p>
    <w:p w:rsidR="001A24B3" w:rsidRDefault="001A24B3" w:rsidP="001A24B3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1A24B3" w:rsidRPr="005A25F9" w:rsidRDefault="001A24B3" w:rsidP="001A24B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467100" cy="2819400"/>
            <wp:effectExtent l="19050" t="0" r="0" b="0"/>
            <wp:docPr id="16" name="Imagen 16" descr="Plantilla_clip_image002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ntilla_clip_image002_00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B3" w:rsidRPr="005A25F9" w:rsidRDefault="001A24B3" w:rsidP="001A24B3">
      <w:pPr>
        <w:jc w:val="both"/>
        <w:rPr>
          <w:rFonts w:ascii="Arial" w:hAnsi="Arial" w:cs="Arial"/>
          <w:b/>
        </w:rPr>
      </w:pPr>
    </w:p>
    <w:p w:rsidR="001A24B3" w:rsidRDefault="001A24B3" w:rsidP="001A24B3">
      <w:pPr>
        <w:jc w:val="both"/>
        <w:rPr>
          <w:rFonts w:ascii="Arial" w:hAnsi="Arial" w:cs="Arial"/>
          <w:b/>
        </w:rPr>
      </w:pPr>
      <w:r w:rsidRPr="00FB2C3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B2C3D">
        <w:rPr>
          <w:rFonts w:ascii="Arial" w:hAnsi="Arial" w:cs="Arial"/>
          <w:b/>
          <w:sz w:val="22"/>
          <w:szCs w:val="22"/>
        </w:rPr>
        <w:t xml:space="preserve">    Su influencia ha sido grande en todos los sectores de </w:t>
      </w:r>
      <w:smartTag w:uri="urn:schemas-microsoft-com:office:smarttags" w:element="PersonName">
        <w:smartTagPr>
          <w:attr w:name="ProductID" w:val="la Psicolog￭a"/>
        </w:smartTagPr>
        <w:r w:rsidRPr="00FB2C3D">
          <w:rPr>
            <w:rFonts w:ascii="Arial" w:hAnsi="Arial" w:cs="Arial"/>
            <w:b/>
            <w:sz w:val="22"/>
            <w:szCs w:val="22"/>
          </w:rPr>
          <w:t>la Psicología</w:t>
        </w:r>
      </w:smartTag>
      <w:r w:rsidRPr="00FB2C3D">
        <w:rPr>
          <w:rFonts w:ascii="Arial" w:hAnsi="Arial" w:cs="Arial"/>
          <w:b/>
          <w:sz w:val="22"/>
          <w:szCs w:val="22"/>
        </w:rPr>
        <w:t xml:space="preserve"> y de </w:t>
      </w:r>
      <w:smartTag w:uri="urn:schemas-microsoft-com:office:smarttags" w:element="PersonName">
        <w:smartTagPr>
          <w:attr w:name="ProductID" w:val="la Antropolog￭a. En"/>
        </w:smartTagPr>
        <w:r w:rsidRPr="00FB2C3D">
          <w:rPr>
            <w:rFonts w:ascii="Arial" w:hAnsi="Arial" w:cs="Arial"/>
            <w:b/>
            <w:sz w:val="22"/>
            <w:szCs w:val="22"/>
          </w:rPr>
          <w:t>la Antropología. En</w:t>
        </w:r>
      </w:smartTag>
      <w:r w:rsidRPr="00FB2C3D">
        <w:rPr>
          <w:rFonts w:ascii="Arial" w:hAnsi="Arial" w:cs="Arial"/>
          <w:b/>
          <w:sz w:val="22"/>
          <w:szCs w:val="22"/>
        </w:rPr>
        <w:t xml:space="preserve"> la educación</w:t>
      </w:r>
      <w:r>
        <w:rPr>
          <w:rFonts w:ascii="Arial" w:hAnsi="Arial" w:cs="Arial"/>
          <w:b/>
          <w:sz w:val="22"/>
          <w:szCs w:val="22"/>
        </w:rPr>
        <w:t xml:space="preserve"> globalizada</w:t>
      </w:r>
      <w:r w:rsidRPr="00FB2C3D">
        <w:rPr>
          <w:rFonts w:ascii="Arial" w:hAnsi="Arial" w:cs="Arial"/>
          <w:b/>
          <w:sz w:val="22"/>
          <w:szCs w:val="22"/>
        </w:rPr>
        <w:t xml:space="preserve"> del hombre ha sugerido int</w:t>
      </w:r>
      <w:r w:rsidRPr="00FB2C3D">
        <w:rPr>
          <w:rFonts w:ascii="Arial" w:hAnsi="Arial" w:cs="Arial"/>
          <w:b/>
          <w:sz w:val="22"/>
          <w:szCs w:val="22"/>
        </w:rPr>
        <w:t>e</w:t>
      </w:r>
      <w:r w:rsidRPr="00FB2C3D">
        <w:rPr>
          <w:rFonts w:ascii="Arial" w:hAnsi="Arial" w:cs="Arial"/>
          <w:b/>
          <w:sz w:val="22"/>
          <w:szCs w:val="22"/>
        </w:rPr>
        <w:t>re</w:t>
      </w:r>
      <w:r w:rsidRPr="00FB2C3D">
        <w:rPr>
          <w:rFonts w:ascii="Arial" w:hAnsi="Arial" w:cs="Arial"/>
          <w:b/>
          <w:sz w:val="22"/>
          <w:szCs w:val="22"/>
        </w:rPr>
        <w:softHyphen/>
        <w:t xml:space="preserve">santes planteamientos. Y ha hecho posible entender la </w:t>
      </w:r>
      <w:r>
        <w:rPr>
          <w:rFonts w:ascii="Arial" w:hAnsi="Arial" w:cs="Arial"/>
          <w:b/>
          <w:sz w:val="22"/>
          <w:szCs w:val="22"/>
        </w:rPr>
        <w:t>inteligencia como parte, como factor integrado en un todo, - la personalidad- y no como fuera autónoma y as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lada que tiene sus propias operaciones desgajadas  de un centro de referencia que es la conciencia del yo que todo hombre posee.</w:t>
      </w:r>
    </w:p>
    <w:p w:rsidR="001A24B3" w:rsidRPr="00D4594A" w:rsidRDefault="001A24B3" w:rsidP="001A24B3">
      <w:pPr>
        <w:jc w:val="both"/>
        <w:rPr>
          <w:rFonts w:ascii="Arial" w:hAnsi="Arial" w:cs="Arial"/>
          <w:b/>
        </w:rPr>
      </w:pP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 w:rsidRPr="0062000C">
        <w:rPr>
          <w:rFonts w:ascii="Arial" w:hAnsi="Arial" w:cs="Arial"/>
          <w:b/>
          <w:sz w:val="22"/>
          <w:szCs w:val="22"/>
        </w:rPr>
        <w:t xml:space="preserve">    Su teoría sobre la “autonomía funcional’ de la motivación ha sido ampliamente aceptada </w:t>
      </w:r>
      <w:r>
        <w:rPr>
          <w:rFonts w:ascii="Arial" w:hAnsi="Arial" w:cs="Arial"/>
          <w:b/>
          <w:sz w:val="22"/>
          <w:szCs w:val="22"/>
        </w:rPr>
        <w:t xml:space="preserve">en </w:t>
      </w:r>
      <w:smartTag w:uri="urn:schemas-microsoft-com:office:smarttags" w:element="PersonName">
        <w:smartTagPr>
          <w:attr w:name="ProductID" w:val="la Psicolog￭a"/>
        </w:smartTagPr>
        <w:r>
          <w:rPr>
            <w:rFonts w:ascii="Arial" w:hAnsi="Arial" w:cs="Arial"/>
            <w:b/>
            <w:sz w:val="22"/>
            <w:szCs w:val="22"/>
          </w:rPr>
          <w:t>la Psicología</w:t>
        </w:r>
      </w:smartTag>
      <w:r>
        <w:rPr>
          <w:rFonts w:ascii="Arial" w:hAnsi="Arial" w:cs="Arial"/>
          <w:b/>
          <w:sz w:val="22"/>
          <w:szCs w:val="22"/>
        </w:rPr>
        <w:t xml:space="preserve"> </w:t>
      </w:r>
      <w:r w:rsidRPr="0062000C">
        <w:rPr>
          <w:rFonts w:ascii="Arial" w:hAnsi="Arial" w:cs="Arial"/>
          <w:b/>
          <w:sz w:val="22"/>
          <w:szCs w:val="22"/>
        </w:rPr>
        <w:t>y ha contribuido a desplazar la antigua visión de que las m</w:t>
      </w:r>
      <w:r w:rsidRPr="0062000C">
        <w:rPr>
          <w:rFonts w:ascii="Arial" w:hAnsi="Arial" w:cs="Arial"/>
          <w:b/>
          <w:sz w:val="22"/>
          <w:szCs w:val="22"/>
        </w:rPr>
        <w:t>o</w:t>
      </w:r>
      <w:r w:rsidRPr="0062000C">
        <w:rPr>
          <w:rFonts w:ascii="Arial" w:hAnsi="Arial" w:cs="Arial"/>
          <w:b/>
          <w:sz w:val="22"/>
          <w:szCs w:val="22"/>
        </w:rPr>
        <w:t>tivaciones del adulto no son sino el desarrollo de los impulsos infantiles o her</w:t>
      </w:r>
      <w:r w:rsidRPr="0062000C">
        <w:rPr>
          <w:rFonts w:ascii="Arial" w:hAnsi="Arial" w:cs="Arial"/>
          <w:b/>
          <w:sz w:val="22"/>
          <w:szCs w:val="22"/>
        </w:rPr>
        <w:t>e</w:t>
      </w:r>
      <w:r w:rsidRPr="0062000C">
        <w:rPr>
          <w:rFonts w:ascii="Arial" w:hAnsi="Arial" w:cs="Arial"/>
          <w:b/>
          <w:sz w:val="22"/>
          <w:szCs w:val="22"/>
        </w:rPr>
        <w:t>ditarios.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Carl </w:t>
      </w:r>
      <w:proofErr w:type="spellStart"/>
      <w:r>
        <w:rPr>
          <w:rFonts w:ascii="Arial" w:hAnsi="Arial" w:cs="Arial"/>
          <w:b/>
          <w:color w:val="0000FF"/>
          <w:sz w:val="22"/>
          <w:szCs w:val="22"/>
        </w:rPr>
        <w:t>Ranson</w:t>
      </w:r>
      <w:proofErr w:type="spellEnd"/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C2383">
        <w:rPr>
          <w:rFonts w:ascii="Arial" w:hAnsi="Arial" w:cs="Arial"/>
          <w:b/>
          <w:color w:val="0000FF"/>
          <w:sz w:val="22"/>
          <w:szCs w:val="22"/>
        </w:rPr>
        <w:t xml:space="preserve">Rogers </w:t>
      </w:r>
      <w:r>
        <w:rPr>
          <w:rFonts w:ascii="Arial" w:hAnsi="Arial" w:cs="Arial"/>
          <w:b/>
          <w:sz w:val="22"/>
          <w:szCs w:val="22"/>
        </w:rPr>
        <w:t>(1902-1987)</w:t>
      </w:r>
    </w:p>
    <w:p w:rsidR="001A24B3" w:rsidRDefault="001A24B3" w:rsidP="001A24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466850" cy="1943100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0D305F" w:rsidRDefault="001A24B3" w:rsidP="001A24B3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0D305F">
        <w:rPr>
          <w:rFonts w:ascii="Arial" w:hAnsi="Arial" w:cs="Arial"/>
          <w:b/>
          <w:color w:val="0000FF"/>
          <w:sz w:val="22"/>
          <w:szCs w:val="22"/>
        </w:rPr>
        <w:t>Carl Rogers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62000C">
        <w:rPr>
          <w:rFonts w:ascii="Arial" w:hAnsi="Arial" w:cs="Arial"/>
          <w:b/>
          <w:sz w:val="22"/>
          <w:szCs w:val="22"/>
        </w:rPr>
        <w:t xml:space="preserve">   Psiquiatra</w:t>
      </w:r>
      <w:r>
        <w:rPr>
          <w:rFonts w:ascii="Arial" w:hAnsi="Arial" w:cs="Arial"/>
          <w:b/>
          <w:sz w:val="22"/>
          <w:szCs w:val="22"/>
        </w:rPr>
        <w:t xml:space="preserve"> norteamericano</w:t>
      </w:r>
      <w:r w:rsidRPr="0062000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que originó un estilo de psiquiatría y de técnicas de psicoterapia novedosas</w:t>
      </w:r>
      <w:r w:rsidRPr="0062000C">
        <w:rPr>
          <w:rFonts w:ascii="Arial" w:hAnsi="Arial" w:cs="Arial"/>
          <w:b/>
          <w:sz w:val="22"/>
          <w:szCs w:val="22"/>
        </w:rPr>
        <w:t xml:space="preserve">. Se doctoró en </w:t>
      </w:r>
      <w:smartTag w:uri="urn:schemas-microsoft-com:office:smarttags" w:element="PersonName">
        <w:smartTagPr>
          <w:attr w:name="ProductID" w:val="la Universidad"/>
        </w:smartTagPr>
        <w:r w:rsidRPr="0062000C">
          <w:rPr>
            <w:rFonts w:ascii="Arial" w:hAnsi="Arial" w:cs="Arial"/>
            <w:b/>
            <w:sz w:val="22"/>
            <w:szCs w:val="22"/>
          </w:rPr>
          <w:t>la Universidad</w:t>
        </w:r>
      </w:smartTag>
      <w:r w:rsidRPr="0062000C">
        <w:rPr>
          <w:rFonts w:ascii="Arial" w:hAnsi="Arial" w:cs="Arial"/>
          <w:b/>
          <w:sz w:val="22"/>
          <w:szCs w:val="22"/>
        </w:rPr>
        <w:t xml:space="preserve"> de Colu</w:t>
      </w:r>
      <w:r w:rsidRPr="0062000C">
        <w:rPr>
          <w:rFonts w:ascii="Arial" w:hAnsi="Arial" w:cs="Arial"/>
          <w:b/>
          <w:sz w:val="22"/>
          <w:szCs w:val="22"/>
        </w:rPr>
        <w:t>m</w:t>
      </w:r>
      <w:r w:rsidRPr="0062000C">
        <w:rPr>
          <w:rFonts w:ascii="Arial" w:hAnsi="Arial" w:cs="Arial"/>
          <w:b/>
          <w:sz w:val="22"/>
          <w:szCs w:val="22"/>
        </w:rPr>
        <w:t xml:space="preserve">bia en 1931, época en la que investigaba </w:t>
      </w:r>
      <w:r>
        <w:rPr>
          <w:rFonts w:ascii="Arial" w:hAnsi="Arial" w:cs="Arial"/>
          <w:b/>
          <w:sz w:val="22"/>
          <w:szCs w:val="22"/>
        </w:rPr>
        <w:t>las secuelas en los</w:t>
      </w:r>
      <w:r w:rsidRPr="0062000C">
        <w:rPr>
          <w:rFonts w:ascii="Arial" w:hAnsi="Arial" w:cs="Arial"/>
          <w:b/>
          <w:sz w:val="22"/>
          <w:szCs w:val="22"/>
        </w:rPr>
        <w:t xml:space="preserve"> niños maltratados. Disconfo</w:t>
      </w:r>
      <w:r w:rsidRPr="0062000C">
        <w:rPr>
          <w:rFonts w:ascii="Arial" w:hAnsi="Arial" w:cs="Arial"/>
          <w:b/>
          <w:sz w:val="22"/>
          <w:szCs w:val="22"/>
        </w:rPr>
        <w:t>r</w:t>
      </w:r>
      <w:r w:rsidRPr="0062000C">
        <w:rPr>
          <w:rFonts w:ascii="Arial" w:hAnsi="Arial" w:cs="Arial"/>
          <w:b/>
          <w:sz w:val="22"/>
          <w:szCs w:val="22"/>
        </w:rPr>
        <w:t>me con las prá</w:t>
      </w:r>
      <w:r w:rsidRPr="0062000C">
        <w:rPr>
          <w:rFonts w:ascii="Arial" w:hAnsi="Arial" w:cs="Arial"/>
          <w:b/>
          <w:sz w:val="22"/>
          <w:szCs w:val="22"/>
        </w:rPr>
        <w:t>c</w:t>
      </w:r>
      <w:r w:rsidRPr="0062000C">
        <w:rPr>
          <w:rFonts w:ascii="Arial" w:hAnsi="Arial" w:cs="Arial"/>
          <w:b/>
          <w:sz w:val="22"/>
          <w:szCs w:val="22"/>
        </w:rPr>
        <w:t xml:space="preserve">ticas terapéuticas y las técnicas de diagnóstico de su época, fundó lo que se conocería como </w:t>
      </w:r>
      <w:r>
        <w:rPr>
          <w:rFonts w:ascii="Arial" w:hAnsi="Arial" w:cs="Arial"/>
          <w:b/>
          <w:sz w:val="22"/>
          <w:szCs w:val="22"/>
        </w:rPr>
        <w:t>“</w:t>
      </w:r>
      <w:r w:rsidRPr="0062000C">
        <w:rPr>
          <w:rFonts w:ascii="Arial" w:hAnsi="Arial" w:cs="Arial"/>
          <w:b/>
          <w:sz w:val="22"/>
          <w:szCs w:val="22"/>
        </w:rPr>
        <w:t>psicoterapia centrada en el cliente</w:t>
      </w:r>
      <w:r>
        <w:rPr>
          <w:rFonts w:ascii="Arial" w:hAnsi="Arial" w:cs="Arial"/>
          <w:b/>
          <w:sz w:val="22"/>
          <w:szCs w:val="22"/>
        </w:rPr>
        <w:t>”</w:t>
      </w:r>
      <w:r w:rsidRPr="0062000C">
        <w:rPr>
          <w:rFonts w:ascii="Arial" w:hAnsi="Arial" w:cs="Arial"/>
          <w:b/>
          <w:sz w:val="22"/>
          <w:szCs w:val="22"/>
        </w:rPr>
        <w:t xml:space="preserve">, entendido </w:t>
      </w:r>
      <w:r>
        <w:rPr>
          <w:rFonts w:ascii="Arial" w:hAnsi="Arial" w:cs="Arial"/>
          <w:b/>
          <w:sz w:val="22"/>
          <w:szCs w:val="22"/>
        </w:rPr>
        <w:t>por tal al paciente. Sería el título de su manual técnico de psiquiatría</w:t>
      </w:r>
      <w:r w:rsidRPr="0062000C">
        <w:rPr>
          <w:rFonts w:ascii="Arial" w:hAnsi="Arial" w:cs="Arial"/>
          <w:b/>
          <w:sz w:val="22"/>
          <w:szCs w:val="22"/>
        </w:rPr>
        <w:t>.</w:t>
      </w:r>
    </w:p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A24B3" w:rsidRPr="000B7884" w:rsidRDefault="001A24B3" w:rsidP="001A24B3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N</w:t>
      </w:r>
      <w:r w:rsidRPr="000B7884">
        <w:rPr>
          <w:rFonts w:ascii="Arial" w:hAnsi="Arial" w:cs="Arial"/>
          <w:b/>
          <w:sz w:val="22"/>
          <w:szCs w:val="22"/>
        </w:rPr>
        <w:t xml:space="preserve">ació en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Oak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Park, Illinois</w:t>
      </w:r>
      <w:r>
        <w:rPr>
          <w:rFonts w:ascii="Arial" w:hAnsi="Arial" w:cs="Arial"/>
          <w:b/>
          <w:sz w:val="22"/>
          <w:szCs w:val="22"/>
        </w:rPr>
        <w:t xml:space="preserve">. Estudio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sz w:val="22"/>
            <w:szCs w:val="22"/>
          </w:rPr>
          <w:t>l</w:t>
        </w:r>
        <w:r w:rsidRPr="000B7884">
          <w:rPr>
            <w:rFonts w:ascii="Arial" w:hAnsi="Arial" w:cs="Arial"/>
            <w:b/>
            <w:sz w:val="22"/>
            <w:szCs w:val="22"/>
          </w:rPr>
          <w:t>a Universidad</w:t>
        </w:r>
      </w:smartTag>
      <w:r w:rsidRPr="000B7884">
        <w:rPr>
          <w:rFonts w:ascii="Arial" w:hAnsi="Arial" w:cs="Arial"/>
          <w:b/>
          <w:sz w:val="22"/>
          <w:szCs w:val="22"/>
        </w:rPr>
        <w:t xml:space="preserve"> de Wisconsin agricult</w:t>
      </w:r>
      <w:r w:rsidRPr="000B7884">
        <w:rPr>
          <w:rFonts w:ascii="Arial" w:hAnsi="Arial" w:cs="Arial"/>
          <w:b/>
          <w:sz w:val="22"/>
          <w:szCs w:val="22"/>
        </w:rPr>
        <w:t>u</w:t>
      </w:r>
      <w:r w:rsidRPr="000B7884">
        <w:rPr>
          <w:rFonts w:ascii="Arial" w:hAnsi="Arial" w:cs="Arial"/>
          <w:b/>
          <w:sz w:val="22"/>
          <w:szCs w:val="22"/>
        </w:rPr>
        <w:t>ra, pero</w:t>
      </w:r>
      <w:r>
        <w:rPr>
          <w:rFonts w:ascii="Arial" w:hAnsi="Arial" w:cs="Arial"/>
          <w:b/>
          <w:sz w:val="22"/>
          <w:szCs w:val="22"/>
        </w:rPr>
        <w:t xml:space="preserve"> luego lo abandono para estudiar Teología en  </w:t>
      </w:r>
      <w:smartTag w:uri="urn:schemas-microsoft-com:office:smarttags" w:element="PersonName">
        <w:smartTagPr>
          <w:attr w:name="ProductID" w:val="la Union Theological"/>
        </w:smartTagPr>
        <w:r>
          <w:rPr>
            <w:rFonts w:ascii="Arial" w:hAnsi="Arial" w:cs="Arial"/>
            <w:b/>
            <w:sz w:val="22"/>
            <w:szCs w:val="22"/>
          </w:rPr>
          <w:t xml:space="preserve">la </w:t>
        </w:r>
        <w:proofErr w:type="spellStart"/>
        <w:r w:rsidRPr="000B7884">
          <w:rPr>
            <w:rFonts w:ascii="Arial" w:hAnsi="Arial" w:cs="Arial"/>
            <w:b/>
            <w:sz w:val="22"/>
            <w:szCs w:val="22"/>
          </w:rPr>
          <w:t>Union</w:t>
        </w:r>
        <w:proofErr w:type="spellEnd"/>
        <w:r w:rsidRPr="000B7884">
          <w:rPr>
            <w:rFonts w:ascii="Arial" w:hAnsi="Arial" w:cs="Arial"/>
            <w:b/>
            <w:sz w:val="22"/>
            <w:szCs w:val="22"/>
          </w:rPr>
          <w:t xml:space="preserve"> </w:t>
        </w:r>
        <w:proofErr w:type="spellStart"/>
        <w:r w:rsidRPr="000B7884">
          <w:rPr>
            <w:rFonts w:ascii="Arial" w:hAnsi="Arial" w:cs="Arial"/>
            <w:b/>
            <w:sz w:val="22"/>
            <w:szCs w:val="22"/>
          </w:rPr>
          <w:t>Theological</w:t>
        </w:r>
      </w:smartTag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Semin</w:t>
      </w:r>
      <w:r w:rsidRPr="000B7884">
        <w:rPr>
          <w:rFonts w:ascii="Arial" w:hAnsi="Arial" w:cs="Arial"/>
          <w:b/>
          <w:sz w:val="22"/>
          <w:szCs w:val="22"/>
        </w:rPr>
        <w:t>a</w:t>
      </w:r>
      <w:r w:rsidRPr="000B7884">
        <w:rPr>
          <w:rFonts w:ascii="Arial" w:hAnsi="Arial" w:cs="Arial"/>
          <w:b/>
          <w:sz w:val="22"/>
          <w:szCs w:val="22"/>
        </w:rPr>
        <w:t>ry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Luego estudió</w:t>
      </w:r>
      <w:r w:rsidRPr="000B7884">
        <w:rPr>
          <w:rFonts w:ascii="Arial" w:hAnsi="Arial" w:cs="Arial"/>
          <w:b/>
          <w:sz w:val="22"/>
          <w:szCs w:val="22"/>
        </w:rPr>
        <w:t xml:space="preserve"> psicología clínica en Columbia, donde recibió su do</w:t>
      </w:r>
      <w:r w:rsidRPr="000B7884">
        <w:rPr>
          <w:rFonts w:ascii="Arial" w:hAnsi="Arial" w:cs="Arial"/>
          <w:b/>
          <w:sz w:val="22"/>
          <w:szCs w:val="22"/>
        </w:rPr>
        <w:t>c</w:t>
      </w:r>
      <w:r w:rsidRPr="000B7884">
        <w:rPr>
          <w:rFonts w:ascii="Arial" w:hAnsi="Arial" w:cs="Arial"/>
          <w:b/>
          <w:sz w:val="22"/>
          <w:szCs w:val="22"/>
        </w:rPr>
        <w:t>torado en 1928 y</w:t>
      </w:r>
      <w:r>
        <w:rPr>
          <w:rFonts w:ascii="Arial" w:hAnsi="Arial" w:cs="Arial"/>
          <w:b/>
          <w:sz w:val="22"/>
          <w:szCs w:val="22"/>
        </w:rPr>
        <w:t xml:space="preserve"> realizó otro</w:t>
      </w:r>
      <w:r w:rsidRPr="000B7884">
        <w:rPr>
          <w:rFonts w:ascii="Arial" w:hAnsi="Arial" w:cs="Arial"/>
          <w:b/>
          <w:sz w:val="22"/>
          <w:szCs w:val="22"/>
        </w:rPr>
        <w:t xml:space="preserve"> doctorado en filosofía</w:t>
      </w:r>
      <w:r>
        <w:rPr>
          <w:rFonts w:ascii="Arial" w:hAnsi="Arial" w:cs="Arial"/>
          <w:b/>
          <w:sz w:val="22"/>
          <w:szCs w:val="22"/>
        </w:rPr>
        <w:t>.</w:t>
      </w:r>
    </w:p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A24B3" w:rsidRPr="000B7884" w:rsidRDefault="001A24B3" w:rsidP="001A24B3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0B7884">
        <w:rPr>
          <w:rFonts w:ascii="Arial" w:hAnsi="Arial" w:cs="Arial"/>
          <w:b/>
          <w:sz w:val="22"/>
          <w:szCs w:val="22"/>
        </w:rPr>
        <w:t xml:space="preserve">A partir de 1940 </w:t>
      </w:r>
      <w:r>
        <w:rPr>
          <w:rFonts w:ascii="Arial" w:hAnsi="Arial" w:cs="Arial"/>
          <w:b/>
          <w:sz w:val="22"/>
          <w:szCs w:val="22"/>
        </w:rPr>
        <w:t xml:space="preserve">logró </w:t>
      </w:r>
      <w:r w:rsidRPr="000B7884">
        <w:rPr>
          <w:rFonts w:ascii="Arial" w:hAnsi="Arial" w:cs="Arial"/>
          <w:b/>
          <w:sz w:val="22"/>
          <w:szCs w:val="22"/>
        </w:rPr>
        <w:t xml:space="preserve"> cát</w:t>
      </w:r>
      <w:r w:rsidRPr="000B7884">
        <w:rPr>
          <w:rFonts w:ascii="Arial" w:hAnsi="Arial" w:cs="Arial"/>
          <w:b/>
          <w:sz w:val="22"/>
          <w:szCs w:val="22"/>
        </w:rPr>
        <w:t>e</w:t>
      </w:r>
      <w:r w:rsidRPr="000B7884">
        <w:rPr>
          <w:rFonts w:ascii="Arial" w:hAnsi="Arial" w:cs="Arial"/>
          <w:b/>
          <w:sz w:val="22"/>
          <w:szCs w:val="22"/>
        </w:rPr>
        <w:t xml:space="preserve">dra de psicología en </w:t>
      </w:r>
      <w:smartTag w:uri="urn:schemas-microsoft-com:office:smarttags" w:element="PersonName">
        <w:smartTagPr>
          <w:attr w:name="ProductID" w:val="la Universidad Estatal"/>
        </w:smartTagPr>
        <w:r w:rsidRPr="000B7884">
          <w:rPr>
            <w:rFonts w:ascii="Arial" w:hAnsi="Arial" w:cs="Arial"/>
            <w:b/>
            <w:sz w:val="22"/>
            <w:szCs w:val="22"/>
          </w:rPr>
          <w:t>la Universidad Estatal</w:t>
        </w:r>
      </w:smartTag>
      <w:r w:rsidRPr="000B7884">
        <w:rPr>
          <w:rFonts w:ascii="Arial" w:hAnsi="Arial" w:cs="Arial"/>
          <w:b/>
          <w:sz w:val="22"/>
          <w:szCs w:val="22"/>
        </w:rPr>
        <w:t xml:space="preserve"> de Ohio. Es en este lugar donde empieza a desarrollar sus ideas acerca de la psicoter</w:t>
      </w:r>
      <w:r w:rsidRPr="000B7884">
        <w:rPr>
          <w:rFonts w:ascii="Arial" w:hAnsi="Arial" w:cs="Arial"/>
          <w:b/>
          <w:sz w:val="22"/>
          <w:szCs w:val="22"/>
        </w:rPr>
        <w:t>a</w:t>
      </w:r>
      <w:r w:rsidRPr="000B7884">
        <w:rPr>
          <w:rFonts w:ascii="Arial" w:hAnsi="Arial" w:cs="Arial"/>
          <w:b/>
          <w:sz w:val="22"/>
          <w:szCs w:val="22"/>
        </w:rPr>
        <w:t>pia.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B7884">
        <w:rPr>
          <w:rFonts w:ascii="Arial" w:hAnsi="Arial" w:cs="Arial"/>
          <w:b/>
          <w:sz w:val="22"/>
          <w:szCs w:val="22"/>
        </w:rPr>
        <w:t>En 1945 se cambi</w:t>
      </w:r>
      <w:r>
        <w:rPr>
          <w:rFonts w:ascii="Arial" w:hAnsi="Arial" w:cs="Arial"/>
          <w:b/>
          <w:sz w:val="22"/>
          <w:szCs w:val="22"/>
        </w:rPr>
        <w:t>ó</w:t>
      </w:r>
      <w:r w:rsidRPr="000B7884">
        <w:rPr>
          <w:rFonts w:ascii="Arial" w:hAnsi="Arial" w:cs="Arial"/>
          <w:b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Universidad"/>
        </w:smartTagPr>
        <w:r w:rsidRPr="000B7884">
          <w:rPr>
            <w:rFonts w:ascii="Arial" w:hAnsi="Arial" w:cs="Arial"/>
            <w:b/>
            <w:sz w:val="22"/>
            <w:szCs w:val="22"/>
          </w:rPr>
          <w:t>la Universidad</w:t>
        </w:r>
      </w:smartTag>
      <w:r w:rsidRPr="000B7884">
        <w:rPr>
          <w:rFonts w:ascii="Arial" w:hAnsi="Arial" w:cs="Arial"/>
          <w:b/>
          <w:sz w:val="22"/>
          <w:szCs w:val="22"/>
        </w:rPr>
        <w:t xml:space="preserve"> de Chicago, donde siguió dando cl</w:t>
      </w:r>
      <w:r w:rsidRPr="000B7884">
        <w:rPr>
          <w:rFonts w:ascii="Arial" w:hAnsi="Arial" w:cs="Arial"/>
          <w:b/>
          <w:sz w:val="22"/>
          <w:szCs w:val="22"/>
        </w:rPr>
        <w:t>a</w:t>
      </w:r>
      <w:r w:rsidRPr="000B7884">
        <w:rPr>
          <w:rFonts w:ascii="Arial" w:hAnsi="Arial" w:cs="Arial"/>
          <w:b/>
          <w:sz w:val="22"/>
          <w:szCs w:val="22"/>
        </w:rPr>
        <w:t>ses de psicología y dirigió un centro de asesoramiento.</w:t>
      </w:r>
      <w:r>
        <w:rPr>
          <w:rFonts w:ascii="Arial" w:hAnsi="Arial" w:cs="Arial"/>
          <w:b/>
          <w:sz w:val="22"/>
          <w:szCs w:val="22"/>
        </w:rPr>
        <w:t xml:space="preserve"> En </w:t>
      </w:r>
      <w:r w:rsidRPr="000B7884">
        <w:rPr>
          <w:rFonts w:ascii="Arial" w:hAnsi="Arial" w:cs="Arial"/>
          <w:b/>
          <w:sz w:val="22"/>
          <w:szCs w:val="22"/>
        </w:rPr>
        <w:t>ese tiempo escribió  "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Client-centred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terapy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its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current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practice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implications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theory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>". Ta</w:t>
      </w:r>
      <w:r w:rsidRPr="000B7884">
        <w:rPr>
          <w:rFonts w:ascii="Arial" w:hAnsi="Arial" w:cs="Arial"/>
          <w:b/>
          <w:sz w:val="22"/>
          <w:szCs w:val="22"/>
        </w:rPr>
        <w:t>m</w:t>
      </w:r>
      <w:r w:rsidRPr="000B7884">
        <w:rPr>
          <w:rFonts w:ascii="Arial" w:hAnsi="Arial" w:cs="Arial"/>
          <w:b/>
          <w:sz w:val="22"/>
          <w:szCs w:val="22"/>
        </w:rPr>
        <w:t>bién durante este período empezó a esbozar su teoría de la personal</w:t>
      </w:r>
      <w:r w:rsidRPr="000B7884">
        <w:rPr>
          <w:rFonts w:ascii="Arial" w:hAnsi="Arial" w:cs="Arial"/>
          <w:b/>
          <w:sz w:val="22"/>
          <w:szCs w:val="22"/>
        </w:rPr>
        <w:t>i</w:t>
      </w:r>
      <w:r w:rsidRPr="000B7884">
        <w:rPr>
          <w:rFonts w:ascii="Arial" w:hAnsi="Arial" w:cs="Arial"/>
          <w:b/>
          <w:sz w:val="22"/>
          <w:szCs w:val="22"/>
        </w:rPr>
        <w:t>dad.</w:t>
      </w:r>
    </w:p>
    <w:p w:rsidR="001A24B3" w:rsidRPr="000B7884" w:rsidRDefault="001A24B3" w:rsidP="001A24B3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En</w:t>
      </w:r>
      <w:r w:rsidRPr="000B7884">
        <w:rPr>
          <w:rFonts w:ascii="Arial" w:hAnsi="Arial" w:cs="Arial"/>
          <w:b/>
          <w:sz w:val="22"/>
          <w:szCs w:val="22"/>
        </w:rPr>
        <w:t xml:space="preserve"> 1957 se </w:t>
      </w:r>
      <w:r>
        <w:rPr>
          <w:rFonts w:ascii="Arial" w:hAnsi="Arial" w:cs="Arial"/>
          <w:b/>
          <w:sz w:val="22"/>
          <w:szCs w:val="22"/>
        </w:rPr>
        <w:t xml:space="preserve">cambió a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sz w:val="22"/>
            <w:szCs w:val="22"/>
          </w:rPr>
          <w:t>la</w:t>
        </w:r>
        <w:r w:rsidRPr="000B7884">
          <w:rPr>
            <w:rFonts w:ascii="Arial" w:hAnsi="Arial" w:cs="Arial"/>
            <w:b/>
            <w:sz w:val="22"/>
            <w:szCs w:val="22"/>
          </w:rPr>
          <w:t xml:space="preserve"> Universidad</w:t>
        </w:r>
      </w:smartTag>
      <w:r w:rsidRPr="000B7884">
        <w:rPr>
          <w:rFonts w:ascii="Arial" w:hAnsi="Arial" w:cs="Arial"/>
          <w:b/>
          <w:sz w:val="22"/>
          <w:szCs w:val="22"/>
        </w:rPr>
        <w:t xml:space="preserve"> de Wisconsin para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profesor titular de </w:t>
      </w:r>
      <w:r w:rsidRPr="000B7884">
        <w:rPr>
          <w:rFonts w:ascii="Arial" w:hAnsi="Arial" w:cs="Arial"/>
          <w:b/>
          <w:sz w:val="22"/>
          <w:szCs w:val="22"/>
        </w:rPr>
        <w:t xml:space="preserve"> psicología y de psiquiatría.</w:t>
      </w:r>
      <w:r>
        <w:rPr>
          <w:rFonts w:ascii="Arial" w:hAnsi="Arial" w:cs="Arial"/>
          <w:b/>
          <w:sz w:val="22"/>
          <w:szCs w:val="22"/>
        </w:rPr>
        <w:t xml:space="preserve"> Luego ejerció la docencia en  el</w:t>
      </w:r>
      <w:r w:rsidRPr="000B7884">
        <w:rPr>
          <w:rFonts w:ascii="Arial" w:hAnsi="Arial" w:cs="Arial"/>
          <w:b/>
          <w:sz w:val="22"/>
          <w:szCs w:val="22"/>
        </w:rPr>
        <w:t xml:space="preserve"> Western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Behavi</w:t>
      </w:r>
      <w:r w:rsidRPr="000B7884">
        <w:rPr>
          <w:rFonts w:ascii="Arial" w:hAnsi="Arial" w:cs="Arial"/>
          <w:b/>
          <w:sz w:val="22"/>
          <w:szCs w:val="22"/>
        </w:rPr>
        <w:t>o</w:t>
      </w:r>
      <w:r w:rsidRPr="000B7884">
        <w:rPr>
          <w:rFonts w:ascii="Arial" w:hAnsi="Arial" w:cs="Arial"/>
          <w:b/>
          <w:sz w:val="22"/>
          <w:szCs w:val="22"/>
        </w:rPr>
        <w:t>ral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Sciences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Institute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0B7884">
        <w:rPr>
          <w:rFonts w:ascii="Arial" w:hAnsi="Arial" w:cs="Arial"/>
          <w:b/>
          <w:sz w:val="22"/>
          <w:szCs w:val="22"/>
        </w:rPr>
        <w:t>California. Allí mismo fue fundador del Centro de Est</w:t>
      </w:r>
      <w:r w:rsidRPr="000B7884">
        <w:rPr>
          <w:rFonts w:ascii="Arial" w:hAnsi="Arial" w:cs="Arial"/>
          <w:b/>
          <w:sz w:val="22"/>
          <w:szCs w:val="22"/>
        </w:rPr>
        <w:t>u</w:t>
      </w:r>
      <w:r w:rsidRPr="000B7884">
        <w:rPr>
          <w:rFonts w:ascii="Arial" w:hAnsi="Arial" w:cs="Arial"/>
          <w:b/>
          <w:sz w:val="22"/>
          <w:szCs w:val="22"/>
        </w:rPr>
        <w:t xml:space="preserve">dios para </w:t>
      </w:r>
      <w:smartTag w:uri="urn:schemas-microsoft-com:office:smarttags" w:element="PersonName">
        <w:smartTagPr>
          <w:attr w:name="ProductID" w:val="la Persona"/>
        </w:smartTagPr>
        <w:r w:rsidRPr="000B7884">
          <w:rPr>
            <w:rFonts w:ascii="Arial" w:hAnsi="Arial" w:cs="Arial"/>
            <w:b/>
            <w:sz w:val="22"/>
            <w:szCs w:val="22"/>
          </w:rPr>
          <w:t>la Persona</w:t>
        </w:r>
      </w:smartTag>
      <w:r w:rsidRPr="000B7884">
        <w:rPr>
          <w:rFonts w:ascii="Arial" w:hAnsi="Arial" w:cs="Arial"/>
          <w:b/>
          <w:sz w:val="22"/>
          <w:szCs w:val="22"/>
        </w:rPr>
        <w:t>, donde tr</w:t>
      </w:r>
      <w:r w:rsidRPr="000B7884">
        <w:rPr>
          <w:rFonts w:ascii="Arial" w:hAnsi="Arial" w:cs="Arial"/>
          <w:b/>
          <w:sz w:val="22"/>
          <w:szCs w:val="22"/>
        </w:rPr>
        <w:t>a</w:t>
      </w:r>
      <w:r w:rsidRPr="000B7884">
        <w:rPr>
          <w:rFonts w:ascii="Arial" w:hAnsi="Arial" w:cs="Arial"/>
          <w:b/>
          <w:sz w:val="22"/>
          <w:szCs w:val="22"/>
        </w:rPr>
        <w:t>bajó hasta su muerte.</w:t>
      </w:r>
    </w:p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A24B3" w:rsidRPr="000B7884" w:rsidRDefault="001A24B3" w:rsidP="001A24B3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Sus obras, además de las citadas,  </w:t>
      </w:r>
      <w:proofErr w:type="spellStart"/>
      <w:r>
        <w:rPr>
          <w:rFonts w:ascii="Arial" w:hAnsi="Arial" w:cs="Arial"/>
          <w:b/>
          <w:sz w:val="22"/>
          <w:szCs w:val="22"/>
        </w:rPr>
        <w:t>Consejeria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Psicoterapia (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Counseling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psicoterapy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“Libertad para aprender”, </w:t>
      </w:r>
      <w:r w:rsidRPr="000B7884">
        <w:rPr>
          <w:rFonts w:ascii="Arial" w:hAnsi="Arial" w:cs="Arial"/>
          <w:b/>
          <w:sz w:val="22"/>
          <w:szCs w:val="22"/>
        </w:rPr>
        <w:t>"Carl Rogers y los grupos de encue</w:t>
      </w:r>
      <w:r w:rsidRPr="000B7884">
        <w:rPr>
          <w:rFonts w:ascii="Arial" w:hAnsi="Arial" w:cs="Arial"/>
          <w:b/>
          <w:sz w:val="22"/>
          <w:szCs w:val="22"/>
        </w:rPr>
        <w:t>n</w:t>
      </w:r>
      <w:r w:rsidRPr="000B7884">
        <w:rPr>
          <w:rFonts w:ascii="Arial" w:hAnsi="Arial" w:cs="Arial"/>
          <w:b/>
          <w:sz w:val="22"/>
          <w:szCs w:val="22"/>
        </w:rPr>
        <w:t>tro"</w:t>
      </w:r>
      <w:r>
        <w:rPr>
          <w:rFonts w:ascii="Arial" w:hAnsi="Arial" w:cs="Arial"/>
          <w:b/>
          <w:sz w:val="22"/>
          <w:szCs w:val="22"/>
        </w:rPr>
        <w:t>, “</w:t>
      </w:r>
      <w:r w:rsidRPr="000B7884">
        <w:rPr>
          <w:rFonts w:ascii="Arial" w:hAnsi="Arial" w:cs="Arial"/>
          <w:b/>
          <w:sz w:val="22"/>
          <w:szCs w:val="22"/>
        </w:rPr>
        <w:t>Convertirse en compañeros: el matrimonio y sus alternativas"</w:t>
      </w:r>
      <w:r>
        <w:rPr>
          <w:rFonts w:ascii="Arial" w:hAnsi="Arial" w:cs="Arial"/>
          <w:b/>
          <w:sz w:val="22"/>
          <w:szCs w:val="22"/>
        </w:rPr>
        <w:t xml:space="preserve"> y “un cam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no para ser” (</w:t>
      </w:r>
      <w:r w:rsidRPr="000B7884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way</w:t>
      </w:r>
      <w:proofErr w:type="spellEnd"/>
      <w:r w:rsidRPr="000B7884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0B7884">
        <w:rPr>
          <w:rFonts w:ascii="Arial" w:hAnsi="Arial" w:cs="Arial"/>
          <w:b/>
          <w:sz w:val="22"/>
          <w:szCs w:val="22"/>
        </w:rPr>
        <w:t>being</w:t>
      </w:r>
      <w:proofErr w:type="spellEnd"/>
      <w:r>
        <w:rPr>
          <w:rFonts w:ascii="Arial" w:hAnsi="Arial" w:cs="Arial"/>
          <w:b/>
          <w:sz w:val="22"/>
          <w:szCs w:val="22"/>
        </w:rPr>
        <w:t>) se divulgaron por todo el mundo</w:t>
      </w: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 w:rsidRPr="0062000C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Su</w:t>
      </w:r>
      <w:r w:rsidRPr="0062000C">
        <w:rPr>
          <w:rFonts w:ascii="Arial" w:hAnsi="Arial" w:cs="Arial"/>
          <w:b/>
          <w:sz w:val="22"/>
          <w:szCs w:val="22"/>
        </w:rPr>
        <w:t xml:space="preserve"> método otorga especial importancia a la relación entre terapeuta y pacie</w:t>
      </w:r>
      <w:r w:rsidRPr="0062000C">
        <w:rPr>
          <w:rFonts w:ascii="Arial" w:hAnsi="Arial" w:cs="Arial"/>
          <w:b/>
          <w:sz w:val="22"/>
          <w:szCs w:val="22"/>
        </w:rPr>
        <w:t>n</w:t>
      </w:r>
      <w:r w:rsidRPr="0062000C">
        <w:rPr>
          <w:rFonts w:ascii="Arial" w:hAnsi="Arial" w:cs="Arial"/>
          <w:b/>
          <w:sz w:val="22"/>
          <w:szCs w:val="22"/>
        </w:rPr>
        <w:t>te</w:t>
      </w:r>
      <w:r>
        <w:rPr>
          <w:rFonts w:ascii="Arial" w:hAnsi="Arial" w:cs="Arial"/>
          <w:b/>
          <w:sz w:val="22"/>
          <w:szCs w:val="22"/>
        </w:rPr>
        <w:t>, lo que le merece el adjetivo de personalista</w:t>
      </w:r>
      <w:r w:rsidRPr="0062000C">
        <w:rPr>
          <w:rFonts w:ascii="Arial" w:hAnsi="Arial" w:cs="Arial"/>
          <w:b/>
          <w:sz w:val="22"/>
          <w:szCs w:val="22"/>
        </w:rPr>
        <w:t>. La personalidad del terapeuta influye en el paciente y puede ser utilizada de modo deliberado para conseguir d</w:t>
      </w:r>
      <w:r w:rsidRPr="0062000C">
        <w:rPr>
          <w:rFonts w:ascii="Arial" w:hAnsi="Arial" w:cs="Arial"/>
          <w:b/>
          <w:sz w:val="22"/>
          <w:szCs w:val="22"/>
        </w:rPr>
        <w:t>e</w:t>
      </w:r>
      <w:r w:rsidRPr="0062000C">
        <w:rPr>
          <w:rFonts w:ascii="Arial" w:hAnsi="Arial" w:cs="Arial"/>
          <w:b/>
          <w:sz w:val="22"/>
          <w:szCs w:val="22"/>
        </w:rPr>
        <w:t xml:space="preserve">terminados objetivos </w:t>
      </w:r>
      <w:r>
        <w:rPr>
          <w:rFonts w:ascii="Arial" w:hAnsi="Arial" w:cs="Arial"/>
          <w:b/>
          <w:sz w:val="22"/>
          <w:szCs w:val="22"/>
        </w:rPr>
        <w:t>sanativos.</w:t>
      </w: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</w:t>
      </w:r>
      <w:r w:rsidRPr="0062000C">
        <w:rPr>
          <w:rFonts w:ascii="Arial" w:hAnsi="Arial" w:cs="Arial"/>
          <w:b/>
          <w:sz w:val="22"/>
          <w:szCs w:val="22"/>
        </w:rPr>
        <w:t>ostenía que los individuos</w:t>
      </w:r>
      <w:r>
        <w:rPr>
          <w:rFonts w:ascii="Arial" w:hAnsi="Arial" w:cs="Arial"/>
          <w:b/>
          <w:sz w:val="22"/>
          <w:szCs w:val="22"/>
        </w:rPr>
        <w:t xml:space="preserve"> enfermos</w:t>
      </w:r>
      <w:r w:rsidRPr="0062000C">
        <w:rPr>
          <w:rFonts w:ascii="Arial" w:hAnsi="Arial" w:cs="Arial"/>
          <w:b/>
          <w:sz w:val="22"/>
          <w:szCs w:val="22"/>
        </w:rPr>
        <w:t xml:space="preserve">, como todos los seres vivos, están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minados</w:t>
      </w:r>
      <w:r w:rsidRPr="0062000C">
        <w:rPr>
          <w:rFonts w:ascii="Arial" w:hAnsi="Arial" w:cs="Arial"/>
          <w:b/>
          <w:sz w:val="22"/>
          <w:szCs w:val="22"/>
        </w:rPr>
        <w:t xml:space="preserve"> por un </w:t>
      </w:r>
      <w:r>
        <w:rPr>
          <w:rFonts w:ascii="Arial" w:hAnsi="Arial" w:cs="Arial"/>
          <w:b/>
          <w:sz w:val="22"/>
          <w:szCs w:val="22"/>
        </w:rPr>
        <w:t>instinto de supervivencia. Quieren sanar y normalizarse y hay que aprovechar esa energía.</w:t>
      </w:r>
      <w:r w:rsidRPr="0062000C">
        <w:rPr>
          <w:rFonts w:ascii="Arial" w:hAnsi="Arial" w:cs="Arial"/>
          <w:b/>
          <w:sz w:val="22"/>
          <w:szCs w:val="22"/>
        </w:rPr>
        <w:t xml:space="preserve"> Cada persona, creía Rogers, tiene una capacidad para el autoconocimiento y </w:t>
      </w:r>
      <w:r>
        <w:rPr>
          <w:rFonts w:ascii="Arial" w:hAnsi="Arial" w:cs="Arial"/>
          <w:b/>
          <w:sz w:val="22"/>
          <w:szCs w:val="22"/>
        </w:rPr>
        <w:t>está predispuesta a</w:t>
      </w:r>
      <w:r w:rsidRPr="0062000C">
        <w:rPr>
          <w:rFonts w:ascii="Arial" w:hAnsi="Arial" w:cs="Arial"/>
          <w:b/>
          <w:sz w:val="22"/>
          <w:szCs w:val="22"/>
        </w:rPr>
        <w:t>l cambio constructivo que la a</w:t>
      </w:r>
      <w:r w:rsidRPr="0062000C">
        <w:rPr>
          <w:rFonts w:ascii="Arial" w:hAnsi="Arial" w:cs="Arial"/>
          <w:b/>
          <w:sz w:val="22"/>
          <w:szCs w:val="22"/>
        </w:rPr>
        <w:t>c</w:t>
      </w:r>
      <w:r w:rsidRPr="0062000C">
        <w:rPr>
          <w:rFonts w:ascii="Arial" w:hAnsi="Arial" w:cs="Arial"/>
          <w:b/>
          <w:sz w:val="22"/>
          <w:szCs w:val="22"/>
        </w:rPr>
        <w:t>ción del terapeuta, que reunirá una serie de cualidades personales esenciales, debe ayudar a de</w:t>
      </w:r>
      <w:r w:rsidRPr="0062000C">
        <w:rPr>
          <w:rFonts w:ascii="Arial" w:hAnsi="Arial" w:cs="Arial"/>
          <w:b/>
          <w:sz w:val="22"/>
          <w:szCs w:val="22"/>
        </w:rPr>
        <w:t>s</w:t>
      </w:r>
      <w:r w:rsidRPr="0062000C">
        <w:rPr>
          <w:rFonts w:ascii="Arial" w:hAnsi="Arial" w:cs="Arial"/>
          <w:b/>
          <w:sz w:val="22"/>
          <w:szCs w:val="22"/>
        </w:rPr>
        <w:t>cubrir.</w:t>
      </w: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62000C">
        <w:rPr>
          <w:rFonts w:ascii="Arial" w:hAnsi="Arial" w:cs="Arial"/>
          <w:b/>
          <w:sz w:val="22"/>
          <w:szCs w:val="22"/>
        </w:rPr>
        <w:t xml:space="preserve"> Utilizaba el término ‘cliente’, en vez de pacie</w:t>
      </w:r>
      <w:r w:rsidRPr="0062000C">
        <w:rPr>
          <w:rFonts w:ascii="Arial" w:hAnsi="Arial" w:cs="Arial"/>
          <w:b/>
          <w:sz w:val="22"/>
          <w:szCs w:val="22"/>
        </w:rPr>
        <w:t>n</w:t>
      </w:r>
      <w:r w:rsidRPr="0062000C">
        <w:rPr>
          <w:rFonts w:ascii="Arial" w:hAnsi="Arial" w:cs="Arial"/>
          <w:b/>
          <w:sz w:val="22"/>
          <w:szCs w:val="22"/>
        </w:rPr>
        <w:t>te, para subrayar que su método de tratamiento no era manipulador ni médico, sino que se basaba en una co</w:t>
      </w:r>
      <w:r w:rsidRPr="0062000C">
        <w:rPr>
          <w:rFonts w:ascii="Arial" w:hAnsi="Arial" w:cs="Arial"/>
          <w:b/>
          <w:sz w:val="22"/>
          <w:szCs w:val="22"/>
        </w:rPr>
        <w:t>m</w:t>
      </w:r>
      <w:r w:rsidRPr="0062000C">
        <w:rPr>
          <w:rFonts w:ascii="Arial" w:hAnsi="Arial" w:cs="Arial"/>
          <w:b/>
          <w:sz w:val="22"/>
          <w:szCs w:val="22"/>
        </w:rPr>
        <w:t xml:space="preserve">prensión </w:t>
      </w:r>
      <w:r>
        <w:rPr>
          <w:rFonts w:ascii="Arial" w:hAnsi="Arial" w:cs="Arial"/>
          <w:b/>
          <w:sz w:val="22"/>
          <w:szCs w:val="22"/>
        </w:rPr>
        <w:t>de la situación del sujeto y se le prestaba un servicio que él había de adquirir y por lo tanto aprovechar. Para ellos sobran los sentimientos comp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sión y hace falta la competencia y la propia responsabilidad.</w:t>
      </w: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Además, Rogers observó que muchos de los trastornos dependen de una ed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cación falsa, en donde se cultiva la dependencia y no la colaboración, se buscan alumnos dóciles y no dominadores de sus propias situaciones. Al igual que a los enfermos hay que persuadirles que ellos son los adquieren un bien, la cur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ción, </w:t>
      </w:r>
      <w:proofErr w:type="spellStart"/>
      <w:r>
        <w:rPr>
          <w:rFonts w:ascii="Arial" w:hAnsi="Arial" w:cs="Arial"/>
          <w:b/>
          <w:sz w:val="22"/>
          <w:szCs w:val="22"/>
        </w:rPr>
        <w:t>por que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quieren a los niños y jóvenes hay que darla la plena conciencia de que ello adquieren conocimiento y actitudes </w:t>
      </w:r>
      <w:proofErr w:type="spellStart"/>
      <w:r>
        <w:rPr>
          <w:rFonts w:ascii="Arial" w:hAnsi="Arial" w:cs="Arial"/>
          <w:b/>
          <w:sz w:val="22"/>
          <w:szCs w:val="22"/>
        </w:rPr>
        <w:t>por que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son un bien que ellos eligen y no por que aguantan un adoctrinamiento que ellos no han elegido.</w:t>
      </w: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En el libro educativo más conocido de Rogers, “</w:t>
      </w:r>
      <w:r w:rsidRPr="0062000C">
        <w:rPr>
          <w:rFonts w:ascii="Arial" w:hAnsi="Arial" w:cs="Arial"/>
          <w:b/>
          <w:sz w:val="22"/>
          <w:szCs w:val="22"/>
        </w:rPr>
        <w:t>El proceso de converti</w:t>
      </w:r>
      <w:r w:rsidRPr="0062000C">
        <w:rPr>
          <w:rFonts w:ascii="Arial" w:hAnsi="Arial" w:cs="Arial"/>
          <w:b/>
          <w:sz w:val="22"/>
          <w:szCs w:val="22"/>
        </w:rPr>
        <w:t>r</w:t>
      </w:r>
      <w:r w:rsidRPr="0062000C">
        <w:rPr>
          <w:rFonts w:ascii="Arial" w:hAnsi="Arial" w:cs="Arial"/>
          <w:b/>
          <w:sz w:val="22"/>
          <w:szCs w:val="22"/>
        </w:rPr>
        <w:t>se en persona</w:t>
      </w:r>
      <w:r>
        <w:rPr>
          <w:rFonts w:ascii="Arial" w:hAnsi="Arial" w:cs="Arial"/>
          <w:b/>
          <w:sz w:val="22"/>
          <w:szCs w:val="22"/>
        </w:rPr>
        <w:t>”</w:t>
      </w:r>
      <w:r w:rsidRPr="00F62A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F62A87">
        <w:rPr>
          <w:rFonts w:ascii="Arial" w:hAnsi="Arial" w:cs="Arial"/>
          <w:b/>
          <w:sz w:val="22"/>
          <w:szCs w:val="22"/>
        </w:rPr>
        <w:t>On</w:t>
      </w:r>
      <w:proofErr w:type="spellEnd"/>
      <w:r w:rsidRPr="00F62A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62A87">
        <w:rPr>
          <w:rFonts w:ascii="Arial" w:hAnsi="Arial" w:cs="Arial"/>
          <w:b/>
          <w:sz w:val="22"/>
          <w:szCs w:val="22"/>
        </w:rPr>
        <w:t>becoming</w:t>
      </w:r>
      <w:proofErr w:type="spellEnd"/>
      <w:r w:rsidRPr="00F62A87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F62A87">
        <w:rPr>
          <w:rFonts w:ascii="Arial" w:hAnsi="Arial" w:cs="Arial"/>
          <w:b/>
          <w:sz w:val="22"/>
          <w:szCs w:val="22"/>
        </w:rPr>
        <w:t>person</w:t>
      </w:r>
      <w:proofErr w:type="spellEnd"/>
      <w:r>
        <w:rPr>
          <w:rFonts w:ascii="Arial" w:hAnsi="Arial" w:cs="Arial"/>
          <w:b/>
          <w:sz w:val="22"/>
          <w:szCs w:val="22"/>
        </w:rPr>
        <w:t>), insiste en que el aprendizaje tiene que salir de dentro porque se pe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suade el alumno que es un bien. Si uno quiere consigue todo. Si al contrario, aguanta, sin quererlo, el proceso de aprender, se pierde el tiempo. A eso lo llama </w:t>
      </w:r>
      <w:proofErr w:type="spellStart"/>
      <w:r>
        <w:rPr>
          <w:rFonts w:ascii="Arial" w:hAnsi="Arial" w:cs="Arial"/>
          <w:b/>
          <w:sz w:val="22"/>
          <w:szCs w:val="22"/>
        </w:rPr>
        <w:t>autoaprendizaje</w:t>
      </w:r>
      <w:proofErr w:type="spellEnd"/>
      <w:r>
        <w:rPr>
          <w:rFonts w:ascii="Arial" w:hAnsi="Arial" w:cs="Arial"/>
          <w:b/>
          <w:sz w:val="22"/>
          <w:szCs w:val="22"/>
        </w:rPr>
        <w:t>. Luego lo llamaron “educación o ens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ñanza “no directiva”</w:t>
      </w:r>
    </w:p>
    <w:p w:rsidR="001A24B3" w:rsidRPr="0062000C" w:rsidRDefault="001A24B3" w:rsidP="001A24B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1A24B3" w:rsidTr="002B0E1F">
        <w:tc>
          <w:tcPr>
            <w:tcW w:w="8644" w:type="dxa"/>
          </w:tcPr>
          <w:p w:rsidR="001A24B3" w:rsidRPr="001A24B3" w:rsidRDefault="001A24B3" w:rsidP="002B0E1F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1A24B3">
              <w:rPr>
                <w:rFonts w:ascii="Arial" w:hAnsi="Arial" w:cs="Arial"/>
                <w:b/>
                <w:color w:val="0070C0"/>
              </w:rPr>
              <w:t xml:space="preserve">   La teoría de la no </w:t>
            </w:r>
            <w:proofErr w:type="spellStart"/>
            <w:r w:rsidRPr="001A24B3">
              <w:rPr>
                <w:rFonts w:ascii="Arial" w:hAnsi="Arial" w:cs="Arial"/>
                <w:b/>
                <w:color w:val="0070C0"/>
              </w:rPr>
              <w:t>directividad</w:t>
            </w:r>
            <w:proofErr w:type="spellEnd"/>
            <w:r w:rsidRPr="001A24B3">
              <w:rPr>
                <w:rFonts w:ascii="Arial" w:hAnsi="Arial" w:cs="Arial"/>
                <w:b/>
                <w:color w:val="0070C0"/>
              </w:rPr>
              <w:t xml:space="preserve"> en la que se detectan aportaciones de la psic</w:t>
            </w:r>
            <w:r w:rsidRPr="001A24B3">
              <w:rPr>
                <w:rFonts w:ascii="Arial" w:hAnsi="Arial" w:cs="Arial"/>
                <w:b/>
                <w:color w:val="0070C0"/>
              </w:rPr>
              <w:t>o</w:t>
            </w:r>
            <w:r w:rsidRPr="001A24B3">
              <w:rPr>
                <w:rFonts w:ascii="Arial" w:hAnsi="Arial" w:cs="Arial"/>
                <w:b/>
                <w:color w:val="0070C0"/>
              </w:rPr>
              <w:t xml:space="preserve">logía humanista de </w:t>
            </w:r>
            <w:proofErr w:type="spellStart"/>
            <w:r w:rsidRPr="001A24B3">
              <w:rPr>
                <w:rFonts w:ascii="Arial" w:hAnsi="Arial" w:cs="Arial"/>
                <w:b/>
                <w:color w:val="0070C0"/>
              </w:rPr>
              <w:t>Maslow</w:t>
            </w:r>
            <w:proofErr w:type="spellEnd"/>
            <w:r w:rsidRPr="001A24B3">
              <w:rPr>
                <w:rFonts w:ascii="Arial" w:hAnsi="Arial" w:cs="Arial"/>
                <w:b/>
                <w:color w:val="0070C0"/>
              </w:rPr>
              <w:t xml:space="preserve"> supone una confianza en las posibilidades del alumno, en su capacidad de esfuerzo y de mejora. De la natural curiosidad del alumno nace su deseo de aprender. Es la enseñanza centrada en el alumno: </w:t>
            </w:r>
            <w:proofErr w:type="spellStart"/>
            <w:r w:rsidRPr="001A24B3">
              <w:rPr>
                <w:rFonts w:ascii="Arial" w:hAnsi="Arial" w:cs="Arial"/>
                <w:b/>
                <w:color w:val="0070C0"/>
              </w:rPr>
              <w:t>aut</w:t>
            </w:r>
            <w:r w:rsidRPr="001A24B3">
              <w:rPr>
                <w:rFonts w:ascii="Arial" w:hAnsi="Arial" w:cs="Arial"/>
                <w:b/>
                <w:color w:val="0070C0"/>
              </w:rPr>
              <w:t>o</w:t>
            </w:r>
            <w:r w:rsidRPr="001A24B3">
              <w:rPr>
                <w:rFonts w:ascii="Arial" w:hAnsi="Arial" w:cs="Arial"/>
                <w:b/>
                <w:color w:val="0070C0"/>
              </w:rPr>
              <w:t>aprendizaje</w:t>
            </w:r>
            <w:proofErr w:type="spellEnd"/>
            <w:r w:rsidRPr="001A24B3">
              <w:rPr>
                <w:rFonts w:ascii="Arial" w:hAnsi="Arial" w:cs="Arial"/>
                <w:b/>
                <w:color w:val="0070C0"/>
              </w:rPr>
              <w:t xml:space="preserve"> del alumno.</w:t>
            </w:r>
          </w:p>
        </w:tc>
      </w:tr>
    </w:tbl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</w:t>
      </w:r>
      <w:r w:rsidRPr="00F62A87">
        <w:rPr>
          <w:rFonts w:ascii="Arial" w:hAnsi="Arial" w:cs="Arial"/>
          <w:b/>
          <w:sz w:val="22"/>
          <w:szCs w:val="22"/>
        </w:rPr>
        <w:t>l concepto de no-</w:t>
      </w:r>
      <w:proofErr w:type="spellStart"/>
      <w:r w:rsidRPr="00F62A87">
        <w:rPr>
          <w:rFonts w:ascii="Arial" w:hAnsi="Arial" w:cs="Arial"/>
          <w:b/>
          <w:sz w:val="22"/>
          <w:szCs w:val="22"/>
        </w:rPr>
        <w:t>directividad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la técnica del </w:t>
      </w:r>
      <w:proofErr w:type="spellStart"/>
      <w:r>
        <w:rPr>
          <w:rFonts w:ascii="Arial" w:hAnsi="Arial" w:cs="Arial"/>
          <w:b/>
          <w:sz w:val="22"/>
          <w:szCs w:val="22"/>
        </w:rPr>
        <w:t>counselling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divulgaron  rápidamente por todo el mundo,  gracias a las sugerencias de este psiquiatra humanista, tanto en el ámbito de la psiquiatría como en el de la educación</w:t>
      </w:r>
    </w:p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A24B3" w:rsidRDefault="001A24B3" w:rsidP="001A24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Rogers insistiría fuertemente en dos aspectos: “el protagonismos del clie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te” y “la dimensión afectiva de la conciencia de poder avanzar”.</w:t>
      </w:r>
    </w:p>
    <w:p w:rsidR="001A24B3" w:rsidRPr="001A24B3" w:rsidRDefault="001A24B3" w:rsidP="005E2518">
      <w:pPr>
        <w:rPr>
          <w:rFonts w:ascii="Arial" w:hAnsi="Arial" w:cs="Arial"/>
          <w:b/>
          <w:color w:val="FF0000"/>
          <w:sz w:val="32"/>
          <w:szCs w:val="32"/>
        </w:rPr>
      </w:pPr>
    </w:p>
    <w:sectPr w:rsidR="001A24B3" w:rsidRPr="001A24B3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62A3"/>
    <w:multiLevelType w:val="hybridMultilevel"/>
    <w:tmpl w:val="DAF8F0F6"/>
    <w:lvl w:ilvl="0" w:tplc="09207DDC">
      <w:start w:val="2"/>
      <w:numFmt w:val="lowerLetter"/>
      <w:lvlText w:val="%1)"/>
      <w:lvlJc w:val="left"/>
      <w:pPr>
        <w:tabs>
          <w:tab w:val="num" w:pos="525"/>
        </w:tabs>
        <w:ind w:left="525" w:hanging="450"/>
      </w:pPr>
      <w:rPr>
        <w:rFonts w:hint="default"/>
        <w:color w:val="FF0000"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1068"/>
    <w:rsid w:val="00036A03"/>
    <w:rsid w:val="00071068"/>
    <w:rsid w:val="000F4EE9"/>
    <w:rsid w:val="0010081C"/>
    <w:rsid w:val="0017644D"/>
    <w:rsid w:val="001A24B3"/>
    <w:rsid w:val="001F35A6"/>
    <w:rsid w:val="001F6C24"/>
    <w:rsid w:val="00235393"/>
    <w:rsid w:val="0030081E"/>
    <w:rsid w:val="00335716"/>
    <w:rsid w:val="00372AE9"/>
    <w:rsid w:val="00475C00"/>
    <w:rsid w:val="004C50FC"/>
    <w:rsid w:val="00520569"/>
    <w:rsid w:val="005912A6"/>
    <w:rsid w:val="005A731F"/>
    <w:rsid w:val="005E2518"/>
    <w:rsid w:val="006014D7"/>
    <w:rsid w:val="00702486"/>
    <w:rsid w:val="00735284"/>
    <w:rsid w:val="00853E5D"/>
    <w:rsid w:val="008C1B8A"/>
    <w:rsid w:val="00902662"/>
    <w:rsid w:val="00A45B5E"/>
    <w:rsid w:val="00BC1694"/>
    <w:rsid w:val="00C44D40"/>
    <w:rsid w:val="00C555B3"/>
    <w:rsid w:val="00D57528"/>
    <w:rsid w:val="00D93036"/>
    <w:rsid w:val="00DD5085"/>
    <w:rsid w:val="00E037B7"/>
    <w:rsid w:val="00F8277D"/>
    <w:rsid w:val="00FC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72AE9"/>
    <w:pPr>
      <w:spacing w:before="100" w:beforeAutospacing="1" w:after="100" w:afterAutospacing="1" w:line="312" w:lineRule="auto"/>
      <w:outlineLvl w:val="0"/>
    </w:pPr>
    <w:rPr>
      <w:rFonts w:ascii="Verdana" w:hAnsi="Verdana"/>
      <w:b/>
      <w:bCs/>
      <w:color w:val="626262"/>
      <w:kern w:val="36"/>
      <w:sz w:val="31"/>
      <w:szCs w:val="31"/>
    </w:rPr>
  </w:style>
  <w:style w:type="paragraph" w:styleId="Ttulo2">
    <w:name w:val="heading 2"/>
    <w:basedOn w:val="Normal"/>
    <w:link w:val="Ttulo2Car"/>
    <w:uiPriority w:val="9"/>
    <w:qFormat/>
    <w:rsid w:val="00372AE9"/>
    <w:pPr>
      <w:spacing w:before="100" w:beforeAutospacing="1" w:after="100" w:afterAutospacing="1" w:line="288" w:lineRule="auto"/>
      <w:outlineLvl w:val="1"/>
    </w:pPr>
    <w:rPr>
      <w:rFonts w:ascii="Verdana" w:hAnsi="Verdana"/>
      <w:b/>
      <w:bCs/>
      <w:color w:val="000000"/>
      <w:sz w:val="29"/>
      <w:szCs w:val="29"/>
    </w:rPr>
  </w:style>
  <w:style w:type="paragraph" w:styleId="Ttulo3">
    <w:name w:val="heading 3"/>
    <w:basedOn w:val="Normal"/>
    <w:link w:val="Ttulo3Car"/>
    <w:uiPriority w:val="9"/>
    <w:qFormat/>
    <w:rsid w:val="00372AE9"/>
    <w:pPr>
      <w:spacing w:before="100" w:beforeAutospacing="1" w:after="100" w:afterAutospacing="1" w:line="264" w:lineRule="auto"/>
      <w:outlineLvl w:val="2"/>
    </w:pPr>
    <w:rPr>
      <w:rFonts w:ascii="Verdana" w:hAnsi="Verdana"/>
      <w:b/>
      <w:bCs/>
      <w:color w:val="626262"/>
    </w:rPr>
  </w:style>
  <w:style w:type="paragraph" w:styleId="Ttulo4">
    <w:name w:val="heading 4"/>
    <w:basedOn w:val="Normal"/>
    <w:link w:val="Ttulo4Car"/>
    <w:uiPriority w:val="9"/>
    <w:qFormat/>
    <w:rsid w:val="00372AE9"/>
    <w:pPr>
      <w:spacing w:before="100" w:beforeAutospacing="1" w:after="100" w:afterAutospacing="1" w:line="264" w:lineRule="auto"/>
      <w:outlineLvl w:val="3"/>
    </w:pPr>
    <w:rPr>
      <w:rFonts w:ascii="Verdana" w:hAnsi="Verdana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735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2AE9"/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2AE9"/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72AE9"/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72AE9"/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2AE9"/>
    <w:rPr>
      <w:strike w:val="0"/>
      <w:dstrike w:val="0"/>
      <w:color w:val="808000"/>
      <w:u w:val="none"/>
      <w:effect w:val="none"/>
      <w:shd w:val="clear" w:color="auto" w:fill="auto"/>
    </w:rPr>
  </w:style>
  <w:style w:type="paragraph" w:customStyle="1" w:styleId="s">
    <w:name w:val="s"/>
    <w:basedOn w:val="Normal"/>
    <w:rsid w:val="00372AE9"/>
    <w:pPr>
      <w:spacing w:before="100" w:beforeAutospacing="1" w:after="100" w:afterAutospacing="1"/>
      <w:jc w:val="both"/>
    </w:pPr>
  </w:style>
  <w:style w:type="paragraph" w:customStyle="1" w:styleId="ss">
    <w:name w:val="ss"/>
    <w:basedOn w:val="Normal"/>
    <w:rsid w:val="00372AE9"/>
    <w:pPr>
      <w:spacing w:before="100" w:beforeAutospacing="1" w:after="100" w:afterAutospacing="1"/>
      <w:ind w:left="720" w:right="480"/>
      <w:jc w:val="both"/>
    </w:pPr>
  </w:style>
  <w:style w:type="paragraph" w:customStyle="1" w:styleId="c">
    <w:name w:val="c"/>
    <w:basedOn w:val="Normal"/>
    <w:rsid w:val="00372AE9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1A24B3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1A24B3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A2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01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0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19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5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s150.photobucket.com/albums/s108/Supermesero/?action=view&amp;current=pierrefaure.jpg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2316</Words>
  <Characters>12740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2013-05-01T15:41:00Z</cp:lastPrinted>
  <dcterms:created xsi:type="dcterms:W3CDTF">2013-08-14T11:21:00Z</dcterms:created>
  <dcterms:modified xsi:type="dcterms:W3CDTF">2013-08-14T11:21:00Z</dcterms:modified>
</cp:coreProperties>
</file>