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1C" w:rsidRPr="00907A1C" w:rsidRDefault="00907A1C" w:rsidP="00907A1C">
      <w:pPr>
        <w:shd w:val="clear" w:color="auto" w:fill="FFFFFF"/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907A1C">
        <w:rPr>
          <w:rFonts w:ascii="Arial" w:hAnsi="Arial" w:cs="Arial"/>
          <w:b/>
          <w:color w:val="FF0000"/>
          <w:sz w:val="52"/>
          <w:szCs w:val="52"/>
        </w:rPr>
        <w:t xml:space="preserve">Dewey contra </w:t>
      </w:r>
      <w:proofErr w:type="spellStart"/>
      <w:r w:rsidRPr="00907A1C">
        <w:rPr>
          <w:rFonts w:ascii="Arial" w:hAnsi="Arial" w:cs="Arial"/>
          <w:b/>
          <w:color w:val="FF0000"/>
          <w:sz w:val="52"/>
          <w:szCs w:val="52"/>
        </w:rPr>
        <w:t>Skinner</w:t>
      </w:r>
      <w:proofErr w:type="spellEnd"/>
    </w:p>
    <w:p w:rsidR="00907A1C" w:rsidRDefault="00907A1C" w:rsidP="00907A1C">
      <w:pPr>
        <w:shd w:val="clear" w:color="auto" w:fill="FFFFFF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907A1C" w:rsidRPr="00907A1C" w:rsidRDefault="00907A1C" w:rsidP="00907A1C">
      <w:pPr>
        <w:shd w:val="clear" w:color="auto" w:fill="FFFFFF"/>
        <w:jc w:val="center"/>
        <w:rPr>
          <w:rFonts w:ascii="Arial" w:hAnsi="Arial" w:cs="Arial"/>
          <w:b/>
          <w:color w:val="0070C0"/>
          <w:sz w:val="36"/>
          <w:szCs w:val="36"/>
        </w:rPr>
      </w:pPr>
      <w:proofErr w:type="spellStart"/>
      <w:r w:rsidRPr="00907A1C">
        <w:rPr>
          <w:rFonts w:ascii="Arial" w:hAnsi="Arial" w:cs="Arial"/>
          <w:b/>
          <w:color w:val="0070C0"/>
          <w:sz w:val="36"/>
          <w:szCs w:val="36"/>
        </w:rPr>
        <w:t>Socializacion</w:t>
      </w:r>
      <w:proofErr w:type="spellEnd"/>
      <w:r w:rsidRPr="00907A1C">
        <w:rPr>
          <w:rFonts w:ascii="Arial" w:hAnsi="Arial" w:cs="Arial"/>
          <w:b/>
          <w:color w:val="0070C0"/>
          <w:sz w:val="36"/>
          <w:szCs w:val="36"/>
        </w:rPr>
        <w:t xml:space="preserve"> contra amaestramiento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color w:val="FF0000"/>
          <w:sz w:val="36"/>
          <w:szCs w:val="36"/>
        </w:rPr>
      </w:pPr>
    </w:p>
    <w:p w:rsidR="00907A1C" w:rsidRPr="00455F7A" w:rsidRDefault="00907A1C" w:rsidP="00907A1C">
      <w:pPr>
        <w:shd w:val="clear" w:color="auto" w:fill="FFFFFF"/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Dimensió</w:t>
      </w:r>
      <w:r w:rsidRPr="00455F7A">
        <w:rPr>
          <w:rFonts w:ascii="Arial" w:hAnsi="Arial" w:cs="Arial"/>
          <w:b/>
          <w:color w:val="0000FF"/>
          <w:sz w:val="22"/>
          <w:szCs w:val="22"/>
        </w:rPr>
        <w:t>n social del aprendizaje. John Dewey</w:t>
      </w:r>
    </w:p>
    <w:p w:rsidR="00907A1C" w:rsidRPr="002046F6" w:rsidRDefault="00907A1C" w:rsidP="00907A1C">
      <w:pPr>
        <w:shd w:val="clear" w:color="auto" w:fill="FFFFFF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907A1C" w:rsidRPr="00455F7A" w:rsidRDefault="00907A1C" w:rsidP="00907A1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438275" cy="1905000"/>
            <wp:effectExtent l="19050" t="0" r="9525" b="0"/>
            <wp:docPr id="1" name="Imagen 1" descr="Archivo:John Dewey li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John Dewey li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En los ambientes norteamericanos y sajones la teoría del aprendizaje y las teorías de la educación más resonantes fueron en todo momento la de el soci</w:t>
      </w:r>
      <w:r>
        <w:rPr>
          <w:rFonts w:ascii="Arial" w:hAnsi="Arial" w:cs="Arial"/>
          <w:b/>
          <w:sz w:val="22"/>
          <w:szCs w:val="22"/>
        </w:rPr>
        <w:t>ó</w:t>
      </w:r>
      <w:r>
        <w:rPr>
          <w:rFonts w:ascii="Arial" w:hAnsi="Arial" w:cs="Arial"/>
          <w:b/>
          <w:sz w:val="22"/>
          <w:szCs w:val="22"/>
        </w:rPr>
        <w:t>logo y filósofo, acaso psicólogo y didacta, John Dewey</w:t>
      </w:r>
    </w:p>
    <w:p w:rsidR="00907A1C" w:rsidRPr="00455F7A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907A1C" w:rsidRPr="00455F7A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9A11EF">
        <w:rPr>
          <w:rFonts w:ascii="Arial" w:hAnsi="Arial" w:cs="Arial"/>
          <w:b/>
          <w:color w:val="0000FF"/>
          <w:sz w:val="22"/>
          <w:szCs w:val="22"/>
        </w:rPr>
        <w:t>John Dewey</w:t>
      </w:r>
      <w:r>
        <w:rPr>
          <w:rFonts w:ascii="Arial" w:hAnsi="Arial" w:cs="Arial"/>
          <w:b/>
          <w:sz w:val="22"/>
          <w:szCs w:val="22"/>
        </w:rPr>
        <w:t xml:space="preserve"> (1860-1952) n</w:t>
      </w:r>
      <w:r w:rsidRPr="00455F7A">
        <w:rPr>
          <w:rFonts w:ascii="Arial" w:hAnsi="Arial" w:cs="Arial"/>
          <w:b/>
          <w:sz w:val="22"/>
          <w:szCs w:val="22"/>
        </w:rPr>
        <w:t xml:space="preserve">ació en el mismo año en el que </w:t>
      </w:r>
      <w:hyperlink r:id="rId7" w:tooltip="Charles Darwin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Darwin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publicó </w:t>
      </w:r>
      <w:hyperlink r:id="rId8" w:tooltip="El origen de las especies" w:history="1">
        <w:r w:rsidRPr="00455F7A">
          <w:rPr>
            <w:rStyle w:val="Hipervnculo"/>
            <w:rFonts w:ascii="Arial" w:hAnsi="Arial" w:cs="Arial"/>
            <w:b/>
            <w:i/>
            <w:iCs/>
            <w:sz w:val="22"/>
            <w:szCs w:val="22"/>
          </w:rPr>
          <w:t>El origen de las especies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, y </w:t>
      </w:r>
      <w:hyperlink r:id="rId9" w:tooltip="Karl Marx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Marx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sacó a la luz</w:t>
      </w:r>
      <w:r w:rsidRPr="00455F7A">
        <w:rPr>
          <w:rFonts w:ascii="Arial" w:hAnsi="Arial" w:cs="Arial"/>
          <w:b/>
          <w:sz w:val="22"/>
          <w:szCs w:val="22"/>
        </w:rPr>
        <w:t xml:space="preserve"> </w:t>
      </w:r>
      <w:hyperlink r:id="rId10" w:tooltip="Crítica de la economía política (aún no redactado)" w:history="1">
        <w:r w:rsidRPr="00455F7A">
          <w:rPr>
            <w:rStyle w:val="Hipervnculo"/>
            <w:rFonts w:ascii="Arial" w:hAnsi="Arial" w:cs="Arial"/>
            <w:b/>
            <w:i/>
            <w:iCs/>
            <w:sz w:val="22"/>
            <w:szCs w:val="22"/>
          </w:rPr>
          <w:t>Crítica de la economía política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. En </w:t>
      </w:r>
      <w:hyperlink r:id="rId11" w:tooltip="1882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1882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se trasladó a </w:t>
      </w:r>
      <w:hyperlink r:id="rId12" w:tooltip="Baltimore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Baltimore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y se matriculó en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Universidad Johns"/>
        </w:smartTagPr>
        <w:r w:rsidRPr="00455F7A">
          <w:rPr>
            <w:rFonts w:ascii="Arial" w:hAnsi="Arial" w:cs="Arial"/>
            <w:b/>
            <w:sz w:val="22"/>
            <w:szCs w:val="22"/>
          </w:rPr>
          <w:t xml:space="preserve">la </w:t>
        </w:r>
        <w:hyperlink r:id="rId13" w:tooltip="Universidad Johns Hopkins" w:history="1">
          <w:r w:rsidRPr="00455F7A">
            <w:rPr>
              <w:rStyle w:val="Hipervnculo"/>
              <w:rFonts w:ascii="Arial" w:hAnsi="Arial" w:cs="Arial"/>
              <w:b/>
              <w:sz w:val="22"/>
              <w:szCs w:val="22"/>
            </w:rPr>
            <w:t>Universidad Johns</w:t>
          </w:r>
        </w:hyperlink>
      </w:smartTag>
      <w:r w:rsidRPr="00455F7A">
        <w:rPr>
          <w:rStyle w:val="Hipervnculo"/>
          <w:rFonts w:ascii="Arial" w:hAnsi="Arial" w:cs="Arial"/>
          <w:b/>
          <w:sz w:val="22"/>
          <w:szCs w:val="22"/>
        </w:rPr>
        <w:t xml:space="preserve"> Ho</w:t>
      </w:r>
      <w:r w:rsidRPr="00455F7A">
        <w:rPr>
          <w:rStyle w:val="Hipervnculo"/>
          <w:rFonts w:ascii="Arial" w:hAnsi="Arial" w:cs="Arial"/>
          <w:b/>
          <w:sz w:val="22"/>
          <w:szCs w:val="22"/>
        </w:rPr>
        <w:t>p</w:t>
      </w:r>
      <w:r w:rsidRPr="00455F7A">
        <w:rPr>
          <w:rStyle w:val="Hipervnculo"/>
          <w:rFonts w:ascii="Arial" w:hAnsi="Arial" w:cs="Arial"/>
          <w:b/>
          <w:sz w:val="22"/>
          <w:szCs w:val="22"/>
        </w:rPr>
        <w:t>kins</w:t>
      </w:r>
      <w:r w:rsidRPr="00455F7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Hombre sereno, inteligente y sistemático se sintió cautivado por la erudición y perfecta organización de las doctrinas hegelianas  que dominaban en el ambie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te universitario.</w:t>
      </w:r>
      <w:r w:rsidRPr="00455F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 los eruditos esquemas de Hegel se construyo su estilo dinámico y su capacidad de integración de todos los aspectos de una cuestión. Dewey fue desde sus años jóvenes tres cosas</w:t>
      </w:r>
      <w:r w:rsidRPr="00455F7A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amante de la</w:t>
      </w:r>
      <w:r w:rsidRPr="00455F7A">
        <w:rPr>
          <w:rFonts w:ascii="Arial" w:hAnsi="Arial" w:cs="Arial"/>
          <w:b/>
          <w:sz w:val="22"/>
          <w:szCs w:val="22"/>
        </w:rPr>
        <w:t xml:space="preserve"> esquem</w:t>
      </w:r>
      <w:r w:rsidRPr="00455F7A">
        <w:rPr>
          <w:rFonts w:ascii="Arial" w:hAnsi="Arial" w:cs="Arial"/>
          <w:b/>
          <w:sz w:val="22"/>
          <w:szCs w:val="22"/>
        </w:rPr>
        <w:t>a</w:t>
      </w:r>
      <w:r w:rsidRPr="00455F7A">
        <w:rPr>
          <w:rFonts w:ascii="Arial" w:hAnsi="Arial" w:cs="Arial"/>
          <w:b/>
          <w:sz w:val="22"/>
          <w:szCs w:val="22"/>
        </w:rPr>
        <w:t xml:space="preserve">tización lógica, </w:t>
      </w:r>
      <w:r>
        <w:rPr>
          <w:rFonts w:ascii="Arial" w:hAnsi="Arial" w:cs="Arial"/>
          <w:b/>
          <w:sz w:val="22"/>
          <w:szCs w:val="22"/>
        </w:rPr>
        <w:t xml:space="preserve">aficionado a </w:t>
      </w:r>
      <w:r w:rsidRPr="00455F7A">
        <w:rPr>
          <w:rFonts w:ascii="Arial" w:hAnsi="Arial" w:cs="Arial"/>
          <w:b/>
          <w:sz w:val="22"/>
          <w:szCs w:val="22"/>
        </w:rPr>
        <w:t xml:space="preserve">las cuestiones sociales y </w:t>
      </w:r>
      <w:hyperlink r:id="rId14" w:tooltip="Psicología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psicológicas</w:t>
        </w:r>
      </w:hyperlink>
      <w:r>
        <w:rPr>
          <w:rFonts w:ascii="Arial" w:hAnsi="Arial" w:cs="Arial"/>
          <w:b/>
          <w:sz w:val="22"/>
          <w:szCs w:val="22"/>
        </w:rPr>
        <w:t>, curioso por difere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cias en todas las cuestiones lo </w:t>
      </w:r>
      <w:hyperlink r:id="rId15" w:tooltip="Objetividad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objetivo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y lo </w:t>
      </w:r>
      <w:hyperlink r:id="rId16" w:tooltip="Subjetividad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subjetivo</w:t>
        </w:r>
      </w:hyperlink>
      <w:r w:rsidRPr="00455F7A">
        <w:rPr>
          <w:rFonts w:ascii="Arial" w:hAnsi="Arial" w:cs="Arial"/>
          <w:b/>
          <w:sz w:val="22"/>
          <w:szCs w:val="22"/>
        </w:rPr>
        <w:t>, al hombre y a la natural</w:t>
      </w:r>
      <w:r w:rsidRPr="00455F7A">
        <w:rPr>
          <w:rFonts w:ascii="Arial" w:hAnsi="Arial" w:cs="Arial"/>
          <w:b/>
          <w:sz w:val="22"/>
          <w:szCs w:val="22"/>
        </w:rPr>
        <w:t>e</w:t>
      </w:r>
      <w:r w:rsidRPr="00455F7A">
        <w:rPr>
          <w:rFonts w:ascii="Arial" w:hAnsi="Arial" w:cs="Arial"/>
          <w:b/>
          <w:sz w:val="22"/>
          <w:szCs w:val="22"/>
        </w:rPr>
        <w:t>za.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455F7A">
        <w:rPr>
          <w:rFonts w:ascii="Arial" w:hAnsi="Arial" w:cs="Arial"/>
          <w:b/>
          <w:sz w:val="22"/>
          <w:szCs w:val="22"/>
        </w:rPr>
        <w:t xml:space="preserve">En </w:t>
      </w:r>
      <w:hyperlink r:id="rId17" w:tooltip="1884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1884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obtuvo el </w:t>
      </w:r>
      <w:hyperlink r:id="rId18" w:tooltip="Doctorado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doctorado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por una </w:t>
      </w:r>
      <w:hyperlink r:id="rId19" w:tooltip="Tesis doctoral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tesis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sobre </w:t>
      </w:r>
      <w:hyperlink r:id="rId20" w:tooltip="Immanuel Kant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Kant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 Gracias a su matr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monio con una a</w:t>
      </w:r>
      <w:r w:rsidRPr="00455F7A">
        <w:rPr>
          <w:rFonts w:ascii="Arial" w:hAnsi="Arial" w:cs="Arial"/>
          <w:b/>
          <w:sz w:val="22"/>
          <w:szCs w:val="22"/>
        </w:rPr>
        <w:t xml:space="preserve">ntigua alumna llamada </w:t>
      </w:r>
      <w:hyperlink r:id="rId21" w:tooltip="Alice Chipman (aún no redactado)" w:history="1">
        <w:r w:rsidRPr="00455F7A">
          <w:rPr>
            <w:rFonts w:ascii="Arial" w:hAnsi="Arial" w:cs="Arial"/>
            <w:b/>
            <w:sz w:val="22"/>
            <w:szCs w:val="22"/>
          </w:rPr>
          <w:t xml:space="preserve">Alice </w:t>
        </w:r>
        <w:proofErr w:type="spellStart"/>
        <w:r w:rsidRPr="00455F7A">
          <w:rPr>
            <w:rFonts w:ascii="Arial" w:hAnsi="Arial" w:cs="Arial"/>
            <w:b/>
            <w:sz w:val="22"/>
            <w:szCs w:val="22"/>
          </w:rPr>
          <w:t>Chipman</w:t>
        </w:r>
        <w:proofErr w:type="spellEnd"/>
      </w:hyperlink>
      <w:r w:rsidRPr="00455F7A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se introdujeron en sus esquemas mentales los</w:t>
      </w:r>
      <w:r w:rsidRPr="00455F7A">
        <w:rPr>
          <w:rFonts w:ascii="Arial" w:hAnsi="Arial" w:cs="Arial"/>
          <w:b/>
          <w:sz w:val="22"/>
          <w:szCs w:val="22"/>
        </w:rPr>
        <w:t xml:space="preserve"> temas </w:t>
      </w:r>
      <w:hyperlink r:id="rId22" w:tooltip="Educación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educativos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pues la esposa</w:t>
      </w:r>
      <w:r w:rsidRPr="00455F7A">
        <w:rPr>
          <w:rFonts w:ascii="Arial" w:hAnsi="Arial" w:cs="Arial"/>
          <w:b/>
          <w:sz w:val="22"/>
          <w:szCs w:val="22"/>
        </w:rPr>
        <w:t xml:space="preserve"> colaboró estrechame</w:t>
      </w:r>
      <w:r w:rsidRPr="00455F7A">
        <w:rPr>
          <w:rFonts w:ascii="Arial" w:hAnsi="Arial" w:cs="Arial"/>
          <w:b/>
          <w:sz w:val="22"/>
          <w:szCs w:val="22"/>
        </w:rPr>
        <w:t>n</w:t>
      </w:r>
      <w:r w:rsidRPr="00455F7A">
        <w:rPr>
          <w:rFonts w:ascii="Arial" w:hAnsi="Arial" w:cs="Arial"/>
          <w:b/>
          <w:sz w:val="22"/>
          <w:szCs w:val="22"/>
        </w:rPr>
        <w:t>te con él</w:t>
      </w:r>
      <w:r>
        <w:rPr>
          <w:rFonts w:ascii="Arial" w:hAnsi="Arial" w:cs="Arial"/>
          <w:b/>
          <w:sz w:val="22"/>
          <w:szCs w:val="22"/>
        </w:rPr>
        <w:t xml:space="preserve"> en toda cuestión docente o de psicología escolar</w:t>
      </w:r>
      <w:r w:rsidRPr="00455F7A">
        <w:rPr>
          <w:rFonts w:ascii="Arial" w:hAnsi="Arial" w:cs="Arial"/>
          <w:b/>
          <w:sz w:val="22"/>
          <w:szCs w:val="22"/>
        </w:rPr>
        <w:t>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Pr="00455F7A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455F7A">
        <w:rPr>
          <w:rFonts w:ascii="Arial" w:hAnsi="Arial" w:cs="Arial"/>
          <w:b/>
          <w:sz w:val="22"/>
          <w:szCs w:val="22"/>
        </w:rPr>
        <w:t>En</w:t>
      </w:r>
      <w:r>
        <w:rPr>
          <w:rFonts w:ascii="Arial" w:hAnsi="Arial" w:cs="Arial"/>
          <w:b/>
          <w:sz w:val="22"/>
          <w:szCs w:val="22"/>
        </w:rPr>
        <w:t xml:space="preserve"> ese mismo año</w:t>
      </w:r>
      <w:r w:rsidRPr="00455F7A">
        <w:rPr>
          <w:rFonts w:ascii="Arial" w:hAnsi="Arial" w:cs="Arial"/>
          <w:b/>
          <w:sz w:val="22"/>
          <w:szCs w:val="22"/>
        </w:rPr>
        <w:t xml:space="preserve"> se trasladó a </w:t>
      </w:r>
      <w:smartTag w:uri="urn:schemas-microsoft-com:office:smarttags" w:element="PersonName">
        <w:smartTagPr>
          <w:attr w:name="ProductID" w:val="la Universidad"/>
        </w:smartTagPr>
        <w:r w:rsidRPr="00455F7A">
          <w:rPr>
            <w:rFonts w:ascii="Arial" w:hAnsi="Arial" w:cs="Arial"/>
            <w:b/>
            <w:sz w:val="22"/>
            <w:szCs w:val="22"/>
          </w:rPr>
          <w:t xml:space="preserve">la </w:t>
        </w:r>
        <w:hyperlink r:id="rId23" w:tooltip="Universidad de Chicago" w:history="1">
          <w:r w:rsidRPr="00455F7A">
            <w:rPr>
              <w:rStyle w:val="Hipervnculo"/>
              <w:rFonts w:ascii="Arial" w:hAnsi="Arial" w:cs="Arial"/>
              <w:b/>
              <w:sz w:val="22"/>
              <w:szCs w:val="22"/>
            </w:rPr>
            <w:t>Universidad</w:t>
          </w:r>
        </w:hyperlink>
      </w:smartTag>
      <w:r w:rsidRPr="00455F7A">
        <w:rPr>
          <w:rStyle w:val="Hipervnculo"/>
          <w:rFonts w:ascii="Arial" w:hAnsi="Arial" w:cs="Arial"/>
          <w:b/>
          <w:sz w:val="22"/>
          <w:szCs w:val="22"/>
        </w:rPr>
        <w:t xml:space="preserve"> de Chicago</w:t>
      </w:r>
      <w:r w:rsidRPr="00455F7A">
        <w:rPr>
          <w:rFonts w:ascii="Arial" w:hAnsi="Arial" w:cs="Arial"/>
          <w:b/>
          <w:sz w:val="22"/>
          <w:szCs w:val="22"/>
        </w:rPr>
        <w:t>, allí fraguó su def</w:t>
      </w:r>
      <w:r w:rsidRPr="00455F7A">
        <w:rPr>
          <w:rFonts w:ascii="Arial" w:hAnsi="Arial" w:cs="Arial"/>
          <w:b/>
          <w:sz w:val="22"/>
          <w:szCs w:val="22"/>
        </w:rPr>
        <w:t>i</w:t>
      </w:r>
      <w:r w:rsidRPr="00455F7A">
        <w:rPr>
          <w:rFonts w:ascii="Arial" w:hAnsi="Arial" w:cs="Arial"/>
          <w:b/>
          <w:sz w:val="22"/>
          <w:szCs w:val="22"/>
        </w:rPr>
        <w:t xml:space="preserve">nitivo interés por la educación. En el año </w:t>
      </w:r>
      <w:hyperlink r:id="rId24" w:tooltip="1904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1904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dimitió como director de la escu</w:t>
      </w:r>
      <w:r w:rsidRPr="00455F7A">
        <w:rPr>
          <w:rFonts w:ascii="Arial" w:hAnsi="Arial" w:cs="Arial"/>
          <w:b/>
          <w:sz w:val="22"/>
          <w:szCs w:val="22"/>
        </w:rPr>
        <w:t>e</w:t>
      </w:r>
      <w:r w:rsidRPr="00455F7A">
        <w:rPr>
          <w:rFonts w:ascii="Arial" w:hAnsi="Arial" w:cs="Arial"/>
          <w:b/>
          <w:sz w:val="22"/>
          <w:szCs w:val="22"/>
        </w:rPr>
        <w:t>la y r</w:t>
      </w:r>
      <w:r w:rsidRPr="00455F7A">
        <w:rPr>
          <w:rFonts w:ascii="Arial" w:hAnsi="Arial" w:cs="Arial"/>
          <w:b/>
          <w:sz w:val="22"/>
          <w:szCs w:val="22"/>
        </w:rPr>
        <w:t>e</w:t>
      </w:r>
      <w:r w:rsidRPr="00455F7A">
        <w:rPr>
          <w:rFonts w:ascii="Arial" w:hAnsi="Arial" w:cs="Arial"/>
          <w:b/>
          <w:sz w:val="22"/>
          <w:szCs w:val="22"/>
        </w:rPr>
        <w:t xml:space="preserve">nunció a su puesto como profesor. Su último destino como docente sería </w:t>
      </w:r>
      <w:smartTag w:uri="urn:schemas-microsoft-com:office:smarttags" w:element="PersonName">
        <w:smartTagPr>
          <w:attr w:name="ProductID" w:val="la Universidad"/>
        </w:smartTagPr>
        <w:r w:rsidRPr="00455F7A">
          <w:rPr>
            <w:rFonts w:ascii="Arial" w:hAnsi="Arial" w:cs="Arial"/>
            <w:b/>
            <w:sz w:val="22"/>
            <w:szCs w:val="22"/>
          </w:rPr>
          <w:t xml:space="preserve">la </w:t>
        </w:r>
        <w:hyperlink r:id="rId25" w:tooltip="Universidad de Columbia" w:history="1">
          <w:r w:rsidRPr="00455F7A">
            <w:rPr>
              <w:rStyle w:val="Hipervnculo"/>
              <w:rFonts w:ascii="Arial" w:hAnsi="Arial" w:cs="Arial"/>
              <w:b/>
              <w:sz w:val="22"/>
              <w:szCs w:val="22"/>
            </w:rPr>
            <w:t>Universidad</w:t>
          </w:r>
        </w:hyperlink>
      </w:smartTag>
      <w:r w:rsidRPr="00455F7A">
        <w:rPr>
          <w:rStyle w:val="Hipervnculo"/>
          <w:rFonts w:ascii="Arial" w:hAnsi="Arial" w:cs="Arial"/>
          <w:b/>
          <w:sz w:val="22"/>
          <w:szCs w:val="22"/>
        </w:rPr>
        <w:t xml:space="preserve"> de Columbia</w:t>
      </w:r>
      <w:r w:rsidRPr="00455F7A">
        <w:rPr>
          <w:rFonts w:ascii="Arial" w:hAnsi="Arial" w:cs="Arial"/>
          <w:b/>
          <w:sz w:val="22"/>
          <w:szCs w:val="22"/>
        </w:rPr>
        <w:t>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Pr="00455F7A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455F7A">
        <w:rPr>
          <w:rFonts w:ascii="Arial" w:hAnsi="Arial" w:cs="Arial"/>
          <w:b/>
          <w:sz w:val="22"/>
          <w:szCs w:val="22"/>
        </w:rPr>
        <w:t>Con 87 años se casó por segunda vez y adoptó a dos niños.</w:t>
      </w:r>
      <w:r>
        <w:rPr>
          <w:rFonts w:ascii="Arial" w:hAnsi="Arial" w:cs="Arial"/>
          <w:b/>
          <w:sz w:val="22"/>
          <w:szCs w:val="22"/>
        </w:rPr>
        <w:t xml:space="preserve"> En lo que le quedó de vida lo pedagógico se convirtió en su campo preferente.  </w:t>
      </w:r>
      <w:r w:rsidRPr="00455F7A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ste</w:t>
      </w:r>
      <w:r w:rsidRPr="00455F7A">
        <w:rPr>
          <w:rFonts w:ascii="Arial" w:hAnsi="Arial" w:cs="Arial"/>
          <w:b/>
          <w:sz w:val="22"/>
          <w:szCs w:val="22"/>
        </w:rPr>
        <w:t xml:space="preserve"> padre de la </w:t>
      </w:r>
      <w:hyperlink r:id="rId26" w:tooltip="Progresismo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psicología progresista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murió el </w:t>
      </w:r>
      <w:hyperlink r:id="rId27" w:tooltip="1 de junio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1 de junio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de </w:t>
      </w:r>
      <w:hyperlink r:id="rId28" w:tooltip="1952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1952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con 92 años de edad.</w:t>
      </w:r>
    </w:p>
    <w:p w:rsidR="00907A1C" w:rsidRPr="00455F7A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Su interés por la acción pedagógica le llevó a tomar posturas valientes: </w:t>
      </w:r>
      <w:r w:rsidRPr="00455F7A">
        <w:rPr>
          <w:rFonts w:ascii="Arial" w:hAnsi="Arial" w:cs="Arial"/>
          <w:b/>
          <w:sz w:val="22"/>
          <w:szCs w:val="22"/>
        </w:rPr>
        <w:t>D</w:t>
      </w:r>
      <w:r w:rsidRPr="00455F7A">
        <w:rPr>
          <w:rFonts w:ascii="Arial" w:hAnsi="Arial" w:cs="Arial"/>
          <w:b/>
          <w:sz w:val="22"/>
          <w:szCs w:val="22"/>
        </w:rPr>
        <w:t>e</w:t>
      </w:r>
      <w:r w:rsidRPr="00455F7A">
        <w:rPr>
          <w:rFonts w:ascii="Arial" w:hAnsi="Arial" w:cs="Arial"/>
          <w:b/>
          <w:sz w:val="22"/>
          <w:szCs w:val="22"/>
        </w:rPr>
        <w:t xml:space="preserve">fendió la </w:t>
      </w:r>
      <w:hyperlink r:id="rId29" w:tooltip="Igualdad de la mujer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igualdad de la mujer</w:t>
        </w:r>
      </w:hyperlink>
      <w:r>
        <w:rPr>
          <w:rFonts w:ascii="Arial" w:hAnsi="Arial" w:cs="Arial"/>
          <w:b/>
          <w:sz w:val="22"/>
          <w:szCs w:val="22"/>
        </w:rPr>
        <w:t xml:space="preserve"> reclamando siempre su derecho al voto.</w:t>
      </w:r>
      <w:r w:rsidRPr="00455F7A">
        <w:rPr>
          <w:rFonts w:ascii="Arial" w:hAnsi="Arial" w:cs="Arial"/>
          <w:b/>
          <w:sz w:val="22"/>
          <w:szCs w:val="22"/>
        </w:rPr>
        <w:t xml:space="preserve"> Fue c</w:t>
      </w:r>
      <w:r w:rsidRPr="00455F7A">
        <w:rPr>
          <w:rFonts w:ascii="Arial" w:hAnsi="Arial" w:cs="Arial"/>
          <w:b/>
          <w:sz w:val="22"/>
          <w:szCs w:val="22"/>
        </w:rPr>
        <w:t>o</w:t>
      </w:r>
      <w:r w:rsidRPr="00455F7A">
        <w:rPr>
          <w:rFonts w:ascii="Arial" w:hAnsi="Arial" w:cs="Arial"/>
          <w:b/>
          <w:sz w:val="22"/>
          <w:szCs w:val="22"/>
        </w:rPr>
        <w:t xml:space="preserve">fundador, en </w:t>
      </w:r>
      <w:hyperlink r:id="rId30" w:tooltip="1929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1929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, de </w:t>
      </w:r>
      <w:smartTag w:uri="urn:schemas-microsoft-com:office:smarttags" w:element="PersonName">
        <w:smartTagPr>
          <w:attr w:name="ProductID" w:val="la Liga"/>
        </w:smartTagPr>
        <w:r w:rsidRPr="00455F7A">
          <w:rPr>
            <w:rFonts w:ascii="Arial" w:hAnsi="Arial" w:cs="Arial"/>
            <w:b/>
            <w:sz w:val="22"/>
            <w:szCs w:val="22"/>
          </w:rPr>
          <w:t xml:space="preserve">la </w:t>
        </w:r>
        <w:r w:rsidRPr="00455F7A">
          <w:rPr>
            <w:rFonts w:ascii="Arial" w:hAnsi="Arial" w:cs="Arial"/>
            <w:b/>
            <w:i/>
            <w:iCs/>
            <w:sz w:val="22"/>
            <w:szCs w:val="22"/>
          </w:rPr>
          <w:t>Liga</w:t>
        </w:r>
      </w:smartTag>
      <w:r w:rsidRPr="00455F7A">
        <w:rPr>
          <w:rFonts w:ascii="Arial" w:hAnsi="Arial" w:cs="Arial"/>
          <w:b/>
          <w:i/>
          <w:iCs/>
          <w:sz w:val="22"/>
          <w:szCs w:val="22"/>
        </w:rPr>
        <w:t xml:space="preserve"> para una acción política independiente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5D04D9">
        <w:rPr>
          <w:rFonts w:ascii="Arial" w:hAnsi="Arial" w:cs="Arial"/>
          <w:b/>
          <w:iCs/>
          <w:sz w:val="22"/>
          <w:szCs w:val="22"/>
        </w:rPr>
        <w:t xml:space="preserve">desde la </w:t>
      </w:r>
      <w:r w:rsidRPr="005D04D9">
        <w:rPr>
          <w:rFonts w:ascii="Arial" w:hAnsi="Arial" w:cs="Arial"/>
          <w:b/>
          <w:iCs/>
          <w:sz w:val="22"/>
          <w:szCs w:val="22"/>
        </w:rPr>
        <w:lastRenderedPageBreak/>
        <w:t>que promovió</w:t>
      </w:r>
      <w:r w:rsidRPr="00455F7A">
        <w:rPr>
          <w:rFonts w:ascii="Arial" w:hAnsi="Arial" w:cs="Arial"/>
          <w:b/>
          <w:sz w:val="22"/>
          <w:szCs w:val="22"/>
        </w:rPr>
        <w:t xml:space="preserve"> el </w:t>
      </w:r>
      <w:hyperlink r:id="rId31" w:tooltip="Sindicato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sindicalismo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docente, alentó la ayuda a los intelectuales exili</w:t>
      </w:r>
      <w:r w:rsidRPr="00455F7A">
        <w:rPr>
          <w:rFonts w:ascii="Arial" w:hAnsi="Arial" w:cs="Arial"/>
          <w:b/>
          <w:sz w:val="22"/>
          <w:szCs w:val="22"/>
        </w:rPr>
        <w:t>a</w:t>
      </w:r>
      <w:r w:rsidRPr="00455F7A">
        <w:rPr>
          <w:rFonts w:ascii="Arial" w:hAnsi="Arial" w:cs="Arial"/>
          <w:b/>
          <w:sz w:val="22"/>
          <w:szCs w:val="22"/>
        </w:rPr>
        <w:t xml:space="preserve">dos de los regímenes </w:t>
      </w:r>
      <w:hyperlink r:id="rId32" w:tooltip="Totalitarismo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totalitarios</w:t>
        </w:r>
      </w:hyperlink>
      <w:r>
        <w:rPr>
          <w:rFonts w:ascii="Arial" w:hAnsi="Arial" w:cs="Arial"/>
          <w:b/>
          <w:sz w:val="22"/>
          <w:szCs w:val="22"/>
        </w:rPr>
        <w:t xml:space="preserve"> de Europa y otros lugares; tuvo</w:t>
      </w:r>
      <w:r w:rsidRPr="00455F7A">
        <w:rPr>
          <w:rFonts w:ascii="Arial" w:hAnsi="Arial" w:cs="Arial"/>
          <w:b/>
          <w:sz w:val="22"/>
          <w:szCs w:val="22"/>
        </w:rPr>
        <w:t xml:space="preserve"> gran i</w:t>
      </w:r>
      <w:r w:rsidRPr="00455F7A">
        <w:rPr>
          <w:rFonts w:ascii="Arial" w:hAnsi="Arial" w:cs="Arial"/>
          <w:b/>
          <w:sz w:val="22"/>
          <w:szCs w:val="22"/>
        </w:rPr>
        <w:t>n</w:t>
      </w:r>
      <w:r w:rsidRPr="00455F7A">
        <w:rPr>
          <w:rFonts w:ascii="Arial" w:hAnsi="Arial" w:cs="Arial"/>
          <w:b/>
          <w:sz w:val="22"/>
          <w:szCs w:val="22"/>
        </w:rPr>
        <w:t>fluencia en el desarrollo del progresismo pedagógico</w:t>
      </w:r>
      <w:r>
        <w:rPr>
          <w:rFonts w:ascii="Arial" w:hAnsi="Arial" w:cs="Arial"/>
          <w:b/>
          <w:sz w:val="22"/>
          <w:szCs w:val="22"/>
        </w:rPr>
        <w:t>. Terminó siendo el pe</w:t>
      </w:r>
      <w:r w:rsidRPr="00455F7A">
        <w:rPr>
          <w:rFonts w:ascii="Arial" w:hAnsi="Arial" w:cs="Arial"/>
          <w:b/>
          <w:sz w:val="22"/>
          <w:szCs w:val="22"/>
        </w:rPr>
        <w:t>dagogo más original, renombrado e influyente de los Estados Unidos y uno de los educad</w:t>
      </w:r>
      <w:r w:rsidRPr="00455F7A">
        <w:rPr>
          <w:rFonts w:ascii="Arial" w:hAnsi="Arial" w:cs="Arial"/>
          <w:b/>
          <w:sz w:val="22"/>
          <w:szCs w:val="22"/>
        </w:rPr>
        <w:t>o</w:t>
      </w:r>
      <w:r w:rsidRPr="00455F7A">
        <w:rPr>
          <w:rFonts w:ascii="Arial" w:hAnsi="Arial" w:cs="Arial"/>
          <w:b/>
          <w:sz w:val="22"/>
          <w:szCs w:val="22"/>
        </w:rPr>
        <w:t>res más perspicaces y geniales de la época co</w:t>
      </w:r>
      <w:r w:rsidRPr="00455F7A">
        <w:rPr>
          <w:rFonts w:ascii="Arial" w:hAnsi="Arial" w:cs="Arial"/>
          <w:b/>
          <w:sz w:val="22"/>
          <w:szCs w:val="22"/>
        </w:rPr>
        <w:t>n</w:t>
      </w:r>
      <w:r w:rsidRPr="00455F7A">
        <w:rPr>
          <w:rFonts w:ascii="Arial" w:hAnsi="Arial" w:cs="Arial"/>
          <w:b/>
          <w:sz w:val="22"/>
          <w:szCs w:val="22"/>
        </w:rPr>
        <w:t>temporánea, influyendo en el curso de tres generaci</w:t>
      </w:r>
      <w:r w:rsidRPr="00455F7A">
        <w:rPr>
          <w:rFonts w:ascii="Arial" w:hAnsi="Arial" w:cs="Arial"/>
          <w:b/>
          <w:sz w:val="22"/>
          <w:szCs w:val="22"/>
        </w:rPr>
        <w:t>o</w:t>
      </w:r>
      <w:r w:rsidRPr="00455F7A">
        <w:rPr>
          <w:rFonts w:ascii="Arial" w:hAnsi="Arial" w:cs="Arial"/>
          <w:b/>
          <w:sz w:val="22"/>
          <w:szCs w:val="22"/>
        </w:rPr>
        <w:t>nes.</w:t>
      </w:r>
    </w:p>
    <w:p w:rsidR="00907A1C" w:rsidRDefault="00907A1C" w:rsidP="00907A1C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2"/>
          <w:szCs w:val="22"/>
        </w:rPr>
      </w:pPr>
      <w:r>
        <w:rPr>
          <w:rStyle w:val="mw-headline"/>
          <w:rFonts w:ascii="Arial" w:hAnsi="Arial" w:cs="Arial"/>
          <w:sz w:val="22"/>
          <w:szCs w:val="22"/>
        </w:rPr>
        <w:t xml:space="preserve"> </w:t>
      </w:r>
    </w:p>
    <w:p w:rsidR="00907A1C" w:rsidRDefault="00907A1C" w:rsidP="00907A1C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2"/>
          <w:szCs w:val="22"/>
        </w:rPr>
      </w:pPr>
      <w:r>
        <w:rPr>
          <w:rStyle w:val="mw-headline"/>
          <w:rFonts w:ascii="Arial" w:hAnsi="Arial" w:cs="Arial"/>
          <w:sz w:val="22"/>
          <w:szCs w:val="22"/>
        </w:rPr>
        <w:t xml:space="preserve">      En ese quehacer educador es donde se debe enmarcar sus decididas teoría  americanas sobre la docencia y el aprendizaje. El aprender es derecho ciudad</w:t>
      </w:r>
      <w:r>
        <w:rPr>
          <w:rStyle w:val="mw-headline"/>
          <w:rFonts w:ascii="Arial" w:hAnsi="Arial" w:cs="Arial"/>
          <w:sz w:val="22"/>
          <w:szCs w:val="22"/>
        </w:rPr>
        <w:t>a</w:t>
      </w:r>
      <w:r>
        <w:rPr>
          <w:rStyle w:val="mw-headline"/>
          <w:rFonts w:ascii="Arial" w:hAnsi="Arial" w:cs="Arial"/>
          <w:sz w:val="22"/>
          <w:szCs w:val="22"/>
        </w:rPr>
        <w:t xml:space="preserve">no. El enseñar es oficio privilegiado en la sociedad.  </w:t>
      </w:r>
    </w:p>
    <w:p w:rsidR="00907A1C" w:rsidRPr="00455F7A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455F7A">
        <w:rPr>
          <w:rFonts w:ascii="Arial" w:hAnsi="Arial" w:cs="Arial"/>
          <w:b/>
          <w:sz w:val="22"/>
          <w:szCs w:val="22"/>
        </w:rPr>
        <w:t xml:space="preserve">El concepto principal relacionado con la </w:t>
      </w:r>
      <w:hyperlink r:id="rId33" w:tooltip="Gnoseología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teoría del conocimiento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es "exp</w:t>
      </w:r>
      <w:r w:rsidRPr="00455F7A">
        <w:rPr>
          <w:rFonts w:ascii="Arial" w:hAnsi="Arial" w:cs="Arial"/>
          <w:b/>
          <w:sz w:val="22"/>
          <w:szCs w:val="22"/>
        </w:rPr>
        <w:t>e</w:t>
      </w:r>
      <w:r w:rsidRPr="00455F7A">
        <w:rPr>
          <w:rFonts w:ascii="Arial" w:hAnsi="Arial" w:cs="Arial"/>
          <w:b/>
          <w:sz w:val="22"/>
          <w:szCs w:val="22"/>
        </w:rPr>
        <w:t>riencia".</w:t>
      </w:r>
      <w:r>
        <w:rPr>
          <w:rFonts w:ascii="Arial" w:hAnsi="Arial" w:cs="Arial"/>
          <w:b/>
          <w:sz w:val="22"/>
          <w:szCs w:val="22"/>
        </w:rPr>
        <w:t xml:space="preserve"> El hombre aprende con enseñanzas, con memorización, con estudios y con trabajos y lecturas. Pero sobre todo aprende con experiencias. Se situaba con esta afirmación en la línea del más inteligente pragmatismo americano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Pero las experiencias puedes ser salvajes y a veces negativas. Y pueden ser positivas, graduadas, coherentes y adaptadas a cada edad y persona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1E0"/>
      </w:tblPr>
      <w:tblGrid>
        <w:gridCol w:w="8644"/>
      </w:tblGrid>
      <w:tr w:rsidR="00907A1C" w:rsidTr="001D7785">
        <w:tc>
          <w:tcPr>
            <w:tcW w:w="8644" w:type="dxa"/>
          </w:tcPr>
          <w:p w:rsidR="00907A1C" w:rsidRDefault="00907A1C" w:rsidP="001D778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:rsidR="00907A1C" w:rsidRPr="00E448AB" w:rsidRDefault="00907A1C" w:rsidP="001D778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E448AB">
              <w:rPr>
                <w:rFonts w:ascii="Arial" w:hAnsi="Arial" w:cs="Arial"/>
                <w:b/>
                <w:color w:val="008000"/>
              </w:rPr>
              <w:t xml:space="preserve">Dewey mantiene una </w:t>
            </w:r>
            <w:r w:rsidRPr="00E448AB">
              <w:rPr>
                <w:rFonts w:ascii="Arial" w:hAnsi="Arial" w:cs="Arial"/>
                <w:b/>
                <w:color w:val="0000FF"/>
              </w:rPr>
              <w:t>posición crítica</w:t>
            </w:r>
            <w:r w:rsidRPr="00E448AB">
              <w:rPr>
                <w:rFonts w:ascii="Arial" w:hAnsi="Arial" w:cs="Arial"/>
                <w:b/>
                <w:color w:val="008000"/>
              </w:rPr>
              <w:t xml:space="preserve"> respecto a la sociedad industrial, y una distancia enorme respecto del marxismo. La educación progresiva debemos contraponerla a la concepción educativa tradicional. Dewey rechaza un conju</w:t>
            </w:r>
            <w:r w:rsidRPr="00E448AB">
              <w:rPr>
                <w:rFonts w:ascii="Arial" w:hAnsi="Arial" w:cs="Arial"/>
                <w:b/>
                <w:color w:val="008000"/>
              </w:rPr>
              <w:t>n</w:t>
            </w:r>
            <w:r w:rsidRPr="00E448AB">
              <w:rPr>
                <w:rFonts w:ascii="Arial" w:hAnsi="Arial" w:cs="Arial"/>
                <w:b/>
                <w:color w:val="008000"/>
              </w:rPr>
              <w:t>to de do</w:t>
            </w:r>
            <w:r w:rsidRPr="00E448AB">
              <w:rPr>
                <w:rFonts w:ascii="Arial" w:hAnsi="Arial" w:cs="Arial"/>
                <w:b/>
                <w:color w:val="008000"/>
              </w:rPr>
              <w:t>c</w:t>
            </w:r>
            <w:r w:rsidRPr="00E448AB">
              <w:rPr>
                <w:rFonts w:ascii="Arial" w:hAnsi="Arial" w:cs="Arial"/>
                <w:b/>
                <w:color w:val="008000"/>
              </w:rPr>
              <w:t>trinas pedagógicas de variado signo:</w:t>
            </w:r>
          </w:p>
          <w:p w:rsidR="00907A1C" w:rsidRPr="00E448AB" w:rsidRDefault="00907A1C" w:rsidP="00907A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8000"/>
              </w:rPr>
            </w:pPr>
            <w:r w:rsidRPr="00E448AB">
              <w:rPr>
                <w:rFonts w:ascii="Arial" w:hAnsi="Arial" w:cs="Arial"/>
                <w:b/>
                <w:color w:val="008000"/>
              </w:rPr>
              <w:t xml:space="preserve">la educación como preparación. </w:t>
            </w:r>
          </w:p>
          <w:p w:rsidR="00907A1C" w:rsidRPr="00E448AB" w:rsidRDefault="00907A1C" w:rsidP="00907A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8000"/>
              </w:rPr>
            </w:pPr>
            <w:r w:rsidRPr="00E448AB">
              <w:rPr>
                <w:rFonts w:ascii="Arial" w:hAnsi="Arial" w:cs="Arial"/>
                <w:b/>
                <w:color w:val="008000"/>
              </w:rPr>
              <w:t xml:space="preserve">la educación como desenvolvimiento. </w:t>
            </w:r>
          </w:p>
          <w:p w:rsidR="00907A1C" w:rsidRPr="00E448AB" w:rsidRDefault="00907A1C" w:rsidP="00907A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8000"/>
              </w:rPr>
            </w:pPr>
            <w:r w:rsidRPr="00E448AB">
              <w:rPr>
                <w:rFonts w:ascii="Arial" w:hAnsi="Arial" w:cs="Arial"/>
                <w:b/>
                <w:color w:val="008000"/>
              </w:rPr>
              <w:t xml:space="preserve">la educación como adiestramiento de la facultad. </w:t>
            </w:r>
          </w:p>
          <w:p w:rsidR="00907A1C" w:rsidRPr="00E448AB" w:rsidRDefault="00907A1C" w:rsidP="00907A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8000"/>
              </w:rPr>
            </w:pPr>
            <w:r w:rsidRPr="00E448AB">
              <w:rPr>
                <w:rFonts w:ascii="Arial" w:hAnsi="Arial" w:cs="Arial"/>
                <w:b/>
                <w:color w:val="008000"/>
              </w:rPr>
              <w:t xml:space="preserve">la educación como formación. </w:t>
            </w:r>
          </w:p>
          <w:p w:rsidR="00907A1C" w:rsidRPr="00E448AB" w:rsidRDefault="00907A1C" w:rsidP="001D778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8000"/>
              </w:rPr>
            </w:pPr>
            <w:r w:rsidRPr="00E448AB">
              <w:rPr>
                <w:rFonts w:ascii="Arial" w:hAnsi="Arial" w:cs="Arial"/>
                <w:b/>
                <w:color w:val="008000"/>
              </w:rPr>
              <w:t xml:space="preserve">  Y defiende las ideas </w:t>
            </w:r>
            <w:r w:rsidRPr="00E448AB">
              <w:rPr>
                <w:rFonts w:ascii="Arial" w:hAnsi="Arial" w:cs="Arial"/>
                <w:b/>
                <w:color w:val="0000FF"/>
              </w:rPr>
              <w:t>más constructivas</w:t>
            </w:r>
            <w:r w:rsidRPr="00E448AB">
              <w:rPr>
                <w:rFonts w:ascii="Arial" w:hAnsi="Arial" w:cs="Arial"/>
                <w:b/>
                <w:color w:val="008000"/>
              </w:rPr>
              <w:t xml:space="preserve"> y sociales</w:t>
            </w:r>
          </w:p>
          <w:p w:rsidR="00907A1C" w:rsidRPr="00E448AB" w:rsidRDefault="00907A1C" w:rsidP="00907A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8000"/>
              </w:rPr>
            </w:pPr>
            <w:r w:rsidRPr="00E448AB">
              <w:rPr>
                <w:rFonts w:ascii="Arial" w:hAnsi="Arial" w:cs="Arial"/>
                <w:b/>
                <w:color w:val="008000"/>
              </w:rPr>
              <w:t xml:space="preserve"> la educación como construcción y formación progresiva. </w:t>
            </w:r>
          </w:p>
          <w:p w:rsidR="00907A1C" w:rsidRPr="00E448AB" w:rsidRDefault="00907A1C" w:rsidP="00907A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8000"/>
              </w:rPr>
            </w:pPr>
            <w:r w:rsidRPr="00E448AB">
              <w:rPr>
                <w:rFonts w:ascii="Arial" w:hAnsi="Arial" w:cs="Arial"/>
                <w:b/>
                <w:color w:val="008000"/>
              </w:rPr>
              <w:t xml:space="preserve">la educación como conquista personal con la ayuda exterior. </w:t>
            </w:r>
          </w:p>
          <w:p w:rsidR="00907A1C" w:rsidRPr="00E448AB" w:rsidRDefault="00907A1C" w:rsidP="00907A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8000"/>
              </w:rPr>
            </w:pPr>
            <w:r w:rsidRPr="00E448AB">
              <w:rPr>
                <w:rFonts w:ascii="Arial" w:hAnsi="Arial" w:cs="Arial"/>
                <w:b/>
                <w:color w:val="008000"/>
              </w:rPr>
              <w:t xml:space="preserve">la </w:t>
            </w:r>
            <w:r w:rsidRPr="00E448AB">
              <w:rPr>
                <w:rFonts w:ascii="Arial" w:hAnsi="Arial" w:cs="Arial"/>
                <w:b/>
                <w:color w:val="0000FF"/>
              </w:rPr>
              <w:t>educación como socialización</w:t>
            </w:r>
            <w:r w:rsidRPr="00E448AB">
              <w:rPr>
                <w:rFonts w:ascii="Arial" w:hAnsi="Arial" w:cs="Arial"/>
                <w:b/>
                <w:color w:val="008000"/>
              </w:rPr>
              <w:t xml:space="preserve"> e integración vital. </w:t>
            </w:r>
          </w:p>
          <w:p w:rsidR="00907A1C" w:rsidRPr="00E448AB" w:rsidRDefault="00907A1C" w:rsidP="00907A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8000"/>
              </w:rPr>
            </w:pPr>
            <w:r w:rsidRPr="00E448AB">
              <w:rPr>
                <w:rFonts w:ascii="Arial" w:hAnsi="Arial" w:cs="Arial"/>
                <w:b/>
                <w:color w:val="008000"/>
              </w:rPr>
              <w:t xml:space="preserve">la educación como responsabilidad social y personal. </w:t>
            </w:r>
          </w:p>
          <w:p w:rsidR="00907A1C" w:rsidRDefault="00907A1C" w:rsidP="001D778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Basta tomar el libro clave de Dewey “Democracia y educación, para entender lo que hay de un campo meramente formulario a un terreno dinámico y vital. </w:t>
      </w:r>
      <w:r w:rsidRPr="00455F7A">
        <w:rPr>
          <w:rFonts w:ascii="Arial" w:hAnsi="Arial" w:cs="Arial"/>
          <w:b/>
          <w:sz w:val="22"/>
          <w:szCs w:val="22"/>
        </w:rPr>
        <w:t xml:space="preserve">Dewey mantiene una concepción enteramente dinámica de la persona. Lo que </w:t>
      </w:r>
      <w:proofErr w:type="spellStart"/>
      <w:r w:rsidRPr="00455F7A">
        <w:rPr>
          <w:rFonts w:ascii="Arial" w:hAnsi="Arial" w:cs="Arial"/>
          <w:b/>
          <w:sz w:val="22"/>
          <w:szCs w:val="22"/>
        </w:rPr>
        <w:t>el</w:t>
      </w:r>
      <w:proofErr w:type="spellEnd"/>
      <w:r w:rsidRPr="00455F7A">
        <w:rPr>
          <w:rFonts w:ascii="Arial" w:hAnsi="Arial" w:cs="Arial"/>
          <w:b/>
          <w:sz w:val="22"/>
          <w:szCs w:val="22"/>
        </w:rPr>
        <w:t xml:space="preserve"> prop</w:t>
      </w:r>
      <w:r w:rsidRPr="00455F7A">
        <w:rPr>
          <w:rFonts w:ascii="Arial" w:hAnsi="Arial" w:cs="Arial"/>
          <w:b/>
          <w:sz w:val="22"/>
          <w:szCs w:val="22"/>
        </w:rPr>
        <w:t>o</w:t>
      </w:r>
      <w:r w:rsidRPr="00455F7A">
        <w:rPr>
          <w:rFonts w:ascii="Arial" w:hAnsi="Arial" w:cs="Arial"/>
          <w:b/>
          <w:sz w:val="22"/>
          <w:szCs w:val="22"/>
        </w:rPr>
        <w:t>ne es la reconstrucción de las prácticas morales y sociales, y también de las cree</w:t>
      </w:r>
      <w:r w:rsidRPr="00455F7A">
        <w:rPr>
          <w:rFonts w:ascii="Arial" w:hAnsi="Arial" w:cs="Arial"/>
          <w:b/>
          <w:sz w:val="22"/>
          <w:szCs w:val="22"/>
        </w:rPr>
        <w:t>n</w:t>
      </w:r>
      <w:r w:rsidRPr="00455F7A">
        <w:rPr>
          <w:rFonts w:ascii="Arial" w:hAnsi="Arial" w:cs="Arial"/>
          <w:b/>
          <w:sz w:val="22"/>
          <w:szCs w:val="22"/>
        </w:rPr>
        <w:t>cias</w:t>
      </w:r>
      <w:r>
        <w:rPr>
          <w:rFonts w:ascii="Arial" w:hAnsi="Arial" w:cs="Arial"/>
          <w:b/>
          <w:sz w:val="22"/>
          <w:szCs w:val="22"/>
        </w:rPr>
        <w:t>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Otras obras de Dewey de signo pedagógico, entre su abundante producción literaria, pueden ser “La teoría de la valoración” “Mi creo pedagógico”, “La 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cuela y la sociedad”, “Mis principios en educación”, “Las escuelas del mañana”, “Cómo pensamos”,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De alguna de ellas salió el lema que tomaron las escuelas nuevas en los 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mienzos del movimiento pedagógico de la primera parte del siglo XX, que rec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bió el nombre de “escuelas nuevas” y que se inspiró en su idea de “</w:t>
      </w:r>
      <w:proofErr w:type="spellStart"/>
      <w:r>
        <w:rPr>
          <w:rFonts w:ascii="Arial" w:hAnsi="Arial" w:cs="Arial"/>
          <w:b/>
          <w:sz w:val="22"/>
          <w:szCs w:val="22"/>
        </w:rPr>
        <w:t>learning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doing</w:t>
      </w:r>
      <w:proofErr w:type="spellEnd"/>
      <w:r>
        <w:rPr>
          <w:rFonts w:ascii="Arial" w:hAnsi="Arial" w:cs="Arial"/>
          <w:b/>
          <w:sz w:val="22"/>
          <w:szCs w:val="22"/>
        </w:rPr>
        <w:t>”,  aprender por el hacer.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907A1C" w:rsidRPr="00455F7A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455F7A">
        <w:rPr>
          <w:rFonts w:ascii="Arial" w:hAnsi="Arial" w:cs="Arial"/>
          <w:b/>
          <w:sz w:val="22"/>
          <w:szCs w:val="22"/>
        </w:rPr>
        <w:t>La escuela, para Dewey, se concibe como reconstrucción del orden social, el educador es un guía y orientador de los alumnos.</w:t>
      </w:r>
      <w:r>
        <w:rPr>
          <w:rFonts w:ascii="Arial" w:hAnsi="Arial" w:cs="Arial"/>
          <w:b/>
          <w:sz w:val="22"/>
          <w:szCs w:val="22"/>
        </w:rPr>
        <w:t xml:space="preserve"> Su dimensión social se rel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ciona también con su visión epistemológica de las cosas. Significa ello que c</w:t>
      </w:r>
      <w:r w:rsidRPr="00455F7A">
        <w:rPr>
          <w:rFonts w:ascii="Arial" w:hAnsi="Arial" w:cs="Arial"/>
          <w:b/>
          <w:sz w:val="22"/>
          <w:szCs w:val="22"/>
        </w:rPr>
        <w:t>o</w:t>
      </w:r>
      <w:r w:rsidRPr="00455F7A">
        <w:rPr>
          <w:rFonts w:ascii="Arial" w:hAnsi="Arial" w:cs="Arial"/>
          <w:b/>
          <w:sz w:val="22"/>
          <w:szCs w:val="22"/>
        </w:rPr>
        <w:t>n</w:t>
      </w:r>
      <w:r w:rsidRPr="00455F7A">
        <w:rPr>
          <w:rFonts w:ascii="Arial" w:hAnsi="Arial" w:cs="Arial"/>
          <w:b/>
          <w:sz w:val="22"/>
          <w:szCs w:val="22"/>
        </w:rPr>
        <w:t>sidera que los conceptos en los que se formula</w:t>
      </w:r>
      <w:r>
        <w:rPr>
          <w:rFonts w:ascii="Arial" w:hAnsi="Arial" w:cs="Arial"/>
          <w:b/>
          <w:sz w:val="22"/>
          <w:szCs w:val="22"/>
        </w:rPr>
        <w:t>ron las creencias como</w:t>
      </w:r>
      <w:r w:rsidRPr="00455F7A">
        <w:rPr>
          <w:rFonts w:ascii="Arial" w:hAnsi="Arial" w:cs="Arial"/>
          <w:b/>
          <w:sz w:val="22"/>
          <w:szCs w:val="22"/>
        </w:rPr>
        <w:t xml:space="preserve"> con</w:t>
      </w:r>
      <w:r w:rsidRPr="00455F7A">
        <w:rPr>
          <w:rFonts w:ascii="Arial" w:hAnsi="Arial" w:cs="Arial"/>
          <w:b/>
          <w:sz w:val="22"/>
          <w:szCs w:val="22"/>
        </w:rPr>
        <w:t>s</w:t>
      </w:r>
      <w:r w:rsidRPr="00455F7A">
        <w:rPr>
          <w:rFonts w:ascii="Arial" w:hAnsi="Arial" w:cs="Arial"/>
          <w:b/>
          <w:sz w:val="22"/>
          <w:szCs w:val="22"/>
        </w:rPr>
        <w:t xml:space="preserve">trucciones humanas provisionales.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</w:t>
      </w:r>
      <w:r w:rsidRPr="00455F7A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 xml:space="preserve">esa visión surge su idea metodológica de los Proyectos. La actividad y la adaptación al medio de los escolares tiene que hacerse en forma de proyectos bien planteados, bien enlazados, bien resueltos y bien asimilados.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Serían algunos de sus seguidores, </w:t>
      </w:r>
      <w:r w:rsidRPr="00BF509E">
        <w:rPr>
          <w:rFonts w:ascii="Arial" w:hAnsi="Arial" w:cs="Arial"/>
          <w:b/>
          <w:sz w:val="22"/>
          <w:szCs w:val="22"/>
        </w:rPr>
        <w:t xml:space="preserve">como </w:t>
      </w:r>
      <w:hyperlink r:id="rId34" w:tooltip="William Heart Kilpatrick" w:history="1">
        <w:r w:rsidRPr="00BF509E">
          <w:rPr>
            <w:rStyle w:val="Hipervnculo"/>
            <w:rFonts w:ascii="Arial" w:hAnsi="Arial" w:cs="Arial"/>
            <w:b/>
            <w:sz w:val="22"/>
            <w:szCs w:val="22"/>
          </w:rPr>
          <w:t xml:space="preserve">William </w:t>
        </w:r>
        <w:proofErr w:type="spellStart"/>
        <w:r w:rsidRPr="00BF509E">
          <w:rPr>
            <w:rStyle w:val="Hipervnculo"/>
            <w:rFonts w:ascii="Arial" w:hAnsi="Arial" w:cs="Arial"/>
            <w:b/>
            <w:sz w:val="22"/>
            <w:szCs w:val="22"/>
          </w:rPr>
          <w:t>Heart</w:t>
        </w:r>
        <w:proofErr w:type="spellEnd"/>
        <w:r w:rsidRPr="00BF509E">
          <w:rPr>
            <w:rStyle w:val="Hipervnculo"/>
            <w:rFonts w:ascii="Arial" w:hAnsi="Arial" w:cs="Arial"/>
            <w:b/>
            <w:sz w:val="22"/>
            <w:szCs w:val="22"/>
          </w:rPr>
          <w:t xml:space="preserve"> </w:t>
        </w:r>
        <w:proofErr w:type="spellStart"/>
        <w:r w:rsidRPr="00BF509E">
          <w:rPr>
            <w:rStyle w:val="Hipervnculo"/>
            <w:rFonts w:ascii="Arial" w:hAnsi="Arial" w:cs="Arial"/>
            <w:b/>
            <w:sz w:val="22"/>
            <w:szCs w:val="22"/>
          </w:rPr>
          <w:t>Kilpatrick</w:t>
        </w:r>
        <w:proofErr w:type="spellEnd"/>
      </w:hyperlink>
      <w:r>
        <w:rPr>
          <w:rFonts w:ascii="Arial" w:hAnsi="Arial" w:cs="Arial"/>
          <w:b/>
          <w:sz w:val="22"/>
          <w:szCs w:val="22"/>
        </w:rPr>
        <w:t>, los que lo convertirían en algunos lugares en experimentos pedagógicos dentro del mov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miento de las escuelas nuevas americanas. Pero fue el mismo el que dis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ñó que el modelo en 1910 y el que entendió que escolar tiene que entra en juego como protagonista y no sólo como pasivo te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tigo de lo que el profesor haga y diga.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1352550" cy="971550"/>
            <wp:effectExtent l="19050" t="0" r="0" b="0"/>
            <wp:docPr id="2" name="Imagen 2" descr="Timbre_USA_John_Dewey_oblW_2110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bre_USA_John_Dewey_oblW_2110196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Pr="00455F7A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455F7A">
        <w:rPr>
          <w:rFonts w:ascii="Arial" w:hAnsi="Arial" w:cs="Arial"/>
          <w:b/>
          <w:sz w:val="22"/>
          <w:szCs w:val="22"/>
        </w:rPr>
        <w:t>Pensaba que la nueva educación tenía que superar a la tradición</w:t>
      </w:r>
      <w:r>
        <w:rPr>
          <w:rFonts w:ascii="Arial" w:hAnsi="Arial" w:cs="Arial"/>
          <w:b/>
          <w:sz w:val="22"/>
          <w:szCs w:val="22"/>
        </w:rPr>
        <w:t>,</w:t>
      </w:r>
      <w:r w:rsidRPr="00455F7A">
        <w:rPr>
          <w:rFonts w:ascii="Arial" w:hAnsi="Arial" w:cs="Arial"/>
          <w:b/>
          <w:sz w:val="22"/>
          <w:szCs w:val="22"/>
        </w:rPr>
        <w:t xml:space="preserve"> no sólo en los fundamentos del discurso, sino también en la propia práctica. Dewey </w:t>
      </w:r>
      <w:r>
        <w:rPr>
          <w:rFonts w:ascii="Arial" w:hAnsi="Arial" w:cs="Arial"/>
          <w:b/>
          <w:sz w:val="22"/>
          <w:szCs w:val="22"/>
        </w:rPr>
        <w:t xml:space="preserve"> afi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maba</w:t>
      </w:r>
      <w:r w:rsidRPr="00455F7A">
        <w:rPr>
          <w:rFonts w:ascii="Arial" w:hAnsi="Arial" w:cs="Arial"/>
          <w:b/>
          <w:sz w:val="22"/>
          <w:szCs w:val="22"/>
        </w:rPr>
        <w:t xml:space="preserve"> que la praxis educativa implica un manejo inteligente de los asuntos</w:t>
      </w:r>
      <w:r>
        <w:rPr>
          <w:rFonts w:ascii="Arial" w:hAnsi="Arial" w:cs="Arial"/>
          <w:b/>
          <w:sz w:val="22"/>
          <w:szCs w:val="22"/>
        </w:rPr>
        <w:t>. Pe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saba que “"</w:t>
      </w:r>
      <w:r w:rsidRPr="00633B12">
        <w:rPr>
          <w:rFonts w:ascii="Arial" w:hAnsi="Arial" w:cs="Arial"/>
          <w:b/>
          <w:i/>
          <w:sz w:val="22"/>
          <w:szCs w:val="22"/>
        </w:rPr>
        <w:t>una inspección cuidadosa de los métodos que han sido permane</w:t>
      </w:r>
      <w:r w:rsidRPr="00633B12">
        <w:rPr>
          <w:rFonts w:ascii="Arial" w:hAnsi="Arial" w:cs="Arial"/>
          <w:b/>
          <w:i/>
          <w:sz w:val="22"/>
          <w:szCs w:val="22"/>
        </w:rPr>
        <w:t>n</w:t>
      </w:r>
      <w:r w:rsidRPr="00633B12">
        <w:rPr>
          <w:rFonts w:ascii="Arial" w:hAnsi="Arial" w:cs="Arial"/>
          <w:b/>
          <w:i/>
          <w:sz w:val="22"/>
          <w:szCs w:val="22"/>
        </w:rPr>
        <w:t>temente ex</w:t>
      </w:r>
      <w:r w:rsidRPr="00633B12">
        <w:rPr>
          <w:rFonts w:ascii="Arial" w:hAnsi="Arial" w:cs="Arial"/>
          <w:b/>
          <w:i/>
          <w:sz w:val="22"/>
          <w:szCs w:val="22"/>
        </w:rPr>
        <w:t>i</w:t>
      </w:r>
      <w:r w:rsidRPr="00633B12">
        <w:rPr>
          <w:rFonts w:ascii="Arial" w:hAnsi="Arial" w:cs="Arial"/>
          <w:b/>
          <w:i/>
          <w:sz w:val="22"/>
          <w:szCs w:val="22"/>
        </w:rPr>
        <w:t>tosos en la educación formal revelará que su eficiencia depende del hecho que ellos vuelven a la situación que causa la reflexión fuera del col</w:t>
      </w:r>
      <w:r w:rsidRPr="00633B12">
        <w:rPr>
          <w:rFonts w:ascii="Arial" w:hAnsi="Arial" w:cs="Arial"/>
          <w:b/>
          <w:i/>
          <w:sz w:val="22"/>
          <w:szCs w:val="22"/>
        </w:rPr>
        <w:t>e</w:t>
      </w:r>
      <w:r w:rsidRPr="00633B12">
        <w:rPr>
          <w:rFonts w:ascii="Arial" w:hAnsi="Arial" w:cs="Arial"/>
          <w:b/>
          <w:i/>
          <w:sz w:val="22"/>
          <w:szCs w:val="22"/>
        </w:rPr>
        <w:t>gio en la vida ordinaria. Le dan a los alumnos algo que hacer, no algo que aprender; y si el hacer es de tal naturaleza que d</w:t>
      </w:r>
      <w:r w:rsidRPr="00633B12">
        <w:rPr>
          <w:rFonts w:ascii="Arial" w:hAnsi="Arial" w:cs="Arial"/>
          <w:b/>
          <w:i/>
          <w:sz w:val="22"/>
          <w:szCs w:val="22"/>
        </w:rPr>
        <w:t>e</w:t>
      </w:r>
      <w:r w:rsidRPr="00633B12">
        <w:rPr>
          <w:rFonts w:ascii="Arial" w:hAnsi="Arial" w:cs="Arial"/>
          <w:b/>
          <w:i/>
          <w:sz w:val="22"/>
          <w:szCs w:val="22"/>
        </w:rPr>
        <w:t>manda el pensar o la toma de conciencia de las conexiones; el aprendizaje es un result</w:t>
      </w:r>
      <w:r w:rsidRPr="00633B12">
        <w:rPr>
          <w:rFonts w:ascii="Arial" w:hAnsi="Arial" w:cs="Arial"/>
          <w:b/>
          <w:i/>
          <w:sz w:val="22"/>
          <w:szCs w:val="22"/>
        </w:rPr>
        <w:t>a</w:t>
      </w:r>
      <w:r w:rsidRPr="00633B12">
        <w:rPr>
          <w:rFonts w:ascii="Arial" w:hAnsi="Arial" w:cs="Arial"/>
          <w:b/>
          <w:i/>
          <w:sz w:val="22"/>
          <w:szCs w:val="22"/>
        </w:rPr>
        <w:t>do natural</w:t>
      </w:r>
      <w:r w:rsidRPr="00455F7A">
        <w:rPr>
          <w:rFonts w:ascii="Arial" w:hAnsi="Arial" w:cs="Arial"/>
          <w:b/>
          <w:sz w:val="22"/>
          <w:szCs w:val="22"/>
        </w:rPr>
        <w:t>.”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Aunque no hizo el práctica de sus opiniones metodológicas para garantizar y cualificar los aprendizajes, si formuló en repetidas ocasiones criterios met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dológicos, como cuando afirmaba que hay que dar cinco pasos en una buena m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todología pedagógica.</w:t>
      </w:r>
    </w:p>
    <w:p w:rsidR="00907A1C" w:rsidRPr="00455F7A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907A1C" w:rsidRPr="00455F7A" w:rsidRDefault="00907A1C" w:rsidP="00907A1C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55F7A">
        <w:rPr>
          <w:rFonts w:ascii="Arial" w:hAnsi="Arial" w:cs="Arial"/>
          <w:b/>
          <w:sz w:val="22"/>
          <w:szCs w:val="22"/>
        </w:rPr>
        <w:t xml:space="preserve">Consideración de alguna experiencia actual y real del niño. </w:t>
      </w:r>
    </w:p>
    <w:p w:rsidR="00907A1C" w:rsidRPr="00455F7A" w:rsidRDefault="00907A1C" w:rsidP="00907A1C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55F7A">
        <w:rPr>
          <w:rFonts w:ascii="Arial" w:hAnsi="Arial" w:cs="Arial"/>
          <w:b/>
          <w:sz w:val="22"/>
          <w:szCs w:val="22"/>
        </w:rPr>
        <w:t xml:space="preserve">Identificación de algún problema o dificultad suscitados a partir de esa experiencia. </w:t>
      </w:r>
    </w:p>
    <w:p w:rsidR="00907A1C" w:rsidRPr="00455F7A" w:rsidRDefault="00907A1C" w:rsidP="00907A1C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55F7A">
        <w:rPr>
          <w:rFonts w:ascii="Arial" w:hAnsi="Arial" w:cs="Arial"/>
          <w:b/>
          <w:sz w:val="22"/>
          <w:szCs w:val="22"/>
        </w:rPr>
        <w:t xml:space="preserve">Inspección </w:t>
      </w:r>
      <w:r>
        <w:rPr>
          <w:rFonts w:ascii="Arial" w:hAnsi="Arial" w:cs="Arial"/>
          <w:b/>
          <w:sz w:val="22"/>
          <w:szCs w:val="22"/>
        </w:rPr>
        <w:t xml:space="preserve">y búsqueda de daos </w:t>
      </w:r>
      <w:r w:rsidRPr="00455F7A">
        <w:rPr>
          <w:rFonts w:ascii="Arial" w:hAnsi="Arial" w:cs="Arial"/>
          <w:b/>
          <w:sz w:val="22"/>
          <w:szCs w:val="22"/>
        </w:rPr>
        <w:t>disponibles, así como búsqueda de sol</w:t>
      </w:r>
      <w:r w:rsidRPr="00455F7A">
        <w:rPr>
          <w:rFonts w:ascii="Arial" w:hAnsi="Arial" w:cs="Arial"/>
          <w:b/>
          <w:sz w:val="22"/>
          <w:szCs w:val="22"/>
        </w:rPr>
        <w:t>u</w:t>
      </w:r>
      <w:r w:rsidRPr="00455F7A">
        <w:rPr>
          <w:rFonts w:ascii="Arial" w:hAnsi="Arial" w:cs="Arial"/>
          <w:b/>
          <w:sz w:val="22"/>
          <w:szCs w:val="22"/>
        </w:rPr>
        <w:t xml:space="preserve">ciones viables. </w:t>
      </w:r>
    </w:p>
    <w:p w:rsidR="00907A1C" w:rsidRPr="00455F7A" w:rsidRDefault="00907A1C" w:rsidP="00907A1C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55F7A">
        <w:rPr>
          <w:rFonts w:ascii="Arial" w:hAnsi="Arial" w:cs="Arial"/>
          <w:b/>
          <w:sz w:val="22"/>
          <w:szCs w:val="22"/>
        </w:rPr>
        <w:t xml:space="preserve">Formulación de la hipótesis de solución. </w:t>
      </w:r>
    </w:p>
    <w:p w:rsidR="00907A1C" w:rsidRPr="00455F7A" w:rsidRDefault="00907A1C" w:rsidP="00907A1C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55F7A">
        <w:rPr>
          <w:rFonts w:ascii="Arial" w:hAnsi="Arial" w:cs="Arial"/>
          <w:b/>
          <w:sz w:val="22"/>
          <w:szCs w:val="22"/>
        </w:rPr>
        <w:t xml:space="preserve">Comprobación de la hipótesis por la acción.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455F7A">
        <w:rPr>
          <w:rFonts w:ascii="Arial" w:hAnsi="Arial" w:cs="Arial"/>
          <w:b/>
          <w:sz w:val="22"/>
          <w:szCs w:val="22"/>
        </w:rPr>
        <w:t xml:space="preserve">Dewey mostró un excelente sentido práctico para planificar y desarrollar un </w:t>
      </w:r>
      <w:hyperlink r:id="rId36" w:tooltip="Currículo (educación)" w:history="1">
        <w:r w:rsidRPr="00455F7A">
          <w:rPr>
            <w:rStyle w:val="Hipervnculo"/>
            <w:rFonts w:ascii="Arial" w:hAnsi="Arial" w:cs="Arial"/>
            <w:b/>
            <w:sz w:val="22"/>
            <w:szCs w:val="22"/>
          </w:rPr>
          <w:t>currículum</w:t>
        </w:r>
      </w:hyperlink>
      <w:r w:rsidRPr="00455F7A">
        <w:rPr>
          <w:rFonts w:ascii="Arial" w:hAnsi="Arial" w:cs="Arial"/>
          <w:b/>
          <w:sz w:val="22"/>
          <w:szCs w:val="22"/>
        </w:rPr>
        <w:t xml:space="preserve"> integrado de las ocupaciones (actividades funciones ligadas al medio del niño), incluyendo previsiones de desarrollo del programa en ciclos tempor</w:t>
      </w:r>
      <w:r w:rsidRPr="00455F7A">
        <w:rPr>
          <w:rFonts w:ascii="Arial" w:hAnsi="Arial" w:cs="Arial"/>
          <w:b/>
          <w:sz w:val="22"/>
          <w:szCs w:val="22"/>
        </w:rPr>
        <w:t>a</w:t>
      </w:r>
      <w:r w:rsidRPr="00455F7A">
        <w:rPr>
          <w:rFonts w:ascii="Arial" w:hAnsi="Arial" w:cs="Arial"/>
          <w:b/>
          <w:sz w:val="22"/>
          <w:szCs w:val="22"/>
        </w:rPr>
        <w:t>les cortos.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Pero sobre todo entendió que la buena educación y la buena ens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ñanza, que termina en un buen aprendizaje, reclama siempre la confluencias de tres dime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siones al estilo de tres coordenadas cartesianas: la activ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dad como forma de trabajo, la solidaridad social como forma de vida y la autonomía re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ponsable como motor del objetivo que se persiga en cada operación escolar.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07A1C" w:rsidRPr="002046F6" w:rsidRDefault="00907A1C" w:rsidP="00907A1C">
      <w:pPr>
        <w:shd w:val="clear" w:color="auto" w:fill="FFFFFF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 w:val="22"/>
          <w:szCs w:val="22"/>
        </w:rPr>
        <w:lastRenderedPageBreak/>
        <w:drawing>
          <wp:inline distT="0" distB="0" distL="0" distR="0">
            <wp:extent cx="1990725" cy="139065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07A1C" w:rsidRPr="002046F6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FD6BDE">
        <w:rPr>
          <w:rFonts w:ascii="Arial" w:hAnsi="Arial" w:cs="Arial"/>
          <w:b/>
          <w:color w:val="FF0000"/>
          <w:sz w:val="28"/>
          <w:szCs w:val="28"/>
        </w:rPr>
        <w:t>12</w:t>
      </w:r>
      <w:r w:rsidRPr="002046F6">
        <w:rPr>
          <w:rFonts w:ascii="Arial" w:hAnsi="Arial" w:cs="Arial"/>
          <w:b/>
          <w:color w:val="FF0000"/>
          <w:sz w:val="22"/>
          <w:szCs w:val="22"/>
        </w:rPr>
        <w:t>.</w:t>
      </w:r>
      <w:r w:rsidRPr="00B45D92">
        <w:rPr>
          <w:rFonts w:ascii="Arial" w:hAnsi="Arial" w:cs="Arial"/>
          <w:b/>
          <w:color w:val="0000FF"/>
          <w:sz w:val="22"/>
          <w:szCs w:val="22"/>
        </w:rPr>
        <w:t xml:space="preserve"> Aprend</w:t>
      </w:r>
      <w:r>
        <w:rPr>
          <w:rFonts w:ascii="Arial" w:hAnsi="Arial" w:cs="Arial"/>
          <w:b/>
          <w:color w:val="0000FF"/>
          <w:sz w:val="22"/>
          <w:szCs w:val="22"/>
        </w:rPr>
        <w:t>izaje</w:t>
      </w:r>
      <w:r w:rsidRPr="00B45D92">
        <w:rPr>
          <w:rFonts w:ascii="Arial" w:hAnsi="Arial" w:cs="Arial"/>
          <w:b/>
          <w:color w:val="0000FF"/>
          <w:sz w:val="22"/>
          <w:szCs w:val="22"/>
        </w:rPr>
        <w:t xml:space="preserve"> y bases animales del hombre</w:t>
      </w:r>
    </w:p>
    <w:p w:rsidR="00907A1C" w:rsidRPr="00514B84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El conjunto de teorías reflexológicas, operativas, dinámicas,</w:t>
      </w:r>
      <w:r w:rsidRPr="00514B8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14B84">
        <w:rPr>
          <w:rFonts w:ascii="Arial" w:hAnsi="Arial" w:cs="Arial"/>
          <w:b/>
          <w:sz w:val="22"/>
          <w:szCs w:val="22"/>
        </w:rPr>
        <w:t>biologistas</w:t>
      </w:r>
      <w:proofErr w:type="spellEnd"/>
      <w:r w:rsidRPr="00514B84">
        <w:rPr>
          <w:rFonts w:ascii="Arial" w:hAnsi="Arial" w:cs="Arial"/>
          <w:b/>
          <w:sz w:val="22"/>
          <w:szCs w:val="22"/>
        </w:rPr>
        <w:t>, con</w:t>
      </w:r>
      <w:r>
        <w:rPr>
          <w:rFonts w:ascii="Arial" w:hAnsi="Arial" w:cs="Arial"/>
          <w:b/>
          <w:sz w:val="22"/>
          <w:szCs w:val="22"/>
        </w:rPr>
        <w:t>d</w:t>
      </w:r>
      <w:r w:rsidRPr="00514B84">
        <w:rPr>
          <w:rFonts w:ascii="Arial" w:hAnsi="Arial" w:cs="Arial"/>
          <w:b/>
          <w:sz w:val="22"/>
          <w:szCs w:val="22"/>
        </w:rPr>
        <w:t xml:space="preserve">uctistas, </w:t>
      </w:r>
      <w:r>
        <w:rPr>
          <w:rFonts w:ascii="Arial" w:hAnsi="Arial" w:cs="Arial"/>
          <w:b/>
          <w:sz w:val="22"/>
          <w:szCs w:val="22"/>
        </w:rPr>
        <w:t xml:space="preserve">conexionistas, asociacionistas, gestálticas, </w:t>
      </w:r>
      <w:r w:rsidRPr="00514B84">
        <w:rPr>
          <w:rFonts w:ascii="Arial" w:hAnsi="Arial" w:cs="Arial"/>
          <w:b/>
          <w:sz w:val="22"/>
          <w:szCs w:val="22"/>
        </w:rPr>
        <w:t>evolutivas,</w:t>
      </w:r>
      <w:r>
        <w:rPr>
          <w:rFonts w:ascii="Arial" w:hAnsi="Arial" w:cs="Arial"/>
          <w:b/>
          <w:sz w:val="22"/>
          <w:szCs w:val="22"/>
        </w:rPr>
        <w:t xml:space="preserve"> operativas, </w:t>
      </w:r>
      <w:proofErr w:type="spellStart"/>
      <w:r>
        <w:rPr>
          <w:rFonts w:ascii="Arial" w:hAnsi="Arial" w:cs="Arial"/>
          <w:b/>
          <w:sz w:val="22"/>
          <w:szCs w:val="22"/>
        </w:rPr>
        <w:t>socioactivas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que se reflejan en los autores y en las </w:t>
      </w:r>
      <w:proofErr w:type="spellStart"/>
      <w:r>
        <w:rPr>
          <w:rFonts w:ascii="Arial" w:hAnsi="Arial" w:cs="Arial"/>
          <w:b/>
          <w:sz w:val="22"/>
          <w:szCs w:val="22"/>
        </w:rPr>
        <w:t>teorias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del aprendizaje res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ñadas dejan en el aire una cuestión de base sobre el aprendizaje ¿Se puede 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tender al hombre desde la óptica del animal? ¿Es justo que el ser inteligente haya sido entendido por muchos “sabios” a la luz del comportamiento de una rata de laboratorio o de un perro inteligente?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Hay que decir que sí en cuanto a su cuerpo. Hay que decir que no en cuanto a su mente, a su espíritu, al misterio de la luz de su inteligencia.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Pero aquí quedan las teorías y los desafíos, les enormes luchas por entender lo que es el conocimiento, el desarrollo, la comprensión, la inteligencia, la me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te, el pensamiento, la idea, la conciencia del saber.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Blas Pascal escribió un día en el libro que preparaba sobre el hombre y, al m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rir sin terminarlo, sus amigos editaron con el </w:t>
      </w:r>
      <w:proofErr w:type="spellStart"/>
      <w:r>
        <w:rPr>
          <w:rFonts w:ascii="Arial" w:hAnsi="Arial" w:cs="Arial"/>
          <w:b/>
          <w:sz w:val="22"/>
          <w:szCs w:val="22"/>
        </w:rPr>
        <w:t>titulo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“Pensamientos” 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907A1C" w:rsidRPr="00B45D92" w:rsidRDefault="00907A1C" w:rsidP="00907A1C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B45D92">
        <w:rPr>
          <w:rFonts w:ascii="Arial" w:hAnsi="Arial" w:cs="Arial"/>
          <w:b/>
          <w:i/>
          <w:sz w:val="22"/>
          <w:szCs w:val="22"/>
        </w:rPr>
        <w:t xml:space="preserve">     “¿Qué es el hombre dentro de la naturaleza? Nada con respecto al inf</w:t>
      </w:r>
      <w:r w:rsidRPr="00B45D92">
        <w:rPr>
          <w:rFonts w:ascii="Arial" w:hAnsi="Arial" w:cs="Arial"/>
          <w:b/>
          <w:i/>
          <w:sz w:val="22"/>
          <w:szCs w:val="22"/>
        </w:rPr>
        <w:t>i</w:t>
      </w:r>
      <w:r w:rsidRPr="00B45D92">
        <w:rPr>
          <w:rFonts w:ascii="Arial" w:hAnsi="Arial" w:cs="Arial"/>
          <w:b/>
          <w:i/>
          <w:sz w:val="22"/>
          <w:szCs w:val="22"/>
        </w:rPr>
        <w:t>nito. Todo con respecto a la nada. Un intermedio entre la nada y el t</w:t>
      </w:r>
      <w:r w:rsidRPr="00B45D92">
        <w:rPr>
          <w:rFonts w:ascii="Arial" w:hAnsi="Arial" w:cs="Arial"/>
          <w:b/>
          <w:i/>
          <w:sz w:val="22"/>
          <w:szCs w:val="22"/>
        </w:rPr>
        <w:t>o</w:t>
      </w:r>
      <w:r w:rsidRPr="00B45D92">
        <w:rPr>
          <w:rFonts w:ascii="Arial" w:hAnsi="Arial" w:cs="Arial"/>
          <w:b/>
          <w:i/>
          <w:sz w:val="22"/>
          <w:szCs w:val="22"/>
        </w:rPr>
        <w:t>do.”</w:t>
      </w:r>
    </w:p>
    <w:p w:rsidR="00907A1C" w:rsidRPr="00B45D92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907A1C" w:rsidRPr="00B45D92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B45D92">
        <w:rPr>
          <w:rFonts w:ascii="Arial" w:hAnsi="Arial" w:cs="Arial"/>
          <w:b/>
          <w:sz w:val="22"/>
          <w:szCs w:val="22"/>
        </w:rPr>
        <w:t xml:space="preserve">   Esta frase es respuesta al interrogante sobre lo que las teorías pueden decir sobre el hombre y sobre  su capacidad de saber cada vez más c</w:t>
      </w:r>
      <w:r w:rsidRPr="00B45D92">
        <w:rPr>
          <w:rFonts w:ascii="Arial" w:hAnsi="Arial" w:cs="Arial"/>
          <w:b/>
          <w:sz w:val="22"/>
          <w:szCs w:val="22"/>
        </w:rPr>
        <w:t>o</w:t>
      </w:r>
      <w:r w:rsidRPr="00B45D92">
        <w:rPr>
          <w:rFonts w:ascii="Arial" w:hAnsi="Arial" w:cs="Arial"/>
          <w:b/>
          <w:sz w:val="22"/>
          <w:szCs w:val="22"/>
        </w:rPr>
        <w:t>sas.</w:t>
      </w:r>
    </w:p>
    <w:p w:rsidR="00907A1C" w:rsidRPr="00B45D92" w:rsidRDefault="00907A1C" w:rsidP="00907A1C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B45D92">
        <w:rPr>
          <w:rFonts w:ascii="Arial" w:hAnsi="Arial" w:cs="Arial"/>
          <w:b/>
          <w:sz w:val="22"/>
          <w:szCs w:val="22"/>
        </w:rPr>
        <w:t xml:space="preserve">    Y daba la razón  de su frase: “</w:t>
      </w:r>
      <w:r w:rsidRPr="00B45D92">
        <w:rPr>
          <w:rFonts w:ascii="Arial" w:hAnsi="Arial" w:cs="Arial"/>
          <w:b/>
          <w:i/>
          <w:sz w:val="22"/>
          <w:szCs w:val="22"/>
        </w:rPr>
        <w:t>Porque e</w:t>
      </w:r>
      <w:r w:rsidRPr="00B45D92">
        <w:rPr>
          <w:rFonts w:ascii="Arial" w:hAnsi="Arial" w:cs="Arial"/>
          <w:b/>
          <w:i/>
          <w:color w:val="000000"/>
          <w:sz w:val="22"/>
          <w:szCs w:val="22"/>
        </w:rPr>
        <w:t xml:space="preserve">l </w:t>
      </w:r>
      <w:r w:rsidRPr="00B45D92">
        <w:rPr>
          <w:rFonts w:ascii="Arial" w:hAnsi="Arial" w:cs="Arial"/>
          <w:b/>
          <w:bCs/>
          <w:i/>
          <w:color w:val="000000"/>
          <w:sz w:val="22"/>
          <w:szCs w:val="22"/>
        </w:rPr>
        <w:t>hombre</w:t>
      </w:r>
      <w:r w:rsidRPr="00B45D92">
        <w:rPr>
          <w:rFonts w:ascii="Arial" w:hAnsi="Arial" w:cs="Arial"/>
          <w:b/>
          <w:i/>
          <w:color w:val="000000"/>
          <w:sz w:val="22"/>
          <w:szCs w:val="22"/>
        </w:rPr>
        <w:t xml:space="preserve"> está dispuesto siempre a n</w:t>
      </w:r>
      <w:r w:rsidRPr="00B45D92">
        <w:rPr>
          <w:rFonts w:ascii="Arial" w:hAnsi="Arial" w:cs="Arial"/>
          <w:b/>
          <w:i/>
          <w:color w:val="000000"/>
          <w:sz w:val="22"/>
          <w:szCs w:val="22"/>
        </w:rPr>
        <w:t>e</w:t>
      </w:r>
      <w:r w:rsidRPr="00B45D92">
        <w:rPr>
          <w:rFonts w:ascii="Arial" w:hAnsi="Arial" w:cs="Arial"/>
          <w:b/>
          <w:i/>
          <w:color w:val="000000"/>
          <w:sz w:val="22"/>
          <w:szCs w:val="22"/>
        </w:rPr>
        <w:t xml:space="preserve">gar todo aquello que no puede comprender. </w:t>
      </w:r>
      <w:r w:rsidRPr="00B45D92">
        <w:rPr>
          <w:rFonts w:ascii="Arial" w:hAnsi="Arial" w:cs="Arial"/>
          <w:b/>
          <w:i/>
          <w:sz w:val="22"/>
          <w:szCs w:val="22"/>
        </w:rPr>
        <w:t>El hombre tiene ilusi</w:t>
      </w:r>
      <w:r w:rsidRPr="00B45D92">
        <w:rPr>
          <w:rFonts w:ascii="Arial" w:hAnsi="Arial" w:cs="Arial"/>
          <w:b/>
          <w:i/>
          <w:sz w:val="22"/>
          <w:szCs w:val="22"/>
        </w:rPr>
        <w:t>o</w:t>
      </w:r>
      <w:r w:rsidRPr="00B45D92">
        <w:rPr>
          <w:rFonts w:ascii="Arial" w:hAnsi="Arial" w:cs="Arial"/>
          <w:b/>
          <w:i/>
          <w:sz w:val="22"/>
          <w:szCs w:val="22"/>
        </w:rPr>
        <w:t>nes como el pájaro alas. Eso es lo que l</w:t>
      </w:r>
      <w:r>
        <w:rPr>
          <w:rFonts w:ascii="Arial" w:hAnsi="Arial" w:cs="Arial"/>
          <w:b/>
          <w:i/>
          <w:sz w:val="22"/>
          <w:szCs w:val="22"/>
        </w:rPr>
        <w:t>e</w:t>
      </w:r>
      <w:r w:rsidRPr="00B45D92">
        <w:rPr>
          <w:rFonts w:ascii="Arial" w:hAnsi="Arial" w:cs="Arial"/>
          <w:b/>
          <w:i/>
          <w:sz w:val="22"/>
          <w:szCs w:val="22"/>
        </w:rPr>
        <w:t xml:space="preserve"> sostiene. No es necesario decir todo lo que se pie</w:t>
      </w:r>
      <w:r w:rsidRPr="00B45D92">
        <w:rPr>
          <w:rFonts w:ascii="Arial" w:hAnsi="Arial" w:cs="Arial"/>
          <w:b/>
          <w:i/>
          <w:sz w:val="22"/>
          <w:szCs w:val="22"/>
        </w:rPr>
        <w:t>n</w:t>
      </w:r>
      <w:r w:rsidRPr="00B45D92">
        <w:rPr>
          <w:rFonts w:ascii="Arial" w:hAnsi="Arial" w:cs="Arial"/>
          <w:b/>
          <w:i/>
          <w:sz w:val="22"/>
          <w:szCs w:val="22"/>
        </w:rPr>
        <w:t>sa, lo que s</w:t>
      </w:r>
      <w:r>
        <w:rPr>
          <w:rFonts w:ascii="Arial" w:hAnsi="Arial" w:cs="Arial"/>
          <w:b/>
          <w:i/>
          <w:sz w:val="22"/>
          <w:szCs w:val="22"/>
        </w:rPr>
        <w:t>í</w:t>
      </w:r>
      <w:r w:rsidRPr="00B45D92">
        <w:rPr>
          <w:rFonts w:ascii="Arial" w:hAnsi="Arial" w:cs="Arial"/>
          <w:b/>
          <w:i/>
          <w:sz w:val="22"/>
          <w:szCs w:val="22"/>
        </w:rPr>
        <w:t xml:space="preserve"> es necesario es pensar todo lo que se d</w:t>
      </w:r>
      <w:r w:rsidRPr="00B45D92">
        <w:rPr>
          <w:rFonts w:ascii="Arial" w:hAnsi="Arial" w:cs="Arial"/>
          <w:b/>
          <w:i/>
          <w:sz w:val="22"/>
          <w:szCs w:val="22"/>
        </w:rPr>
        <w:t>i</w:t>
      </w:r>
      <w:r w:rsidRPr="00B45D92">
        <w:rPr>
          <w:rFonts w:ascii="Arial" w:hAnsi="Arial" w:cs="Arial"/>
          <w:b/>
          <w:i/>
          <w:sz w:val="22"/>
          <w:szCs w:val="22"/>
        </w:rPr>
        <w:t>ce.”</w:t>
      </w:r>
    </w:p>
    <w:p w:rsidR="00907A1C" w:rsidRDefault="00907A1C" w:rsidP="00907A1C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2990850" cy="1209675"/>
            <wp:effectExtent l="19050" t="0" r="0" b="0"/>
            <wp:docPr id="4" name="Imagen 4" descr="99455_EvolucionMonoHombre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9455_EvolucionMonoHombrePC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1C" w:rsidRPr="00AE2F0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2514600" cy="1000125"/>
            <wp:effectExtent l="19050" t="0" r="0" b="0"/>
            <wp:docPr id="35" name="Imagen 35" descr="desarro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sarrollo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7450" cy="943055"/>
            <wp:effectExtent l="19050" t="0" r="0" b="0"/>
            <wp:docPr id="36" name="Imagen 36" descr="crec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recimiento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4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color w:val="FF0000"/>
        </w:rPr>
      </w:pPr>
    </w:p>
    <w:p w:rsidR="00907A1C" w:rsidRDefault="00907A1C" w:rsidP="00907A1C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409700" cy="1638300"/>
            <wp:effectExtent l="19050" t="0" r="0" b="0"/>
            <wp:docPr id="9" name="Imagen 9" descr="JA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V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57350" cy="1647825"/>
            <wp:effectExtent l="19050" t="0" r="0" b="0"/>
            <wp:docPr id="10" name="Imagen 10" descr="sk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inner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6350" cy="1524000"/>
            <wp:effectExtent l="19050" t="0" r="0" b="0"/>
            <wp:docPr id="11" name="Imagen 11" descr="rato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tonm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bCs/>
          <w:color w:val="FF0000"/>
          <w:sz w:val="36"/>
          <w:szCs w:val="36"/>
        </w:rPr>
      </w:pPr>
      <w:r w:rsidRPr="00EA5A6C">
        <w:rPr>
          <w:rFonts w:ascii="Arial" w:hAnsi="Arial" w:cs="Arial"/>
          <w:b/>
          <w:bCs/>
          <w:color w:val="FF0000"/>
          <w:sz w:val="36"/>
          <w:szCs w:val="36"/>
        </w:rPr>
        <w:t xml:space="preserve">  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</w:rPr>
        <w:t xml:space="preserve">  </w:t>
      </w:r>
      <w:r w:rsidRPr="00D41DF7">
        <w:rPr>
          <w:rFonts w:ascii="Arial" w:hAnsi="Arial" w:cs="Arial"/>
          <w:b/>
          <w:bCs/>
          <w:color w:val="FF0000"/>
        </w:rPr>
        <w:t xml:space="preserve">Las ideas fuertes de </w:t>
      </w:r>
      <w:proofErr w:type="spellStart"/>
      <w:r w:rsidRPr="00D41DF7">
        <w:rPr>
          <w:rFonts w:ascii="Arial" w:hAnsi="Arial" w:cs="Arial"/>
          <w:b/>
          <w:bCs/>
          <w:color w:val="FF0000"/>
        </w:rPr>
        <w:t>Skinner</w:t>
      </w:r>
      <w:proofErr w:type="spellEnd"/>
      <w:r w:rsidRPr="00D41DF7">
        <w:rPr>
          <w:rFonts w:ascii="Arial" w:hAnsi="Arial" w:cs="Arial"/>
          <w:b/>
          <w:bCs/>
          <w:color w:val="FF0000"/>
        </w:rPr>
        <w:t>.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907A1C" w:rsidRPr="00EA5A6C" w:rsidRDefault="00907A1C" w:rsidP="00907A1C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</w:t>
      </w:r>
      <w:r w:rsidRPr="00EA5A6C">
        <w:rPr>
          <w:rFonts w:ascii="Arial" w:hAnsi="Arial" w:cs="Arial"/>
          <w:b/>
          <w:bCs/>
          <w:sz w:val="22"/>
          <w:szCs w:val="22"/>
        </w:rPr>
        <w:t>Una teor</w:t>
      </w:r>
      <w:r>
        <w:rPr>
          <w:rFonts w:ascii="Arial" w:hAnsi="Arial" w:cs="Arial"/>
          <w:b/>
          <w:bCs/>
          <w:sz w:val="22"/>
          <w:szCs w:val="22"/>
        </w:rPr>
        <w:t>í</w:t>
      </w:r>
      <w:r w:rsidRPr="00EA5A6C">
        <w:rPr>
          <w:rFonts w:ascii="Arial" w:hAnsi="Arial" w:cs="Arial"/>
          <w:b/>
          <w:bCs/>
          <w:sz w:val="22"/>
          <w:szCs w:val="22"/>
        </w:rPr>
        <w:t>a de los aprendizajes que ha g</w:t>
      </w:r>
      <w:r w:rsidRPr="00EA5A6C">
        <w:rPr>
          <w:rFonts w:ascii="Arial" w:hAnsi="Arial" w:cs="Arial"/>
          <w:b/>
          <w:bCs/>
          <w:sz w:val="22"/>
          <w:szCs w:val="22"/>
        </w:rPr>
        <w:t>o</w:t>
      </w:r>
      <w:r w:rsidRPr="00EA5A6C">
        <w:rPr>
          <w:rFonts w:ascii="Arial" w:hAnsi="Arial" w:cs="Arial"/>
          <w:b/>
          <w:bCs/>
          <w:sz w:val="22"/>
          <w:szCs w:val="22"/>
        </w:rPr>
        <w:t>zado de cierta fortuna y preferencia en lo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EA5A6C">
        <w:rPr>
          <w:rFonts w:ascii="Arial" w:hAnsi="Arial" w:cs="Arial"/>
          <w:b/>
          <w:bCs/>
          <w:sz w:val="22"/>
          <w:szCs w:val="22"/>
        </w:rPr>
        <w:t xml:space="preserve"> ambientes educativos ha sido las de los refuer</w:t>
      </w:r>
      <w:r>
        <w:rPr>
          <w:rFonts w:ascii="Arial" w:hAnsi="Arial" w:cs="Arial"/>
          <w:b/>
          <w:bCs/>
          <w:sz w:val="22"/>
          <w:szCs w:val="22"/>
        </w:rPr>
        <w:t>z</w:t>
      </w:r>
      <w:r w:rsidRPr="00EA5A6C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EA5A6C">
        <w:rPr>
          <w:rFonts w:ascii="Arial" w:hAnsi="Arial" w:cs="Arial"/>
          <w:b/>
          <w:bCs/>
          <w:sz w:val="22"/>
          <w:szCs w:val="22"/>
        </w:rPr>
        <w:t xml:space="preserve"> gratificantes, siempre asocia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Pr="00EA5A6C">
        <w:rPr>
          <w:rFonts w:ascii="Arial" w:hAnsi="Arial" w:cs="Arial"/>
          <w:b/>
          <w:bCs/>
          <w:sz w:val="22"/>
          <w:szCs w:val="22"/>
        </w:rPr>
        <w:t xml:space="preserve">a a nombre resonante. </w:t>
      </w:r>
      <w:proofErr w:type="spellStart"/>
      <w:r w:rsidRPr="0031507E">
        <w:rPr>
          <w:rFonts w:ascii="Arial" w:hAnsi="Arial" w:cs="Arial"/>
          <w:b/>
          <w:bCs/>
          <w:color w:val="0000FF"/>
          <w:sz w:val="22"/>
          <w:szCs w:val="22"/>
        </w:rPr>
        <w:t>Burrhus</w:t>
      </w:r>
      <w:proofErr w:type="spellEnd"/>
      <w:r w:rsidRPr="0031507E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proofErr w:type="spellStart"/>
      <w:r w:rsidRPr="0031507E">
        <w:rPr>
          <w:rFonts w:ascii="Arial" w:hAnsi="Arial" w:cs="Arial"/>
          <w:b/>
          <w:bCs/>
          <w:color w:val="0000FF"/>
          <w:sz w:val="22"/>
          <w:szCs w:val="22"/>
        </w:rPr>
        <w:t>Ski</w:t>
      </w:r>
      <w:r w:rsidRPr="0031507E">
        <w:rPr>
          <w:rFonts w:ascii="Arial" w:hAnsi="Arial" w:cs="Arial"/>
          <w:b/>
          <w:bCs/>
          <w:color w:val="0000FF"/>
          <w:sz w:val="22"/>
          <w:szCs w:val="22"/>
        </w:rPr>
        <w:t>n</w:t>
      </w:r>
      <w:r w:rsidRPr="0031507E">
        <w:rPr>
          <w:rFonts w:ascii="Arial" w:hAnsi="Arial" w:cs="Arial"/>
          <w:b/>
          <w:bCs/>
          <w:color w:val="0000FF"/>
          <w:sz w:val="22"/>
          <w:szCs w:val="22"/>
        </w:rPr>
        <w:t>ner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(1904-1990)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1507E">
        <w:rPr>
          <w:rFonts w:ascii="Arial" w:hAnsi="Arial" w:cs="Arial"/>
          <w:b/>
          <w:bCs/>
          <w:sz w:val="22"/>
          <w:szCs w:val="22"/>
        </w:rPr>
        <w:t xml:space="preserve">     Natural de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E2F0C">
        <w:rPr>
          <w:rFonts w:ascii="Arial" w:hAnsi="Arial" w:cs="Arial"/>
          <w:b/>
          <w:sz w:val="22"/>
          <w:szCs w:val="22"/>
        </w:rPr>
        <w:t>Pensilvania</w:t>
      </w:r>
      <w:r>
        <w:rPr>
          <w:rFonts w:ascii="Arial" w:hAnsi="Arial" w:cs="Arial"/>
          <w:b/>
          <w:sz w:val="22"/>
          <w:szCs w:val="22"/>
        </w:rPr>
        <w:t xml:space="preserve"> m en USA, </w:t>
      </w:r>
      <w:proofErr w:type="spellStart"/>
      <w:r>
        <w:rPr>
          <w:rFonts w:ascii="Arial" w:hAnsi="Arial" w:cs="Arial"/>
          <w:b/>
          <w:sz w:val="22"/>
          <w:szCs w:val="22"/>
        </w:rPr>
        <w:t>tuva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una familia sencilla, aunque el padre era abogado</w:t>
      </w:r>
      <w:r w:rsidRPr="00AE2F0C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Estudió y vivió en nueva York sus estudios universitarios y una juventud un tanto desajustad por sus actitudes críticas. Termino sus estudios de psicología en</w:t>
      </w:r>
      <w:r w:rsidRPr="00AE2F0C">
        <w:rPr>
          <w:rFonts w:ascii="Arial" w:hAnsi="Arial" w:cs="Arial"/>
          <w:b/>
          <w:sz w:val="22"/>
          <w:szCs w:val="22"/>
        </w:rPr>
        <w:t xml:space="preserve"> Harvard</w:t>
      </w:r>
      <w:r>
        <w:rPr>
          <w:rFonts w:ascii="Arial" w:hAnsi="Arial" w:cs="Arial"/>
          <w:b/>
          <w:sz w:val="22"/>
          <w:szCs w:val="22"/>
        </w:rPr>
        <w:t>, donde también realizo el doctorado.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Logrado el puesto de profesor titular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b/>
            <w:sz w:val="22"/>
            <w:szCs w:val="22"/>
          </w:rPr>
          <w:t>la Universidad</w:t>
        </w:r>
      </w:smartTag>
      <w:r>
        <w:rPr>
          <w:rFonts w:ascii="Arial" w:hAnsi="Arial" w:cs="Arial"/>
          <w:b/>
          <w:sz w:val="22"/>
          <w:szCs w:val="22"/>
        </w:rPr>
        <w:t xml:space="preserve"> de M</w:t>
      </w:r>
      <w:r w:rsidRPr="00AE2F0C">
        <w:rPr>
          <w:rFonts w:ascii="Arial" w:hAnsi="Arial" w:cs="Arial"/>
          <w:b/>
          <w:sz w:val="22"/>
          <w:szCs w:val="22"/>
        </w:rPr>
        <w:t>in</w:t>
      </w:r>
      <w:r>
        <w:rPr>
          <w:rFonts w:ascii="Arial" w:hAnsi="Arial" w:cs="Arial"/>
          <w:b/>
          <w:sz w:val="22"/>
          <w:szCs w:val="22"/>
        </w:rPr>
        <w:t xml:space="preserve">nesota en </w:t>
      </w:r>
      <w:proofErr w:type="spellStart"/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ne</w:t>
      </w:r>
      <w:r w:rsidRPr="00AE2F0C">
        <w:rPr>
          <w:rFonts w:ascii="Arial" w:hAnsi="Arial" w:cs="Arial"/>
          <w:b/>
          <w:sz w:val="22"/>
          <w:szCs w:val="22"/>
        </w:rPr>
        <w:t>ápolis</w:t>
      </w:r>
      <w:proofErr w:type="spellEnd"/>
      <w:r w:rsidRPr="00AE2F0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comenzó intensas y sonada investigaciones y experimentos, como el que hizo con su propia hija criándola en </w:t>
      </w:r>
      <w:proofErr w:type="spellStart"/>
      <w:r>
        <w:rPr>
          <w:rFonts w:ascii="Arial" w:hAnsi="Arial" w:cs="Arial"/>
          <w:b/>
          <w:sz w:val="22"/>
          <w:szCs w:val="22"/>
        </w:rPr>
        <w:t>cuna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acristalada y entre sedas.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En 1945 regresó a Harvard donde quedó el resto de su vida</w:t>
      </w:r>
      <w:r w:rsidRPr="00AE2F0C">
        <w:rPr>
          <w:rFonts w:ascii="Arial" w:hAnsi="Arial" w:cs="Arial"/>
          <w:b/>
          <w:sz w:val="22"/>
          <w:szCs w:val="22"/>
        </w:rPr>
        <w:t xml:space="preserve">. Era un </w:t>
      </w:r>
      <w:hyperlink r:id="rId44" w:history="1">
        <w:r w:rsidRPr="00AE2F0C">
          <w:rPr>
            <w:rStyle w:val="Hipervnculo"/>
            <w:rFonts w:ascii="Arial" w:hAnsi="Arial" w:cs="Arial"/>
            <w:b/>
            <w:sz w:val="22"/>
            <w:szCs w:val="22"/>
          </w:rPr>
          <w:t>hombre</w:t>
        </w:r>
      </w:hyperlink>
      <w:r w:rsidRPr="00AE2F0C">
        <w:rPr>
          <w:rFonts w:ascii="Arial" w:hAnsi="Arial" w:cs="Arial"/>
          <w:b/>
          <w:sz w:val="22"/>
          <w:szCs w:val="22"/>
        </w:rPr>
        <w:t xml:space="preserve"> muy activo, investigando constantemente y guiando a cientos de candidatos doctorales, así como escribiendo muchos libros</w:t>
      </w:r>
      <w:r>
        <w:rPr>
          <w:rFonts w:ascii="Arial" w:hAnsi="Arial" w:cs="Arial"/>
          <w:b/>
          <w:sz w:val="22"/>
          <w:szCs w:val="22"/>
        </w:rPr>
        <w:t>. Algunos libros un tanto nov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lado como “</w:t>
      </w:r>
      <w:proofErr w:type="spellStart"/>
      <w:r w:rsidRPr="00AE2F0C">
        <w:rPr>
          <w:rFonts w:ascii="Arial" w:hAnsi="Arial" w:cs="Arial"/>
          <w:b/>
          <w:sz w:val="22"/>
          <w:szCs w:val="22"/>
        </w:rPr>
        <w:t>Walden</w:t>
      </w:r>
      <w:proofErr w:type="spellEnd"/>
      <w:r w:rsidRPr="00AE2F0C">
        <w:rPr>
          <w:rFonts w:ascii="Arial" w:hAnsi="Arial" w:cs="Arial"/>
          <w:b/>
          <w:sz w:val="22"/>
          <w:szCs w:val="22"/>
        </w:rPr>
        <w:t xml:space="preserve"> II</w:t>
      </w:r>
      <w:r>
        <w:rPr>
          <w:rFonts w:ascii="Arial" w:hAnsi="Arial" w:cs="Arial"/>
          <w:b/>
          <w:sz w:val="22"/>
          <w:szCs w:val="22"/>
        </w:rPr>
        <w:t>”</w:t>
      </w:r>
      <w:r w:rsidRPr="00AE2F0C">
        <w:rPr>
          <w:rFonts w:ascii="Arial" w:hAnsi="Arial" w:cs="Arial"/>
          <w:b/>
          <w:sz w:val="22"/>
          <w:szCs w:val="22"/>
        </w:rPr>
        <w:t xml:space="preserve">, compendio de ficción sobre una </w:t>
      </w:r>
      <w:hyperlink r:id="rId45" w:history="1">
        <w:r w:rsidRPr="00AE2F0C">
          <w:rPr>
            <w:rStyle w:val="Hipervnculo"/>
            <w:rFonts w:ascii="Arial" w:hAnsi="Arial" w:cs="Arial"/>
            <w:b/>
            <w:sz w:val="22"/>
            <w:szCs w:val="22"/>
          </w:rPr>
          <w:t>comunidad</w:t>
        </w:r>
      </w:hyperlink>
      <w:r w:rsidRPr="00AE2F0C">
        <w:rPr>
          <w:rFonts w:ascii="Arial" w:hAnsi="Arial" w:cs="Arial"/>
          <w:b/>
          <w:sz w:val="22"/>
          <w:szCs w:val="22"/>
        </w:rPr>
        <w:t xml:space="preserve"> dirigido por  principios conductuales</w:t>
      </w:r>
      <w:r>
        <w:rPr>
          <w:rFonts w:ascii="Arial" w:hAnsi="Arial" w:cs="Arial"/>
          <w:b/>
          <w:sz w:val="22"/>
          <w:szCs w:val="22"/>
        </w:rPr>
        <w:t>” le dieron cierto renombre</w:t>
      </w:r>
      <w:r w:rsidRPr="00AE2F0C">
        <w:rPr>
          <w:rFonts w:ascii="Arial" w:hAnsi="Arial" w:cs="Arial"/>
          <w:b/>
          <w:sz w:val="22"/>
          <w:szCs w:val="22"/>
        </w:rPr>
        <w:t xml:space="preserve">. </w:t>
      </w:r>
    </w:p>
    <w:p w:rsidR="00907A1C" w:rsidRPr="002E3290" w:rsidRDefault="00907A1C" w:rsidP="00907A1C">
      <w:pPr>
        <w:spacing w:after="120"/>
        <w:jc w:val="both"/>
        <w:rPr>
          <w:rFonts w:ascii="Arial" w:hAnsi="Arial" w:cs="Arial"/>
          <w:b/>
        </w:rPr>
      </w:pPr>
      <w:r w:rsidRPr="00AE2F0C">
        <w:rPr>
          <w:rFonts w:ascii="Arial" w:hAnsi="Arial" w:cs="Arial"/>
          <w:b/>
          <w:sz w:val="22"/>
          <w:szCs w:val="22"/>
        </w:rPr>
        <w:br/>
      </w:r>
      <w:r w:rsidRPr="00EB1AA8">
        <w:rPr>
          <w:rFonts w:ascii="Arial" w:hAnsi="Arial" w:cs="Arial"/>
          <w:b/>
          <w:sz w:val="22"/>
          <w:szCs w:val="22"/>
        </w:rPr>
        <w:t xml:space="preserve">    Preocupado por las aplicaciones prácticas de la psicología, creó la e</w:t>
      </w:r>
      <w:r w:rsidRPr="00EB1AA8">
        <w:rPr>
          <w:rFonts w:ascii="Arial" w:hAnsi="Arial" w:cs="Arial"/>
          <w:b/>
          <w:sz w:val="22"/>
          <w:szCs w:val="22"/>
        </w:rPr>
        <w:t>n</w:t>
      </w:r>
      <w:r w:rsidRPr="00EB1AA8">
        <w:rPr>
          <w:rFonts w:ascii="Arial" w:hAnsi="Arial" w:cs="Arial"/>
          <w:b/>
          <w:sz w:val="22"/>
          <w:szCs w:val="22"/>
        </w:rPr>
        <w:t>señanza programada en su forma lineal, aunque la ramificada la realizaría sobre sus e</w:t>
      </w:r>
      <w:r w:rsidRPr="00EB1AA8">
        <w:rPr>
          <w:rFonts w:ascii="Arial" w:hAnsi="Arial" w:cs="Arial"/>
          <w:b/>
          <w:sz w:val="22"/>
          <w:szCs w:val="22"/>
        </w:rPr>
        <w:t>s</w:t>
      </w:r>
      <w:r w:rsidRPr="00EB1AA8">
        <w:rPr>
          <w:rFonts w:ascii="Arial" w:hAnsi="Arial" w:cs="Arial"/>
          <w:b/>
          <w:sz w:val="22"/>
          <w:szCs w:val="22"/>
        </w:rPr>
        <w:t>quemas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41DF7">
        <w:rPr>
          <w:rFonts w:ascii="Arial" w:hAnsi="Arial" w:cs="Arial"/>
          <w:b/>
          <w:sz w:val="22"/>
          <w:szCs w:val="22"/>
        </w:rPr>
        <w:t>Norman</w:t>
      </w:r>
      <w:r>
        <w:t xml:space="preserve"> </w:t>
      </w:r>
      <w:proofErr w:type="spellStart"/>
      <w:r w:rsidRPr="00EB1AA8">
        <w:rPr>
          <w:rFonts w:ascii="Arial" w:hAnsi="Arial" w:cs="Arial"/>
          <w:b/>
          <w:sz w:val="22"/>
          <w:szCs w:val="22"/>
        </w:rPr>
        <w:t>Crowder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(1921-1998)</w:t>
      </w:r>
      <w:r w:rsidRPr="00EB1AA8">
        <w:rPr>
          <w:rFonts w:ascii="Arial" w:hAnsi="Arial" w:cs="Arial"/>
          <w:b/>
          <w:sz w:val="22"/>
          <w:szCs w:val="22"/>
        </w:rPr>
        <w:t>. Incluso preparó máquinas docentes.  Siempre estuvo presidido por los ideales del aprendizaje automatizado. El si</w:t>
      </w:r>
      <w:r w:rsidRPr="00EB1AA8">
        <w:rPr>
          <w:rFonts w:ascii="Arial" w:hAnsi="Arial" w:cs="Arial"/>
          <w:b/>
          <w:sz w:val="22"/>
          <w:szCs w:val="22"/>
        </w:rPr>
        <w:t>s</w:t>
      </w:r>
      <w:r w:rsidRPr="00EB1AA8">
        <w:rPr>
          <w:rFonts w:ascii="Arial" w:hAnsi="Arial" w:cs="Arial"/>
          <w:b/>
          <w:sz w:val="22"/>
          <w:szCs w:val="22"/>
        </w:rPr>
        <w:t xml:space="preserve">tema de </w:t>
      </w:r>
      <w:proofErr w:type="spellStart"/>
      <w:r w:rsidRPr="00EB1AA8">
        <w:rPr>
          <w:rFonts w:ascii="Arial" w:hAnsi="Arial" w:cs="Arial"/>
          <w:b/>
          <w:sz w:val="22"/>
          <w:szCs w:val="22"/>
        </w:rPr>
        <w:t>Skinner</w:t>
      </w:r>
      <w:proofErr w:type="spellEnd"/>
      <w:r w:rsidRPr="00EB1AA8">
        <w:rPr>
          <w:rFonts w:ascii="Arial" w:hAnsi="Arial" w:cs="Arial"/>
          <w:b/>
          <w:sz w:val="22"/>
          <w:szCs w:val="22"/>
        </w:rPr>
        <w:t xml:space="preserve"> buscaba que cada alumno vaya aprendiendo a su propio ritmo una cadena de unidades simples de modo que llegue al final a dominar un co</w:t>
      </w:r>
      <w:r w:rsidRPr="00EB1AA8">
        <w:rPr>
          <w:rFonts w:ascii="Arial" w:hAnsi="Arial" w:cs="Arial"/>
          <w:b/>
          <w:sz w:val="22"/>
          <w:szCs w:val="22"/>
        </w:rPr>
        <w:t>n</w:t>
      </w:r>
      <w:r w:rsidRPr="00EB1AA8">
        <w:rPr>
          <w:rFonts w:ascii="Arial" w:hAnsi="Arial" w:cs="Arial"/>
          <w:b/>
          <w:sz w:val="22"/>
          <w:szCs w:val="22"/>
        </w:rPr>
        <w:t>tendido concreto y complejo. Se movió en el terreno de la información que le permite ir dominando los conceptos básicos y los términos fundamentales. Su técnica pr</w:t>
      </w:r>
      <w:r w:rsidRPr="00EB1AA8">
        <w:rPr>
          <w:rFonts w:ascii="Arial" w:hAnsi="Arial" w:cs="Arial"/>
          <w:b/>
          <w:sz w:val="22"/>
          <w:szCs w:val="22"/>
        </w:rPr>
        <w:t>o</w:t>
      </w:r>
      <w:r w:rsidRPr="00EB1AA8">
        <w:rPr>
          <w:rFonts w:ascii="Arial" w:hAnsi="Arial" w:cs="Arial"/>
          <w:b/>
          <w:sz w:val="22"/>
          <w:szCs w:val="22"/>
        </w:rPr>
        <w:t>gramada, fácilmente aplicable a libros, fichas, máquinas, programas informáticos, se convierte en una técnica de enseñanza de indudable valor. Ti</w:t>
      </w:r>
      <w:r w:rsidRPr="00EB1AA8">
        <w:rPr>
          <w:rFonts w:ascii="Arial" w:hAnsi="Arial" w:cs="Arial"/>
          <w:b/>
          <w:sz w:val="22"/>
          <w:szCs w:val="22"/>
        </w:rPr>
        <w:t>e</w:t>
      </w:r>
      <w:r w:rsidRPr="00EB1AA8">
        <w:rPr>
          <w:rFonts w:ascii="Arial" w:hAnsi="Arial" w:cs="Arial"/>
          <w:b/>
          <w:sz w:val="22"/>
          <w:szCs w:val="22"/>
        </w:rPr>
        <w:t>ne los inconvenientes de la mecanización y de abarcar sólo el campo</w:t>
      </w:r>
      <w:r w:rsidRPr="002E3290">
        <w:rPr>
          <w:rFonts w:ascii="Arial" w:hAnsi="Arial" w:cs="Arial"/>
          <w:b/>
        </w:rPr>
        <w:t xml:space="preserve"> de la in</w:t>
      </w:r>
      <w:r w:rsidRPr="002E3290">
        <w:rPr>
          <w:rFonts w:ascii="Arial" w:hAnsi="Arial" w:cs="Arial"/>
          <w:b/>
        </w:rPr>
        <w:t>s</w:t>
      </w:r>
      <w:r w:rsidRPr="002E3290">
        <w:rPr>
          <w:rFonts w:ascii="Arial" w:hAnsi="Arial" w:cs="Arial"/>
          <w:b/>
        </w:rPr>
        <w:t>trucción, sin elevarse a las otras dimensiones de</w:t>
      </w:r>
      <w:r>
        <w:rPr>
          <w:rFonts w:ascii="Arial" w:hAnsi="Arial" w:cs="Arial"/>
          <w:b/>
        </w:rPr>
        <w:t xml:space="preserve"> </w:t>
      </w:r>
      <w:r w:rsidRPr="002E3290">
        <w:rPr>
          <w:rFonts w:ascii="Arial" w:hAnsi="Arial" w:cs="Arial"/>
          <w:b/>
        </w:rPr>
        <w:t>la educación</w:t>
      </w:r>
    </w:p>
    <w:p w:rsidR="00907A1C" w:rsidRDefault="00907A1C" w:rsidP="00907A1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2E3290">
        <w:rPr>
          <w:rFonts w:ascii="Arial" w:hAnsi="Arial" w:cs="Arial"/>
          <w:b/>
          <w:sz w:val="22"/>
          <w:szCs w:val="22"/>
        </w:rPr>
        <w:t xml:space="preserve">Desde sus postulados deterministas, defiende el condicionamiento controlado masivo </w:t>
      </w:r>
      <w:r>
        <w:rPr>
          <w:rFonts w:ascii="Arial" w:hAnsi="Arial" w:cs="Arial"/>
          <w:b/>
          <w:sz w:val="22"/>
          <w:szCs w:val="22"/>
        </w:rPr>
        <w:t xml:space="preserve">programado y graduado </w:t>
      </w:r>
      <w:r w:rsidRPr="002E3290">
        <w:rPr>
          <w:rFonts w:ascii="Arial" w:hAnsi="Arial" w:cs="Arial"/>
          <w:b/>
          <w:sz w:val="22"/>
          <w:szCs w:val="22"/>
        </w:rPr>
        <w:t>(en lugar de la educación actual, que sería ta</w:t>
      </w:r>
      <w:r w:rsidRPr="002E3290">
        <w:rPr>
          <w:rFonts w:ascii="Arial" w:hAnsi="Arial" w:cs="Arial"/>
          <w:b/>
          <w:sz w:val="22"/>
          <w:szCs w:val="22"/>
        </w:rPr>
        <w:t>m</w:t>
      </w:r>
      <w:r w:rsidRPr="002E3290">
        <w:rPr>
          <w:rFonts w:ascii="Arial" w:hAnsi="Arial" w:cs="Arial"/>
          <w:b/>
          <w:sz w:val="22"/>
          <w:szCs w:val="22"/>
        </w:rPr>
        <w:t>bién un condicionamiento masivo, pero descontrolado), como medio de control dé un orden social dirigido a la felicidad del individuo.</w:t>
      </w:r>
      <w:r>
        <w:rPr>
          <w:rFonts w:ascii="Arial" w:hAnsi="Arial" w:cs="Arial"/>
          <w:b/>
          <w:sz w:val="22"/>
          <w:szCs w:val="22"/>
        </w:rPr>
        <w:t xml:space="preserve"> Es una </w:t>
      </w:r>
      <w:r w:rsidRPr="002E3290">
        <w:rPr>
          <w:rFonts w:ascii="Arial" w:hAnsi="Arial" w:cs="Arial"/>
          <w:b/>
          <w:sz w:val="22"/>
          <w:szCs w:val="22"/>
        </w:rPr>
        <w:t>utopía conducti</w:t>
      </w:r>
      <w:r w:rsidRPr="002E3290">
        <w:rPr>
          <w:rFonts w:ascii="Arial" w:hAnsi="Arial" w:cs="Arial"/>
          <w:b/>
          <w:sz w:val="22"/>
          <w:szCs w:val="22"/>
        </w:rPr>
        <w:t>s</w:t>
      </w:r>
      <w:r w:rsidRPr="002E3290">
        <w:rPr>
          <w:rFonts w:ascii="Arial" w:hAnsi="Arial" w:cs="Arial"/>
          <w:b/>
          <w:sz w:val="22"/>
          <w:szCs w:val="22"/>
        </w:rPr>
        <w:t>ta en la que aplica los principios de esta escuela psicológica para el establecimie</w:t>
      </w:r>
      <w:r w:rsidRPr="002E3290">
        <w:rPr>
          <w:rFonts w:ascii="Arial" w:hAnsi="Arial" w:cs="Arial"/>
          <w:b/>
          <w:sz w:val="22"/>
          <w:szCs w:val="22"/>
        </w:rPr>
        <w:t>n</w:t>
      </w:r>
      <w:r w:rsidRPr="002E3290">
        <w:rPr>
          <w:rFonts w:ascii="Arial" w:hAnsi="Arial" w:cs="Arial"/>
          <w:b/>
          <w:sz w:val="22"/>
          <w:szCs w:val="22"/>
        </w:rPr>
        <w:t>to de una comunidad humana ideal.</w:t>
      </w:r>
      <w:r>
        <w:rPr>
          <w:rFonts w:ascii="Arial" w:hAnsi="Arial" w:cs="Arial"/>
          <w:b/>
          <w:sz w:val="22"/>
          <w:szCs w:val="22"/>
        </w:rPr>
        <w:t xml:space="preserve"> Su base son los Reflejos condicionado de </w:t>
      </w:r>
      <w:proofErr w:type="spellStart"/>
      <w:r>
        <w:rPr>
          <w:rFonts w:ascii="Arial" w:hAnsi="Arial" w:cs="Arial"/>
          <w:b/>
          <w:sz w:val="22"/>
          <w:szCs w:val="22"/>
        </w:rPr>
        <w:t>Pavlov</w:t>
      </w:r>
      <w:proofErr w:type="spellEnd"/>
      <w:r>
        <w:rPr>
          <w:rFonts w:ascii="Arial" w:hAnsi="Arial" w:cs="Arial"/>
          <w:b/>
          <w:sz w:val="22"/>
          <w:szCs w:val="22"/>
        </w:rPr>
        <w:t>, de la que él era ferviente defensor.</w:t>
      </w:r>
    </w:p>
    <w:p w:rsidR="00907A1C" w:rsidRDefault="00907A1C" w:rsidP="00907A1C">
      <w:pPr>
        <w:spacing w:after="120"/>
        <w:jc w:val="center"/>
      </w:pPr>
      <w:r>
        <w:lastRenderedPageBreak/>
        <w:t>.</w:t>
      </w:r>
      <w:r>
        <w:rPr>
          <w:noProof/>
        </w:rPr>
        <w:drawing>
          <wp:inline distT="0" distB="0" distL="0" distR="0">
            <wp:extent cx="2600325" cy="2038350"/>
            <wp:effectExtent l="19050" t="0" r="9525" b="0"/>
            <wp:docPr id="12" name="Imagen 12" descr="maquinas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quinas_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95450" cy="2066925"/>
            <wp:effectExtent l="19050" t="0" r="0" b="0"/>
            <wp:docPr id="13" name="Imagen 13" descr="skinner-lab-work-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kinner-lab-work-7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1C" w:rsidRPr="002E3290" w:rsidRDefault="00907A1C" w:rsidP="00907A1C">
      <w:pPr>
        <w:jc w:val="both"/>
        <w:rPr>
          <w:rFonts w:ascii="Arial" w:hAnsi="Arial" w:cs="Arial"/>
          <w:b/>
          <w:sz w:val="22"/>
          <w:szCs w:val="22"/>
        </w:rPr>
      </w:pPr>
      <w:r w:rsidRPr="002E3290">
        <w:rPr>
          <w:rFonts w:ascii="Arial" w:hAnsi="Arial" w:cs="Arial"/>
          <w:b/>
          <w:sz w:val="22"/>
          <w:szCs w:val="22"/>
        </w:rPr>
        <w:t xml:space="preserve">    La capacidad investigadora de </w:t>
      </w:r>
      <w:proofErr w:type="spellStart"/>
      <w:r w:rsidRPr="002E3290">
        <w:rPr>
          <w:rFonts w:ascii="Arial" w:hAnsi="Arial" w:cs="Arial"/>
          <w:b/>
          <w:sz w:val="22"/>
          <w:szCs w:val="22"/>
        </w:rPr>
        <w:t>Skinner</w:t>
      </w:r>
      <w:proofErr w:type="spellEnd"/>
      <w:r w:rsidRPr="002E3290">
        <w:rPr>
          <w:rFonts w:ascii="Arial" w:hAnsi="Arial" w:cs="Arial"/>
          <w:b/>
          <w:sz w:val="22"/>
          <w:szCs w:val="22"/>
        </w:rPr>
        <w:t xml:space="preserve">, compatibilizada con la ayuda </w:t>
      </w:r>
      <w:r>
        <w:rPr>
          <w:rFonts w:ascii="Arial" w:hAnsi="Arial" w:cs="Arial"/>
          <w:b/>
          <w:sz w:val="22"/>
          <w:szCs w:val="22"/>
        </w:rPr>
        <w:t xml:space="preserve"> a mult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tud de </w:t>
      </w:r>
      <w:r w:rsidRPr="002E3290">
        <w:rPr>
          <w:rFonts w:ascii="Arial" w:hAnsi="Arial" w:cs="Arial"/>
          <w:b/>
          <w:sz w:val="22"/>
          <w:szCs w:val="22"/>
        </w:rPr>
        <w:t>promot</w:t>
      </w:r>
      <w:r>
        <w:rPr>
          <w:rFonts w:ascii="Arial" w:hAnsi="Arial" w:cs="Arial"/>
          <w:b/>
          <w:sz w:val="22"/>
          <w:szCs w:val="22"/>
        </w:rPr>
        <w:t>o</w:t>
      </w:r>
      <w:r w:rsidRPr="002E3290">
        <w:rPr>
          <w:rFonts w:ascii="Arial" w:hAnsi="Arial" w:cs="Arial"/>
          <w:b/>
          <w:sz w:val="22"/>
          <w:szCs w:val="22"/>
        </w:rPr>
        <w:t xml:space="preserve">res de tesis doctorales en </w:t>
      </w:r>
      <w:smartTag w:uri="urn:schemas-microsoft-com:office:smarttags" w:element="PersonName">
        <w:smartTagPr>
          <w:attr w:name="ProductID" w:val="la Universidad"/>
        </w:smartTagPr>
        <w:r w:rsidRPr="002E3290">
          <w:rPr>
            <w:rFonts w:ascii="Arial" w:hAnsi="Arial" w:cs="Arial"/>
            <w:b/>
            <w:sz w:val="22"/>
            <w:szCs w:val="22"/>
          </w:rPr>
          <w:t>la Univers</w:t>
        </w:r>
        <w:r>
          <w:rPr>
            <w:rFonts w:ascii="Arial" w:hAnsi="Arial" w:cs="Arial"/>
            <w:b/>
            <w:sz w:val="22"/>
            <w:szCs w:val="22"/>
          </w:rPr>
          <w:t>id</w:t>
        </w:r>
        <w:r w:rsidRPr="002E3290">
          <w:rPr>
            <w:rFonts w:ascii="Arial" w:hAnsi="Arial" w:cs="Arial"/>
            <w:b/>
            <w:sz w:val="22"/>
            <w:szCs w:val="22"/>
          </w:rPr>
          <w:t>a</w:t>
        </w:r>
        <w:r>
          <w:rPr>
            <w:rFonts w:ascii="Arial" w:hAnsi="Arial" w:cs="Arial"/>
            <w:b/>
            <w:sz w:val="22"/>
            <w:szCs w:val="22"/>
          </w:rPr>
          <w:t>d</w:t>
        </w:r>
      </w:smartTag>
      <w:r w:rsidRPr="002E3290">
        <w:rPr>
          <w:rFonts w:ascii="Arial" w:hAnsi="Arial" w:cs="Arial"/>
          <w:b/>
          <w:sz w:val="22"/>
          <w:szCs w:val="22"/>
        </w:rPr>
        <w:t>, de cuyos trabajos se re</w:t>
      </w:r>
      <w:r w:rsidRPr="002E3290">
        <w:rPr>
          <w:rFonts w:ascii="Arial" w:hAnsi="Arial" w:cs="Arial"/>
          <w:b/>
          <w:sz w:val="22"/>
          <w:szCs w:val="22"/>
        </w:rPr>
        <w:t>s</w:t>
      </w:r>
      <w:r w:rsidRPr="002E3290">
        <w:rPr>
          <w:rFonts w:ascii="Arial" w:hAnsi="Arial" w:cs="Arial"/>
          <w:b/>
          <w:sz w:val="22"/>
          <w:szCs w:val="22"/>
        </w:rPr>
        <w:t>ponsabilizó para centenares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3290">
        <w:rPr>
          <w:rFonts w:ascii="Arial" w:hAnsi="Arial" w:cs="Arial"/>
          <w:b/>
          <w:sz w:val="22"/>
          <w:szCs w:val="22"/>
        </w:rPr>
        <w:t>de estudiantes</w:t>
      </w:r>
      <w:r>
        <w:rPr>
          <w:rFonts w:ascii="Arial" w:hAnsi="Arial" w:cs="Arial"/>
          <w:b/>
          <w:sz w:val="22"/>
          <w:szCs w:val="22"/>
        </w:rPr>
        <w:t>, dio como resultado una cantidad gra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de de libros y trabajos escritos que reflejaban sus conclusiones</w:t>
      </w:r>
      <w:r w:rsidRPr="002E3290">
        <w:rPr>
          <w:rFonts w:ascii="Arial" w:hAnsi="Arial" w:cs="Arial"/>
          <w:b/>
          <w:sz w:val="22"/>
          <w:szCs w:val="22"/>
        </w:rPr>
        <w:t xml:space="preserve">, </w:t>
      </w:r>
    </w:p>
    <w:p w:rsidR="00907A1C" w:rsidRPr="002E3290" w:rsidRDefault="00907A1C" w:rsidP="00907A1C">
      <w:pPr>
        <w:jc w:val="both"/>
        <w:rPr>
          <w:rFonts w:ascii="Arial" w:hAnsi="Arial" w:cs="Arial"/>
          <w:b/>
          <w:sz w:val="22"/>
          <w:szCs w:val="22"/>
        </w:rPr>
      </w:pPr>
    </w:p>
    <w:p w:rsidR="00907A1C" w:rsidRPr="002E3290" w:rsidRDefault="00907A1C" w:rsidP="00907A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2E3290">
        <w:rPr>
          <w:rFonts w:ascii="Arial" w:hAnsi="Arial" w:cs="Arial"/>
          <w:b/>
          <w:sz w:val="22"/>
          <w:szCs w:val="22"/>
        </w:rPr>
        <w:t>Entre sus trabajos más importantes hay que citar:</w:t>
      </w:r>
      <w:r>
        <w:rPr>
          <w:rFonts w:ascii="Arial" w:hAnsi="Arial" w:cs="Arial"/>
          <w:b/>
          <w:sz w:val="22"/>
          <w:szCs w:val="22"/>
        </w:rPr>
        <w:t xml:space="preserve"> “</w:t>
      </w:r>
      <w:r w:rsidRPr="002E3290">
        <w:rPr>
          <w:rFonts w:ascii="Arial" w:hAnsi="Arial" w:cs="Arial"/>
          <w:b/>
          <w:sz w:val="22"/>
          <w:szCs w:val="22"/>
        </w:rPr>
        <w:t>La conducta de los org</w:t>
      </w:r>
      <w:r w:rsidRPr="002E3290">
        <w:rPr>
          <w:rFonts w:ascii="Arial" w:hAnsi="Arial" w:cs="Arial"/>
          <w:b/>
          <w:sz w:val="22"/>
          <w:szCs w:val="22"/>
        </w:rPr>
        <w:t>a</w:t>
      </w:r>
      <w:r w:rsidRPr="002E3290">
        <w:rPr>
          <w:rFonts w:ascii="Arial" w:hAnsi="Arial" w:cs="Arial"/>
          <w:b/>
          <w:sz w:val="22"/>
          <w:szCs w:val="22"/>
        </w:rPr>
        <w:t>nismos</w:t>
      </w:r>
      <w:r>
        <w:rPr>
          <w:rFonts w:ascii="Arial" w:hAnsi="Arial" w:cs="Arial"/>
          <w:b/>
          <w:sz w:val="22"/>
          <w:szCs w:val="22"/>
        </w:rPr>
        <w:t>”, “</w:t>
      </w:r>
      <w:proofErr w:type="spellStart"/>
      <w:r>
        <w:rPr>
          <w:rFonts w:ascii="Arial" w:hAnsi="Arial" w:cs="Arial"/>
          <w:b/>
          <w:sz w:val="22"/>
          <w:szCs w:val="22"/>
        </w:rPr>
        <w:t>Walden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dos”, ”</w:t>
      </w:r>
      <w:r w:rsidRPr="002E3290">
        <w:rPr>
          <w:rFonts w:ascii="Arial" w:hAnsi="Arial" w:cs="Arial"/>
          <w:b/>
          <w:sz w:val="22"/>
          <w:szCs w:val="22"/>
        </w:rPr>
        <w:t>Tecnología de la enseñanza</w:t>
      </w:r>
      <w:r>
        <w:rPr>
          <w:rFonts w:ascii="Arial" w:hAnsi="Arial" w:cs="Arial"/>
          <w:b/>
          <w:sz w:val="22"/>
          <w:szCs w:val="22"/>
        </w:rPr>
        <w:t>”, “A</w:t>
      </w:r>
      <w:r w:rsidRPr="002E3290">
        <w:rPr>
          <w:rFonts w:ascii="Arial" w:hAnsi="Arial" w:cs="Arial"/>
          <w:b/>
          <w:sz w:val="22"/>
          <w:szCs w:val="22"/>
        </w:rPr>
        <w:t>prendizaje y compo</w:t>
      </w:r>
      <w:r w:rsidRPr="002E3290">
        <w:rPr>
          <w:rFonts w:ascii="Arial" w:hAnsi="Arial" w:cs="Arial"/>
          <w:b/>
          <w:sz w:val="22"/>
          <w:szCs w:val="22"/>
        </w:rPr>
        <w:t>r</w:t>
      </w:r>
      <w:r w:rsidRPr="002E3290">
        <w:rPr>
          <w:rFonts w:ascii="Arial" w:hAnsi="Arial" w:cs="Arial"/>
          <w:b/>
          <w:sz w:val="22"/>
          <w:szCs w:val="22"/>
        </w:rPr>
        <w:t>tamiento</w:t>
      </w:r>
      <w:r>
        <w:rPr>
          <w:rFonts w:ascii="Arial" w:hAnsi="Arial" w:cs="Arial"/>
          <w:b/>
          <w:sz w:val="22"/>
          <w:szCs w:val="22"/>
        </w:rPr>
        <w:t>”, “</w:t>
      </w:r>
      <w:r w:rsidRPr="002E3290">
        <w:rPr>
          <w:rFonts w:ascii="Arial" w:hAnsi="Arial" w:cs="Arial"/>
          <w:b/>
          <w:sz w:val="22"/>
          <w:szCs w:val="22"/>
        </w:rPr>
        <w:t>Ciencia y conducta humana</w:t>
      </w:r>
      <w:r>
        <w:rPr>
          <w:rFonts w:ascii="Arial" w:hAnsi="Arial" w:cs="Arial"/>
          <w:b/>
          <w:sz w:val="22"/>
          <w:szCs w:val="22"/>
        </w:rPr>
        <w:t>”, “</w:t>
      </w:r>
      <w:r w:rsidRPr="002E3290">
        <w:rPr>
          <w:rFonts w:ascii="Arial" w:hAnsi="Arial" w:cs="Arial"/>
          <w:b/>
          <w:sz w:val="22"/>
          <w:szCs w:val="22"/>
        </w:rPr>
        <w:t>Más allá de la libertad y la dignidad</w:t>
      </w:r>
      <w:r>
        <w:rPr>
          <w:rFonts w:ascii="Arial" w:hAnsi="Arial" w:cs="Arial"/>
          <w:b/>
          <w:sz w:val="22"/>
          <w:szCs w:val="22"/>
        </w:rPr>
        <w:t>”, “</w:t>
      </w:r>
      <w:r w:rsidRPr="002E3290">
        <w:rPr>
          <w:rFonts w:ascii="Arial" w:hAnsi="Arial" w:cs="Arial"/>
          <w:b/>
          <w:sz w:val="22"/>
          <w:szCs w:val="22"/>
        </w:rPr>
        <w:t>Sobre el conductismo</w:t>
      </w:r>
      <w:r>
        <w:rPr>
          <w:rFonts w:ascii="Arial" w:hAnsi="Arial" w:cs="Arial"/>
          <w:b/>
          <w:sz w:val="22"/>
          <w:szCs w:val="22"/>
        </w:rPr>
        <w:t>”, “</w:t>
      </w:r>
      <w:r w:rsidRPr="002E3290">
        <w:rPr>
          <w:rFonts w:ascii="Arial" w:hAnsi="Arial" w:cs="Arial"/>
          <w:b/>
          <w:sz w:val="22"/>
          <w:szCs w:val="22"/>
        </w:rPr>
        <w:t>Autobiografía: así se forma un conductista</w:t>
      </w:r>
      <w:r>
        <w:rPr>
          <w:rFonts w:ascii="Arial" w:hAnsi="Arial" w:cs="Arial"/>
          <w:b/>
          <w:sz w:val="22"/>
          <w:szCs w:val="22"/>
        </w:rPr>
        <w:t>”, “</w:t>
      </w:r>
      <w:r w:rsidRPr="002E3290">
        <w:rPr>
          <w:rFonts w:ascii="Arial" w:hAnsi="Arial" w:cs="Arial"/>
          <w:b/>
          <w:sz w:val="22"/>
          <w:szCs w:val="22"/>
        </w:rPr>
        <w:t>R</w:t>
      </w:r>
      <w:r w:rsidRPr="002E3290">
        <w:rPr>
          <w:rFonts w:ascii="Arial" w:hAnsi="Arial" w:cs="Arial"/>
          <w:b/>
          <w:sz w:val="22"/>
          <w:szCs w:val="22"/>
        </w:rPr>
        <w:t>e</w:t>
      </w:r>
      <w:r w:rsidRPr="002E3290">
        <w:rPr>
          <w:rFonts w:ascii="Arial" w:hAnsi="Arial" w:cs="Arial"/>
          <w:b/>
          <w:sz w:val="22"/>
          <w:szCs w:val="22"/>
        </w:rPr>
        <w:t>flexiones sobre conductismo y sociedad</w:t>
      </w:r>
      <w:r>
        <w:rPr>
          <w:rFonts w:ascii="Arial" w:hAnsi="Arial" w:cs="Arial"/>
          <w:b/>
          <w:sz w:val="22"/>
          <w:szCs w:val="22"/>
        </w:rPr>
        <w:t>” y “</w:t>
      </w:r>
      <w:r w:rsidRPr="002E3290">
        <w:rPr>
          <w:rFonts w:ascii="Arial" w:hAnsi="Arial" w:cs="Arial"/>
          <w:b/>
          <w:sz w:val="22"/>
          <w:szCs w:val="22"/>
        </w:rPr>
        <w:t>Tecnología de la enseña</w:t>
      </w:r>
      <w:r w:rsidRPr="002E3290">
        <w:rPr>
          <w:rFonts w:ascii="Arial" w:hAnsi="Arial" w:cs="Arial"/>
          <w:b/>
          <w:sz w:val="22"/>
          <w:szCs w:val="22"/>
        </w:rPr>
        <w:t>n</w:t>
      </w:r>
      <w:r w:rsidRPr="002E3290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>”.</w:t>
      </w:r>
    </w:p>
    <w:p w:rsidR="00907A1C" w:rsidRDefault="00907A1C" w:rsidP="00907A1C">
      <w:pPr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Sus ideas sobre el aprendizaje se movieron siempre en el campo del condu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tismo estimulado, que es una forma muy original y polifacética. Sus principios se rigen por la importancia que tienen y hay que dar a los estímulos gratificantes que impulsan determinadas conductas y los paralelos estímulos </w:t>
      </w:r>
      <w:proofErr w:type="spellStart"/>
      <w:r>
        <w:rPr>
          <w:rFonts w:ascii="Arial" w:hAnsi="Arial" w:cs="Arial"/>
          <w:b/>
          <w:sz w:val="22"/>
          <w:szCs w:val="22"/>
        </w:rPr>
        <w:t>inhibientes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que son los que frenan las conductas no convenientes.</w:t>
      </w:r>
    </w:p>
    <w:p w:rsidR="00907A1C" w:rsidRDefault="00907A1C" w:rsidP="00907A1C">
      <w:pPr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Eso vale para animales y para seres humanos de todas las edades. </w:t>
      </w:r>
      <w:r w:rsidRPr="002E3290">
        <w:rPr>
          <w:rFonts w:ascii="Arial" w:hAnsi="Arial" w:cs="Arial"/>
          <w:b/>
          <w:sz w:val="22"/>
          <w:szCs w:val="22"/>
        </w:rPr>
        <w:t>Los aprendizajes gratificantes son imprescindibles en el aprendizaje vital y nat</w:t>
      </w:r>
      <w:r w:rsidRPr="002E3290">
        <w:rPr>
          <w:rFonts w:ascii="Arial" w:hAnsi="Arial" w:cs="Arial"/>
          <w:b/>
          <w:sz w:val="22"/>
          <w:szCs w:val="22"/>
        </w:rPr>
        <w:t>u</w:t>
      </w:r>
      <w:r w:rsidRPr="002E3290">
        <w:rPr>
          <w:rFonts w:ascii="Arial" w:hAnsi="Arial" w:cs="Arial"/>
          <w:b/>
          <w:sz w:val="22"/>
          <w:szCs w:val="22"/>
        </w:rPr>
        <w:t xml:space="preserve">ral (andar, comer, </w:t>
      </w:r>
      <w:r>
        <w:rPr>
          <w:rFonts w:ascii="Arial" w:hAnsi="Arial" w:cs="Arial"/>
          <w:b/>
          <w:sz w:val="22"/>
          <w:szCs w:val="22"/>
        </w:rPr>
        <w:t xml:space="preserve">jugar, convivir, </w:t>
      </w:r>
      <w:r w:rsidRPr="002E3290">
        <w:rPr>
          <w:rFonts w:ascii="Arial" w:hAnsi="Arial" w:cs="Arial"/>
          <w:b/>
          <w:sz w:val="22"/>
          <w:szCs w:val="22"/>
        </w:rPr>
        <w:t>comunicars</w:t>
      </w:r>
      <w:r>
        <w:rPr>
          <w:rFonts w:ascii="Arial" w:hAnsi="Arial" w:cs="Arial"/>
          <w:b/>
          <w:sz w:val="22"/>
          <w:szCs w:val="22"/>
        </w:rPr>
        <w:t>e</w:t>
      </w:r>
      <w:r w:rsidRPr="002E3290">
        <w:rPr>
          <w:rFonts w:ascii="Arial" w:hAnsi="Arial" w:cs="Arial"/>
          <w:b/>
          <w:sz w:val="22"/>
          <w:szCs w:val="22"/>
        </w:rPr>
        <w:t xml:space="preserve">). </w:t>
      </w:r>
    </w:p>
    <w:p w:rsidR="00907A1C" w:rsidRPr="002E3290" w:rsidRDefault="00907A1C" w:rsidP="00907A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2E3290">
        <w:rPr>
          <w:rFonts w:ascii="Arial" w:hAnsi="Arial" w:cs="Arial"/>
          <w:b/>
          <w:sz w:val="22"/>
          <w:szCs w:val="22"/>
        </w:rPr>
        <w:t>Cuando más artificiales</w:t>
      </w:r>
      <w:r>
        <w:rPr>
          <w:rFonts w:ascii="Arial" w:hAnsi="Arial" w:cs="Arial"/>
          <w:b/>
          <w:sz w:val="22"/>
          <w:szCs w:val="22"/>
        </w:rPr>
        <w:t xml:space="preserve"> sean las acciones </w:t>
      </w:r>
      <w:r w:rsidRPr="002E3290">
        <w:rPr>
          <w:rFonts w:ascii="Arial" w:hAnsi="Arial" w:cs="Arial"/>
          <w:b/>
          <w:sz w:val="22"/>
          <w:szCs w:val="22"/>
        </w:rPr>
        <w:t xml:space="preserve"> (leer, calcular, manejar símbolos</w:t>
      </w:r>
      <w:r>
        <w:rPr>
          <w:rFonts w:ascii="Arial" w:hAnsi="Arial" w:cs="Arial"/>
          <w:b/>
          <w:sz w:val="22"/>
          <w:szCs w:val="22"/>
        </w:rPr>
        <w:t>, fabricar objetos difíciles</w:t>
      </w:r>
      <w:r w:rsidRPr="002E3290">
        <w:rPr>
          <w:rFonts w:ascii="Arial" w:hAnsi="Arial" w:cs="Arial"/>
          <w:b/>
          <w:sz w:val="22"/>
          <w:szCs w:val="22"/>
        </w:rPr>
        <w:t>) más se precisa</w:t>
      </w:r>
      <w:r>
        <w:rPr>
          <w:rFonts w:ascii="Arial" w:hAnsi="Arial" w:cs="Arial"/>
          <w:b/>
          <w:sz w:val="22"/>
          <w:szCs w:val="22"/>
        </w:rPr>
        <w:t xml:space="preserve"> &lt;poyarse</w:t>
      </w:r>
      <w:r w:rsidRPr="002E3290">
        <w:rPr>
          <w:rFonts w:ascii="Arial" w:hAnsi="Arial" w:cs="Arial"/>
          <w:b/>
          <w:sz w:val="22"/>
          <w:szCs w:val="22"/>
        </w:rPr>
        <w:t xml:space="preserve"> en el reflejo gratificante y menos funciona el simplemente re</w:t>
      </w:r>
      <w:r w:rsidRPr="002E3290">
        <w:rPr>
          <w:rFonts w:ascii="Arial" w:hAnsi="Arial" w:cs="Arial"/>
          <w:b/>
          <w:sz w:val="22"/>
          <w:szCs w:val="22"/>
        </w:rPr>
        <w:t>s</w:t>
      </w:r>
      <w:r w:rsidRPr="002E3290">
        <w:rPr>
          <w:rFonts w:ascii="Arial" w:hAnsi="Arial" w:cs="Arial"/>
          <w:b/>
          <w:sz w:val="22"/>
          <w:szCs w:val="22"/>
        </w:rPr>
        <w:t>pondiente.</w:t>
      </w:r>
    </w:p>
    <w:p w:rsidR="00907A1C" w:rsidRPr="00F972EE" w:rsidRDefault="00907A1C" w:rsidP="00907A1C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AE2F0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i/>
          <w:sz w:val="22"/>
          <w:szCs w:val="22"/>
        </w:rPr>
        <w:t xml:space="preserve">    “</w:t>
      </w:r>
      <w:r w:rsidRPr="00F972EE">
        <w:rPr>
          <w:rFonts w:ascii="Arial" w:hAnsi="Arial" w:cs="Arial"/>
          <w:b/>
          <w:i/>
          <w:sz w:val="22"/>
          <w:szCs w:val="22"/>
        </w:rPr>
        <w:t xml:space="preserve">El sistema de </w:t>
      </w:r>
      <w:proofErr w:type="spellStart"/>
      <w:r w:rsidRPr="00F972EE">
        <w:rPr>
          <w:rFonts w:ascii="Arial" w:hAnsi="Arial" w:cs="Arial"/>
          <w:b/>
          <w:i/>
          <w:sz w:val="22"/>
          <w:szCs w:val="22"/>
        </w:rPr>
        <w:t>Skinner</w:t>
      </w:r>
      <w:proofErr w:type="spellEnd"/>
      <w:r w:rsidRPr="00F972EE">
        <w:rPr>
          <w:rFonts w:ascii="Arial" w:hAnsi="Arial" w:cs="Arial"/>
          <w:b/>
          <w:i/>
          <w:sz w:val="22"/>
          <w:szCs w:val="22"/>
        </w:rPr>
        <w:t xml:space="preserve"> al completo está basado en el condicionamiento op</w:t>
      </w:r>
      <w:r w:rsidRPr="00F972EE">
        <w:rPr>
          <w:rFonts w:ascii="Arial" w:hAnsi="Arial" w:cs="Arial"/>
          <w:b/>
          <w:i/>
          <w:sz w:val="22"/>
          <w:szCs w:val="22"/>
        </w:rPr>
        <w:t>e</w:t>
      </w:r>
      <w:r w:rsidRPr="00F972EE">
        <w:rPr>
          <w:rFonts w:ascii="Arial" w:hAnsi="Arial" w:cs="Arial"/>
          <w:b/>
          <w:i/>
          <w:sz w:val="22"/>
          <w:szCs w:val="22"/>
        </w:rPr>
        <w:t>rante. El organismo está en proceso de "operar" sobre el ambiente, lo que en térm</w:t>
      </w:r>
      <w:r w:rsidRPr="00F972EE">
        <w:rPr>
          <w:rFonts w:ascii="Arial" w:hAnsi="Arial" w:cs="Arial"/>
          <w:b/>
          <w:i/>
          <w:sz w:val="22"/>
          <w:szCs w:val="22"/>
        </w:rPr>
        <w:t>i</w:t>
      </w:r>
      <w:r w:rsidRPr="00F972EE">
        <w:rPr>
          <w:rFonts w:ascii="Arial" w:hAnsi="Arial" w:cs="Arial"/>
          <w:b/>
          <w:i/>
          <w:sz w:val="22"/>
          <w:szCs w:val="22"/>
        </w:rPr>
        <w:t>nos populares significa que está irrumpiendo constantemente; haciendo lo que hace. Durante esta "operatividad", el organismo se encuentra con un dete</w:t>
      </w:r>
      <w:r w:rsidRPr="00F972EE">
        <w:rPr>
          <w:rFonts w:ascii="Arial" w:hAnsi="Arial" w:cs="Arial"/>
          <w:b/>
          <w:i/>
          <w:sz w:val="22"/>
          <w:szCs w:val="22"/>
        </w:rPr>
        <w:t>r</w:t>
      </w:r>
      <w:r w:rsidRPr="00F972EE">
        <w:rPr>
          <w:rFonts w:ascii="Arial" w:hAnsi="Arial" w:cs="Arial"/>
          <w:b/>
          <w:i/>
          <w:sz w:val="22"/>
          <w:szCs w:val="22"/>
        </w:rPr>
        <w:t>minado tipo de estímulos, llamado estímulo reforzador, o simplemente reforz</w:t>
      </w:r>
      <w:r w:rsidRPr="00F972EE">
        <w:rPr>
          <w:rFonts w:ascii="Arial" w:hAnsi="Arial" w:cs="Arial"/>
          <w:b/>
          <w:i/>
          <w:sz w:val="22"/>
          <w:szCs w:val="22"/>
        </w:rPr>
        <w:t>a</w:t>
      </w:r>
      <w:r w:rsidRPr="00F972EE">
        <w:rPr>
          <w:rFonts w:ascii="Arial" w:hAnsi="Arial" w:cs="Arial"/>
          <w:b/>
          <w:i/>
          <w:sz w:val="22"/>
          <w:szCs w:val="22"/>
        </w:rPr>
        <w:t>dor. Este est</w:t>
      </w:r>
      <w:r w:rsidRPr="00F972EE">
        <w:rPr>
          <w:rFonts w:ascii="Arial" w:hAnsi="Arial" w:cs="Arial"/>
          <w:b/>
          <w:i/>
          <w:sz w:val="22"/>
          <w:szCs w:val="22"/>
        </w:rPr>
        <w:t>í</w:t>
      </w:r>
      <w:r w:rsidRPr="00F972EE">
        <w:rPr>
          <w:rFonts w:ascii="Arial" w:hAnsi="Arial" w:cs="Arial"/>
          <w:b/>
          <w:i/>
          <w:sz w:val="22"/>
          <w:szCs w:val="22"/>
        </w:rPr>
        <w:t>mulo especial tiene el efecto de incrementar el operante (esto es; el comport</w:t>
      </w:r>
      <w:r w:rsidRPr="00F972EE">
        <w:rPr>
          <w:rFonts w:ascii="Arial" w:hAnsi="Arial" w:cs="Arial"/>
          <w:b/>
          <w:i/>
          <w:sz w:val="22"/>
          <w:szCs w:val="22"/>
        </w:rPr>
        <w:t>a</w:t>
      </w:r>
      <w:r w:rsidRPr="00F972EE">
        <w:rPr>
          <w:rFonts w:ascii="Arial" w:hAnsi="Arial" w:cs="Arial"/>
          <w:b/>
          <w:i/>
          <w:sz w:val="22"/>
          <w:szCs w:val="22"/>
        </w:rPr>
        <w:t>miento que ocurre inmediatamente después del reforzador). Esto es el condicionamiento operante: el comportamiento es seguido de una consecue</w:t>
      </w:r>
      <w:r w:rsidRPr="00F972EE">
        <w:rPr>
          <w:rFonts w:ascii="Arial" w:hAnsi="Arial" w:cs="Arial"/>
          <w:b/>
          <w:i/>
          <w:sz w:val="22"/>
          <w:szCs w:val="22"/>
        </w:rPr>
        <w:t>n</w:t>
      </w:r>
      <w:r w:rsidRPr="00F972EE">
        <w:rPr>
          <w:rFonts w:ascii="Arial" w:hAnsi="Arial" w:cs="Arial"/>
          <w:b/>
          <w:i/>
          <w:sz w:val="22"/>
          <w:szCs w:val="22"/>
        </w:rPr>
        <w:t>cia, y la naturaleza de la consecuencia modifica la tendencia del organismo a repetir el comportamiento en el futuro."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E2F0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AE2F0C">
        <w:rPr>
          <w:rFonts w:ascii="Arial" w:hAnsi="Arial" w:cs="Arial"/>
          <w:b/>
          <w:sz w:val="22"/>
          <w:szCs w:val="22"/>
        </w:rPr>
        <w:t xml:space="preserve">Imagínese a una rata en una caja. Esta es una caja especial (llamada, de hecho, "la caja de </w:t>
      </w:r>
      <w:proofErr w:type="spellStart"/>
      <w:r w:rsidRPr="00AE2F0C">
        <w:rPr>
          <w:rFonts w:ascii="Arial" w:hAnsi="Arial" w:cs="Arial"/>
          <w:b/>
          <w:sz w:val="22"/>
          <w:szCs w:val="22"/>
        </w:rPr>
        <w:t>Skinner</w:t>
      </w:r>
      <w:proofErr w:type="spellEnd"/>
      <w:r w:rsidRPr="00AE2F0C">
        <w:rPr>
          <w:rFonts w:ascii="Arial" w:hAnsi="Arial" w:cs="Arial"/>
          <w:b/>
          <w:sz w:val="22"/>
          <w:szCs w:val="22"/>
        </w:rPr>
        <w:t>") que tiene un pedal o barra en una pared que cuando se pr</w:t>
      </w:r>
      <w:r w:rsidRPr="00AE2F0C">
        <w:rPr>
          <w:rFonts w:ascii="Arial" w:hAnsi="Arial" w:cs="Arial"/>
          <w:b/>
          <w:sz w:val="22"/>
          <w:szCs w:val="22"/>
        </w:rPr>
        <w:t>e</w:t>
      </w:r>
      <w:r w:rsidRPr="00AE2F0C">
        <w:rPr>
          <w:rFonts w:ascii="Arial" w:hAnsi="Arial" w:cs="Arial"/>
          <w:b/>
          <w:sz w:val="22"/>
          <w:szCs w:val="22"/>
        </w:rPr>
        <w:t>siona, pone en marcha un mecanismo que libera una bolita de comida. La rata corre alrededor de la caja, haciendo lo que las ratas hacen, cuando "sin qu</w:t>
      </w:r>
      <w:r w:rsidRPr="00AE2F0C">
        <w:rPr>
          <w:rFonts w:ascii="Arial" w:hAnsi="Arial" w:cs="Arial"/>
          <w:b/>
          <w:sz w:val="22"/>
          <w:szCs w:val="22"/>
        </w:rPr>
        <w:t>e</w:t>
      </w:r>
      <w:r w:rsidRPr="00AE2F0C">
        <w:rPr>
          <w:rFonts w:ascii="Arial" w:hAnsi="Arial" w:cs="Arial"/>
          <w:b/>
          <w:sz w:val="22"/>
          <w:szCs w:val="22"/>
        </w:rPr>
        <w:t xml:space="preserve">rer" pisa la barra y ¡presto!, la bolita de comida cae en la caja. 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.</w:t>
      </w:r>
    </w:p>
    <w:p w:rsidR="00907A1C" w:rsidRDefault="00907A1C" w:rsidP="00907A1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3048000" cy="1819275"/>
            <wp:effectExtent l="19050" t="0" r="0" b="0"/>
            <wp:docPr id="14" name="Imagen 14" descr="skinne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kinnerbox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1419225" cy="1724025"/>
            <wp:effectExtent l="19050" t="0" r="9525" b="0"/>
            <wp:docPr id="15" name="fullImage" descr="mouserevenge.jpg image by J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Image" descr="mouserevenge.jpg image by JMiur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F0C">
        <w:rPr>
          <w:rFonts w:ascii="Arial" w:hAnsi="Arial" w:cs="Arial"/>
          <w:b/>
          <w:sz w:val="22"/>
          <w:szCs w:val="22"/>
        </w:rPr>
        <w:br/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AE2F0C">
        <w:rPr>
          <w:rFonts w:ascii="Arial" w:hAnsi="Arial" w:cs="Arial"/>
          <w:b/>
          <w:sz w:val="22"/>
          <w:szCs w:val="22"/>
        </w:rPr>
        <w:t>Lo operante es el comportamiento inmediatamente precedente al reforzador (la bolita de comida). Prácticamente de inmediato, la rata se retira del pedal con sus bolitas de comida a una esquina de la caja.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Cuando vuelve por más comida pueden pasar dos cosas: que las obtenga y siente más reforzada, cada vez con más interés. O que nos las obtenga, y ento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ces termina no volviendo si, ante nuevos intentos capta que no merece la p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na insistir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Es lo que pasa con el ser humano. Si se siente gratificado actúa. Si se siente simplemente explotado se inhibe </w:t>
      </w:r>
      <w:r w:rsidRPr="00AE2F0C">
        <w:rPr>
          <w:rFonts w:ascii="Arial" w:hAnsi="Arial" w:cs="Arial"/>
          <w:b/>
          <w:sz w:val="22"/>
          <w:szCs w:val="22"/>
        </w:rPr>
        <w:t>Un comportamiento que ya no esté seguido de un estímulo reforzador provoca una probabilidad decreciente de que ese co</w:t>
      </w:r>
      <w:r w:rsidRPr="00AE2F0C">
        <w:rPr>
          <w:rFonts w:ascii="Arial" w:hAnsi="Arial" w:cs="Arial"/>
          <w:b/>
          <w:sz w:val="22"/>
          <w:szCs w:val="22"/>
        </w:rPr>
        <w:t>m</w:t>
      </w:r>
      <w:r w:rsidRPr="00AE2F0C">
        <w:rPr>
          <w:rFonts w:ascii="Arial" w:hAnsi="Arial" w:cs="Arial"/>
          <w:b/>
          <w:sz w:val="22"/>
          <w:szCs w:val="22"/>
        </w:rPr>
        <w:t>portamiento no vuelva a ocurrir en el futuro.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E2F0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AE2F0C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AE2F0C">
        <w:rPr>
          <w:rFonts w:ascii="Arial" w:hAnsi="Arial" w:cs="Arial"/>
          <w:b/>
          <w:sz w:val="22"/>
          <w:szCs w:val="22"/>
        </w:rPr>
        <w:t>Skinner</w:t>
      </w:r>
      <w:proofErr w:type="spellEnd"/>
      <w:r w:rsidRPr="00AE2F0C">
        <w:rPr>
          <w:rFonts w:ascii="Arial" w:hAnsi="Arial" w:cs="Arial"/>
          <w:b/>
          <w:sz w:val="22"/>
          <w:szCs w:val="22"/>
        </w:rPr>
        <w:t xml:space="preserve"> le gusta decir que </w:t>
      </w:r>
      <w:r>
        <w:rPr>
          <w:rFonts w:ascii="Arial" w:hAnsi="Arial" w:cs="Arial"/>
          <w:b/>
          <w:sz w:val="22"/>
          <w:szCs w:val="22"/>
        </w:rPr>
        <w:t xml:space="preserve">él mismo </w:t>
      </w:r>
      <w:r w:rsidRPr="00AE2F0C">
        <w:rPr>
          <w:rFonts w:ascii="Arial" w:hAnsi="Arial" w:cs="Arial"/>
          <w:b/>
          <w:sz w:val="22"/>
          <w:szCs w:val="22"/>
        </w:rPr>
        <w:t>llegó a sus diversos descubrimientos de forma accidental (operativamente)</w:t>
      </w:r>
      <w:r>
        <w:rPr>
          <w:rFonts w:ascii="Arial" w:hAnsi="Arial" w:cs="Arial"/>
          <w:b/>
          <w:sz w:val="22"/>
          <w:szCs w:val="22"/>
        </w:rPr>
        <w:t>, que significaba sin estímulos. Pero cua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do vio que sacaba conclusiones “interesantes” se comportó como las ratas de las bolitas. Cuanto más avanzaba en sus proyectos y experimentos se sentía más estimulado por los resultados. Y añadía que gracias a las ratas elaboró sus te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rías del refuerzo gratificante y del condicionamiento simplemente operante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E2F0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A veces </w:t>
      </w:r>
      <w:proofErr w:type="spellStart"/>
      <w:r>
        <w:rPr>
          <w:rFonts w:ascii="Arial" w:hAnsi="Arial" w:cs="Arial"/>
          <w:b/>
          <w:sz w:val="22"/>
          <w:szCs w:val="22"/>
        </w:rPr>
        <w:t>Skinner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también realizaba experimentos con los seres humanos para contrastar determinadas reacciones. Narra uno interesante con su propia hija: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AE2F0C">
        <w:rPr>
          <w:rFonts w:ascii="Arial" w:hAnsi="Arial" w:cs="Arial"/>
          <w:b/>
          <w:sz w:val="22"/>
          <w:szCs w:val="22"/>
        </w:rPr>
        <w:br/>
      </w:r>
      <w:r w:rsidRPr="00CC0721">
        <w:rPr>
          <w:rFonts w:ascii="Arial" w:hAnsi="Arial" w:cs="Arial"/>
          <w:b/>
          <w:i/>
          <w:sz w:val="22"/>
          <w:szCs w:val="22"/>
        </w:rPr>
        <w:t xml:space="preserve">   “Una vez utilicé el modelado en una de mis hijas. Tenía tres o cuatro años y t</w:t>
      </w:r>
      <w:r w:rsidRPr="00CC0721">
        <w:rPr>
          <w:rFonts w:ascii="Arial" w:hAnsi="Arial" w:cs="Arial"/>
          <w:b/>
          <w:i/>
          <w:sz w:val="22"/>
          <w:szCs w:val="22"/>
        </w:rPr>
        <w:t>e</w:t>
      </w:r>
      <w:r w:rsidRPr="00CC0721">
        <w:rPr>
          <w:rFonts w:ascii="Arial" w:hAnsi="Arial" w:cs="Arial"/>
          <w:b/>
          <w:i/>
          <w:sz w:val="22"/>
          <w:szCs w:val="22"/>
        </w:rPr>
        <w:t xml:space="preserve">nía miedo de tirarse por un tobogán en particular. De manera que la cargué, la puse en el extremo inferior del tobogán y le pregunté si podía saltar al </w:t>
      </w:r>
      <w:hyperlink r:id="rId50" w:history="1">
        <w:r w:rsidRPr="00CC0721">
          <w:rPr>
            <w:rStyle w:val="Hipervnculo"/>
            <w:rFonts w:ascii="Arial" w:hAnsi="Arial" w:cs="Arial"/>
            <w:b/>
            <w:i/>
            <w:sz w:val="22"/>
            <w:szCs w:val="22"/>
          </w:rPr>
          <w:t>suelo</w:t>
        </w:r>
      </w:hyperlink>
      <w:r w:rsidRPr="00CC0721">
        <w:rPr>
          <w:rFonts w:ascii="Arial" w:hAnsi="Arial" w:cs="Arial"/>
          <w:b/>
          <w:i/>
          <w:sz w:val="22"/>
          <w:szCs w:val="22"/>
        </w:rPr>
        <w:t>. Por supuesto lo hizo y me mostré muy orgulloso. Luego la cargué de nuevo y la s</w:t>
      </w:r>
      <w:r w:rsidRPr="00CC0721">
        <w:rPr>
          <w:rFonts w:ascii="Arial" w:hAnsi="Arial" w:cs="Arial"/>
          <w:b/>
          <w:i/>
          <w:sz w:val="22"/>
          <w:szCs w:val="22"/>
        </w:rPr>
        <w:t>i</w:t>
      </w:r>
      <w:r w:rsidRPr="00CC0721">
        <w:rPr>
          <w:rFonts w:ascii="Arial" w:hAnsi="Arial" w:cs="Arial"/>
          <w:b/>
          <w:i/>
          <w:sz w:val="22"/>
          <w:szCs w:val="22"/>
        </w:rPr>
        <w:t>tué un pie más arriba; le pregunté si estaba bien y le dije que se impulsara y se dej</w:t>
      </w:r>
      <w:r w:rsidRPr="00CC0721">
        <w:rPr>
          <w:rFonts w:ascii="Arial" w:hAnsi="Arial" w:cs="Arial"/>
          <w:b/>
          <w:i/>
          <w:sz w:val="22"/>
          <w:szCs w:val="22"/>
        </w:rPr>
        <w:t>a</w:t>
      </w:r>
      <w:r w:rsidRPr="00CC0721">
        <w:rPr>
          <w:rFonts w:ascii="Arial" w:hAnsi="Arial" w:cs="Arial"/>
          <w:b/>
          <w:i/>
          <w:sz w:val="22"/>
          <w:szCs w:val="22"/>
        </w:rPr>
        <w:t>ra caer y luego saltara. Hasta aquí todo bien. Repetí este acto una y otra vez, c</w:t>
      </w:r>
      <w:r w:rsidRPr="00CC0721">
        <w:rPr>
          <w:rFonts w:ascii="Arial" w:hAnsi="Arial" w:cs="Arial"/>
          <w:b/>
          <w:i/>
          <w:sz w:val="22"/>
          <w:szCs w:val="22"/>
        </w:rPr>
        <w:t>a</w:t>
      </w:r>
      <w:r w:rsidRPr="00CC0721">
        <w:rPr>
          <w:rFonts w:ascii="Arial" w:hAnsi="Arial" w:cs="Arial"/>
          <w:b/>
          <w:i/>
          <w:sz w:val="22"/>
          <w:szCs w:val="22"/>
        </w:rPr>
        <w:t>da vez más alto en el tobogán, no sin cierto miedo cuando me apartaba de ella. Eventualmente, pudo tirarse desde la parte más alta y saltar al final. Desd</w:t>
      </w:r>
      <w:r w:rsidRPr="00CC0721">
        <w:rPr>
          <w:rFonts w:ascii="Arial" w:hAnsi="Arial" w:cs="Arial"/>
          <w:b/>
          <w:i/>
          <w:sz w:val="22"/>
          <w:szCs w:val="22"/>
        </w:rPr>
        <w:t>i</w:t>
      </w:r>
      <w:r w:rsidRPr="00CC0721">
        <w:rPr>
          <w:rFonts w:ascii="Arial" w:hAnsi="Arial" w:cs="Arial"/>
          <w:b/>
          <w:i/>
          <w:sz w:val="22"/>
          <w:szCs w:val="22"/>
        </w:rPr>
        <w:t>chadamente, todavía no podía subir por las escaleritas hasta arriba, de manera que fui un padre muy ocupado durante un tiempo.”</w:t>
      </w:r>
    </w:p>
    <w:p w:rsidR="00907A1C" w:rsidRPr="00CC0721" w:rsidRDefault="00907A1C" w:rsidP="00907A1C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aconcuadrcula"/>
        <w:tblW w:w="0" w:type="auto"/>
        <w:tblLook w:val="01E0"/>
      </w:tblPr>
      <w:tblGrid>
        <w:gridCol w:w="8644"/>
      </w:tblGrid>
      <w:tr w:rsidR="00907A1C" w:rsidTr="001D7785">
        <w:tc>
          <w:tcPr>
            <w:tcW w:w="8644" w:type="dxa"/>
          </w:tcPr>
          <w:p w:rsidR="00907A1C" w:rsidRPr="00E448AB" w:rsidRDefault="00907A1C" w:rsidP="001D7785">
            <w:pPr>
              <w:jc w:val="both"/>
              <w:rPr>
                <w:rFonts w:ascii="Arial" w:hAnsi="Arial" w:cs="Arial"/>
                <w:b/>
                <w:color w:val="008000"/>
              </w:rPr>
            </w:pPr>
            <w:r w:rsidRPr="00E448AB">
              <w:rPr>
                <w:rFonts w:ascii="Arial" w:hAnsi="Arial" w:cs="Arial"/>
                <w:b/>
                <w:color w:val="008000"/>
              </w:rPr>
              <w:t xml:space="preserve">    Es conveniente recordar que </w:t>
            </w:r>
            <w:proofErr w:type="spellStart"/>
            <w:r w:rsidRPr="00E448AB">
              <w:rPr>
                <w:rFonts w:ascii="Arial" w:hAnsi="Arial" w:cs="Arial"/>
                <w:b/>
                <w:color w:val="008000"/>
              </w:rPr>
              <w:t>Skinner</w:t>
            </w:r>
            <w:proofErr w:type="spellEnd"/>
            <w:r w:rsidRPr="00E448AB">
              <w:rPr>
                <w:rFonts w:ascii="Arial" w:hAnsi="Arial" w:cs="Arial"/>
                <w:b/>
                <w:color w:val="008000"/>
              </w:rPr>
              <w:t xml:space="preserve"> no reduce sus planteamientos a ident</w:t>
            </w:r>
            <w:r w:rsidRPr="00E448AB">
              <w:rPr>
                <w:rFonts w:ascii="Arial" w:hAnsi="Arial" w:cs="Arial"/>
                <w:b/>
                <w:color w:val="008000"/>
              </w:rPr>
              <w:t>i</w:t>
            </w:r>
            <w:r w:rsidRPr="00E448AB">
              <w:rPr>
                <w:rFonts w:ascii="Arial" w:hAnsi="Arial" w:cs="Arial"/>
                <w:b/>
                <w:color w:val="008000"/>
              </w:rPr>
              <w:t xml:space="preserve">ficar todo tipo de </w:t>
            </w:r>
            <w:r w:rsidRPr="00E448AB">
              <w:rPr>
                <w:rFonts w:ascii="Arial" w:hAnsi="Arial" w:cs="Arial"/>
                <w:b/>
                <w:color w:val="0000FF"/>
              </w:rPr>
              <w:t>aprendizaje con los condicionamientos</w:t>
            </w:r>
            <w:r w:rsidRPr="00E448AB">
              <w:rPr>
                <w:rFonts w:ascii="Arial" w:hAnsi="Arial" w:cs="Arial"/>
                <w:b/>
                <w:color w:val="008000"/>
              </w:rPr>
              <w:t xml:space="preserve"> simples de las acci</w:t>
            </w:r>
            <w:r w:rsidRPr="00E448AB">
              <w:rPr>
                <w:rFonts w:ascii="Arial" w:hAnsi="Arial" w:cs="Arial"/>
                <w:b/>
                <w:color w:val="008000"/>
              </w:rPr>
              <w:t>o</w:t>
            </w:r>
            <w:r w:rsidRPr="00E448AB">
              <w:rPr>
                <w:rFonts w:ascii="Arial" w:hAnsi="Arial" w:cs="Arial"/>
                <w:b/>
                <w:color w:val="008000"/>
              </w:rPr>
              <w:t xml:space="preserve">nes nerviosas correspondiente. Entre condicionamiento de </w:t>
            </w:r>
            <w:proofErr w:type="spellStart"/>
            <w:r w:rsidRPr="00E448AB">
              <w:rPr>
                <w:rFonts w:ascii="Arial" w:hAnsi="Arial" w:cs="Arial"/>
                <w:b/>
                <w:color w:val="008000"/>
              </w:rPr>
              <w:t>Pavlov</w:t>
            </w:r>
            <w:proofErr w:type="spellEnd"/>
            <w:r w:rsidRPr="00E448AB">
              <w:rPr>
                <w:rFonts w:ascii="Arial" w:hAnsi="Arial" w:cs="Arial"/>
                <w:b/>
                <w:color w:val="008000"/>
              </w:rPr>
              <w:t xml:space="preserve"> y los de </w:t>
            </w:r>
            <w:proofErr w:type="spellStart"/>
            <w:r w:rsidRPr="00E448AB">
              <w:rPr>
                <w:rFonts w:ascii="Arial" w:hAnsi="Arial" w:cs="Arial"/>
                <w:b/>
                <w:color w:val="008000"/>
              </w:rPr>
              <w:t>Skinner</w:t>
            </w:r>
            <w:proofErr w:type="spellEnd"/>
            <w:r w:rsidRPr="00E448AB">
              <w:rPr>
                <w:rFonts w:ascii="Arial" w:hAnsi="Arial" w:cs="Arial"/>
                <w:b/>
                <w:color w:val="008000"/>
              </w:rPr>
              <w:t xml:space="preserve"> hay una diferencia básica. Los </w:t>
            </w:r>
            <w:proofErr w:type="spellStart"/>
            <w:r w:rsidRPr="00E448AB">
              <w:rPr>
                <w:rFonts w:ascii="Arial" w:hAnsi="Arial" w:cs="Arial"/>
                <w:b/>
                <w:color w:val="008000"/>
              </w:rPr>
              <w:t>paulonianos</w:t>
            </w:r>
            <w:proofErr w:type="spellEnd"/>
            <w:r w:rsidRPr="00E448AB">
              <w:rPr>
                <w:rFonts w:ascii="Arial" w:hAnsi="Arial" w:cs="Arial"/>
                <w:b/>
                <w:color w:val="008000"/>
              </w:rPr>
              <w:t xml:space="preserve"> son automáticos y mer</w:t>
            </w:r>
            <w:r w:rsidRPr="00E448AB">
              <w:rPr>
                <w:rFonts w:ascii="Arial" w:hAnsi="Arial" w:cs="Arial"/>
                <w:b/>
                <w:color w:val="008000"/>
              </w:rPr>
              <w:t>a</w:t>
            </w:r>
            <w:r w:rsidRPr="00E448AB">
              <w:rPr>
                <w:rFonts w:ascii="Arial" w:hAnsi="Arial" w:cs="Arial"/>
                <w:b/>
                <w:color w:val="008000"/>
              </w:rPr>
              <w:t xml:space="preserve">mente neurológicos. Los de </w:t>
            </w:r>
            <w:proofErr w:type="spellStart"/>
            <w:r w:rsidRPr="00E448AB">
              <w:rPr>
                <w:rFonts w:ascii="Arial" w:hAnsi="Arial" w:cs="Arial"/>
                <w:b/>
                <w:color w:val="008000"/>
              </w:rPr>
              <w:t>Skinner</w:t>
            </w:r>
            <w:proofErr w:type="spellEnd"/>
            <w:r w:rsidRPr="00E448AB">
              <w:rPr>
                <w:rFonts w:ascii="Arial" w:hAnsi="Arial" w:cs="Arial"/>
                <w:b/>
                <w:color w:val="008000"/>
              </w:rPr>
              <w:t xml:space="preserve">  conscientes y operatorios: unos son m</w:t>
            </w:r>
            <w:r w:rsidRPr="00E448AB">
              <w:rPr>
                <w:rFonts w:ascii="Arial" w:hAnsi="Arial" w:cs="Arial"/>
                <w:b/>
                <w:color w:val="008000"/>
              </w:rPr>
              <w:t>e</w:t>
            </w:r>
            <w:r w:rsidRPr="00E448AB">
              <w:rPr>
                <w:rFonts w:ascii="Arial" w:hAnsi="Arial" w:cs="Arial"/>
                <w:b/>
                <w:color w:val="008000"/>
              </w:rPr>
              <w:t xml:space="preserve">ramente neutros y otros son gratificantes, agradables. Por eso la teoría de </w:t>
            </w:r>
            <w:proofErr w:type="spellStart"/>
            <w:r w:rsidRPr="00E448AB">
              <w:rPr>
                <w:rFonts w:ascii="Arial" w:hAnsi="Arial" w:cs="Arial"/>
                <w:b/>
                <w:color w:val="008000"/>
              </w:rPr>
              <w:lastRenderedPageBreak/>
              <w:t>Skinner</w:t>
            </w:r>
            <w:proofErr w:type="spellEnd"/>
            <w:r w:rsidRPr="00E448AB">
              <w:rPr>
                <w:rFonts w:ascii="Arial" w:hAnsi="Arial" w:cs="Arial"/>
                <w:b/>
                <w:color w:val="008000"/>
              </w:rPr>
              <w:t xml:space="preserve"> no se r</w:t>
            </w:r>
            <w:r w:rsidRPr="00E448AB">
              <w:rPr>
                <w:rFonts w:ascii="Arial" w:hAnsi="Arial" w:cs="Arial"/>
                <w:b/>
                <w:color w:val="008000"/>
              </w:rPr>
              <w:t>e</w:t>
            </w:r>
            <w:r w:rsidRPr="00E448AB">
              <w:rPr>
                <w:rFonts w:ascii="Arial" w:hAnsi="Arial" w:cs="Arial"/>
                <w:b/>
                <w:color w:val="008000"/>
              </w:rPr>
              <w:t>duce a la interpretación animal del aprendizaje</w:t>
            </w:r>
          </w:p>
        </w:tc>
      </w:tr>
    </w:tbl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E2F0C">
        <w:rPr>
          <w:rFonts w:ascii="Arial" w:hAnsi="Arial" w:cs="Arial"/>
          <w:b/>
          <w:sz w:val="22"/>
          <w:szCs w:val="22"/>
        </w:rPr>
        <w:lastRenderedPageBreak/>
        <w:br/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AE2F0C">
        <w:rPr>
          <w:rFonts w:ascii="Arial" w:hAnsi="Arial" w:cs="Arial"/>
          <w:b/>
          <w:sz w:val="22"/>
          <w:szCs w:val="22"/>
        </w:rPr>
        <w:t>En el condicionamiento operatorio el aprendiz "opera" en el entorno y recibe una recompensa por determinada conducta (operaciones). Eventualmente se establece la relación entre la operación (accionar una palanca) y el estímulo de r</w:t>
      </w:r>
      <w:r w:rsidRPr="00AE2F0C">
        <w:rPr>
          <w:rFonts w:ascii="Arial" w:hAnsi="Arial" w:cs="Arial"/>
          <w:b/>
          <w:sz w:val="22"/>
          <w:szCs w:val="22"/>
        </w:rPr>
        <w:t>e</w:t>
      </w:r>
      <w:r w:rsidRPr="00AE2F0C">
        <w:rPr>
          <w:rFonts w:ascii="Arial" w:hAnsi="Arial" w:cs="Arial"/>
          <w:b/>
          <w:sz w:val="22"/>
          <w:szCs w:val="22"/>
        </w:rPr>
        <w:t>compensa (alimento).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También es bueno  recordar que en los experimentos de  </w:t>
      </w:r>
      <w:proofErr w:type="spellStart"/>
      <w:r>
        <w:rPr>
          <w:rFonts w:ascii="Arial" w:hAnsi="Arial" w:cs="Arial"/>
          <w:b/>
          <w:sz w:val="22"/>
          <w:szCs w:val="22"/>
        </w:rPr>
        <w:t>Skinner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 se habla de  respuestas gratificadas al</w:t>
      </w:r>
      <w:r w:rsidRPr="00AE2F0C">
        <w:rPr>
          <w:rFonts w:ascii="Arial" w:hAnsi="Arial" w:cs="Arial"/>
          <w:b/>
          <w:sz w:val="22"/>
          <w:szCs w:val="22"/>
        </w:rPr>
        <w:t xml:space="preserve"> 100%</w:t>
      </w:r>
      <w:r>
        <w:rPr>
          <w:rFonts w:ascii="Arial" w:hAnsi="Arial" w:cs="Arial"/>
          <w:b/>
          <w:sz w:val="22"/>
          <w:szCs w:val="22"/>
        </w:rPr>
        <w:t xml:space="preserve"> sino que los porcentajes de agrado pu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den ser muy diferentes. Es lo que él llama “escalas de refuerzo parcial”. Lo importa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tes es que suponga refuerzo positivo, lo que significa que debe producir la suf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ciente cantidad que no defrauda las espera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zas.</w:t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al"/>
      <w:bookmarkEnd w:id="0"/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La influencia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Skinner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en la psicología del aprendizaje ha sido mucha, no tanto por su prestigio profesional de investigador, sino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por que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ha realizado l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bores muy orgánicas, sencillas, compresivas y flexibles</w:t>
      </w:r>
    </w:p>
    <w:p w:rsidR="00907A1C" w:rsidRPr="00D46A0A" w:rsidRDefault="00907A1C" w:rsidP="00907A1C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907A1C" w:rsidRDefault="00907A1C" w:rsidP="00907A1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También hay que recordar que el pensamiento de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Skinner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se ha detenido e</w:t>
      </w:r>
      <w:r>
        <w:rPr>
          <w:rFonts w:ascii="Arial" w:hAnsi="Arial" w:cs="Arial"/>
          <w:b/>
          <w:color w:val="000000"/>
          <w:sz w:val="22"/>
          <w:szCs w:val="22"/>
        </w:rPr>
        <w:t>x</w:t>
      </w:r>
      <w:r>
        <w:rPr>
          <w:rFonts w:ascii="Arial" w:hAnsi="Arial" w:cs="Arial"/>
          <w:b/>
          <w:color w:val="000000"/>
          <w:sz w:val="22"/>
          <w:szCs w:val="22"/>
        </w:rPr>
        <w:t>cesivamente en los aprendizajes mecánicos y ha dejado en el aire, o en la duda, determinados aspectos como la libertad y la capacidad de aprendizajes en ca</w:t>
      </w:r>
      <w:r>
        <w:rPr>
          <w:rFonts w:ascii="Arial" w:hAnsi="Arial" w:cs="Arial"/>
          <w:b/>
          <w:color w:val="000000"/>
          <w:sz w:val="22"/>
          <w:szCs w:val="22"/>
        </w:rPr>
        <w:t>m</w:t>
      </w:r>
      <w:r>
        <w:rPr>
          <w:rFonts w:ascii="Arial" w:hAnsi="Arial" w:cs="Arial"/>
          <w:b/>
          <w:color w:val="000000"/>
          <w:sz w:val="22"/>
          <w:szCs w:val="22"/>
        </w:rPr>
        <w:t>pos puramente espirituales como los éticos, los estéticos o los trascende</w:t>
      </w:r>
      <w:r>
        <w:rPr>
          <w:rFonts w:ascii="Arial" w:hAnsi="Arial" w:cs="Arial"/>
          <w:b/>
          <w:color w:val="000000"/>
          <w:sz w:val="22"/>
          <w:szCs w:val="22"/>
        </w:rPr>
        <w:t>n</w:t>
      </w:r>
      <w:r>
        <w:rPr>
          <w:rFonts w:ascii="Arial" w:hAnsi="Arial" w:cs="Arial"/>
          <w:b/>
          <w:color w:val="000000"/>
          <w:sz w:val="22"/>
          <w:szCs w:val="22"/>
        </w:rPr>
        <w:t>tes. Ciertamente su teoría se ha centrado en los aprendizajes mecánicos y element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les. Pero hay que reconocer que no son del todo válidos para otras dimensiones. Acaso se debe a que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Skinner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nunca se lo propuso por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que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no quiso,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por que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no pudo o porque no supo. Es normal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por que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una rata puede admirar una bolita de comida, pero no un paisaje. Y una paloma puede jugar con un bolo, pero nunca diferencias la belleza de una mariposa.</w:t>
      </w:r>
    </w:p>
    <w:p w:rsidR="00907A1C" w:rsidRDefault="00907A1C" w:rsidP="00907A1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07A1C" w:rsidRDefault="00907A1C" w:rsidP="00907A1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Skinner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habló detonas esas cosas, pero como “constructos complejos” que se  escapaban de sus planeamientos. Otros habrían de encargarse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e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ellos.</w:t>
      </w:r>
    </w:p>
    <w:p w:rsidR="00907A1C" w:rsidRDefault="00907A1C" w:rsidP="00907A1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07A1C" w:rsidRPr="00D46A0A" w:rsidRDefault="00907A1C" w:rsidP="00907A1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07A1C" w:rsidRDefault="00907A1C" w:rsidP="00907A1C">
      <w:pPr>
        <w:shd w:val="clear" w:color="auto" w:fill="FFFFFF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876300" cy="1285875"/>
            <wp:effectExtent l="19050" t="0" r="0" b="0"/>
            <wp:docPr id="16" name="ipfjN0e6jlVd8DdoM:" descr="1197093693305734410johnny_automatic_monkey_silhouette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jN0e6jlVd8DdoM:" descr="1197093693305734410johnny_automatic_monkey_silhouette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1571625"/>
            <wp:effectExtent l="19050" t="0" r="0" b="0"/>
            <wp:docPr id="17" name="Imagen 17" descr="koehler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oehler02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942975" cy="857250"/>
            <wp:effectExtent l="19050" t="0" r="9525" b="0"/>
            <wp:docPr id="18" name="ipfzNWt0XRJYJV02M:" descr="muy_mono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zNWt0XRJYJV02M:" descr="muy_mono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1C" w:rsidRDefault="00907A1C" w:rsidP="00907A1C">
      <w:pPr>
        <w:shd w:val="clear" w:color="auto" w:fill="FFFFFF"/>
        <w:jc w:val="both"/>
        <w:rPr>
          <w:rFonts w:ascii="Arial" w:hAnsi="Arial" w:cs="Arial"/>
          <w:b/>
          <w:color w:val="FF0000"/>
        </w:rPr>
      </w:pPr>
    </w:p>
    <w:p w:rsidR="00907A1C" w:rsidRPr="004839A0" w:rsidRDefault="00907A1C" w:rsidP="00907A1C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40FA5">
        <w:rPr>
          <w:rFonts w:ascii="Arial" w:hAnsi="Arial" w:cs="Arial"/>
          <w:b/>
          <w:color w:val="0000FF"/>
        </w:rPr>
        <w:t xml:space="preserve">Asociacionismo de </w:t>
      </w:r>
      <w:proofErr w:type="spellStart"/>
      <w:r w:rsidRPr="00C40FA5">
        <w:rPr>
          <w:rFonts w:ascii="Arial" w:hAnsi="Arial" w:cs="Arial"/>
          <w:b/>
          <w:color w:val="0000FF"/>
        </w:rPr>
        <w:t>Kohler</w:t>
      </w:r>
      <w:proofErr w:type="spellEnd"/>
      <w:r w:rsidRPr="004839A0">
        <w:rPr>
          <w:rFonts w:ascii="Arial" w:hAnsi="Arial" w:cs="Arial"/>
          <w:b/>
          <w:color w:val="000000"/>
        </w:rPr>
        <w:t xml:space="preserve">   </w:t>
      </w:r>
    </w:p>
    <w:p w:rsidR="00907A1C" w:rsidRDefault="00907A1C" w:rsidP="00907A1C">
      <w:pPr>
        <w:shd w:val="clear" w:color="auto" w:fill="FFFFFF"/>
        <w:ind w:left="1080"/>
        <w:rPr>
          <w:rFonts w:ascii="Arial" w:hAnsi="Arial" w:cs="Arial"/>
          <w:b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4839A0">
        <w:rPr>
          <w:rFonts w:ascii="Arial" w:hAnsi="Arial" w:cs="Arial"/>
          <w:b/>
          <w:sz w:val="22"/>
          <w:szCs w:val="22"/>
        </w:rPr>
        <w:t>Las teorías asociacionistas</w:t>
      </w:r>
      <w:r>
        <w:rPr>
          <w:rFonts w:ascii="Arial" w:hAnsi="Arial" w:cs="Arial"/>
          <w:b/>
          <w:sz w:val="22"/>
          <w:szCs w:val="22"/>
        </w:rPr>
        <w:t xml:space="preserve"> comenzaron el siglo dominando la situación en los campos de la psicología debido a los experimentos espectaculares y al auge del materialismo de que hacía gala muchos científicos.  Pero pronto se fueron me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 xml:space="preserve">clando con otras interpretaciones, </w:t>
      </w:r>
      <w:r w:rsidRPr="004839A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y comenzaron a hacer crisis, ante la incap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cidad de explicar por solo justificaciones biológica muchos de los interrogantes que los que se enfrentaban.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En general, y con diversos matices, lo</w:t>
      </w:r>
      <w:r w:rsidRPr="00EE38F0">
        <w:rPr>
          <w:rFonts w:ascii="Arial" w:hAnsi="Arial" w:cs="Arial"/>
          <w:b/>
          <w:sz w:val="22"/>
          <w:szCs w:val="22"/>
        </w:rPr>
        <w:t>s asociacionistas consideran que un fenómeno puede ser explicado a partir de la asociación entre elementos más básicos que el propio fenómeno</w:t>
      </w:r>
      <w:r>
        <w:rPr>
          <w:rFonts w:ascii="Arial" w:hAnsi="Arial" w:cs="Arial"/>
          <w:b/>
          <w:sz w:val="22"/>
          <w:szCs w:val="22"/>
        </w:rPr>
        <w:t xml:space="preserve"> que producen al interactuar de diverso modo. </w:t>
      </w:r>
      <w:r>
        <w:rPr>
          <w:rFonts w:ascii="Arial" w:hAnsi="Arial" w:cs="Arial"/>
          <w:b/>
          <w:sz w:val="22"/>
          <w:szCs w:val="22"/>
        </w:rPr>
        <w:lastRenderedPageBreak/>
        <w:t>Por eso pretenden explicar el conocimiento, y por lo tanto el aprendizaje, en vi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tud de asociación de sensaciones que pueden adquirir diversos grados o niv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les de vincul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ción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En los comienzos del siglo XX el asociacionismo psicológico se consideró herencia del empirismo inglés de </w:t>
      </w:r>
      <w:proofErr w:type="spellStart"/>
      <w:r>
        <w:rPr>
          <w:rFonts w:ascii="Arial" w:hAnsi="Arial" w:cs="Arial"/>
          <w:b/>
          <w:sz w:val="22"/>
          <w:szCs w:val="22"/>
        </w:rPr>
        <w:t>Locke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 de </w:t>
      </w:r>
      <w:proofErr w:type="spellStart"/>
      <w:r>
        <w:rPr>
          <w:rFonts w:ascii="Arial" w:hAnsi="Arial" w:cs="Arial"/>
          <w:b/>
          <w:sz w:val="22"/>
          <w:szCs w:val="22"/>
        </w:rPr>
        <w:t>Hume</w:t>
      </w:r>
      <w:proofErr w:type="spellEnd"/>
      <w:r>
        <w:rPr>
          <w:rFonts w:ascii="Arial" w:hAnsi="Arial" w:cs="Arial"/>
          <w:b/>
          <w:sz w:val="22"/>
          <w:szCs w:val="22"/>
        </w:rPr>
        <w:t>. Y en el terreno de la psicof</w:t>
      </w:r>
      <w:r>
        <w:rPr>
          <w:rFonts w:ascii="Arial" w:hAnsi="Arial" w:cs="Arial"/>
          <w:b/>
          <w:sz w:val="22"/>
          <w:szCs w:val="22"/>
        </w:rPr>
        <w:t>í</w:t>
      </w:r>
      <w:r>
        <w:rPr>
          <w:rFonts w:ascii="Arial" w:hAnsi="Arial" w:cs="Arial"/>
          <w:b/>
          <w:sz w:val="22"/>
          <w:szCs w:val="22"/>
        </w:rPr>
        <w:t xml:space="preserve">sica se miró como actitud consecuente y coherente con los postulados de los principales psicólogos del siglo anterior, desde las prácticas de laboratorio de Guillermo </w:t>
      </w:r>
      <w:proofErr w:type="spellStart"/>
      <w:r>
        <w:rPr>
          <w:rFonts w:ascii="Arial" w:hAnsi="Arial" w:cs="Arial"/>
          <w:b/>
          <w:sz w:val="22"/>
          <w:szCs w:val="22"/>
        </w:rPr>
        <w:t>Wundt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en 1789 en Leipzig, hasta los estudios de </w:t>
      </w:r>
      <w:proofErr w:type="spellStart"/>
      <w:r w:rsidRPr="004243AC">
        <w:rPr>
          <w:rFonts w:ascii="Arial" w:hAnsi="Arial" w:cs="Arial"/>
          <w:b/>
          <w:bCs/>
          <w:color w:val="000000"/>
          <w:sz w:val="22"/>
          <w:szCs w:val="22"/>
        </w:rPr>
        <w:t>Hermann</w:t>
      </w:r>
      <w:proofErr w:type="spellEnd"/>
      <w:r w:rsidRPr="004243A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4243AC">
        <w:rPr>
          <w:rFonts w:ascii="Arial" w:hAnsi="Arial" w:cs="Arial"/>
          <w:b/>
          <w:bCs/>
          <w:color w:val="000000"/>
          <w:sz w:val="22"/>
          <w:szCs w:val="22"/>
        </w:rPr>
        <w:t>Ebbin</w:t>
      </w:r>
      <w:r w:rsidRPr="004243AC">
        <w:rPr>
          <w:rFonts w:ascii="Arial" w:hAnsi="Arial" w:cs="Arial"/>
          <w:b/>
          <w:bCs/>
          <w:color w:val="000000"/>
          <w:sz w:val="22"/>
          <w:szCs w:val="22"/>
        </w:rPr>
        <w:t>g</w:t>
      </w:r>
      <w:r w:rsidRPr="004243AC">
        <w:rPr>
          <w:rFonts w:ascii="Arial" w:hAnsi="Arial" w:cs="Arial"/>
          <w:b/>
          <w:bCs/>
          <w:color w:val="000000"/>
          <w:sz w:val="22"/>
          <w:szCs w:val="22"/>
        </w:rPr>
        <w:t>haus</w:t>
      </w:r>
      <w:proofErr w:type="spellEnd"/>
      <w:r w:rsidRPr="004243AC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que estudió el </w:t>
      </w:r>
      <w:r w:rsidRPr="004243AC">
        <w:rPr>
          <w:rFonts w:ascii="Arial" w:hAnsi="Arial" w:cs="Arial"/>
          <w:b/>
          <w:bCs/>
          <w:color w:val="000000"/>
          <w:sz w:val="22"/>
          <w:szCs w:val="22"/>
        </w:rPr>
        <w:t>com</w:t>
      </w:r>
      <w:r>
        <w:rPr>
          <w:rFonts w:ascii="Arial" w:hAnsi="Arial" w:cs="Arial"/>
          <w:b/>
          <w:bCs/>
          <w:color w:val="000000"/>
          <w:sz w:val="22"/>
          <w:szCs w:val="22"/>
        </w:rPr>
        <w:t>ienzo</w:t>
      </w:r>
      <w:r w:rsidRPr="004243A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r w:rsidRPr="004243AC">
        <w:rPr>
          <w:rFonts w:ascii="Arial" w:hAnsi="Arial" w:cs="Arial"/>
          <w:b/>
          <w:bCs/>
          <w:color w:val="000000"/>
          <w:sz w:val="22"/>
          <w:szCs w:val="22"/>
        </w:rPr>
        <w:t xml:space="preserve"> la formación de las asociaciones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El principal representante de la corriente se consideró en muchos sentidos  a  </w:t>
      </w:r>
      <w:proofErr w:type="spellStart"/>
      <w:r w:rsidRPr="00EE38F0">
        <w:rPr>
          <w:rFonts w:ascii="Arial" w:hAnsi="Arial" w:cs="Arial"/>
          <w:b/>
          <w:color w:val="0000FF"/>
          <w:sz w:val="22"/>
          <w:szCs w:val="22"/>
        </w:rPr>
        <w:t>Wolfgang</w:t>
      </w:r>
      <w:proofErr w:type="spellEnd"/>
      <w:r w:rsidRPr="00EE38F0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proofErr w:type="spellStart"/>
      <w:r w:rsidRPr="00EE38F0">
        <w:rPr>
          <w:rFonts w:ascii="Arial" w:hAnsi="Arial" w:cs="Arial"/>
          <w:b/>
          <w:color w:val="0000FF"/>
          <w:sz w:val="22"/>
          <w:szCs w:val="22"/>
        </w:rPr>
        <w:t>Köhler</w:t>
      </w:r>
      <w:proofErr w:type="spellEnd"/>
      <w:r w:rsidRPr="004839A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4839A0">
        <w:rPr>
          <w:rFonts w:ascii="Arial" w:hAnsi="Arial" w:cs="Arial"/>
          <w:b/>
          <w:sz w:val="22"/>
          <w:szCs w:val="22"/>
        </w:rPr>
        <w:t>1887-1967</w:t>
      </w:r>
      <w:r>
        <w:rPr>
          <w:rFonts w:ascii="Arial" w:hAnsi="Arial" w:cs="Arial"/>
          <w:b/>
          <w:sz w:val="22"/>
          <w:szCs w:val="22"/>
        </w:rPr>
        <w:t>), natural de</w:t>
      </w:r>
      <w:r w:rsidRPr="004839A0">
        <w:rPr>
          <w:rFonts w:ascii="Arial" w:hAnsi="Arial" w:cs="Arial"/>
          <w:b/>
          <w:sz w:val="22"/>
          <w:szCs w:val="22"/>
        </w:rPr>
        <w:t xml:space="preserve"> Estonia</w:t>
      </w:r>
      <w:r>
        <w:rPr>
          <w:rFonts w:ascii="Arial" w:hAnsi="Arial" w:cs="Arial"/>
          <w:b/>
          <w:sz w:val="22"/>
          <w:szCs w:val="22"/>
        </w:rPr>
        <w:t xml:space="preserve"> y graduado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b/>
            <w:sz w:val="22"/>
            <w:szCs w:val="22"/>
          </w:rPr>
          <w:t>la Univers</w:t>
        </w:r>
        <w:r>
          <w:rPr>
            <w:rFonts w:ascii="Arial" w:hAnsi="Arial" w:cs="Arial"/>
            <w:b/>
            <w:sz w:val="22"/>
            <w:szCs w:val="22"/>
          </w:rPr>
          <w:t>i</w:t>
        </w:r>
        <w:r>
          <w:rPr>
            <w:rFonts w:ascii="Arial" w:hAnsi="Arial" w:cs="Arial"/>
            <w:b/>
            <w:sz w:val="22"/>
            <w:szCs w:val="22"/>
          </w:rPr>
          <w:t>dad</w:t>
        </w:r>
      </w:smartTag>
      <w:r>
        <w:rPr>
          <w:rFonts w:ascii="Arial" w:hAnsi="Arial" w:cs="Arial"/>
          <w:b/>
          <w:sz w:val="22"/>
          <w:szCs w:val="22"/>
        </w:rPr>
        <w:t xml:space="preserve"> de Berlín. </w:t>
      </w:r>
      <w:r w:rsidRPr="003F16EE">
        <w:rPr>
          <w:rFonts w:ascii="Arial" w:hAnsi="Arial" w:cs="Arial"/>
          <w:b/>
          <w:sz w:val="22"/>
          <w:szCs w:val="22"/>
        </w:rPr>
        <w:t xml:space="preserve"> </w:t>
      </w:r>
      <w:r w:rsidRPr="004839A0">
        <w:rPr>
          <w:rFonts w:ascii="Arial" w:hAnsi="Arial" w:cs="Arial"/>
          <w:b/>
          <w:sz w:val="22"/>
          <w:szCs w:val="22"/>
        </w:rPr>
        <w:t xml:space="preserve">Estudió </w:t>
      </w:r>
      <w:r>
        <w:rPr>
          <w:rFonts w:ascii="Arial" w:hAnsi="Arial" w:cs="Arial"/>
          <w:b/>
          <w:sz w:val="22"/>
          <w:szCs w:val="22"/>
        </w:rPr>
        <w:t xml:space="preserve">también </w:t>
      </w:r>
      <w:r w:rsidRPr="004839A0">
        <w:rPr>
          <w:rFonts w:ascii="Arial" w:hAnsi="Arial" w:cs="Arial"/>
          <w:b/>
          <w:sz w:val="22"/>
          <w:szCs w:val="22"/>
        </w:rPr>
        <w:t>en las universidades de Tubinga</w:t>
      </w:r>
      <w:r>
        <w:rPr>
          <w:rFonts w:ascii="Arial" w:hAnsi="Arial" w:cs="Arial"/>
          <w:b/>
          <w:sz w:val="22"/>
          <w:szCs w:val="22"/>
        </w:rPr>
        <w:t xml:space="preserve"> y</w:t>
      </w:r>
      <w:r w:rsidRPr="004839A0">
        <w:rPr>
          <w:rFonts w:ascii="Arial" w:hAnsi="Arial" w:cs="Arial"/>
          <w:b/>
          <w:sz w:val="22"/>
          <w:szCs w:val="22"/>
        </w:rPr>
        <w:t xml:space="preserve"> Bonn </w:t>
      </w:r>
      <w:r>
        <w:rPr>
          <w:rFonts w:ascii="Arial" w:hAnsi="Arial" w:cs="Arial"/>
          <w:b/>
          <w:sz w:val="22"/>
          <w:szCs w:val="22"/>
        </w:rPr>
        <w:t>y f</w:t>
      </w:r>
      <w:r w:rsidRPr="004839A0">
        <w:rPr>
          <w:rFonts w:ascii="Arial" w:hAnsi="Arial" w:cs="Arial"/>
          <w:b/>
          <w:sz w:val="22"/>
          <w:szCs w:val="22"/>
        </w:rPr>
        <w:t>ue discíp</w:t>
      </w:r>
      <w:r w:rsidRPr="004839A0">
        <w:rPr>
          <w:rFonts w:ascii="Arial" w:hAnsi="Arial" w:cs="Arial"/>
          <w:b/>
          <w:sz w:val="22"/>
          <w:szCs w:val="22"/>
        </w:rPr>
        <w:t>u</w:t>
      </w:r>
      <w:r w:rsidRPr="004839A0">
        <w:rPr>
          <w:rFonts w:ascii="Arial" w:hAnsi="Arial" w:cs="Arial"/>
          <w:b/>
          <w:sz w:val="22"/>
          <w:szCs w:val="22"/>
        </w:rPr>
        <w:t xml:space="preserve">lo de </w:t>
      </w:r>
      <w:hyperlink r:id="rId56" w:tooltip="Max Planck" w:history="1">
        <w:r w:rsidRPr="004839A0">
          <w:rPr>
            <w:rStyle w:val="Hipervnculo"/>
            <w:rFonts w:ascii="Arial" w:hAnsi="Arial" w:cs="Arial"/>
            <w:b/>
            <w:sz w:val="22"/>
            <w:szCs w:val="22"/>
          </w:rPr>
          <w:t xml:space="preserve">Max </w:t>
        </w:r>
        <w:proofErr w:type="spellStart"/>
        <w:r w:rsidRPr="004839A0">
          <w:rPr>
            <w:rStyle w:val="Hipervnculo"/>
            <w:rFonts w:ascii="Arial" w:hAnsi="Arial" w:cs="Arial"/>
            <w:b/>
            <w:sz w:val="22"/>
            <w:szCs w:val="22"/>
          </w:rPr>
          <w:t>Planck</w:t>
        </w:r>
        <w:proofErr w:type="spellEnd"/>
      </w:hyperlink>
      <w:r w:rsidRPr="004839A0">
        <w:rPr>
          <w:rFonts w:ascii="Arial" w:hAnsi="Arial" w:cs="Arial"/>
          <w:b/>
          <w:sz w:val="22"/>
          <w:szCs w:val="22"/>
        </w:rPr>
        <w:t xml:space="preserve"> y </w:t>
      </w:r>
      <w:hyperlink r:id="rId57" w:tooltip="Carl Stumpf" w:history="1">
        <w:r w:rsidRPr="004839A0">
          <w:rPr>
            <w:rStyle w:val="Hipervnculo"/>
            <w:rFonts w:ascii="Arial" w:hAnsi="Arial" w:cs="Arial"/>
            <w:b/>
            <w:sz w:val="22"/>
            <w:szCs w:val="22"/>
          </w:rPr>
          <w:t xml:space="preserve">Carl </w:t>
        </w:r>
        <w:proofErr w:type="spellStart"/>
        <w:r w:rsidRPr="004839A0">
          <w:rPr>
            <w:rStyle w:val="Hipervnculo"/>
            <w:rFonts w:ascii="Arial" w:hAnsi="Arial" w:cs="Arial"/>
            <w:b/>
            <w:sz w:val="22"/>
            <w:szCs w:val="22"/>
          </w:rPr>
          <w:t>Stumpf</w:t>
        </w:r>
        <w:proofErr w:type="spellEnd"/>
      </w:hyperlink>
      <w:r w:rsidRPr="004839A0">
        <w:rPr>
          <w:rFonts w:ascii="Arial" w:hAnsi="Arial" w:cs="Arial"/>
          <w:b/>
          <w:sz w:val="22"/>
          <w:szCs w:val="22"/>
        </w:rPr>
        <w:t xml:space="preserve">, con quien se doctoró en psicología en </w:t>
      </w:r>
      <w:hyperlink r:id="rId58" w:tooltip="1909" w:history="1">
        <w:r w:rsidRPr="004839A0">
          <w:rPr>
            <w:rStyle w:val="Hipervnculo"/>
            <w:rFonts w:ascii="Arial" w:hAnsi="Arial" w:cs="Arial"/>
            <w:b/>
            <w:sz w:val="22"/>
            <w:szCs w:val="22"/>
          </w:rPr>
          <w:t>1909</w:t>
        </w:r>
      </w:hyperlink>
      <w:r w:rsidRPr="004839A0">
        <w:rPr>
          <w:rFonts w:ascii="Arial" w:hAnsi="Arial" w:cs="Arial"/>
          <w:b/>
          <w:sz w:val="22"/>
          <w:szCs w:val="22"/>
        </w:rPr>
        <w:t>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Había comenzando siendo una de las principales figuras de la  corriente de </w:t>
      </w:r>
      <w:smartTag w:uri="urn:schemas-microsoft-com:office:smarttags" w:element="PersonName">
        <w:smartTagPr>
          <w:attr w:name="ProductID" w:val="la Gestalt"/>
        </w:smartTagPr>
        <w:r>
          <w:rPr>
            <w:rFonts w:ascii="Arial" w:hAnsi="Arial" w:cs="Arial"/>
            <w:b/>
            <w:sz w:val="22"/>
            <w:szCs w:val="22"/>
          </w:rPr>
          <w:t xml:space="preserve">la </w:t>
        </w:r>
        <w:proofErr w:type="spellStart"/>
        <w:r>
          <w:rPr>
            <w:rFonts w:ascii="Arial" w:hAnsi="Arial" w:cs="Arial"/>
            <w:b/>
            <w:sz w:val="22"/>
            <w:szCs w:val="22"/>
          </w:rPr>
          <w:t>Gestalt</w:t>
        </w:r>
      </w:smartTag>
      <w:proofErr w:type="spellEnd"/>
      <w:r>
        <w:rPr>
          <w:rFonts w:ascii="Arial" w:hAnsi="Arial" w:cs="Arial"/>
          <w:b/>
          <w:sz w:val="22"/>
          <w:szCs w:val="22"/>
        </w:rPr>
        <w:t xml:space="preserve"> , pero sus trabajos tomaron pronto la forma del asociacionismo como más coherentes para explicar los hechos de conocimiento</w:t>
      </w:r>
      <w:r w:rsidRPr="004839A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Su prestigio le prov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no de sus trabajos con chimpancés.  </w:t>
      </w:r>
      <w:r w:rsidRPr="004839A0">
        <w:rPr>
          <w:rFonts w:ascii="Arial" w:hAnsi="Arial" w:cs="Arial"/>
          <w:b/>
          <w:sz w:val="22"/>
          <w:szCs w:val="22"/>
        </w:rPr>
        <w:t xml:space="preserve">Desde </w:t>
      </w:r>
      <w:smartTag w:uri="urn:schemas-microsoft-com:office:smarttags" w:element="metricconverter">
        <w:smartTagPr>
          <w:attr w:name="ProductID" w:val="1913 a"/>
        </w:smartTagPr>
        <w:r w:rsidRPr="004839A0">
          <w:rPr>
            <w:rFonts w:ascii="Arial" w:hAnsi="Arial" w:cs="Arial"/>
            <w:b/>
            <w:sz w:val="22"/>
            <w:szCs w:val="22"/>
          </w:rPr>
          <w:t>1913 a</w:t>
        </w:r>
      </w:smartTag>
      <w:r w:rsidRPr="004839A0">
        <w:rPr>
          <w:rFonts w:ascii="Arial" w:hAnsi="Arial" w:cs="Arial"/>
          <w:b/>
          <w:sz w:val="22"/>
          <w:szCs w:val="22"/>
        </w:rPr>
        <w:t xml:space="preserve"> 1919 vivió en la isla de Ten</w:t>
      </w:r>
      <w:r w:rsidRPr="004839A0">
        <w:rPr>
          <w:rFonts w:ascii="Arial" w:hAnsi="Arial" w:cs="Arial"/>
          <w:b/>
          <w:sz w:val="22"/>
          <w:szCs w:val="22"/>
        </w:rPr>
        <w:t>e</w:t>
      </w:r>
      <w:r w:rsidRPr="004839A0">
        <w:rPr>
          <w:rFonts w:ascii="Arial" w:hAnsi="Arial" w:cs="Arial"/>
          <w:b/>
          <w:sz w:val="22"/>
          <w:szCs w:val="22"/>
        </w:rPr>
        <w:t>rife, en Canarias</w:t>
      </w:r>
      <w:r>
        <w:rPr>
          <w:rFonts w:ascii="Arial" w:hAnsi="Arial" w:cs="Arial"/>
          <w:b/>
          <w:sz w:val="22"/>
          <w:szCs w:val="22"/>
        </w:rPr>
        <w:t>. E</w:t>
      </w:r>
      <w:r w:rsidRPr="004839A0">
        <w:rPr>
          <w:rFonts w:ascii="Arial" w:hAnsi="Arial" w:cs="Arial"/>
          <w:b/>
          <w:sz w:val="22"/>
          <w:szCs w:val="22"/>
        </w:rPr>
        <w:t>n *</w:t>
      </w:r>
      <w:hyperlink r:id="rId59" w:tooltip="La Casa Amarilla" w:history="1">
        <w:r w:rsidRPr="004839A0">
          <w:rPr>
            <w:rStyle w:val="Hipervnculo"/>
            <w:rFonts w:ascii="Arial" w:hAnsi="Arial" w:cs="Arial"/>
            <w:b/>
            <w:sz w:val="22"/>
            <w:szCs w:val="22"/>
          </w:rPr>
          <w:t>La Casa Amarilla</w:t>
        </w:r>
      </w:hyperlink>
      <w:r w:rsidRPr="004839A0">
        <w:rPr>
          <w:rFonts w:ascii="Arial" w:hAnsi="Arial" w:cs="Arial"/>
          <w:b/>
          <w:sz w:val="22"/>
          <w:szCs w:val="22"/>
        </w:rPr>
        <w:t xml:space="preserve">, lugar donde </w:t>
      </w:r>
      <w:proofErr w:type="spellStart"/>
      <w:r w:rsidRPr="004839A0">
        <w:rPr>
          <w:rFonts w:ascii="Arial" w:hAnsi="Arial" w:cs="Arial"/>
          <w:b/>
          <w:sz w:val="22"/>
          <w:szCs w:val="22"/>
        </w:rPr>
        <w:t>Köhler</w:t>
      </w:r>
      <w:proofErr w:type="spellEnd"/>
      <w:r w:rsidRPr="004839A0">
        <w:rPr>
          <w:rFonts w:ascii="Arial" w:hAnsi="Arial" w:cs="Arial"/>
          <w:b/>
          <w:sz w:val="22"/>
          <w:szCs w:val="22"/>
        </w:rPr>
        <w:t xml:space="preserve"> y su esposa Eva re</w:t>
      </w:r>
      <w:r w:rsidRPr="004839A0">
        <w:rPr>
          <w:rFonts w:ascii="Arial" w:hAnsi="Arial" w:cs="Arial"/>
          <w:b/>
          <w:sz w:val="22"/>
          <w:szCs w:val="22"/>
        </w:rPr>
        <w:t>a</w:t>
      </w:r>
      <w:r w:rsidRPr="004839A0">
        <w:rPr>
          <w:rFonts w:ascii="Arial" w:hAnsi="Arial" w:cs="Arial"/>
          <w:b/>
          <w:sz w:val="22"/>
          <w:szCs w:val="22"/>
        </w:rPr>
        <w:t>lizaron experimentos</w:t>
      </w:r>
      <w:r>
        <w:rPr>
          <w:rFonts w:ascii="Arial" w:hAnsi="Arial" w:cs="Arial"/>
          <w:b/>
          <w:sz w:val="22"/>
          <w:szCs w:val="22"/>
        </w:rPr>
        <w:t>, parece que constituyeron un singular laboratorio con aportes de dinero alemán, que muchos asociaron al espionaje militar en la zona atlántica. Sus investigaciones quedaron reflejadas en el libro “</w:t>
      </w:r>
      <w:smartTag w:uri="urn:schemas-microsoft-com:office:smarttags" w:element="PersonName">
        <w:smartTagPr>
          <w:attr w:name="ProductID" w:val="La Inteligencia"/>
        </w:smartTagPr>
        <w:r w:rsidRPr="004839A0">
          <w:rPr>
            <w:rFonts w:ascii="Arial" w:hAnsi="Arial" w:cs="Arial"/>
            <w:b/>
            <w:sz w:val="22"/>
            <w:szCs w:val="22"/>
          </w:rPr>
          <w:t>La Inteligencia</w:t>
        </w:r>
      </w:smartTag>
      <w:r w:rsidRPr="004839A0">
        <w:rPr>
          <w:rFonts w:ascii="Arial" w:hAnsi="Arial" w:cs="Arial"/>
          <w:b/>
          <w:sz w:val="22"/>
          <w:szCs w:val="22"/>
        </w:rPr>
        <w:t xml:space="preserve"> de los </w:t>
      </w:r>
      <w:r>
        <w:rPr>
          <w:rFonts w:ascii="Arial" w:hAnsi="Arial" w:cs="Arial"/>
          <w:b/>
          <w:sz w:val="22"/>
          <w:szCs w:val="22"/>
        </w:rPr>
        <w:t xml:space="preserve">monos” </w:t>
      </w:r>
      <w:r w:rsidRPr="004839A0">
        <w:rPr>
          <w:rFonts w:ascii="Arial" w:hAnsi="Arial" w:cs="Arial"/>
          <w:b/>
          <w:sz w:val="22"/>
          <w:szCs w:val="22"/>
        </w:rPr>
        <w:t>(</w:t>
      </w:r>
      <w:proofErr w:type="spellStart"/>
      <w:r w:rsidRPr="004839A0">
        <w:rPr>
          <w:rFonts w:ascii="Arial" w:hAnsi="Arial" w:cs="Arial"/>
          <w:b/>
          <w:sz w:val="22"/>
          <w:szCs w:val="22"/>
        </w:rPr>
        <w:t>The</w:t>
      </w:r>
      <w:proofErr w:type="spellEnd"/>
      <w:r w:rsidRPr="004839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839A0">
        <w:rPr>
          <w:rFonts w:ascii="Arial" w:hAnsi="Arial" w:cs="Arial"/>
          <w:b/>
          <w:sz w:val="22"/>
          <w:szCs w:val="22"/>
        </w:rPr>
        <w:t>Ment</w:t>
      </w:r>
      <w:r w:rsidRPr="004839A0">
        <w:rPr>
          <w:rFonts w:ascii="Arial" w:hAnsi="Arial" w:cs="Arial"/>
          <w:b/>
          <w:sz w:val="22"/>
          <w:szCs w:val="22"/>
        </w:rPr>
        <w:t>a</w:t>
      </w:r>
      <w:r w:rsidRPr="004839A0">
        <w:rPr>
          <w:rFonts w:ascii="Arial" w:hAnsi="Arial" w:cs="Arial"/>
          <w:b/>
          <w:sz w:val="22"/>
          <w:szCs w:val="22"/>
        </w:rPr>
        <w:t>lity</w:t>
      </w:r>
      <w:proofErr w:type="spellEnd"/>
      <w:r w:rsidRPr="004839A0"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 w:rsidRPr="004839A0">
        <w:rPr>
          <w:rFonts w:ascii="Arial" w:hAnsi="Arial" w:cs="Arial"/>
          <w:b/>
          <w:sz w:val="22"/>
          <w:szCs w:val="22"/>
        </w:rPr>
        <w:t>Apes</w:t>
      </w:r>
      <w:proofErr w:type="spellEnd"/>
      <w:r w:rsidRPr="004839A0">
        <w:rPr>
          <w:rFonts w:ascii="Arial" w:hAnsi="Arial" w:cs="Arial"/>
          <w:b/>
          <w:sz w:val="22"/>
          <w:szCs w:val="22"/>
        </w:rPr>
        <w:t>).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4839A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Pr="004839A0">
        <w:rPr>
          <w:rFonts w:ascii="Arial" w:hAnsi="Arial" w:cs="Arial"/>
          <w:b/>
          <w:sz w:val="22"/>
          <w:szCs w:val="22"/>
        </w:rPr>
        <w:t>Köhler</w:t>
      </w:r>
      <w:proofErr w:type="spellEnd"/>
      <w:r w:rsidRPr="004839A0">
        <w:rPr>
          <w:rFonts w:ascii="Arial" w:hAnsi="Arial" w:cs="Arial"/>
          <w:b/>
          <w:sz w:val="22"/>
          <w:szCs w:val="22"/>
        </w:rPr>
        <w:t xml:space="preserve"> contribuyó a establecer el concepto de aprendizaje por </w:t>
      </w:r>
      <w:r>
        <w:rPr>
          <w:rFonts w:ascii="Arial" w:hAnsi="Arial" w:cs="Arial"/>
          <w:b/>
          <w:sz w:val="22"/>
          <w:szCs w:val="22"/>
        </w:rPr>
        <w:t>“</w:t>
      </w:r>
      <w:proofErr w:type="spellStart"/>
      <w:r w:rsidRPr="004839A0">
        <w:rPr>
          <w:rFonts w:ascii="Arial" w:hAnsi="Arial" w:cs="Arial"/>
          <w:b/>
          <w:i/>
          <w:iCs/>
          <w:sz w:val="22"/>
          <w:szCs w:val="22"/>
        </w:rPr>
        <w:t>Insight</w:t>
      </w:r>
      <w:proofErr w:type="spellEnd"/>
      <w:r>
        <w:rPr>
          <w:rFonts w:ascii="Arial" w:hAnsi="Arial" w:cs="Arial"/>
          <w:b/>
          <w:sz w:val="22"/>
          <w:szCs w:val="22"/>
        </w:rPr>
        <w:t>”,</w:t>
      </w:r>
      <w:r w:rsidRPr="004839A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término que significa iluminación, pero que aludía a al </w:t>
      </w:r>
      <w:r w:rsidRPr="004839A0">
        <w:rPr>
          <w:rFonts w:ascii="Arial" w:hAnsi="Arial" w:cs="Arial"/>
          <w:b/>
          <w:sz w:val="22"/>
          <w:szCs w:val="22"/>
        </w:rPr>
        <w:t>discernimiento repentino y automático sobre una serie de estímulos. En su libro</w:t>
      </w:r>
      <w:r>
        <w:rPr>
          <w:rFonts w:ascii="Arial" w:hAnsi="Arial" w:cs="Arial"/>
          <w:b/>
          <w:sz w:val="22"/>
          <w:szCs w:val="22"/>
        </w:rPr>
        <w:t>,</w:t>
      </w:r>
      <w:r w:rsidRPr="004839A0">
        <w:rPr>
          <w:rFonts w:ascii="Arial" w:hAnsi="Arial" w:cs="Arial"/>
          <w:b/>
          <w:sz w:val="22"/>
          <w:szCs w:val="22"/>
        </w:rPr>
        <w:t xml:space="preserve">  publicado en 1925, de</w:t>
      </w:r>
      <w:r w:rsidRPr="004839A0">
        <w:rPr>
          <w:rFonts w:ascii="Arial" w:hAnsi="Arial" w:cs="Arial"/>
          <w:b/>
          <w:sz w:val="22"/>
          <w:szCs w:val="22"/>
        </w:rPr>
        <w:t>s</w:t>
      </w:r>
      <w:r w:rsidRPr="004839A0">
        <w:rPr>
          <w:rFonts w:ascii="Arial" w:hAnsi="Arial" w:cs="Arial"/>
          <w:b/>
          <w:sz w:val="22"/>
          <w:szCs w:val="22"/>
        </w:rPr>
        <w:t>crib</w:t>
      </w:r>
      <w:r>
        <w:rPr>
          <w:rFonts w:ascii="Arial" w:hAnsi="Arial" w:cs="Arial"/>
          <w:b/>
          <w:sz w:val="22"/>
          <w:szCs w:val="22"/>
        </w:rPr>
        <w:t>ió</w:t>
      </w:r>
      <w:r w:rsidRPr="004839A0">
        <w:rPr>
          <w:rFonts w:ascii="Arial" w:hAnsi="Arial" w:cs="Arial"/>
          <w:b/>
          <w:sz w:val="22"/>
          <w:szCs w:val="22"/>
        </w:rPr>
        <w:t xml:space="preserve"> experimentos realizados con monos antropoides</w:t>
      </w:r>
      <w:r>
        <w:rPr>
          <w:rFonts w:ascii="Arial" w:hAnsi="Arial" w:cs="Arial"/>
          <w:b/>
          <w:sz w:val="22"/>
          <w:szCs w:val="22"/>
        </w:rPr>
        <w:t>, establecía la capacidad para el aprendizaje, desde la perspectiva evolutiva de los primates y con per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pectiva de extender las conclusiones al hombre, antropoide evolucionado.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4839A0">
        <w:rPr>
          <w:rFonts w:ascii="Arial" w:hAnsi="Arial" w:cs="Arial"/>
          <w:b/>
          <w:sz w:val="22"/>
          <w:szCs w:val="22"/>
        </w:rPr>
        <w:t>Demostró que los simios aprenden a partir de las totalidades y no de las pa</w:t>
      </w:r>
      <w:r w:rsidRPr="004839A0">
        <w:rPr>
          <w:rFonts w:ascii="Arial" w:hAnsi="Arial" w:cs="Arial"/>
          <w:b/>
          <w:sz w:val="22"/>
          <w:szCs w:val="22"/>
        </w:rPr>
        <w:t>r</w:t>
      </w:r>
      <w:r w:rsidRPr="004839A0">
        <w:rPr>
          <w:rFonts w:ascii="Arial" w:hAnsi="Arial" w:cs="Arial"/>
          <w:b/>
          <w:sz w:val="22"/>
          <w:szCs w:val="22"/>
        </w:rPr>
        <w:t>tes, que muestran saltos abruptos en su desempeño, y que en general exhiben lo que la mayoría de nosotros llamaría</w:t>
      </w:r>
      <w:r>
        <w:rPr>
          <w:rFonts w:ascii="Arial" w:hAnsi="Arial" w:cs="Arial"/>
          <w:b/>
          <w:sz w:val="22"/>
          <w:szCs w:val="22"/>
        </w:rPr>
        <w:t>mos</w:t>
      </w:r>
      <w:r w:rsidRPr="004839A0">
        <w:rPr>
          <w:rFonts w:ascii="Arial" w:hAnsi="Arial" w:cs="Arial"/>
          <w:b/>
          <w:sz w:val="22"/>
          <w:szCs w:val="22"/>
        </w:rPr>
        <w:t xml:space="preserve"> una capacidad de razonamiento</w:t>
      </w:r>
      <w:r>
        <w:rPr>
          <w:rFonts w:ascii="Arial" w:hAnsi="Arial" w:cs="Arial"/>
          <w:b/>
          <w:sz w:val="22"/>
          <w:szCs w:val="22"/>
        </w:rPr>
        <w:t>, cie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tamente primitiva y elemental, pero de naturaleza inteligente.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Sus méritos, y acaso sus servicios, fueron apreciados por el gobierno alemán que le nombró</w:t>
      </w:r>
      <w:r w:rsidRPr="003F16EE">
        <w:rPr>
          <w:rFonts w:ascii="Arial" w:hAnsi="Arial" w:cs="Arial"/>
          <w:b/>
          <w:sz w:val="22"/>
          <w:szCs w:val="22"/>
        </w:rPr>
        <w:t xml:space="preserve"> director del Laboratorio de Psicología en </w:t>
      </w:r>
      <w:smartTag w:uri="urn:schemas-microsoft-com:office:smarttags" w:element="PersonName">
        <w:smartTagPr>
          <w:attr w:name="ProductID" w:val="la Universidad Humbolt"/>
        </w:smartTagPr>
        <w:r w:rsidRPr="003F16EE">
          <w:rPr>
            <w:rFonts w:ascii="Arial" w:hAnsi="Arial" w:cs="Arial"/>
            <w:b/>
            <w:sz w:val="22"/>
            <w:szCs w:val="22"/>
          </w:rPr>
          <w:t xml:space="preserve">la Universidad </w:t>
        </w:r>
        <w:proofErr w:type="spellStart"/>
        <w:r w:rsidRPr="003F16EE">
          <w:rPr>
            <w:rFonts w:ascii="Arial" w:hAnsi="Arial" w:cs="Arial"/>
            <w:b/>
            <w:sz w:val="22"/>
            <w:szCs w:val="22"/>
          </w:rPr>
          <w:t>Humbolt</w:t>
        </w:r>
      </w:smartTag>
      <w:proofErr w:type="spellEnd"/>
      <w:r w:rsidRPr="003F16EE">
        <w:rPr>
          <w:rFonts w:ascii="Arial" w:hAnsi="Arial" w:cs="Arial"/>
          <w:b/>
          <w:sz w:val="22"/>
          <w:szCs w:val="22"/>
        </w:rPr>
        <w:t xml:space="preserve"> de Berlín</w:t>
      </w:r>
      <w:r>
        <w:rPr>
          <w:rFonts w:ascii="Arial" w:hAnsi="Arial" w:cs="Arial"/>
          <w:b/>
          <w:sz w:val="22"/>
          <w:szCs w:val="22"/>
        </w:rPr>
        <w:t xml:space="preserve">. Con todo, para liberarse de las presiones nazis, emigró en </w:t>
      </w:r>
      <w:smartTag w:uri="urn:schemas-microsoft-com:office:smarttags" w:element="metricconverter">
        <w:smartTagPr>
          <w:attr w:name="ProductID" w:val="1936 a"/>
        </w:smartTagPr>
        <w:r>
          <w:rPr>
            <w:rFonts w:ascii="Arial" w:hAnsi="Arial" w:cs="Arial"/>
            <w:b/>
            <w:sz w:val="22"/>
            <w:szCs w:val="22"/>
          </w:rPr>
          <w:t>1936 a</w:t>
        </w:r>
      </w:smartTag>
      <w:r>
        <w:rPr>
          <w:rFonts w:ascii="Arial" w:hAnsi="Arial" w:cs="Arial"/>
          <w:b/>
          <w:sz w:val="22"/>
          <w:szCs w:val="22"/>
        </w:rPr>
        <w:t xml:space="preserve"> 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tados Unidos, ejerciendo la docencia en el </w:t>
      </w:r>
      <w:proofErr w:type="spellStart"/>
      <w:r w:rsidRPr="004839A0">
        <w:rPr>
          <w:rFonts w:ascii="Arial" w:hAnsi="Arial" w:cs="Arial"/>
          <w:b/>
          <w:sz w:val="22"/>
          <w:szCs w:val="22"/>
        </w:rPr>
        <w:t>Swarthmore</w:t>
      </w:r>
      <w:proofErr w:type="spellEnd"/>
      <w:r w:rsidRPr="004839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839A0">
        <w:rPr>
          <w:rFonts w:ascii="Arial" w:hAnsi="Arial" w:cs="Arial"/>
          <w:b/>
          <w:sz w:val="22"/>
          <w:szCs w:val="22"/>
        </w:rPr>
        <w:t>College</w:t>
      </w:r>
      <w:proofErr w:type="spellEnd"/>
      <w:r w:rsidRPr="004839A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hasta </w:t>
      </w:r>
      <w:r w:rsidRPr="004839A0">
        <w:rPr>
          <w:rFonts w:ascii="Arial" w:hAnsi="Arial" w:cs="Arial"/>
          <w:b/>
          <w:sz w:val="22"/>
          <w:szCs w:val="22"/>
        </w:rPr>
        <w:t>1955.</w:t>
      </w:r>
      <w:r>
        <w:rPr>
          <w:rFonts w:ascii="Arial" w:hAnsi="Arial" w:cs="Arial"/>
          <w:b/>
          <w:sz w:val="22"/>
          <w:szCs w:val="22"/>
        </w:rPr>
        <w:t xml:space="preserve"> En 1956 </w:t>
      </w:r>
      <w:r w:rsidRPr="004839A0">
        <w:rPr>
          <w:rFonts w:ascii="Arial" w:hAnsi="Arial" w:cs="Arial"/>
          <w:b/>
          <w:sz w:val="22"/>
          <w:szCs w:val="22"/>
        </w:rPr>
        <w:t xml:space="preserve">elegido como presidente de </w:t>
      </w:r>
      <w:smartTag w:uri="urn:schemas-microsoft-com:office:smarttags" w:element="PersonName">
        <w:smartTagPr>
          <w:attr w:name="ProductID" w:val="la Asociaci￳n Americana"/>
        </w:smartTagPr>
        <w:r w:rsidRPr="004839A0">
          <w:rPr>
            <w:rFonts w:ascii="Arial" w:hAnsi="Arial" w:cs="Arial"/>
            <w:b/>
            <w:sz w:val="22"/>
            <w:szCs w:val="22"/>
          </w:rPr>
          <w:t>la Asociación Americana</w:t>
        </w:r>
      </w:smartTag>
      <w:r w:rsidRPr="004839A0">
        <w:rPr>
          <w:rFonts w:ascii="Arial" w:hAnsi="Arial" w:cs="Arial"/>
          <w:b/>
          <w:sz w:val="22"/>
          <w:szCs w:val="22"/>
        </w:rPr>
        <w:t xml:space="preserve"> de Psicología, al año siguiente de su jubilación. Fue miembro de </w:t>
      </w:r>
      <w:smartTag w:uri="urn:schemas-microsoft-com:office:smarttags" w:element="PersonName">
        <w:smartTagPr>
          <w:attr w:name="ProductID" w:val="la Academia Nacional"/>
        </w:smartTagPr>
        <w:r w:rsidRPr="004839A0">
          <w:rPr>
            <w:rFonts w:ascii="Arial" w:hAnsi="Arial" w:cs="Arial"/>
            <w:b/>
            <w:sz w:val="22"/>
            <w:szCs w:val="22"/>
          </w:rPr>
          <w:t>la Academia Nacional</w:t>
        </w:r>
      </w:smartTag>
      <w:r w:rsidRPr="004839A0">
        <w:rPr>
          <w:rFonts w:ascii="Arial" w:hAnsi="Arial" w:cs="Arial"/>
          <w:b/>
          <w:sz w:val="22"/>
          <w:szCs w:val="22"/>
        </w:rPr>
        <w:t xml:space="preserve"> de Cie</w:t>
      </w:r>
      <w:r w:rsidRPr="004839A0">
        <w:rPr>
          <w:rFonts w:ascii="Arial" w:hAnsi="Arial" w:cs="Arial"/>
          <w:b/>
          <w:sz w:val="22"/>
          <w:szCs w:val="22"/>
        </w:rPr>
        <w:t>n</w:t>
      </w:r>
      <w:r w:rsidRPr="004839A0">
        <w:rPr>
          <w:rFonts w:ascii="Arial" w:hAnsi="Arial" w:cs="Arial"/>
          <w:b/>
          <w:sz w:val="22"/>
          <w:szCs w:val="22"/>
        </w:rPr>
        <w:t>cias de Estados Unidos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39A0">
        <w:rPr>
          <w:rFonts w:ascii="Arial" w:hAnsi="Arial" w:cs="Arial"/>
          <w:b/>
          <w:sz w:val="22"/>
          <w:szCs w:val="22"/>
        </w:rPr>
        <w:t xml:space="preserve">Murió en 1967 en su casa de </w:t>
      </w:r>
      <w:proofErr w:type="spellStart"/>
      <w:r w:rsidRPr="004839A0">
        <w:rPr>
          <w:rFonts w:ascii="Arial" w:hAnsi="Arial" w:cs="Arial"/>
          <w:b/>
          <w:sz w:val="22"/>
          <w:szCs w:val="22"/>
        </w:rPr>
        <w:t>Lebanonn</w:t>
      </w:r>
      <w:proofErr w:type="spellEnd"/>
      <w:r w:rsidRPr="004839A0">
        <w:rPr>
          <w:rFonts w:ascii="Arial" w:hAnsi="Arial" w:cs="Arial"/>
          <w:b/>
          <w:sz w:val="22"/>
          <w:szCs w:val="22"/>
        </w:rPr>
        <w:t>, en New Hamp</w:t>
      </w:r>
      <w:r w:rsidRPr="004839A0">
        <w:rPr>
          <w:rFonts w:ascii="Arial" w:hAnsi="Arial" w:cs="Arial"/>
          <w:b/>
          <w:sz w:val="22"/>
          <w:szCs w:val="22"/>
        </w:rPr>
        <w:t>s</w:t>
      </w:r>
      <w:r w:rsidRPr="004839A0">
        <w:rPr>
          <w:rFonts w:ascii="Arial" w:hAnsi="Arial" w:cs="Arial"/>
          <w:b/>
          <w:sz w:val="22"/>
          <w:szCs w:val="22"/>
        </w:rPr>
        <w:t>hire</w:t>
      </w:r>
      <w:r>
        <w:rPr>
          <w:rFonts w:ascii="Arial" w:hAnsi="Arial" w:cs="Arial"/>
          <w:b/>
          <w:sz w:val="22"/>
          <w:szCs w:val="22"/>
        </w:rPr>
        <w:t>.</w:t>
      </w:r>
    </w:p>
    <w:p w:rsidR="00907A1C" w:rsidRPr="00AC6582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4839A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4839A0">
        <w:rPr>
          <w:rFonts w:ascii="Arial" w:hAnsi="Arial" w:cs="Arial"/>
          <w:b/>
          <w:sz w:val="22"/>
          <w:szCs w:val="22"/>
        </w:rPr>
        <w:t xml:space="preserve">Entre sus obras </w:t>
      </w:r>
      <w:r>
        <w:rPr>
          <w:rFonts w:ascii="Arial" w:hAnsi="Arial" w:cs="Arial"/>
          <w:b/>
          <w:sz w:val="22"/>
          <w:szCs w:val="22"/>
        </w:rPr>
        <w:t>se pueden recordar</w:t>
      </w:r>
      <w:r w:rsidRPr="004839A0">
        <w:rPr>
          <w:rFonts w:ascii="Arial" w:hAnsi="Arial" w:cs="Arial"/>
          <w:b/>
          <w:sz w:val="22"/>
          <w:szCs w:val="22"/>
        </w:rPr>
        <w:t xml:space="preserve"> </w:t>
      </w:r>
      <w:r w:rsidRPr="00AC6582">
        <w:rPr>
          <w:rFonts w:ascii="Arial" w:hAnsi="Arial" w:cs="Arial"/>
          <w:b/>
          <w:sz w:val="22"/>
          <w:szCs w:val="22"/>
        </w:rPr>
        <w:t>“</w:t>
      </w:r>
      <w:r w:rsidRPr="00AC6582">
        <w:rPr>
          <w:rFonts w:ascii="Arial" w:hAnsi="Arial" w:cs="Arial"/>
          <w:b/>
          <w:iCs/>
          <w:sz w:val="22"/>
          <w:szCs w:val="22"/>
        </w:rPr>
        <w:t>Pruebas de inteligencia en antropo</w:t>
      </w:r>
      <w:r w:rsidRPr="00AC6582">
        <w:rPr>
          <w:rFonts w:ascii="Arial" w:hAnsi="Arial" w:cs="Arial"/>
          <w:b/>
          <w:iCs/>
          <w:sz w:val="22"/>
          <w:szCs w:val="22"/>
        </w:rPr>
        <w:t>i</w:t>
      </w:r>
      <w:r w:rsidRPr="00AC6582">
        <w:rPr>
          <w:rFonts w:ascii="Arial" w:hAnsi="Arial" w:cs="Arial"/>
          <w:b/>
          <w:iCs/>
          <w:sz w:val="22"/>
          <w:szCs w:val="22"/>
        </w:rPr>
        <w:t>des</w:t>
      </w:r>
      <w:r w:rsidRPr="00AC6582">
        <w:rPr>
          <w:rFonts w:ascii="Arial" w:hAnsi="Arial" w:cs="Arial"/>
          <w:b/>
          <w:sz w:val="22"/>
          <w:szCs w:val="22"/>
        </w:rPr>
        <w:t xml:space="preserve"> (1937), </w:t>
      </w:r>
      <w:r w:rsidRPr="00AC6582">
        <w:rPr>
          <w:rFonts w:ascii="Arial" w:hAnsi="Arial" w:cs="Arial"/>
          <w:b/>
          <w:iCs/>
          <w:sz w:val="22"/>
          <w:szCs w:val="22"/>
        </w:rPr>
        <w:t>Dinámica en psicología</w:t>
      </w:r>
      <w:r w:rsidRPr="00AC6582">
        <w:rPr>
          <w:rFonts w:ascii="Arial" w:hAnsi="Arial" w:cs="Arial"/>
          <w:b/>
          <w:sz w:val="22"/>
          <w:szCs w:val="22"/>
        </w:rPr>
        <w:t xml:space="preserve"> (1940), </w:t>
      </w:r>
      <w:r w:rsidRPr="00AC6582">
        <w:rPr>
          <w:rFonts w:ascii="Arial" w:hAnsi="Arial" w:cs="Arial"/>
          <w:b/>
          <w:iCs/>
          <w:sz w:val="22"/>
          <w:szCs w:val="22"/>
        </w:rPr>
        <w:t>La psicología de la forma</w:t>
      </w:r>
      <w:r w:rsidRPr="00AC6582">
        <w:rPr>
          <w:rFonts w:ascii="Arial" w:hAnsi="Arial" w:cs="Arial"/>
          <w:b/>
          <w:sz w:val="22"/>
          <w:szCs w:val="22"/>
        </w:rPr>
        <w:t xml:space="preserve"> (1947) y </w:t>
      </w:r>
      <w:r w:rsidRPr="00AC6582">
        <w:rPr>
          <w:rFonts w:ascii="Arial" w:hAnsi="Arial" w:cs="Arial"/>
          <w:b/>
          <w:iCs/>
          <w:sz w:val="22"/>
          <w:szCs w:val="22"/>
        </w:rPr>
        <w:t>C</w:t>
      </w:r>
      <w:r w:rsidRPr="00AC6582">
        <w:rPr>
          <w:rFonts w:ascii="Arial" w:hAnsi="Arial" w:cs="Arial"/>
          <w:b/>
          <w:iCs/>
          <w:sz w:val="22"/>
          <w:szCs w:val="22"/>
        </w:rPr>
        <w:t>o</w:t>
      </w:r>
      <w:r w:rsidRPr="00AC6582">
        <w:rPr>
          <w:rFonts w:ascii="Arial" w:hAnsi="Arial" w:cs="Arial"/>
          <w:b/>
          <w:iCs/>
          <w:sz w:val="22"/>
          <w:szCs w:val="22"/>
        </w:rPr>
        <w:t>nexiones dinám</w:t>
      </w:r>
      <w:r w:rsidRPr="00AC6582">
        <w:rPr>
          <w:rFonts w:ascii="Arial" w:hAnsi="Arial" w:cs="Arial"/>
          <w:b/>
          <w:iCs/>
          <w:sz w:val="22"/>
          <w:szCs w:val="22"/>
        </w:rPr>
        <w:t>i</w:t>
      </w:r>
      <w:r w:rsidRPr="00AC6582">
        <w:rPr>
          <w:rFonts w:ascii="Arial" w:hAnsi="Arial" w:cs="Arial"/>
          <w:b/>
          <w:iCs/>
          <w:sz w:val="22"/>
          <w:szCs w:val="22"/>
        </w:rPr>
        <w:t xml:space="preserve">cas en psicología </w:t>
      </w:r>
      <w:r w:rsidRPr="00AC6582">
        <w:rPr>
          <w:rFonts w:ascii="Arial" w:hAnsi="Arial" w:cs="Arial"/>
          <w:b/>
          <w:sz w:val="22"/>
          <w:szCs w:val="22"/>
        </w:rPr>
        <w:t>(1959).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4839A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Entre sus experimentos, es emblemático el del </w:t>
      </w:r>
      <w:r w:rsidRPr="004839A0">
        <w:rPr>
          <w:rFonts w:ascii="Arial" w:hAnsi="Arial" w:cs="Arial"/>
          <w:b/>
          <w:sz w:val="22"/>
          <w:szCs w:val="22"/>
        </w:rPr>
        <w:t>bastón y la banana</w:t>
      </w:r>
      <w:r>
        <w:rPr>
          <w:rFonts w:ascii="Arial" w:hAnsi="Arial" w:cs="Arial"/>
          <w:b/>
          <w:sz w:val="22"/>
          <w:szCs w:val="22"/>
        </w:rPr>
        <w:t xml:space="preserve"> en la jaula de un simio. </w:t>
      </w:r>
      <w:proofErr w:type="spellStart"/>
      <w:r w:rsidRPr="004839A0">
        <w:rPr>
          <w:rFonts w:ascii="Arial" w:hAnsi="Arial" w:cs="Arial"/>
          <w:b/>
          <w:sz w:val="22"/>
          <w:szCs w:val="22"/>
        </w:rPr>
        <w:t>Kohler</w:t>
      </w:r>
      <w:proofErr w:type="spellEnd"/>
      <w:r w:rsidRPr="004839A0">
        <w:rPr>
          <w:rFonts w:ascii="Arial" w:hAnsi="Arial" w:cs="Arial"/>
          <w:b/>
          <w:sz w:val="22"/>
          <w:szCs w:val="22"/>
        </w:rPr>
        <w:t xml:space="preserve"> observó</w:t>
      </w:r>
      <w:r>
        <w:rPr>
          <w:rFonts w:ascii="Arial" w:hAnsi="Arial" w:cs="Arial"/>
          <w:b/>
          <w:sz w:val="22"/>
          <w:szCs w:val="22"/>
        </w:rPr>
        <w:t xml:space="preserve"> como el primate intentaba conseguir la banana co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gada </w:t>
      </w:r>
      <w:r w:rsidRPr="004839A0">
        <w:rPr>
          <w:rFonts w:ascii="Arial" w:hAnsi="Arial" w:cs="Arial"/>
          <w:b/>
          <w:sz w:val="22"/>
          <w:szCs w:val="22"/>
        </w:rPr>
        <w:t xml:space="preserve">del techo </w:t>
      </w:r>
      <w:r>
        <w:rPr>
          <w:rFonts w:ascii="Arial" w:hAnsi="Arial" w:cs="Arial"/>
          <w:b/>
          <w:sz w:val="22"/>
          <w:szCs w:val="22"/>
        </w:rPr>
        <w:t>inasequible a sus saltos. E</w:t>
      </w:r>
      <w:r w:rsidRPr="004839A0">
        <w:rPr>
          <w:rFonts w:ascii="Arial" w:hAnsi="Arial" w:cs="Arial"/>
          <w:b/>
          <w:sz w:val="22"/>
          <w:szCs w:val="22"/>
        </w:rPr>
        <w:t xml:space="preserve">n un rincón de la misma </w:t>
      </w:r>
      <w:r>
        <w:rPr>
          <w:rFonts w:ascii="Arial" w:hAnsi="Arial" w:cs="Arial"/>
          <w:b/>
          <w:sz w:val="22"/>
          <w:szCs w:val="22"/>
        </w:rPr>
        <w:t xml:space="preserve">jaula </w:t>
      </w:r>
      <w:r w:rsidRPr="004839A0">
        <w:rPr>
          <w:rFonts w:ascii="Arial" w:hAnsi="Arial" w:cs="Arial"/>
          <w:b/>
          <w:sz w:val="22"/>
          <w:szCs w:val="22"/>
        </w:rPr>
        <w:t>se había dejado un bastón. Al principio el animal daba saltos</w:t>
      </w:r>
      <w:r>
        <w:rPr>
          <w:rFonts w:ascii="Arial" w:hAnsi="Arial" w:cs="Arial"/>
          <w:b/>
          <w:sz w:val="22"/>
          <w:szCs w:val="22"/>
        </w:rPr>
        <w:t xml:space="preserve"> sin </w:t>
      </w:r>
      <w:r w:rsidRPr="004839A0">
        <w:rPr>
          <w:rFonts w:ascii="Arial" w:hAnsi="Arial" w:cs="Arial"/>
          <w:b/>
          <w:sz w:val="22"/>
          <w:szCs w:val="22"/>
        </w:rPr>
        <w:t xml:space="preserve">alcanzar la </w:t>
      </w:r>
      <w:r>
        <w:rPr>
          <w:rFonts w:ascii="Arial" w:hAnsi="Arial" w:cs="Arial"/>
          <w:b/>
          <w:sz w:val="22"/>
          <w:szCs w:val="22"/>
        </w:rPr>
        <w:t>comida, h</w:t>
      </w:r>
      <w:r w:rsidRPr="004839A0">
        <w:rPr>
          <w:rFonts w:ascii="Arial" w:hAnsi="Arial" w:cs="Arial"/>
          <w:b/>
          <w:sz w:val="22"/>
          <w:szCs w:val="22"/>
        </w:rPr>
        <w:t>a</w:t>
      </w:r>
      <w:r w:rsidRPr="004839A0">
        <w:rPr>
          <w:rFonts w:ascii="Arial" w:hAnsi="Arial" w:cs="Arial"/>
          <w:b/>
          <w:sz w:val="22"/>
          <w:szCs w:val="22"/>
        </w:rPr>
        <w:t>s</w:t>
      </w:r>
      <w:r w:rsidRPr="004839A0">
        <w:rPr>
          <w:rFonts w:ascii="Arial" w:hAnsi="Arial" w:cs="Arial"/>
          <w:b/>
          <w:sz w:val="22"/>
          <w:szCs w:val="22"/>
        </w:rPr>
        <w:t>ta que en determinado momento parecía 'ver' por primera vez el bastón</w:t>
      </w:r>
      <w:r>
        <w:rPr>
          <w:rFonts w:ascii="Arial" w:hAnsi="Arial" w:cs="Arial"/>
          <w:b/>
          <w:sz w:val="22"/>
          <w:szCs w:val="22"/>
        </w:rPr>
        <w:t>.</w:t>
      </w:r>
      <w:r w:rsidRPr="004839A0">
        <w:rPr>
          <w:rFonts w:ascii="Arial" w:hAnsi="Arial" w:cs="Arial"/>
          <w:b/>
          <w:sz w:val="22"/>
          <w:szCs w:val="22"/>
        </w:rPr>
        <w:t xml:space="preserve"> Ento</w:t>
      </w:r>
      <w:r w:rsidRPr="004839A0">
        <w:rPr>
          <w:rFonts w:ascii="Arial" w:hAnsi="Arial" w:cs="Arial"/>
          <w:b/>
          <w:sz w:val="22"/>
          <w:szCs w:val="22"/>
        </w:rPr>
        <w:t>n</w:t>
      </w:r>
      <w:r w:rsidRPr="004839A0">
        <w:rPr>
          <w:rFonts w:ascii="Arial" w:hAnsi="Arial" w:cs="Arial"/>
          <w:b/>
          <w:sz w:val="22"/>
          <w:szCs w:val="22"/>
        </w:rPr>
        <w:t xml:space="preserve">ces </w:t>
      </w:r>
      <w:r>
        <w:rPr>
          <w:rFonts w:ascii="Arial" w:hAnsi="Arial" w:cs="Arial"/>
          <w:b/>
          <w:sz w:val="22"/>
          <w:szCs w:val="22"/>
        </w:rPr>
        <w:t>utilizaba</w:t>
      </w:r>
      <w:r w:rsidRPr="004839A0">
        <w:rPr>
          <w:rFonts w:ascii="Arial" w:hAnsi="Arial" w:cs="Arial"/>
          <w:b/>
          <w:sz w:val="22"/>
          <w:szCs w:val="22"/>
        </w:rPr>
        <w:t xml:space="preserve"> el bastón para golpear la b</w:t>
      </w:r>
      <w:r w:rsidRPr="004839A0">
        <w:rPr>
          <w:rFonts w:ascii="Arial" w:hAnsi="Arial" w:cs="Arial"/>
          <w:b/>
          <w:sz w:val="22"/>
          <w:szCs w:val="22"/>
        </w:rPr>
        <w:t>a</w:t>
      </w:r>
      <w:r w:rsidRPr="004839A0">
        <w:rPr>
          <w:rFonts w:ascii="Arial" w:hAnsi="Arial" w:cs="Arial"/>
          <w:b/>
          <w:sz w:val="22"/>
          <w:szCs w:val="22"/>
        </w:rPr>
        <w:t>nana y hacerla caer.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39A0">
        <w:rPr>
          <w:rFonts w:ascii="Arial" w:hAnsi="Arial" w:cs="Arial"/>
          <w:b/>
          <w:sz w:val="22"/>
          <w:szCs w:val="22"/>
        </w:rPr>
        <w:t xml:space="preserve">La conclusión de </w:t>
      </w:r>
      <w:proofErr w:type="spellStart"/>
      <w:r w:rsidRPr="004839A0">
        <w:rPr>
          <w:rFonts w:ascii="Arial" w:hAnsi="Arial" w:cs="Arial"/>
          <w:b/>
          <w:sz w:val="22"/>
          <w:szCs w:val="22"/>
        </w:rPr>
        <w:lastRenderedPageBreak/>
        <w:t>Kohler</w:t>
      </w:r>
      <w:proofErr w:type="spellEnd"/>
      <w:r w:rsidRPr="004839A0">
        <w:rPr>
          <w:rFonts w:ascii="Arial" w:hAnsi="Arial" w:cs="Arial"/>
          <w:b/>
          <w:sz w:val="22"/>
          <w:szCs w:val="22"/>
        </w:rPr>
        <w:t xml:space="preserve"> es que en determinado momento el animal pudo reo</w:t>
      </w:r>
      <w:r w:rsidRPr="004839A0">
        <w:rPr>
          <w:rFonts w:ascii="Arial" w:hAnsi="Arial" w:cs="Arial"/>
          <w:b/>
          <w:sz w:val="22"/>
          <w:szCs w:val="22"/>
        </w:rPr>
        <w:t>r</w:t>
      </w:r>
      <w:r w:rsidRPr="004839A0">
        <w:rPr>
          <w:rFonts w:ascii="Arial" w:hAnsi="Arial" w:cs="Arial"/>
          <w:b/>
          <w:sz w:val="22"/>
          <w:szCs w:val="22"/>
        </w:rPr>
        <w:t>ganizar su espacio perceptivo y así enlazó en una relación significativa dos obj</w:t>
      </w:r>
      <w:r w:rsidRPr="004839A0">
        <w:rPr>
          <w:rFonts w:ascii="Arial" w:hAnsi="Arial" w:cs="Arial"/>
          <w:b/>
          <w:sz w:val="22"/>
          <w:szCs w:val="22"/>
        </w:rPr>
        <w:t>e</w:t>
      </w:r>
      <w:r w:rsidRPr="004839A0">
        <w:rPr>
          <w:rFonts w:ascii="Arial" w:hAnsi="Arial" w:cs="Arial"/>
          <w:b/>
          <w:sz w:val="22"/>
          <w:szCs w:val="22"/>
        </w:rPr>
        <w:t xml:space="preserve">tos que hasta el momento percibía por separado (la banana y el bastón).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1514475" cy="2000250"/>
            <wp:effectExtent l="19050" t="0" r="9525" b="0"/>
            <wp:docPr id="19" name="Imagen 19" descr="Koh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hler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2575" cy="2000250"/>
            <wp:effectExtent l="19050" t="0" r="9525" b="0"/>
            <wp:docPr id="20" name="Imagen 20" descr="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24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1C" w:rsidRDefault="00907A1C" w:rsidP="00907A1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Kohler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             y           </w:t>
      </w:r>
      <w:proofErr w:type="spellStart"/>
      <w:r>
        <w:rPr>
          <w:rFonts w:ascii="Arial" w:hAnsi="Arial" w:cs="Arial"/>
          <w:b/>
          <w:sz w:val="22"/>
          <w:szCs w:val="22"/>
        </w:rPr>
        <w:t>Thorndike</w:t>
      </w:r>
      <w:proofErr w:type="spellEnd"/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7A1C" w:rsidRPr="004839A0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4839A0">
        <w:rPr>
          <w:rFonts w:ascii="Arial" w:hAnsi="Arial" w:cs="Arial"/>
          <w:b/>
          <w:sz w:val="22"/>
          <w:szCs w:val="22"/>
        </w:rPr>
        <w:t>Esa noción de 'organización del espacio perceptivo' conforme a una nec</w:t>
      </w:r>
      <w:r w:rsidRPr="004839A0">
        <w:rPr>
          <w:rFonts w:ascii="Arial" w:hAnsi="Arial" w:cs="Arial"/>
          <w:b/>
          <w:sz w:val="22"/>
          <w:szCs w:val="22"/>
        </w:rPr>
        <w:t>e</w:t>
      </w:r>
      <w:r w:rsidRPr="004839A0">
        <w:rPr>
          <w:rFonts w:ascii="Arial" w:hAnsi="Arial" w:cs="Arial"/>
          <w:b/>
          <w:sz w:val="22"/>
          <w:szCs w:val="22"/>
        </w:rPr>
        <w:t>sidad que impulsa dicha organización o reorganización (en este caso el deseo de c</w:t>
      </w:r>
      <w:r w:rsidRPr="004839A0">
        <w:rPr>
          <w:rFonts w:ascii="Arial" w:hAnsi="Arial" w:cs="Arial"/>
          <w:b/>
          <w:sz w:val="22"/>
          <w:szCs w:val="22"/>
        </w:rPr>
        <w:t>o</w:t>
      </w:r>
      <w:r w:rsidRPr="004839A0">
        <w:rPr>
          <w:rFonts w:ascii="Arial" w:hAnsi="Arial" w:cs="Arial"/>
          <w:b/>
          <w:sz w:val="22"/>
          <w:szCs w:val="22"/>
        </w:rPr>
        <w:t>mer la banana), ha sido extrapolada a la psicología humana y goza todavía hoy de aceptación y legitim</w:t>
      </w:r>
      <w:r w:rsidRPr="004839A0">
        <w:rPr>
          <w:rFonts w:ascii="Arial" w:hAnsi="Arial" w:cs="Arial"/>
          <w:b/>
          <w:sz w:val="22"/>
          <w:szCs w:val="22"/>
        </w:rPr>
        <w:t>i</w:t>
      </w:r>
      <w:r w:rsidRPr="004839A0">
        <w:rPr>
          <w:rFonts w:ascii="Arial" w:hAnsi="Arial" w:cs="Arial"/>
          <w:b/>
          <w:sz w:val="22"/>
          <w:szCs w:val="22"/>
        </w:rPr>
        <w:t>dad científica.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4839A0">
        <w:rPr>
          <w:rFonts w:ascii="Arial" w:hAnsi="Arial" w:cs="Arial"/>
          <w:b/>
          <w:sz w:val="22"/>
          <w:szCs w:val="22"/>
        </w:rPr>
        <w:t>En el ámbito del aprendizaje destacó el papel del "</w:t>
      </w:r>
      <w:proofErr w:type="spellStart"/>
      <w:r w:rsidRPr="004839A0">
        <w:rPr>
          <w:rFonts w:ascii="Arial" w:hAnsi="Arial" w:cs="Arial"/>
          <w:b/>
          <w:sz w:val="22"/>
          <w:szCs w:val="22"/>
        </w:rPr>
        <w:t>insight</w:t>
      </w:r>
      <w:proofErr w:type="spellEnd"/>
      <w:r w:rsidRPr="004839A0">
        <w:rPr>
          <w:rFonts w:ascii="Arial" w:hAnsi="Arial" w:cs="Arial"/>
          <w:b/>
          <w:sz w:val="22"/>
          <w:szCs w:val="22"/>
        </w:rPr>
        <w:t xml:space="preserve">" </w:t>
      </w:r>
      <w:r>
        <w:rPr>
          <w:rFonts w:ascii="Arial" w:hAnsi="Arial" w:cs="Arial"/>
          <w:b/>
          <w:sz w:val="22"/>
          <w:szCs w:val="22"/>
        </w:rPr>
        <w:t>en la estructur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ción de situacio</w:t>
      </w:r>
      <w:r w:rsidRPr="004839A0">
        <w:rPr>
          <w:rFonts w:ascii="Arial" w:hAnsi="Arial" w:cs="Arial"/>
          <w:b/>
          <w:sz w:val="22"/>
          <w:szCs w:val="22"/>
        </w:rPr>
        <w:t>nes complejas, en el manejo de objetos a la vista como herr</w:t>
      </w:r>
      <w:r w:rsidRPr="004839A0">
        <w:rPr>
          <w:rFonts w:ascii="Arial" w:hAnsi="Arial" w:cs="Arial"/>
          <w:b/>
          <w:sz w:val="22"/>
          <w:szCs w:val="22"/>
        </w:rPr>
        <w:t>a</w:t>
      </w:r>
      <w:r w:rsidRPr="004839A0">
        <w:rPr>
          <w:rFonts w:ascii="Arial" w:hAnsi="Arial" w:cs="Arial"/>
          <w:b/>
          <w:sz w:val="22"/>
          <w:szCs w:val="22"/>
        </w:rPr>
        <w:t>mientas. Equiparó inteligencia con sol</w:t>
      </w:r>
      <w:r w:rsidRPr="004839A0">
        <w:rPr>
          <w:rFonts w:ascii="Arial" w:hAnsi="Arial" w:cs="Arial"/>
          <w:b/>
          <w:sz w:val="22"/>
          <w:szCs w:val="22"/>
        </w:rPr>
        <w:t>u</w:t>
      </w:r>
      <w:r w:rsidRPr="004839A0">
        <w:rPr>
          <w:rFonts w:ascii="Arial" w:hAnsi="Arial" w:cs="Arial"/>
          <w:b/>
          <w:sz w:val="22"/>
          <w:szCs w:val="22"/>
        </w:rPr>
        <w:t>ción eficiente de problemas.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7A1C" w:rsidRPr="00B80BF1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El otro asociacionista en relación al aprendizaje fue </w:t>
      </w:r>
      <w:r w:rsidRPr="00CC3B85">
        <w:rPr>
          <w:rFonts w:ascii="Arial" w:hAnsi="Arial" w:cs="Arial"/>
          <w:b/>
          <w:bCs/>
          <w:color w:val="0000FF"/>
          <w:sz w:val="22"/>
          <w:szCs w:val="22"/>
        </w:rPr>
        <w:t xml:space="preserve">E. L. </w:t>
      </w:r>
      <w:proofErr w:type="spellStart"/>
      <w:r w:rsidRPr="00CC3B85">
        <w:rPr>
          <w:rFonts w:ascii="Arial" w:hAnsi="Arial" w:cs="Arial"/>
          <w:b/>
          <w:bCs/>
          <w:color w:val="0000FF"/>
          <w:sz w:val="22"/>
          <w:szCs w:val="22"/>
        </w:rPr>
        <w:t>Thorndike</w:t>
      </w:r>
      <w:proofErr w:type="spellEnd"/>
      <w:r w:rsidRPr="00CC3B85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(1874-1949), que </w:t>
      </w:r>
      <w:r w:rsidRPr="004243AC">
        <w:rPr>
          <w:rFonts w:ascii="Arial" w:hAnsi="Arial" w:cs="Arial"/>
          <w:b/>
          <w:bCs/>
          <w:color w:val="000000"/>
          <w:sz w:val="22"/>
          <w:szCs w:val="22"/>
        </w:rPr>
        <w:t xml:space="preserve"> desarrolló una extensa exposición de los fenómenos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 conocimie</w:t>
      </w:r>
      <w:r>
        <w:rPr>
          <w:rFonts w:ascii="Arial" w:hAnsi="Arial" w:cs="Arial"/>
          <w:b/>
          <w:bCs/>
          <w:color w:val="000000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to </w:t>
      </w:r>
      <w:r w:rsidRPr="00B80BF1">
        <w:rPr>
          <w:rFonts w:ascii="Arial" w:hAnsi="Arial" w:cs="Arial"/>
          <w:b/>
          <w:sz w:val="22"/>
          <w:szCs w:val="22"/>
        </w:rPr>
        <w:t xml:space="preserve">estudiando </w:t>
      </w:r>
      <w:r>
        <w:rPr>
          <w:rFonts w:ascii="Arial" w:hAnsi="Arial" w:cs="Arial"/>
          <w:b/>
          <w:sz w:val="22"/>
          <w:szCs w:val="22"/>
        </w:rPr>
        <w:t xml:space="preserve">también </w:t>
      </w:r>
      <w:r w:rsidRPr="00B80BF1">
        <w:rPr>
          <w:rFonts w:ascii="Arial" w:hAnsi="Arial" w:cs="Arial"/>
          <w:b/>
          <w:sz w:val="22"/>
          <w:szCs w:val="22"/>
        </w:rPr>
        <w:t>la conducta de los animales</w:t>
      </w:r>
      <w:r>
        <w:rPr>
          <w:rFonts w:ascii="Arial" w:hAnsi="Arial" w:cs="Arial"/>
          <w:b/>
          <w:sz w:val="22"/>
          <w:szCs w:val="22"/>
        </w:rPr>
        <w:t xml:space="preserve">, lo cual le </w:t>
      </w:r>
      <w:r w:rsidRPr="00B80BF1">
        <w:rPr>
          <w:rFonts w:ascii="Arial" w:hAnsi="Arial" w:cs="Arial"/>
          <w:b/>
          <w:sz w:val="22"/>
          <w:szCs w:val="22"/>
        </w:rPr>
        <w:t xml:space="preserve"> condujo a la te</w:t>
      </w:r>
      <w:r w:rsidRPr="00B80BF1">
        <w:rPr>
          <w:rFonts w:ascii="Arial" w:hAnsi="Arial" w:cs="Arial"/>
          <w:b/>
          <w:sz w:val="22"/>
          <w:szCs w:val="22"/>
        </w:rPr>
        <w:t>o</w:t>
      </w:r>
      <w:r w:rsidRPr="00B80BF1">
        <w:rPr>
          <w:rFonts w:ascii="Arial" w:hAnsi="Arial" w:cs="Arial"/>
          <w:b/>
          <w:sz w:val="22"/>
          <w:szCs w:val="22"/>
        </w:rPr>
        <w:t xml:space="preserve">ría del </w:t>
      </w:r>
      <w:hyperlink r:id="rId62" w:tooltip="Conexionismo" w:history="1">
        <w:r w:rsidRPr="00B80BF1">
          <w:rPr>
            <w:rStyle w:val="Hipervnculo"/>
            <w:rFonts w:ascii="Arial" w:hAnsi="Arial" w:cs="Arial"/>
            <w:b/>
            <w:sz w:val="22"/>
            <w:szCs w:val="22"/>
          </w:rPr>
          <w:t>conexionismo</w:t>
        </w:r>
      </w:hyperlink>
      <w:r w:rsidRPr="00B80BF1">
        <w:rPr>
          <w:rFonts w:ascii="Arial" w:hAnsi="Arial" w:cs="Arial"/>
          <w:b/>
          <w:sz w:val="22"/>
          <w:szCs w:val="22"/>
        </w:rPr>
        <w:t>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B80BF1">
        <w:rPr>
          <w:rFonts w:ascii="Arial" w:hAnsi="Arial" w:cs="Arial"/>
          <w:b/>
          <w:sz w:val="22"/>
          <w:szCs w:val="22"/>
        </w:rPr>
        <w:t xml:space="preserve">Nació en 1874 en familia protestante de confesión </w:t>
      </w:r>
      <w:hyperlink r:id="rId63" w:tooltip="Metodismo" w:history="1">
        <w:r w:rsidRPr="00B80BF1">
          <w:rPr>
            <w:rStyle w:val="Hipervnculo"/>
            <w:rFonts w:ascii="Arial" w:hAnsi="Arial" w:cs="Arial"/>
            <w:b/>
            <w:sz w:val="22"/>
            <w:szCs w:val="22"/>
          </w:rPr>
          <w:t>metodista</w:t>
        </w:r>
      </w:hyperlink>
      <w:r>
        <w:rPr>
          <w:rFonts w:ascii="Arial" w:hAnsi="Arial" w:cs="Arial"/>
          <w:b/>
          <w:sz w:val="22"/>
          <w:szCs w:val="22"/>
        </w:rPr>
        <w:t>. Se formó en la</w:t>
      </w:r>
      <w:r w:rsidRPr="00B80BF1">
        <w:rPr>
          <w:rFonts w:ascii="Arial" w:hAnsi="Arial" w:cs="Arial"/>
          <w:b/>
          <w:sz w:val="22"/>
          <w:szCs w:val="22"/>
        </w:rPr>
        <w:t xml:space="preserve"> </w:t>
      </w:r>
      <w:hyperlink r:id="rId64" w:tooltip="Universidad Wesleyana" w:history="1">
        <w:r w:rsidRPr="00B80BF1">
          <w:rPr>
            <w:rStyle w:val="Hipervnculo"/>
            <w:rFonts w:ascii="Arial" w:hAnsi="Arial" w:cs="Arial"/>
            <w:b/>
            <w:sz w:val="22"/>
            <w:szCs w:val="22"/>
          </w:rPr>
          <w:t xml:space="preserve">Universidad </w:t>
        </w:r>
        <w:proofErr w:type="spellStart"/>
        <w:r w:rsidRPr="00B80BF1">
          <w:rPr>
            <w:rStyle w:val="Hipervnculo"/>
            <w:rFonts w:ascii="Arial" w:hAnsi="Arial" w:cs="Arial"/>
            <w:b/>
            <w:sz w:val="22"/>
            <w:szCs w:val="22"/>
          </w:rPr>
          <w:t>Wesleyana</w:t>
        </w:r>
        <w:proofErr w:type="spellEnd"/>
      </w:hyperlink>
      <w:r>
        <w:rPr>
          <w:rFonts w:ascii="Arial" w:hAnsi="Arial" w:cs="Arial"/>
          <w:b/>
          <w:sz w:val="22"/>
          <w:szCs w:val="22"/>
        </w:rPr>
        <w:t>,</w:t>
      </w:r>
      <w:r w:rsidRPr="00B80BF1">
        <w:rPr>
          <w:rFonts w:ascii="Arial" w:hAnsi="Arial" w:cs="Arial"/>
          <w:b/>
          <w:sz w:val="22"/>
          <w:szCs w:val="22"/>
        </w:rPr>
        <w:t xml:space="preserve"> de </w:t>
      </w:r>
      <w:hyperlink r:id="rId65" w:tooltip="Connecticut" w:history="1">
        <w:r w:rsidRPr="00B80BF1">
          <w:rPr>
            <w:rStyle w:val="Hipervnculo"/>
            <w:rFonts w:ascii="Arial" w:hAnsi="Arial" w:cs="Arial"/>
            <w:b/>
            <w:sz w:val="22"/>
            <w:szCs w:val="22"/>
          </w:rPr>
          <w:t>Connecticut</w:t>
        </w:r>
      </w:hyperlink>
      <w:r w:rsidRPr="00B80BF1">
        <w:rPr>
          <w:rFonts w:ascii="Arial" w:hAnsi="Arial" w:cs="Arial"/>
          <w:b/>
          <w:sz w:val="22"/>
          <w:szCs w:val="22"/>
        </w:rPr>
        <w:t>, donde se licenció en 1895</w:t>
      </w:r>
      <w:r>
        <w:rPr>
          <w:rFonts w:ascii="Arial" w:hAnsi="Arial" w:cs="Arial"/>
          <w:b/>
          <w:sz w:val="22"/>
          <w:szCs w:val="22"/>
        </w:rPr>
        <w:t>. Ejerció lu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go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b/>
            <w:sz w:val="22"/>
            <w:szCs w:val="22"/>
          </w:rPr>
          <w:t>la</w:t>
        </w:r>
        <w:r w:rsidRPr="00B80BF1">
          <w:rPr>
            <w:rFonts w:ascii="Arial" w:hAnsi="Arial" w:cs="Arial"/>
            <w:b/>
            <w:sz w:val="22"/>
            <w:szCs w:val="22"/>
          </w:rPr>
          <w:t xml:space="preserve"> </w:t>
        </w:r>
        <w:hyperlink r:id="rId66" w:tooltip="Universidad de Harvard" w:history="1">
          <w:r w:rsidRPr="00B80BF1">
            <w:rPr>
              <w:rStyle w:val="Hipervnculo"/>
              <w:rFonts w:ascii="Arial" w:hAnsi="Arial" w:cs="Arial"/>
              <w:b/>
              <w:sz w:val="22"/>
              <w:szCs w:val="22"/>
            </w:rPr>
            <w:t>Universidad</w:t>
          </w:r>
        </w:hyperlink>
      </w:smartTag>
      <w:r w:rsidRPr="00B80BF1">
        <w:rPr>
          <w:rStyle w:val="Hipervnculo"/>
          <w:rFonts w:ascii="Arial" w:hAnsi="Arial" w:cs="Arial"/>
          <w:b/>
          <w:sz w:val="22"/>
          <w:szCs w:val="22"/>
        </w:rPr>
        <w:t xml:space="preserve"> de Harvard</w:t>
      </w:r>
      <w:r w:rsidRPr="00B80BF1">
        <w:rPr>
          <w:rFonts w:ascii="Arial" w:hAnsi="Arial" w:cs="Arial"/>
          <w:b/>
          <w:sz w:val="22"/>
          <w:szCs w:val="22"/>
        </w:rPr>
        <w:t xml:space="preserve">, donde tuvo como maestro a </w:t>
      </w:r>
      <w:hyperlink r:id="rId67" w:tooltip="William James" w:history="1">
        <w:r w:rsidRPr="00B80BF1">
          <w:rPr>
            <w:rStyle w:val="Hipervnculo"/>
            <w:rFonts w:ascii="Arial" w:hAnsi="Arial" w:cs="Arial"/>
            <w:b/>
            <w:sz w:val="22"/>
            <w:szCs w:val="22"/>
          </w:rPr>
          <w:t>William James</w:t>
        </w:r>
      </w:hyperlink>
      <w:r w:rsidRPr="00B80BF1">
        <w:rPr>
          <w:rFonts w:ascii="Arial" w:hAnsi="Arial" w:cs="Arial"/>
          <w:b/>
          <w:sz w:val="22"/>
          <w:szCs w:val="22"/>
        </w:rPr>
        <w:t>. Sus investigaciones con polluelos las hizo en el mismo sótano de J</w:t>
      </w:r>
      <w:r w:rsidRPr="00B80BF1">
        <w:rPr>
          <w:rFonts w:ascii="Arial" w:hAnsi="Arial" w:cs="Arial"/>
          <w:b/>
          <w:sz w:val="22"/>
          <w:szCs w:val="22"/>
        </w:rPr>
        <w:t>a</w:t>
      </w:r>
      <w:r w:rsidRPr="00B80BF1">
        <w:rPr>
          <w:rFonts w:ascii="Arial" w:hAnsi="Arial" w:cs="Arial"/>
          <w:b/>
          <w:sz w:val="22"/>
          <w:szCs w:val="22"/>
        </w:rPr>
        <w:t>mes.</w:t>
      </w:r>
      <w:r>
        <w:rPr>
          <w:rFonts w:ascii="Arial" w:hAnsi="Arial" w:cs="Arial"/>
          <w:b/>
          <w:sz w:val="22"/>
          <w:szCs w:val="22"/>
        </w:rPr>
        <w:t xml:space="preserve"> Luego</w:t>
      </w:r>
      <w:r w:rsidRPr="00B80BF1">
        <w:rPr>
          <w:rFonts w:ascii="Arial" w:hAnsi="Arial" w:cs="Arial"/>
          <w:b/>
          <w:sz w:val="22"/>
          <w:szCs w:val="22"/>
        </w:rPr>
        <w:t xml:space="preserve"> fue tutor en </w:t>
      </w:r>
      <w:smartTag w:uri="urn:schemas-microsoft-com:office:smarttags" w:element="PersonName">
        <w:smartTagPr>
          <w:attr w:name="ProductID" w:val="la Universidad"/>
        </w:smartTagPr>
        <w:r w:rsidRPr="00B80BF1">
          <w:rPr>
            <w:rFonts w:ascii="Arial" w:hAnsi="Arial" w:cs="Arial"/>
            <w:b/>
            <w:sz w:val="22"/>
            <w:szCs w:val="22"/>
          </w:rPr>
          <w:t xml:space="preserve">la </w:t>
        </w:r>
        <w:hyperlink r:id="rId68" w:tooltip="Universidad de Columbia" w:history="1">
          <w:r w:rsidRPr="00B80BF1">
            <w:rPr>
              <w:rStyle w:val="Hipervnculo"/>
              <w:rFonts w:ascii="Arial" w:hAnsi="Arial" w:cs="Arial"/>
              <w:b/>
              <w:sz w:val="22"/>
              <w:szCs w:val="22"/>
            </w:rPr>
            <w:t>Universidad</w:t>
          </w:r>
        </w:hyperlink>
      </w:smartTag>
      <w:r w:rsidRPr="00B80BF1">
        <w:rPr>
          <w:rStyle w:val="Hipervnculo"/>
          <w:rFonts w:ascii="Arial" w:hAnsi="Arial" w:cs="Arial"/>
          <w:b/>
          <w:sz w:val="22"/>
          <w:szCs w:val="22"/>
        </w:rPr>
        <w:t xml:space="preserve"> de Columbia</w:t>
      </w:r>
      <w:r w:rsidRPr="00B80BF1">
        <w:rPr>
          <w:rFonts w:ascii="Arial" w:hAnsi="Arial" w:cs="Arial"/>
          <w:b/>
          <w:sz w:val="22"/>
          <w:szCs w:val="22"/>
        </w:rPr>
        <w:t xml:space="preserve">, </w:t>
      </w:r>
      <w:hyperlink r:id="rId69" w:tooltip="Nueva York" w:history="1">
        <w:r w:rsidRPr="00B80BF1">
          <w:rPr>
            <w:rStyle w:val="Hipervnculo"/>
            <w:rFonts w:ascii="Arial" w:hAnsi="Arial" w:cs="Arial"/>
            <w:b/>
            <w:sz w:val="22"/>
            <w:szCs w:val="22"/>
          </w:rPr>
          <w:t>Nueva York</w:t>
        </w:r>
      </w:hyperlink>
      <w:r w:rsidRPr="00B80BF1">
        <w:rPr>
          <w:rFonts w:ascii="Arial" w:hAnsi="Arial" w:cs="Arial"/>
          <w:b/>
          <w:sz w:val="22"/>
          <w:szCs w:val="22"/>
        </w:rPr>
        <w:t>, donde se do</w:t>
      </w:r>
      <w:r w:rsidRPr="00B80BF1">
        <w:rPr>
          <w:rFonts w:ascii="Arial" w:hAnsi="Arial" w:cs="Arial"/>
          <w:b/>
          <w:sz w:val="22"/>
          <w:szCs w:val="22"/>
        </w:rPr>
        <w:t>c</w:t>
      </w:r>
      <w:r w:rsidRPr="00B80BF1">
        <w:rPr>
          <w:rFonts w:ascii="Arial" w:hAnsi="Arial" w:cs="Arial"/>
          <w:b/>
          <w:sz w:val="22"/>
          <w:szCs w:val="22"/>
        </w:rPr>
        <w:t>toró en 1898.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Luego </w:t>
      </w:r>
      <w:r w:rsidRPr="00B80BF1">
        <w:rPr>
          <w:rFonts w:ascii="Arial" w:hAnsi="Arial" w:cs="Arial"/>
          <w:b/>
          <w:sz w:val="22"/>
          <w:szCs w:val="22"/>
        </w:rPr>
        <w:t xml:space="preserve"> fue profesor de psicología durante más de treinta años en el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Te</w:t>
      </w:r>
      <w:r w:rsidRPr="00B80BF1">
        <w:rPr>
          <w:rFonts w:ascii="Arial" w:hAnsi="Arial" w:cs="Arial"/>
          <w:b/>
          <w:sz w:val="22"/>
          <w:szCs w:val="22"/>
        </w:rPr>
        <w:t>a</w:t>
      </w:r>
      <w:r w:rsidRPr="00B80BF1">
        <w:rPr>
          <w:rFonts w:ascii="Arial" w:hAnsi="Arial" w:cs="Arial"/>
          <w:b/>
          <w:sz w:val="22"/>
          <w:szCs w:val="22"/>
        </w:rPr>
        <w:t>chers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College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de Columbia, Estados Unidos. Lo que más atrajo su interés fue la teoría del aprendizaje, y se cuenta entre los importantes precursores del condu</w:t>
      </w:r>
      <w:r w:rsidRPr="00B80BF1">
        <w:rPr>
          <w:rFonts w:ascii="Arial" w:hAnsi="Arial" w:cs="Arial"/>
          <w:b/>
          <w:sz w:val="22"/>
          <w:szCs w:val="22"/>
        </w:rPr>
        <w:t>c</w:t>
      </w:r>
      <w:r w:rsidRPr="00B80BF1">
        <w:rPr>
          <w:rFonts w:ascii="Arial" w:hAnsi="Arial" w:cs="Arial"/>
          <w:b/>
          <w:sz w:val="22"/>
          <w:szCs w:val="22"/>
        </w:rPr>
        <w:t>tismo.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B80BF1">
        <w:rPr>
          <w:rFonts w:ascii="Arial" w:hAnsi="Arial" w:cs="Arial"/>
          <w:b/>
          <w:sz w:val="22"/>
          <w:szCs w:val="22"/>
        </w:rPr>
        <w:t xml:space="preserve"> Watson se fundó en gran parte en la obra de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Thorndike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y en la de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Pavlov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. El interés de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Thorndike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por la psicología apareció después de un curso en </w:t>
      </w:r>
      <w:smartTag w:uri="urn:schemas-microsoft-com:office:smarttags" w:element="PersonName">
        <w:smartTagPr>
          <w:attr w:name="ProductID" w:val="la Universidad"/>
        </w:smartTagPr>
        <w:r w:rsidRPr="00B80BF1">
          <w:rPr>
            <w:rFonts w:ascii="Arial" w:hAnsi="Arial" w:cs="Arial"/>
            <w:b/>
            <w:sz w:val="22"/>
            <w:szCs w:val="22"/>
          </w:rPr>
          <w:t>la Un</w:t>
        </w:r>
        <w:r w:rsidRPr="00B80BF1">
          <w:rPr>
            <w:rFonts w:ascii="Arial" w:hAnsi="Arial" w:cs="Arial"/>
            <w:b/>
            <w:sz w:val="22"/>
            <w:szCs w:val="22"/>
          </w:rPr>
          <w:t>i</w:t>
        </w:r>
        <w:r w:rsidRPr="00B80BF1">
          <w:rPr>
            <w:rFonts w:ascii="Arial" w:hAnsi="Arial" w:cs="Arial"/>
            <w:b/>
            <w:sz w:val="22"/>
            <w:szCs w:val="22"/>
          </w:rPr>
          <w:t>versidad</w:t>
        </w:r>
      </w:smartTag>
      <w:r w:rsidRPr="00B80BF1">
        <w:rPr>
          <w:rFonts w:ascii="Arial" w:hAnsi="Arial" w:cs="Arial"/>
          <w:b/>
          <w:sz w:val="22"/>
          <w:szCs w:val="22"/>
        </w:rPr>
        <w:t xml:space="preserve"> de Harvard donde tuvo de profesor a William James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B80BF1">
        <w:rPr>
          <w:rFonts w:ascii="Arial" w:hAnsi="Arial" w:cs="Arial"/>
          <w:b/>
          <w:sz w:val="22"/>
          <w:szCs w:val="22"/>
        </w:rPr>
        <w:t xml:space="preserve">Su contribución más importante es la formulación de la llamada </w:t>
      </w:r>
      <w:hyperlink r:id="rId70" w:tooltip="Ley del efecto" w:history="1">
        <w:r w:rsidRPr="00B80BF1">
          <w:rPr>
            <w:rStyle w:val="Hipervnculo"/>
            <w:rFonts w:ascii="Arial" w:hAnsi="Arial" w:cs="Arial"/>
            <w:b/>
            <w:sz w:val="22"/>
            <w:szCs w:val="22"/>
          </w:rPr>
          <w:t>ley del efe</w:t>
        </w:r>
        <w:r w:rsidRPr="00B80BF1">
          <w:rPr>
            <w:rStyle w:val="Hipervnculo"/>
            <w:rFonts w:ascii="Arial" w:hAnsi="Arial" w:cs="Arial"/>
            <w:b/>
            <w:sz w:val="22"/>
            <w:szCs w:val="22"/>
          </w:rPr>
          <w:t>c</w:t>
        </w:r>
        <w:r w:rsidRPr="00B80BF1">
          <w:rPr>
            <w:rStyle w:val="Hipervnculo"/>
            <w:rFonts w:ascii="Arial" w:hAnsi="Arial" w:cs="Arial"/>
            <w:b/>
            <w:sz w:val="22"/>
            <w:szCs w:val="22"/>
          </w:rPr>
          <w:t>to</w:t>
        </w:r>
      </w:hyperlink>
      <w:r w:rsidRPr="00B80BF1">
        <w:rPr>
          <w:rFonts w:ascii="Arial" w:hAnsi="Arial" w:cs="Arial"/>
          <w:b/>
          <w:sz w:val="22"/>
          <w:szCs w:val="22"/>
        </w:rPr>
        <w:t>, a partir de los estudios que realizó con gatos en cajas-problema</w:t>
      </w:r>
      <w:r>
        <w:rPr>
          <w:rFonts w:ascii="Arial" w:hAnsi="Arial" w:cs="Arial"/>
          <w:b/>
          <w:sz w:val="22"/>
          <w:szCs w:val="22"/>
        </w:rPr>
        <w:t>,</w:t>
      </w:r>
      <w:r w:rsidRPr="00B80BF1">
        <w:rPr>
          <w:rFonts w:ascii="Arial" w:hAnsi="Arial" w:cs="Arial"/>
          <w:b/>
          <w:sz w:val="22"/>
          <w:szCs w:val="22"/>
        </w:rPr>
        <w:t xml:space="preserve"> de las que debían escapar. La ley del efecto explicará la teoría de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Skinner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del condicion</w:t>
      </w:r>
      <w:r w:rsidRPr="00B80BF1">
        <w:rPr>
          <w:rFonts w:ascii="Arial" w:hAnsi="Arial" w:cs="Arial"/>
          <w:b/>
          <w:sz w:val="22"/>
          <w:szCs w:val="22"/>
        </w:rPr>
        <w:t>a</w:t>
      </w:r>
      <w:r w:rsidRPr="00B80BF1">
        <w:rPr>
          <w:rFonts w:ascii="Arial" w:hAnsi="Arial" w:cs="Arial"/>
          <w:b/>
          <w:sz w:val="22"/>
          <w:szCs w:val="22"/>
        </w:rPr>
        <w:t>miento operante.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B80BF1">
        <w:rPr>
          <w:rFonts w:ascii="Arial" w:hAnsi="Arial" w:cs="Arial"/>
          <w:b/>
          <w:sz w:val="22"/>
          <w:szCs w:val="22"/>
        </w:rPr>
        <w:t xml:space="preserve">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907A1C" w:rsidRPr="00B80BF1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B80BF1">
        <w:rPr>
          <w:rFonts w:ascii="Arial" w:hAnsi="Arial" w:cs="Arial"/>
          <w:b/>
          <w:sz w:val="22"/>
          <w:szCs w:val="22"/>
        </w:rPr>
        <w:t xml:space="preserve">Su obra </w:t>
      </w:r>
      <w:r>
        <w:rPr>
          <w:rFonts w:ascii="Arial" w:hAnsi="Arial" w:cs="Arial"/>
          <w:b/>
          <w:sz w:val="22"/>
          <w:szCs w:val="22"/>
        </w:rPr>
        <w:t>“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Educational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Psychology</w:t>
      </w:r>
      <w:proofErr w:type="spellEnd"/>
      <w:r>
        <w:rPr>
          <w:rFonts w:ascii="Arial" w:hAnsi="Arial" w:cs="Arial"/>
          <w:b/>
          <w:sz w:val="22"/>
          <w:szCs w:val="22"/>
        </w:rPr>
        <w:t>”</w:t>
      </w:r>
      <w:r w:rsidRPr="00B80BF1">
        <w:rPr>
          <w:rFonts w:ascii="Arial" w:hAnsi="Arial" w:cs="Arial"/>
          <w:b/>
          <w:sz w:val="22"/>
          <w:szCs w:val="22"/>
        </w:rPr>
        <w:t xml:space="preserve"> (Psicol</w:t>
      </w:r>
      <w:r w:rsidRPr="00B80BF1">
        <w:rPr>
          <w:rFonts w:ascii="Arial" w:hAnsi="Arial" w:cs="Arial"/>
          <w:b/>
          <w:sz w:val="22"/>
          <w:szCs w:val="22"/>
        </w:rPr>
        <w:t>o</w:t>
      </w:r>
      <w:r w:rsidRPr="00B80BF1">
        <w:rPr>
          <w:rFonts w:ascii="Arial" w:hAnsi="Arial" w:cs="Arial"/>
          <w:b/>
          <w:sz w:val="22"/>
          <w:szCs w:val="22"/>
        </w:rPr>
        <w:t>gía educacional) fue publicada en 1903</w:t>
      </w:r>
      <w:r>
        <w:rPr>
          <w:rFonts w:ascii="Arial" w:hAnsi="Arial" w:cs="Arial"/>
          <w:b/>
          <w:sz w:val="22"/>
          <w:szCs w:val="22"/>
        </w:rPr>
        <w:t>;</w:t>
      </w:r>
      <w:r w:rsidRPr="00B80BF1">
        <w:rPr>
          <w:rFonts w:ascii="Arial" w:hAnsi="Arial" w:cs="Arial"/>
          <w:b/>
          <w:sz w:val="22"/>
          <w:szCs w:val="22"/>
        </w:rPr>
        <w:t xml:space="preserve"> y al año siguiente</w:t>
      </w:r>
      <w:r>
        <w:rPr>
          <w:rFonts w:ascii="Arial" w:hAnsi="Arial" w:cs="Arial"/>
          <w:b/>
          <w:sz w:val="22"/>
          <w:szCs w:val="22"/>
        </w:rPr>
        <w:t xml:space="preserve"> año</w:t>
      </w:r>
      <w:r w:rsidRPr="00B80BF1">
        <w:rPr>
          <w:rFonts w:ascii="Arial" w:hAnsi="Arial" w:cs="Arial"/>
          <w:b/>
          <w:sz w:val="22"/>
          <w:szCs w:val="22"/>
        </w:rPr>
        <w:t xml:space="preserve"> se le concedió el grado de profesor titular. Otro de sus influyentes libros fue </w:t>
      </w:r>
      <w:r>
        <w:rPr>
          <w:rFonts w:ascii="Arial" w:hAnsi="Arial" w:cs="Arial"/>
          <w:b/>
          <w:sz w:val="22"/>
          <w:szCs w:val="22"/>
        </w:rPr>
        <w:t>“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Introduction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to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the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Theory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of Mental and Social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Me</w:t>
      </w:r>
      <w:r w:rsidRPr="00B80BF1">
        <w:rPr>
          <w:rFonts w:ascii="Arial" w:hAnsi="Arial" w:cs="Arial"/>
          <w:b/>
          <w:sz w:val="22"/>
          <w:szCs w:val="22"/>
        </w:rPr>
        <w:t>a</w:t>
      </w:r>
      <w:r w:rsidRPr="00B80BF1">
        <w:rPr>
          <w:rFonts w:ascii="Arial" w:hAnsi="Arial" w:cs="Arial"/>
          <w:b/>
          <w:sz w:val="22"/>
          <w:szCs w:val="22"/>
        </w:rPr>
        <w:t>surements</w:t>
      </w:r>
      <w:proofErr w:type="spellEnd"/>
      <w:r>
        <w:rPr>
          <w:rFonts w:ascii="Arial" w:hAnsi="Arial" w:cs="Arial"/>
          <w:b/>
          <w:sz w:val="22"/>
          <w:szCs w:val="22"/>
        </w:rPr>
        <w:t>”</w:t>
      </w:r>
      <w:r w:rsidRPr="00B80BF1">
        <w:rPr>
          <w:rFonts w:ascii="Arial" w:hAnsi="Arial" w:cs="Arial"/>
          <w:b/>
          <w:sz w:val="22"/>
          <w:szCs w:val="22"/>
        </w:rPr>
        <w:t xml:space="preserve"> (Introducción a la teoría de las med</w:t>
      </w:r>
      <w:r w:rsidRPr="00B80BF1">
        <w:rPr>
          <w:rFonts w:ascii="Arial" w:hAnsi="Arial" w:cs="Arial"/>
          <w:b/>
          <w:sz w:val="22"/>
          <w:szCs w:val="22"/>
        </w:rPr>
        <w:t>i</w:t>
      </w:r>
      <w:r w:rsidRPr="00B80BF1">
        <w:rPr>
          <w:rFonts w:ascii="Arial" w:hAnsi="Arial" w:cs="Arial"/>
          <w:b/>
          <w:sz w:val="22"/>
          <w:szCs w:val="22"/>
        </w:rPr>
        <w:t xml:space="preserve">ciones mentales y sociales) de 1904. </w:t>
      </w:r>
      <w:r>
        <w:rPr>
          <w:rFonts w:ascii="Arial" w:hAnsi="Arial" w:cs="Arial"/>
          <w:b/>
          <w:sz w:val="22"/>
          <w:szCs w:val="22"/>
        </w:rPr>
        <w:t>Se le reconoce</w:t>
      </w:r>
      <w:r w:rsidRPr="00B80BF1">
        <w:rPr>
          <w:rFonts w:ascii="Arial" w:hAnsi="Arial" w:cs="Arial"/>
          <w:b/>
          <w:sz w:val="22"/>
          <w:szCs w:val="22"/>
        </w:rPr>
        <w:t xml:space="preserve"> como una figura </w:t>
      </w:r>
      <w:r>
        <w:rPr>
          <w:rFonts w:ascii="Arial" w:hAnsi="Arial" w:cs="Arial"/>
          <w:b/>
          <w:sz w:val="22"/>
          <w:szCs w:val="22"/>
        </w:rPr>
        <w:t xml:space="preserve">muy influyente </w:t>
      </w:r>
      <w:r w:rsidRPr="00B80BF1">
        <w:rPr>
          <w:rFonts w:ascii="Arial" w:hAnsi="Arial" w:cs="Arial"/>
          <w:b/>
          <w:sz w:val="22"/>
          <w:szCs w:val="22"/>
        </w:rPr>
        <w:t>en los comienzos del des</w:t>
      </w:r>
      <w:r w:rsidRPr="00B80BF1">
        <w:rPr>
          <w:rFonts w:ascii="Arial" w:hAnsi="Arial" w:cs="Arial"/>
          <w:b/>
          <w:sz w:val="22"/>
          <w:szCs w:val="22"/>
        </w:rPr>
        <w:t>a</w:t>
      </w:r>
      <w:r w:rsidRPr="00B80BF1">
        <w:rPr>
          <w:rFonts w:ascii="Arial" w:hAnsi="Arial" w:cs="Arial"/>
          <w:b/>
          <w:sz w:val="22"/>
          <w:szCs w:val="22"/>
        </w:rPr>
        <w:lastRenderedPageBreak/>
        <w:t xml:space="preserve">rrollo de los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tests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psicológicos</w:t>
      </w:r>
      <w:r>
        <w:rPr>
          <w:rFonts w:ascii="Arial" w:hAnsi="Arial" w:cs="Arial"/>
          <w:b/>
          <w:sz w:val="22"/>
          <w:szCs w:val="22"/>
        </w:rPr>
        <w:t xml:space="preserve">. Sobre todo en el </w:t>
      </w:r>
      <w:proofErr w:type="spellStart"/>
      <w:r>
        <w:rPr>
          <w:rFonts w:ascii="Arial" w:hAnsi="Arial" w:cs="Arial"/>
          <w:b/>
          <w:sz w:val="22"/>
          <w:szCs w:val="22"/>
        </w:rPr>
        <w:t>campote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la inteligencia, del aprend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zaje y de las capacidades mentales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Solía recordar que l</w:t>
      </w:r>
      <w:r w:rsidRPr="00B80BF1">
        <w:rPr>
          <w:rFonts w:ascii="Arial" w:hAnsi="Arial" w:cs="Arial"/>
          <w:b/>
          <w:sz w:val="22"/>
          <w:szCs w:val="22"/>
        </w:rPr>
        <w:t>as numerosas fáb</w:t>
      </w:r>
      <w:r w:rsidRPr="00B80BF1">
        <w:rPr>
          <w:rFonts w:ascii="Arial" w:hAnsi="Arial" w:cs="Arial"/>
          <w:b/>
          <w:sz w:val="22"/>
          <w:szCs w:val="22"/>
        </w:rPr>
        <w:t>u</w:t>
      </w:r>
      <w:r w:rsidRPr="00B80BF1">
        <w:rPr>
          <w:rFonts w:ascii="Arial" w:hAnsi="Arial" w:cs="Arial"/>
          <w:b/>
          <w:sz w:val="22"/>
          <w:szCs w:val="22"/>
        </w:rPr>
        <w:t xml:space="preserve">las y relatos tradicionales que cuentan maravillas de la inteligencia de los animales no impresionaban a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Thorndike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>, quien por el contrario sostenía que nadie se había ocupado de describir la est</w:t>
      </w:r>
      <w:r w:rsidRPr="00B80BF1">
        <w:rPr>
          <w:rFonts w:ascii="Arial" w:hAnsi="Arial" w:cs="Arial"/>
          <w:b/>
          <w:sz w:val="22"/>
          <w:szCs w:val="22"/>
        </w:rPr>
        <w:t>u</w:t>
      </w:r>
      <w:r w:rsidRPr="00B80BF1">
        <w:rPr>
          <w:rFonts w:ascii="Arial" w:hAnsi="Arial" w:cs="Arial"/>
          <w:b/>
          <w:sz w:val="22"/>
          <w:szCs w:val="22"/>
        </w:rPr>
        <w:t xml:space="preserve">pidez animal. </w:t>
      </w:r>
    </w:p>
    <w:p w:rsidR="00907A1C" w:rsidRDefault="00907A1C" w:rsidP="00907A1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190750" cy="1647825"/>
            <wp:effectExtent l="19050" t="0" r="0" b="0"/>
            <wp:docPr id="21" name="Imagen 21" descr="582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822737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B80BF1">
        <w:rPr>
          <w:rFonts w:ascii="Arial" w:hAnsi="Arial" w:cs="Arial"/>
          <w:b/>
          <w:sz w:val="22"/>
          <w:szCs w:val="22"/>
        </w:rPr>
        <w:t>Por cada perro que encuentra el camino de r</w:t>
      </w:r>
      <w:r w:rsidRPr="00B80BF1">
        <w:rPr>
          <w:rFonts w:ascii="Arial" w:hAnsi="Arial" w:cs="Arial"/>
          <w:b/>
          <w:sz w:val="22"/>
          <w:szCs w:val="22"/>
        </w:rPr>
        <w:t>e</w:t>
      </w:r>
      <w:r w:rsidRPr="00B80BF1">
        <w:rPr>
          <w:rFonts w:ascii="Arial" w:hAnsi="Arial" w:cs="Arial"/>
          <w:b/>
          <w:sz w:val="22"/>
          <w:szCs w:val="22"/>
        </w:rPr>
        <w:t xml:space="preserve">greso al hogar -decía-, hay quizás un centenar que se pierden. Sostenía que los animales no razonan ni avanzan en la resolución de problemas mediante súbitos estallidos de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introv</w:t>
      </w:r>
      <w:r w:rsidRPr="00B80BF1">
        <w:rPr>
          <w:rFonts w:ascii="Arial" w:hAnsi="Arial" w:cs="Arial"/>
          <w:b/>
          <w:sz w:val="22"/>
          <w:szCs w:val="22"/>
        </w:rPr>
        <w:t>i</w:t>
      </w:r>
      <w:r w:rsidRPr="00B80BF1">
        <w:rPr>
          <w:rFonts w:ascii="Arial" w:hAnsi="Arial" w:cs="Arial"/>
          <w:b/>
          <w:sz w:val="22"/>
          <w:szCs w:val="22"/>
        </w:rPr>
        <w:t>sión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>, sino que aprenden de una manera más o menos mecánica, partiendo de</w:t>
      </w:r>
      <w:r>
        <w:rPr>
          <w:rFonts w:ascii="Arial" w:hAnsi="Arial" w:cs="Arial"/>
          <w:b/>
          <w:sz w:val="22"/>
          <w:szCs w:val="22"/>
        </w:rPr>
        <w:t>l</w:t>
      </w:r>
      <w:r w:rsidRPr="00B80BF1">
        <w:rPr>
          <w:rFonts w:ascii="Arial" w:hAnsi="Arial" w:cs="Arial"/>
          <w:b/>
          <w:sz w:val="22"/>
          <w:szCs w:val="22"/>
        </w:rPr>
        <w:t xml:space="preserve"> método de ens</w:t>
      </w:r>
      <w:r w:rsidRPr="00B80BF1">
        <w:rPr>
          <w:rFonts w:ascii="Arial" w:hAnsi="Arial" w:cs="Arial"/>
          <w:b/>
          <w:sz w:val="22"/>
          <w:szCs w:val="22"/>
        </w:rPr>
        <w:t>a</w:t>
      </w:r>
      <w:r w:rsidRPr="00B80BF1">
        <w:rPr>
          <w:rFonts w:ascii="Arial" w:hAnsi="Arial" w:cs="Arial"/>
          <w:b/>
          <w:sz w:val="22"/>
          <w:szCs w:val="22"/>
        </w:rPr>
        <w:t>yo y error. Las conductas que les resultan fructíferas y gratificantes se "impr</w:t>
      </w:r>
      <w:r w:rsidRPr="00B80BF1">
        <w:rPr>
          <w:rFonts w:ascii="Arial" w:hAnsi="Arial" w:cs="Arial"/>
          <w:b/>
          <w:sz w:val="22"/>
          <w:szCs w:val="22"/>
        </w:rPr>
        <w:t>i</w:t>
      </w:r>
      <w:r w:rsidRPr="00B80BF1">
        <w:rPr>
          <w:rFonts w:ascii="Arial" w:hAnsi="Arial" w:cs="Arial"/>
          <w:b/>
          <w:sz w:val="22"/>
          <w:szCs w:val="22"/>
        </w:rPr>
        <w:t xml:space="preserve">men" en el sistema nervioso.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B80BF1">
        <w:rPr>
          <w:rFonts w:ascii="Arial" w:hAnsi="Arial" w:cs="Arial"/>
          <w:b/>
          <w:sz w:val="22"/>
          <w:szCs w:val="22"/>
        </w:rPr>
        <w:t xml:space="preserve">Según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Thorndike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>, el aprendizaje se compon</w:t>
      </w:r>
      <w:r>
        <w:rPr>
          <w:rFonts w:ascii="Arial" w:hAnsi="Arial" w:cs="Arial"/>
          <w:b/>
          <w:sz w:val="22"/>
          <w:szCs w:val="22"/>
        </w:rPr>
        <w:t>e</w:t>
      </w:r>
      <w:r w:rsidRPr="00B80BF1">
        <w:rPr>
          <w:rFonts w:ascii="Arial" w:hAnsi="Arial" w:cs="Arial"/>
          <w:b/>
          <w:sz w:val="22"/>
          <w:szCs w:val="22"/>
        </w:rPr>
        <w:t xml:space="preserve"> de una serie de c</w:t>
      </w:r>
      <w:r w:rsidRPr="00B80BF1">
        <w:rPr>
          <w:rFonts w:ascii="Arial" w:hAnsi="Arial" w:cs="Arial"/>
          <w:b/>
          <w:sz w:val="22"/>
          <w:szCs w:val="22"/>
        </w:rPr>
        <w:t>o</w:t>
      </w:r>
      <w:r w:rsidRPr="00B80BF1">
        <w:rPr>
          <w:rFonts w:ascii="Arial" w:hAnsi="Arial" w:cs="Arial"/>
          <w:b/>
          <w:sz w:val="22"/>
          <w:szCs w:val="22"/>
        </w:rPr>
        <w:t>nexiones entre un estímulo y una respuesta, que se fortalec</w:t>
      </w:r>
      <w:r>
        <w:rPr>
          <w:rFonts w:ascii="Arial" w:hAnsi="Arial" w:cs="Arial"/>
          <w:b/>
          <w:sz w:val="22"/>
          <w:szCs w:val="22"/>
        </w:rPr>
        <w:t>e</w:t>
      </w:r>
      <w:r w:rsidRPr="00B80BF1">
        <w:rPr>
          <w:rFonts w:ascii="Arial" w:hAnsi="Arial" w:cs="Arial"/>
          <w:b/>
          <w:sz w:val="22"/>
          <w:szCs w:val="22"/>
        </w:rPr>
        <w:t>n cada vez que generan  satisfa</w:t>
      </w:r>
      <w:r w:rsidRPr="00B80BF1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ción</w:t>
      </w:r>
      <w:r w:rsidRPr="00B80BF1">
        <w:rPr>
          <w:rFonts w:ascii="Arial" w:hAnsi="Arial" w:cs="Arial"/>
          <w:b/>
          <w:sz w:val="22"/>
          <w:szCs w:val="22"/>
        </w:rPr>
        <w:t xml:space="preserve"> para el organismo. Esta teoría suministró las bases sobre las que lu</w:t>
      </w:r>
      <w:r w:rsidRPr="00B80BF1">
        <w:rPr>
          <w:rFonts w:ascii="Arial" w:hAnsi="Arial" w:cs="Arial"/>
          <w:b/>
          <w:sz w:val="22"/>
          <w:szCs w:val="22"/>
        </w:rPr>
        <w:t>e</w:t>
      </w:r>
      <w:r w:rsidRPr="00B80BF1">
        <w:rPr>
          <w:rFonts w:ascii="Arial" w:hAnsi="Arial" w:cs="Arial"/>
          <w:b/>
          <w:sz w:val="22"/>
          <w:szCs w:val="22"/>
        </w:rPr>
        <w:t xml:space="preserve">go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Skinner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construyó todo su edificio acerca del condicionamiento op</w:t>
      </w:r>
      <w:r w:rsidRPr="00B80BF1">
        <w:rPr>
          <w:rFonts w:ascii="Arial" w:hAnsi="Arial" w:cs="Arial"/>
          <w:b/>
          <w:sz w:val="22"/>
          <w:szCs w:val="22"/>
        </w:rPr>
        <w:t>e</w:t>
      </w:r>
      <w:r w:rsidRPr="00B80BF1">
        <w:rPr>
          <w:rFonts w:ascii="Arial" w:hAnsi="Arial" w:cs="Arial"/>
          <w:b/>
          <w:sz w:val="22"/>
          <w:szCs w:val="22"/>
        </w:rPr>
        <w:t xml:space="preserve">rante. </w:t>
      </w: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7A1C" w:rsidRDefault="00907A1C" w:rsidP="00907A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B80BF1">
        <w:rPr>
          <w:rFonts w:ascii="Arial" w:hAnsi="Arial" w:cs="Arial"/>
          <w:b/>
          <w:sz w:val="22"/>
          <w:szCs w:val="22"/>
        </w:rPr>
        <w:t xml:space="preserve">Más adelante, </w:t>
      </w:r>
      <w:proofErr w:type="spellStart"/>
      <w:r w:rsidRPr="00B80BF1">
        <w:rPr>
          <w:rFonts w:ascii="Arial" w:hAnsi="Arial" w:cs="Arial"/>
          <w:b/>
          <w:sz w:val="22"/>
          <w:szCs w:val="22"/>
        </w:rPr>
        <w:t>Thorndike</w:t>
      </w:r>
      <w:proofErr w:type="spellEnd"/>
      <w:r w:rsidRPr="00B80BF1">
        <w:rPr>
          <w:rFonts w:ascii="Arial" w:hAnsi="Arial" w:cs="Arial"/>
          <w:b/>
          <w:sz w:val="22"/>
          <w:szCs w:val="22"/>
        </w:rPr>
        <w:t xml:space="preserve"> aplicó sus métodos para el adiestramiento de anim</w:t>
      </w:r>
      <w:r w:rsidRPr="00B80BF1">
        <w:rPr>
          <w:rFonts w:ascii="Arial" w:hAnsi="Arial" w:cs="Arial"/>
          <w:b/>
          <w:sz w:val="22"/>
          <w:szCs w:val="22"/>
        </w:rPr>
        <w:t>a</w:t>
      </w:r>
      <w:r w:rsidRPr="00B80BF1">
        <w:rPr>
          <w:rFonts w:ascii="Arial" w:hAnsi="Arial" w:cs="Arial"/>
          <w:b/>
          <w:sz w:val="22"/>
          <w:szCs w:val="22"/>
        </w:rPr>
        <w:t>les a niños y jóvenes, con éxito sustancial</w:t>
      </w:r>
      <w:r>
        <w:rPr>
          <w:rFonts w:ascii="Arial" w:hAnsi="Arial" w:cs="Arial"/>
          <w:b/>
          <w:sz w:val="22"/>
          <w:szCs w:val="22"/>
        </w:rPr>
        <w:t>. L</w:t>
      </w:r>
      <w:r w:rsidRPr="00B80BF1">
        <w:rPr>
          <w:rFonts w:ascii="Arial" w:hAnsi="Arial" w:cs="Arial"/>
          <w:b/>
          <w:sz w:val="22"/>
          <w:szCs w:val="22"/>
        </w:rPr>
        <w:t>legó a tener gran predicamento d</w:t>
      </w:r>
      <w:r w:rsidRPr="00B80BF1">
        <w:rPr>
          <w:rFonts w:ascii="Arial" w:hAnsi="Arial" w:cs="Arial"/>
          <w:b/>
          <w:sz w:val="22"/>
          <w:szCs w:val="22"/>
        </w:rPr>
        <w:t>e</w:t>
      </w:r>
      <w:r w:rsidRPr="00B80BF1">
        <w:rPr>
          <w:rFonts w:ascii="Arial" w:hAnsi="Arial" w:cs="Arial"/>
          <w:b/>
          <w:sz w:val="22"/>
          <w:szCs w:val="22"/>
        </w:rPr>
        <w:t>ntro del campo de la psicología educativa.</w:t>
      </w:r>
    </w:p>
    <w:p w:rsidR="00907A1C" w:rsidRDefault="00907A1C" w:rsidP="00907A1C">
      <w:pPr>
        <w:shd w:val="clear" w:color="auto" w:fill="FFFFFF"/>
        <w:jc w:val="center"/>
      </w:pPr>
    </w:p>
    <w:p w:rsidR="00907A1C" w:rsidRDefault="00907A1C" w:rsidP="00907A1C">
      <w:pPr>
        <w:shd w:val="clear" w:color="auto" w:fill="FFFFFF"/>
        <w:jc w:val="center"/>
      </w:pPr>
    </w:p>
    <w:p w:rsidR="00475C00" w:rsidRPr="005E2518" w:rsidRDefault="00475C00" w:rsidP="005E2518"/>
    <w:sectPr w:rsidR="00475C00" w:rsidRPr="005E2518" w:rsidSect="0073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ADF"/>
    <w:multiLevelType w:val="multilevel"/>
    <w:tmpl w:val="449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D50FA"/>
    <w:multiLevelType w:val="multilevel"/>
    <w:tmpl w:val="BC62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071068"/>
    <w:rsid w:val="00036A03"/>
    <w:rsid w:val="00071068"/>
    <w:rsid w:val="000F4EE9"/>
    <w:rsid w:val="0010081C"/>
    <w:rsid w:val="0017644D"/>
    <w:rsid w:val="001F35A6"/>
    <w:rsid w:val="001F6C24"/>
    <w:rsid w:val="00235393"/>
    <w:rsid w:val="0030081E"/>
    <w:rsid w:val="00335716"/>
    <w:rsid w:val="00372AE9"/>
    <w:rsid w:val="003B3089"/>
    <w:rsid w:val="00475C00"/>
    <w:rsid w:val="004C50FC"/>
    <w:rsid w:val="00520569"/>
    <w:rsid w:val="005912A6"/>
    <w:rsid w:val="005A731F"/>
    <w:rsid w:val="005E2518"/>
    <w:rsid w:val="006014D7"/>
    <w:rsid w:val="00702486"/>
    <w:rsid w:val="00735284"/>
    <w:rsid w:val="00853E5D"/>
    <w:rsid w:val="008C1B8A"/>
    <w:rsid w:val="00902662"/>
    <w:rsid w:val="00907A1C"/>
    <w:rsid w:val="00A45B5E"/>
    <w:rsid w:val="00BC1694"/>
    <w:rsid w:val="00C44D40"/>
    <w:rsid w:val="00C555B3"/>
    <w:rsid w:val="00D57528"/>
    <w:rsid w:val="00D93036"/>
    <w:rsid w:val="00DD5085"/>
    <w:rsid w:val="00E037B7"/>
    <w:rsid w:val="00F8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372AE9"/>
    <w:pPr>
      <w:spacing w:before="100" w:beforeAutospacing="1" w:after="100" w:afterAutospacing="1" w:line="312" w:lineRule="auto"/>
      <w:outlineLvl w:val="0"/>
    </w:pPr>
    <w:rPr>
      <w:rFonts w:ascii="Verdana" w:hAnsi="Verdana"/>
      <w:b/>
      <w:bCs/>
      <w:color w:val="626262"/>
      <w:kern w:val="36"/>
      <w:sz w:val="31"/>
      <w:szCs w:val="31"/>
    </w:rPr>
  </w:style>
  <w:style w:type="paragraph" w:styleId="Ttulo2">
    <w:name w:val="heading 2"/>
    <w:basedOn w:val="Normal"/>
    <w:link w:val="Ttulo2Car"/>
    <w:uiPriority w:val="9"/>
    <w:qFormat/>
    <w:rsid w:val="00372AE9"/>
    <w:pPr>
      <w:spacing w:before="100" w:beforeAutospacing="1" w:after="100" w:afterAutospacing="1" w:line="288" w:lineRule="auto"/>
      <w:outlineLvl w:val="1"/>
    </w:pPr>
    <w:rPr>
      <w:rFonts w:ascii="Verdana" w:hAnsi="Verdana"/>
      <w:b/>
      <w:bCs/>
      <w:color w:val="000000"/>
      <w:sz w:val="29"/>
      <w:szCs w:val="29"/>
    </w:rPr>
  </w:style>
  <w:style w:type="paragraph" w:styleId="Ttulo3">
    <w:name w:val="heading 3"/>
    <w:basedOn w:val="Normal"/>
    <w:link w:val="Ttulo3Car"/>
    <w:uiPriority w:val="9"/>
    <w:qFormat/>
    <w:rsid w:val="00372AE9"/>
    <w:pPr>
      <w:spacing w:before="100" w:beforeAutospacing="1" w:after="100" w:afterAutospacing="1" w:line="264" w:lineRule="auto"/>
      <w:outlineLvl w:val="2"/>
    </w:pPr>
    <w:rPr>
      <w:rFonts w:ascii="Verdana" w:hAnsi="Verdana"/>
      <w:b/>
      <w:bCs/>
      <w:color w:val="626262"/>
    </w:rPr>
  </w:style>
  <w:style w:type="paragraph" w:styleId="Ttulo4">
    <w:name w:val="heading 4"/>
    <w:basedOn w:val="Normal"/>
    <w:link w:val="Ttulo4Car"/>
    <w:uiPriority w:val="9"/>
    <w:qFormat/>
    <w:rsid w:val="00372AE9"/>
    <w:pPr>
      <w:spacing w:before="100" w:beforeAutospacing="1" w:after="100" w:afterAutospacing="1" w:line="264" w:lineRule="auto"/>
      <w:outlineLvl w:val="3"/>
    </w:pPr>
    <w:rPr>
      <w:rFonts w:ascii="Verdana" w:hAnsi="Verdana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1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0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6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3528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72AE9"/>
    <w:rPr>
      <w:rFonts w:ascii="Verdana" w:eastAsia="Times New Roman" w:hAnsi="Verdana" w:cs="Times New Roman"/>
      <w:b/>
      <w:bCs/>
      <w:color w:val="626262"/>
      <w:kern w:val="36"/>
      <w:sz w:val="31"/>
      <w:szCs w:val="3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72AE9"/>
    <w:rPr>
      <w:rFonts w:ascii="Verdana" w:eastAsia="Times New Roman" w:hAnsi="Verdana" w:cs="Times New Roman"/>
      <w:b/>
      <w:bCs/>
      <w:color w:val="000000"/>
      <w:sz w:val="29"/>
      <w:szCs w:val="29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72AE9"/>
    <w:rPr>
      <w:rFonts w:ascii="Verdana" w:eastAsia="Times New Roman" w:hAnsi="Verdana" w:cs="Times New Roman"/>
      <w:b/>
      <w:bCs/>
      <w:color w:val="626262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72AE9"/>
    <w:rPr>
      <w:rFonts w:ascii="Verdana" w:eastAsia="Times New Roman" w:hAnsi="Verdana" w:cs="Times New Roman"/>
      <w:b/>
      <w:bCs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72AE9"/>
    <w:rPr>
      <w:strike w:val="0"/>
      <w:dstrike w:val="0"/>
      <w:color w:val="808000"/>
      <w:u w:val="none"/>
      <w:effect w:val="none"/>
      <w:shd w:val="clear" w:color="auto" w:fill="auto"/>
    </w:rPr>
  </w:style>
  <w:style w:type="paragraph" w:customStyle="1" w:styleId="s">
    <w:name w:val="s"/>
    <w:basedOn w:val="Normal"/>
    <w:rsid w:val="00372AE9"/>
    <w:pPr>
      <w:spacing w:before="100" w:beforeAutospacing="1" w:after="100" w:afterAutospacing="1"/>
      <w:jc w:val="both"/>
    </w:pPr>
  </w:style>
  <w:style w:type="paragraph" w:customStyle="1" w:styleId="ss">
    <w:name w:val="ss"/>
    <w:basedOn w:val="Normal"/>
    <w:rsid w:val="00372AE9"/>
    <w:pPr>
      <w:spacing w:before="100" w:beforeAutospacing="1" w:after="100" w:afterAutospacing="1"/>
      <w:ind w:left="720" w:right="480"/>
      <w:jc w:val="both"/>
    </w:pPr>
  </w:style>
  <w:style w:type="paragraph" w:customStyle="1" w:styleId="c">
    <w:name w:val="c"/>
    <w:basedOn w:val="Normal"/>
    <w:rsid w:val="00372AE9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rsid w:val="00907A1C"/>
    <w:pPr>
      <w:spacing w:before="100" w:beforeAutospacing="1" w:after="100" w:afterAutospacing="1"/>
    </w:pPr>
  </w:style>
  <w:style w:type="character" w:customStyle="1" w:styleId="mw-headline">
    <w:name w:val="mw-headline"/>
    <w:basedOn w:val="Fuentedeprrafopredeter"/>
    <w:rsid w:val="00907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5017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3640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4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2219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520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Universidad_Johns_Hopkins" TargetMode="External"/><Relationship Id="rId18" Type="http://schemas.openxmlformats.org/officeDocument/2006/relationships/hyperlink" Target="http://es.wikipedia.org/wiki/Doctorado" TargetMode="External"/><Relationship Id="rId26" Type="http://schemas.openxmlformats.org/officeDocument/2006/relationships/hyperlink" Target="http://es.wikipedia.org/wiki/Progresismo" TargetMode="External"/><Relationship Id="rId39" Type="http://schemas.openxmlformats.org/officeDocument/2006/relationships/image" Target="media/image5.jpeg"/><Relationship Id="rId21" Type="http://schemas.openxmlformats.org/officeDocument/2006/relationships/hyperlink" Target="http://es.wikipedia.org/w/index.php?title=Alice_Chipman&amp;action=edit&amp;redlink=1" TargetMode="External"/><Relationship Id="rId34" Type="http://schemas.openxmlformats.org/officeDocument/2006/relationships/hyperlink" Target="http://es.wikipedia.org/wiki/William_Heart_Kilpatrick" TargetMode="External"/><Relationship Id="rId42" Type="http://schemas.openxmlformats.org/officeDocument/2006/relationships/image" Target="media/image8.jpeg"/><Relationship Id="rId47" Type="http://schemas.openxmlformats.org/officeDocument/2006/relationships/image" Target="media/image11.jpeg"/><Relationship Id="rId50" Type="http://schemas.openxmlformats.org/officeDocument/2006/relationships/hyperlink" Target="http://www.monografias.com/trabajos6/elsu/elsu.shtml" TargetMode="External"/><Relationship Id="rId55" Type="http://schemas.openxmlformats.org/officeDocument/2006/relationships/image" Target="media/image16.jpeg"/><Relationship Id="rId63" Type="http://schemas.openxmlformats.org/officeDocument/2006/relationships/hyperlink" Target="http://es.wikipedia.org/wiki/Metodismo" TargetMode="External"/><Relationship Id="rId68" Type="http://schemas.openxmlformats.org/officeDocument/2006/relationships/hyperlink" Target="http://es.wikipedia.org/wiki/Universidad_de_Columbia" TargetMode="External"/><Relationship Id="rId7" Type="http://schemas.openxmlformats.org/officeDocument/2006/relationships/hyperlink" Target="http://es.wikipedia.org/wiki/Charles_Darwin" TargetMode="External"/><Relationship Id="rId71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hyperlink" Target="http://es.wikipedia.org/wiki/Subjetividad" TargetMode="External"/><Relationship Id="rId29" Type="http://schemas.openxmlformats.org/officeDocument/2006/relationships/hyperlink" Target="http://es.wikipedia.org/wiki/Igualdad_de_la_mujer" TargetMode="External"/><Relationship Id="rId11" Type="http://schemas.openxmlformats.org/officeDocument/2006/relationships/hyperlink" Target="http://es.wikipedia.org/wiki/1882" TargetMode="External"/><Relationship Id="rId24" Type="http://schemas.openxmlformats.org/officeDocument/2006/relationships/hyperlink" Target="http://es.wikipedia.org/wiki/1904" TargetMode="External"/><Relationship Id="rId32" Type="http://schemas.openxmlformats.org/officeDocument/2006/relationships/hyperlink" Target="http://es.wikipedia.org/wiki/Totalitarismo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6.jpeg"/><Relationship Id="rId45" Type="http://schemas.openxmlformats.org/officeDocument/2006/relationships/hyperlink" Target="http://www.monografias.com/trabajos910/comunidades-de-hombres/comunidades-de-hombres.shtml" TargetMode="External"/><Relationship Id="rId53" Type="http://schemas.openxmlformats.org/officeDocument/2006/relationships/image" Target="media/image15.jpeg"/><Relationship Id="rId58" Type="http://schemas.openxmlformats.org/officeDocument/2006/relationships/hyperlink" Target="http://es.wikipedia.org/wiki/1909" TargetMode="External"/><Relationship Id="rId66" Type="http://schemas.openxmlformats.org/officeDocument/2006/relationships/hyperlink" Target="http://es.wikipedia.org/wiki/Universidad_de_Harvard" TargetMode="External"/><Relationship Id="rId5" Type="http://schemas.openxmlformats.org/officeDocument/2006/relationships/hyperlink" Target="http://upload.wikimedia.org/wikipedia/commons/0/0d/John_Dewey_lib.jpg" TargetMode="External"/><Relationship Id="rId15" Type="http://schemas.openxmlformats.org/officeDocument/2006/relationships/hyperlink" Target="http://es.wikipedia.org/wiki/Objetividad" TargetMode="External"/><Relationship Id="rId23" Type="http://schemas.openxmlformats.org/officeDocument/2006/relationships/hyperlink" Target="http://es.wikipedia.org/wiki/Universidad_de_Chicago" TargetMode="External"/><Relationship Id="rId28" Type="http://schemas.openxmlformats.org/officeDocument/2006/relationships/hyperlink" Target="http://es.wikipedia.org/wiki/1952" TargetMode="External"/><Relationship Id="rId36" Type="http://schemas.openxmlformats.org/officeDocument/2006/relationships/hyperlink" Target="http://es.wikipedia.org/wiki/Curr%C3%ADculo_(educaci%C3%B3n)" TargetMode="External"/><Relationship Id="rId49" Type="http://schemas.openxmlformats.org/officeDocument/2006/relationships/image" Target="media/image13.jpeg"/><Relationship Id="rId57" Type="http://schemas.openxmlformats.org/officeDocument/2006/relationships/hyperlink" Target="http://es.wikipedia.org/wiki/Carl_Stumpf" TargetMode="External"/><Relationship Id="rId61" Type="http://schemas.openxmlformats.org/officeDocument/2006/relationships/image" Target="media/image18.png"/><Relationship Id="rId10" Type="http://schemas.openxmlformats.org/officeDocument/2006/relationships/hyperlink" Target="http://es.wikipedia.org/w/index.php?title=Cr%C3%ADtica_de_la_econom%C3%ADa_pol%C3%ADtica&amp;action=edit&amp;redlink=1" TargetMode="External"/><Relationship Id="rId19" Type="http://schemas.openxmlformats.org/officeDocument/2006/relationships/hyperlink" Target="http://es.wikipedia.org/wiki/Tesis_doctoral" TargetMode="External"/><Relationship Id="rId31" Type="http://schemas.openxmlformats.org/officeDocument/2006/relationships/hyperlink" Target="http://es.wikipedia.org/wiki/Sindicato" TargetMode="External"/><Relationship Id="rId44" Type="http://schemas.openxmlformats.org/officeDocument/2006/relationships/hyperlink" Target="http://www.monografias.com/trabajos15/fundamento-ontologico/fundamento-ontologico.shtml" TargetMode="External"/><Relationship Id="rId52" Type="http://schemas.openxmlformats.org/officeDocument/2006/relationships/image" Target="media/image14.jpeg"/><Relationship Id="rId60" Type="http://schemas.openxmlformats.org/officeDocument/2006/relationships/image" Target="media/image17.jpeg"/><Relationship Id="rId65" Type="http://schemas.openxmlformats.org/officeDocument/2006/relationships/hyperlink" Target="http://es.wikipedia.org/wiki/Connecticut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Karl_Marx" TargetMode="External"/><Relationship Id="rId14" Type="http://schemas.openxmlformats.org/officeDocument/2006/relationships/hyperlink" Target="http://es.wikipedia.org/wiki/Psicolog%C3%ADa" TargetMode="External"/><Relationship Id="rId22" Type="http://schemas.openxmlformats.org/officeDocument/2006/relationships/hyperlink" Target="http://es.wikipedia.org/wiki/Educaci%C3%B3n" TargetMode="External"/><Relationship Id="rId27" Type="http://schemas.openxmlformats.org/officeDocument/2006/relationships/hyperlink" Target="http://es.wikipedia.org/wiki/1_de_junio" TargetMode="External"/><Relationship Id="rId30" Type="http://schemas.openxmlformats.org/officeDocument/2006/relationships/hyperlink" Target="http://es.wikipedia.org/wiki/1929" TargetMode="External"/><Relationship Id="rId35" Type="http://schemas.openxmlformats.org/officeDocument/2006/relationships/image" Target="media/image2.jpeg"/><Relationship Id="rId43" Type="http://schemas.openxmlformats.org/officeDocument/2006/relationships/image" Target="media/image9.jpeg"/><Relationship Id="rId48" Type="http://schemas.openxmlformats.org/officeDocument/2006/relationships/image" Target="media/image12.jpeg"/><Relationship Id="rId56" Type="http://schemas.openxmlformats.org/officeDocument/2006/relationships/hyperlink" Target="http://es.wikipedia.org/wiki/Max_Planck" TargetMode="External"/><Relationship Id="rId64" Type="http://schemas.openxmlformats.org/officeDocument/2006/relationships/hyperlink" Target="http://es.wikipedia.org/wiki/Universidad_Wesleyana" TargetMode="External"/><Relationship Id="rId69" Type="http://schemas.openxmlformats.org/officeDocument/2006/relationships/hyperlink" Target="http://es.wikipedia.org/wiki/Nueva_York" TargetMode="External"/><Relationship Id="rId8" Type="http://schemas.openxmlformats.org/officeDocument/2006/relationships/hyperlink" Target="http://es.wikipedia.org/wiki/El_origen_de_las_especies" TargetMode="External"/><Relationship Id="rId51" Type="http://schemas.openxmlformats.org/officeDocument/2006/relationships/hyperlink" Target="http://images.google.es/imgres?imgurl=http://www.clker.com/cliparts/2/9/1/9/1197093693305734410johnny_automatic_monkey_silhouette.svg.hi.png&amp;imgrefurl=http://biotay.blogspot.com/2009/03/bailar.html&amp;usg=__ehXmtS9REQAwG2StzKrw4UcnUe8=&amp;h=593&amp;w=402&amp;sz=20&amp;hl=es&amp;start=1&amp;um=1&amp;tbnid=jN0e6jlVd8DdoM:&amp;tbnh=135&amp;tbnw=92&amp;prev=/images%3Fq%3Dmonos%2Bde%2Bkohler%26hl%3Des%26um%3D1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Baltimore" TargetMode="External"/><Relationship Id="rId17" Type="http://schemas.openxmlformats.org/officeDocument/2006/relationships/hyperlink" Target="http://es.wikipedia.org/wiki/1884" TargetMode="External"/><Relationship Id="rId25" Type="http://schemas.openxmlformats.org/officeDocument/2006/relationships/hyperlink" Target="http://es.wikipedia.org/wiki/Universidad_de_Columbia" TargetMode="External"/><Relationship Id="rId33" Type="http://schemas.openxmlformats.org/officeDocument/2006/relationships/hyperlink" Target="http://es.wikipedia.org/wiki/Gnoseolog%C3%ADa" TargetMode="External"/><Relationship Id="rId38" Type="http://schemas.openxmlformats.org/officeDocument/2006/relationships/image" Target="media/image4.jpeg"/><Relationship Id="rId46" Type="http://schemas.openxmlformats.org/officeDocument/2006/relationships/image" Target="media/image10.jpeg"/><Relationship Id="rId59" Type="http://schemas.openxmlformats.org/officeDocument/2006/relationships/hyperlink" Target="http://es.wikipedia.org/wiki/La_Casa_Amarilla" TargetMode="External"/><Relationship Id="rId67" Type="http://schemas.openxmlformats.org/officeDocument/2006/relationships/hyperlink" Target="http://es.wikipedia.org/wiki/William_James" TargetMode="External"/><Relationship Id="rId20" Type="http://schemas.openxmlformats.org/officeDocument/2006/relationships/hyperlink" Target="http://es.wikipedia.org/wiki/Immanuel_Kant" TargetMode="External"/><Relationship Id="rId41" Type="http://schemas.openxmlformats.org/officeDocument/2006/relationships/image" Target="media/image7.jpeg"/><Relationship Id="rId54" Type="http://schemas.openxmlformats.org/officeDocument/2006/relationships/hyperlink" Target="http://images.google.es/imgres?imgurl=http://www.urbinavolant.com/verbavolant/wp-content/uploads/2008/02/muy_mono.jpg&amp;imgrefurl=http://www.urbinavolant.com/verbavolant/index.php/2008/02/23/muy-monos/&amp;usg=__kqWdzWT7OKhWG5r3QUS-oIuFr94=&amp;h=479&amp;w=640&amp;sz=112&amp;hl=es&amp;start=10&amp;um=1&amp;tbnid=zNWt0XRJYJV02M:&amp;tbnh=103&amp;tbnw=137&amp;prev=/images%3Fq%3Dmonos%2Bde%2Bkohler%26hl%3Des%26um%3D1" TargetMode="External"/><Relationship Id="rId62" Type="http://schemas.openxmlformats.org/officeDocument/2006/relationships/hyperlink" Target="http://es.wikipedia.org/wiki/Conexionismo" TargetMode="External"/><Relationship Id="rId70" Type="http://schemas.openxmlformats.org/officeDocument/2006/relationships/hyperlink" Target="http://es.wikipedia.org/wiki/Ley_del_efect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4729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2013-05-01T15:41:00Z</cp:lastPrinted>
  <dcterms:created xsi:type="dcterms:W3CDTF">2013-08-12T17:18:00Z</dcterms:created>
  <dcterms:modified xsi:type="dcterms:W3CDTF">2013-08-12T17:18:00Z</dcterms:modified>
</cp:coreProperties>
</file>