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B" w:rsidRDefault="009B64F5" w:rsidP="009B64F5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44300">
        <w:rPr>
          <w:rFonts w:ascii="Arial" w:hAnsi="Arial" w:cs="Arial"/>
          <w:b/>
          <w:color w:val="FF0000"/>
          <w:sz w:val="36"/>
          <w:szCs w:val="36"/>
        </w:rPr>
        <w:t>La Experiencia como base de educación</w:t>
      </w:r>
    </w:p>
    <w:p w:rsidR="00136D60" w:rsidRPr="00644300" w:rsidRDefault="00136D60" w:rsidP="009B64F5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2585744" cy="1362075"/>
            <wp:effectExtent l="19050" t="0" r="5056" b="0"/>
            <wp:docPr id="1" name="irc_mi" descr="http://www.iesbeniajan.es/joomla/seyretfiles/localvideos/experiencias_educativas/_thumbs/ExperEdu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esbeniajan.es/joomla/seyretfiles/localvideos/experiencias_educativas/_thumbs/ExperEduc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40" cy="136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F5" w:rsidRDefault="009B64F5" w:rsidP="009B64F5">
      <w:pPr>
        <w:spacing w:after="0"/>
      </w:pPr>
    </w:p>
    <w:p w:rsidR="00644300" w:rsidRDefault="009B64F5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64F5">
        <w:rPr>
          <w:rFonts w:ascii="Arial" w:hAnsi="Arial" w:cs="Arial"/>
          <w:b/>
          <w:sz w:val="24"/>
          <w:szCs w:val="24"/>
        </w:rPr>
        <w:t xml:space="preserve">   La educación occidental y formal ha puesto su base en los conocimie</w:t>
      </w:r>
      <w:r w:rsidRPr="009B64F5">
        <w:rPr>
          <w:rFonts w:ascii="Arial" w:hAnsi="Arial" w:cs="Arial"/>
          <w:b/>
          <w:sz w:val="24"/>
          <w:szCs w:val="24"/>
        </w:rPr>
        <w:t>n</w:t>
      </w:r>
      <w:r w:rsidRPr="009B64F5">
        <w:rPr>
          <w:rFonts w:ascii="Arial" w:hAnsi="Arial" w:cs="Arial"/>
          <w:b/>
          <w:sz w:val="24"/>
          <w:szCs w:val="24"/>
        </w:rPr>
        <w:t>tos  diversos</w:t>
      </w:r>
      <w:r w:rsidR="00644300">
        <w:rPr>
          <w:rFonts w:ascii="Arial" w:hAnsi="Arial" w:cs="Arial"/>
          <w:b/>
          <w:sz w:val="24"/>
          <w:szCs w:val="24"/>
        </w:rPr>
        <w:t xml:space="preserve"> y ha encumbrado el valor de la inteligencia. En los tiempos actuales , en </w:t>
      </w:r>
      <w:proofErr w:type="spellStart"/>
      <w:r w:rsidR="00644300">
        <w:rPr>
          <w:rFonts w:ascii="Arial" w:hAnsi="Arial" w:cs="Arial"/>
          <w:b/>
          <w:sz w:val="24"/>
          <w:szCs w:val="24"/>
        </w:rPr>
        <w:t>lso</w:t>
      </w:r>
      <w:proofErr w:type="spellEnd"/>
      <w:r w:rsidR="00644300">
        <w:rPr>
          <w:rFonts w:ascii="Arial" w:hAnsi="Arial" w:cs="Arial"/>
          <w:b/>
          <w:sz w:val="24"/>
          <w:szCs w:val="24"/>
        </w:rPr>
        <w:t xml:space="preserve"> que la información masiva ya viene sin esfuerzo con solo abrir páginas , blogs, portales y referencias por medio de internet, se e</w:t>
      </w:r>
      <w:r w:rsidR="00644300">
        <w:rPr>
          <w:rFonts w:ascii="Arial" w:hAnsi="Arial" w:cs="Arial"/>
          <w:b/>
          <w:sz w:val="24"/>
          <w:szCs w:val="24"/>
        </w:rPr>
        <w:t>m</w:t>
      </w:r>
      <w:r w:rsidR="00644300">
        <w:rPr>
          <w:rFonts w:ascii="Arial" w:hAnsi="Arial" w:cs="Arial"/>
          <w:b/>
          <w:sz w:val="24"/>
          <w:szCs w:val="24"/>
        </w:rPr>
        <w:t xml:space="preserve">pieza a pensar en otra cosa. Se piensa en la "inteligencia emotiva", en la "inteligencia social" y en la "inteligencia ecológica" (tres títulos de Daniel </w:t>
      </w:r>
      <w:proofErr w:type="spellStart"/>
      <w:r w:rsidR="00644300">
        <w:rPr>
          <w:rFonts w:ascii="Arial" w:hAnsi="Arial" w:cs="Arial"/>
          <w:b/>
          <w:sz w:val="24"/>
          <w:szCs w:val="24"/>
        </w:rPr>
        <w:t>Goleman</w:t>
      </w:r>
      <w:proofErr w:type="spellEnd"/>
      <w:r w:rsidR="00644300">
        <w:rPr>
          <w:rFonts w:ascii="Arial" w:hAnsi="Arial" w:cs="Arial"/>
          <w:b/>
          <w:sz w:val="24"/>
          <w:szCs w:val="24"/>
        </w:rPr>
        <w:t xml:space="preserve">. Esto es lo mismo que decir que se piensa en la voluntad, en la afectividad, en las </w:t>
      </w:r>
      <w:proofErr w:type="spellStart"/>
      <w:r w:rsidR="00644300">
        <w:rPr>
          <w:rFonts w:ascii="Arial" w:hAnsi="Arial" w:cs="Arial"/>
          <w:b/>
          <w:sz w:val="24"/>
          <w:szCs w:val="24"/>
        </w:rPr>
        <w:t>socialidad</w:t>
      </w:r>
      <w:proofErr w:type="spellEnd"/>
      <w:r w:rsidR="00644300">
        <w:rPr>
          <w:rFonts w:ascii="Arial" w:hAnsi="Arial" w:cs="Arial"/>
          <w:b/>
          <w:sz w:val="24"/>
          <w:szCs w:val="24"/>
        </w:rPr>
        <w:t xml:space="preserve"> y sociabilidad, y en todo aquello que se asocia a la experiencia vivencial que transciende la comprensión y la e</w:t>
      </w:r>
      <w:r w:rsidR="00644300">
        <w:rPr>
          <w:rFonts w:ascii="Arial" w:hAnsi="Arial" w:cs="Arial"/>
          <w:b/>
          <w:sz w:val="24"/>
          <w:szCs w:val="24"/>
        </w:rPr>
        <w:t>x</w:t>
      </w:r>
      <w:r w:rsidR="00644300">
        <w:rPr>
          <w:rFonts w:ascii="Arial" w:hAnsi="Arial" w:cs="Arial"/>
          <w:b/>
          <w:sz w:val="24"/>
          <w:szCs w:val="24"/>
        </w:rPr>
        <w:t>presión,.</w:t>
      </w:r>
    </w:p>
    <w:p w:rsidR="00644300" w:rsidRDefault="00644300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4300" w:rsidRDefault="00644300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El</w:t>
      </w:r>
      <w:r w:rsidR="009B64F5" w:rsidRPr="009B64F5">
        <w:rPr>
          <w:rFonts w:ascii="Arial" w:hAnsi="Arial" w:cs="Arial"/>
          <w:b/>
          <w:sz w:val="24"/>
          <w:szCs w:val="24"/>
        </w:rPr>
        <w:t xml:space="preserve"> movimiento </w:t>
      </w:r>
      <w:r>
        <w:rPr>
          <w:rFonts w:ascii="Arial" w:hAnsi="Arial" w:cs="Arial"/>
          <w:b/>
          <w:sz w:val="24"/>
          <w:szCs w:val="24"/>
        </w:rPr>
        <w:t>fuerte de la</w:t>
      </w:r>
      <w:r w:rsidR="009B64F5" w:rsidRPr="009B64F5">
        <w:rPr>
          <w:rFonts w:ascii="Arial" w:hAnsi="Arial" w:cs="Arial"/>
          <w:b/>
          <w:sz w:val="24"/>
          <w:szCs w:val="24"/>
        </w:rPr>
        <w:t xml:space="preserve"> educación</w:t>
      </w:r>
      <w:r>
        <w:rPr>
          <w:rFonts w:ascii="Arial" w:hAnsi="Arial" w:cs="Arial"/>
          <w:b/>
          <w:sz w:val="24"/>
          <w:szCs w:val="24"/>
        </w:rPr>
        <w:t xml:space="preserve"> no</w:t>
      </w:r>
      <w:r w:rsidR="009B64F5" w:rsidRPr="009B64F5">
        <w:rPr>
          <w:rFonts w:ascii="Arial" w:hAnsi="Arial" w:cs="Arial"/>
          <w:b/>
          <w:sz w:val="24"/>
          <w:szCs w:val="24"/>
        </w:rPr>
        <w:t xml:space="preserve"> for</w:t>
      </w:r>
      <w:r>
        <w:rPr>
          <w:rFonts w:ascii="Arial" w:hAnsi="Arial" w:cs="Arial"/>
          <w:b/>
          <w:sz w:val="24"/>
          <w:szCs w:val="24"/>
        </w:rPr>
        <w:t>mal, o no sistemática, que fluctúa entre lo anárquico y los inorgánico, hace pensar hoy con cierta sorpresa y afán de aventura en lo que supone la experiencia en la form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ción del a personalidad y, por supuesto, también de la inteligencia</w:t>
      </w:r>
    </w:p>
    <w:p w:rsidR="009B64F5" w:rsidRDefault="009B64F5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4300" w:rsidRDefault="00644300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Esa idea de la "</w:t>
      </w:r>
      <w:proofErr w:type="spellStart"/>
      <w:r>
        <w:rPr>
          <w:rFonts w:ascii="Arial" w:hAnsi="Arial" w:cs="Arial"/>
          <w:b/>
          <w:sz w:val="24"/>
          <w:szCs w:val="24"/>
        </w:rPr>
        <w:t>performancia</w:t>
      </w:r>
      <w:proofErr w:type="spellEnd"/>
      <w:r>
        <w:rPr>
          <w:rFonts w:ascii="Arial" w:hAnsi="Arial" w:cs="Arial"/>
          <w:b/>
          <w:sz w:val="24"/>
          <w:szCs w:val="24"/>
        </w:rPr>
        <w:t>"</w:t>
      </w:r>
      <w:r w:rsidR="007870E8">
        <w:rPr>
          <w:rFonts w:ascii="Arial" w:hAnsi="Arial" w:cs="Arial"/>
          <w:b/>
          <w:sz w:val="24"/>
          <w:szCs w:val="24"/>
        </w:rPr>
        <w:t xml:space="preserve"> o performance</w:t>
      </w:r>
      <w:r>
        <w:rPr>
          <w:rFonts w:ascii="Arial" w:hAnsi="Arial" w:cs="Arial"/>
          <w:b/>
          <w:sz w:val="24"/>
          <w:szCs w:val="24"/>
        </w:rPr>
        <w:t>, concepto inglés que sign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fica "formación </w:t>
      </w:r>
      <w:proofErr w:type="spellStart"/>
      <w:r>
        <w:rPr>
          <w:rFonts w:ascii="Arial" w:hAnsi="Arial" w:cs="Arial"/>
          <w:b/>
          <w:sz w:val="24"/>
          <w:szCs w:val="24"/>
        </w:rPr>
        <w:t>votal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no solo nocional" paralelo al de configuración gl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bal, vivencial, sintético y experiencia, se transmite del campo artístico en el que se gestó al de las otras esferas del saber humano</w:t>
      </w:r>
      <w:r w:rsidR="007870E8">
        <w:rPr>
          <w:rFonts w:ascii="Arial" w:hAnsi="Arial" w:cs="Arial"/>
          <w:b/>
          <w:sz w:val="24"/>
          <w:szCs w:val="24"/>
        </w:rPr>
        <w:t>.</w:t>
      </w:r>
    </w:p>
    <w:p w:rsidR="007870E8" w:rsidRDefault="007870E8" w:rsidP="007870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70E8" w:rsidRDefault="007870E8" w:rsidP="007870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Las "</w:t>
      </w:r>
      <w:r w:rsidR="009B64F5" w:rsidRPr="009B64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performance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"</w:t>
      </w:r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</w:t>
      </w:r>
      <w:r w:rsidR="009B64F5" w:rsidRPr="009B64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acción artística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clave de modernidad...E</w:t>
      </w:r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una muestra escénica,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por lo general natural, espontánea, en directo, que se realiza para sorprender y admirar a espectadores que aman los natural. Es como un intento "nudista" de que la creatividad se libre en el escen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rio de reglas y normas, de ensayos y pautas fijas</w:t>
      </w:r>
    </w:p>
    <w:p w:rsidR="007870E8" w:rsidRDefault="007870E8" w:rsidP="007870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870E8" w:rsidRDefault="009B64F5" w:rsidP="00787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</w:t>
      </w:r>
      <w:r w:rsidR="007870E8"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>"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El término </w:t>
      </w:r>
      <w:r w:rsidRPr="007870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performance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 ha difundido en las artes plásticas a partir de la expresión inglesa </w:t>
      </w:r>
      <w:r w:rsidRPr="007870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performance art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con el significado de </w:t>
      </w:r>
      <w:hyperlink r:id="rId6" w:tooltip="Arte en vivo (aún no redactado)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arte en vivo</w:t>
        </w:r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Está ligado al </w:t>
      </w:r>
      <w:hyperlink r:id="rId7" w:tooltip="Happening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Happening</w:t>
        </w:r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al movimiento </w:t>
      </w:r>
      <w:hyperlink r:id="rId8" w:tooltip="Fluxus" w:history="1"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Fluxus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al </w:t>
      </w:r>
      <w:hyperlink r:id="rId9" w:tooltip="Body art" w:history="1"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Body</w:t>
        </w:r>
        <w:proofErr w:type="spellEnd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 art</w:t>
        </w:r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y, en general, al </w:t>
      </w:r>
      <w:hyperlink r:id="rId10" w:tooltip="Arte conceptual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arte conceptual</w:t>
        </w:r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Al principio de los años sesenta, artistas como </w:t>
      </w:r>
      <w:hyperlink r:id="rId11" w:tooltip="George Maciunas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George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Maciunas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</w:t>
      </w:r>
      <w:hyperlink r:id="rId12" w:tooltip="Joseph Beuys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Joseph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Beuys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</w:t>
      </w:r>
      <w:hyperlink r:id="rId13" w:tooltip="Wolf Vostell" w:history="1"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Wolf</w:t>
        </w:r>
        <w:proofErr w:type="spellEnd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Vostell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y </w:t>
      </w:r>
      <w:hyperlink r:id="rId14" w:tooltip="Nam June Paik" w:history="1"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Nam</w:t>
        </w:r>
        <w:proofErr w:type="spellEnd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 June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Paik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entre otros, e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>m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pezaron a crear los primeros happenings y conciertos </w:t>
      </w:r>
      <w:proofErr w:type="spellStart"/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>fluxus</w:t>
      </w:r>
      <w:proofErr w:type="spellEnd"/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El término </w:t>
      </w:r>
      <w:r w:rsidRPr="007870E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performance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comenzó a ser utilizado especialmente para definir ciertas manifestaciones artísticas a finales de los años sesenta, con artistas c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>o</w:t>
      </w:r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mo </w:t>
      </w:r>
      <w:hyperlink r:id="rId15" w:tooltip="Carolee Schneemann" w:history="1"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Carolee</w:t>
        </w:r>
        <w:proofErr w:type="spellEnd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Schneemann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</w:t>
      </w:r>
      <w:hyperlink r:id="rId16" w:tooltip="Marina Abramovic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 xml:space="preserve">Marina </w:t>
        </w:r>
        <w:proofErr w:type="spellStart"/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Abramovic</w:t>
        </w:r>
        <w:proofErr w:type="spellEnd"/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y </w:t>
      </w:r>
      <w:hyperlink r:id="rId17" w:tooltip="Gilbert &amp; George" w:history="1">
        <w:r w:rsidRPr="007870E8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Gilbert &amp; George</w:t>
        </w:r>
      </w:hyperlink>
      <w:r w:rsidRPr="007870E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entre otros.</w:t>
      </w:r>
      <w:hyperlink r:id="rId18" w:anchor="cite_note-1" w:history="1">
        <w:r w:rsidRPr="007870E8">
          <w:rPr>
            <w:rFonts w:ascii="Arial" w:eastAsia="Times New Roman" w:hAnsi="Arial" w:cs="Arial"/>
            <w:b/>
            <w:i/>
            <w:vanish/>
            <w:sz w:val="24"/>
            <w:szCs w:val="24"/>
            <w:vertAlign w:val="superscript"/>
            <w:lang w:eastAsia="es-ES"/>
          </w:rPr>
          <w:t>[</w:t>
        </w:r>
        <w:r w:rsidRPr="007870E8">
          <w:rPr>
            <w:rFonts w:ascii="Arial" w:eastAsia="Times New Roman" w:hAnsi="Arial" w:cs="Arial"/>
            <w:b/>
            <w:i/>
            <w:sz w:val="24"/>
            <w:szCs w:val="24"/>
            <w:vertAlign w:val="superscript"/>
            <w:lang w:eastAsia="es-ES"/>
          </w:rPr>
          <w:t>1</w:t>
        </w:r>
        <w:r w:rsidRPr="007870E8">
          <w:rPr>
            <w:rFonts w:ascii="Arial" w:eastAsia="Times New Roman" w:hAnsi="Arial" w:cs="Arial"/>
            <w:b/>
            <w:i/>
            <w:vanish/>
            <w:sz w:val="24"/>
            <w:szCs w:val="24"/>
            <w:vertAlign w:val="superscript"/>
            <w:lang w:eastAsia="es-ES"/>
          </w:rPr>
          <w:t>]</w:t>
        </w:r>
      </w:hyperlink>
      <w:r w:rsidR="007870E8" w:rsidRPr="007870E8">
        <w:rPr>
          <w:rFonts w:ascii="Arial" w:hAnsi="Arial" w:cs="Arial"/>
          <w:b/>
          <w:i/>
          <w:sz w:val="24"/>
          <w:szCs w:val="24"/>
        </w:rPr>
        <w:t xml:space="preserve"> (Alice </w:t>
      </w:r>
      <w:proofErr w:type="spellStart"/>
      <w:r w:rsidR="007870E8" w:rsidRPr="007870E8">
        <w:rPr>
          <w:rFonts w:ascii="Arial" w:hAnsi="Arial" w:cs="Arial"/>
          <w:b/>
          <w:i/>
          <w:sz w:val="24"/>
          <w:szCs w:val="24"/>
        </w:rPr>
        <w:t>Bajardi</w:t>
      </w:r>
      <w:proofErr w:type="spellEnd"/>
      <w:r w:rsidR="007870E8" w:rsidRPr="007870E8">
        <w:rPr>
          <w:rFonts w:ascii="Arial" w:hAnsi="Arial" w:cs="Arial"/>
          <w:b/>
          <w:i/>
          <w:sz w:val="24"/>
          <w:szCs w:val="24"/>
        </w:rPr>
        <w:t xml:space="preserve"> y Dolores Álvarez. </w:t>
      </w:r>
      <w:r w:rsidR="007870E8" w:rsidRPr="007870E8">
        <w:rPr>
          <w:rFonts w:ascii="Arial" w:hAnsi="Arial" w:cs="Arial"/>
          <w:b/>
          <w:i/>
          <w:iCs/>
          <w:sz w:val="24"/>
          <w:szCs w:val="24"/>
        </w:rPr>
        <w:t>La performance como experiencia educativa en secundaria.)</w:t>
      </w:r>
    </w:p>
    <w:p w:rsidR="007870E8" w:rsidRDefault="007870E8" w:rsidP="00787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9F33E2" w:rsidRDefault="007870E8" w:rsidP="00787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 xml:space="preserve">  En el á</w:t>
      </w:r>
      <w:r w:rsidRPr="007870E8">
        <w:rPr>
          <w:rFonts w:ascii="Arial" w:hAnsi="Arial" w:cs="Arial"/>
          <w:b/>
          <w:iCs/>
          <w:sz w:val="24"/>
          <w:szCs w:val="24"/>
        </w:rPr>
        <w:t>mbito de la educación</w:t>
      </w:r>
      <w:r>
        <w:rPr>
          <w:rFonts w:ascii="Arial" w:hAnsi="Arial" w:cs="Arial"/>
          <w:b/>
          <w:iCs/>
          <w:sz w:val="24"/>
          <w:szCs w:val="24"/>
        </w:rPr>
        <w:t xml:space="preserve"> se llega también a </w:t>
      </w:r>
      <w:proofErr w:type="spellStart"/>
      <w:r w:rsidR="009F33E2">
        <w:rPr>
          <w:rFonts w:ascii="Arial" w:hAnsi="Arial" w:cs="Arial"/>
          <w:b/>
          <w:iCs/>
          <w:sz w:val="24"/>
          <w:szCs w:val="24"/>
        </w:rPr>
        <w:t>vaorar</w:t>
      </w:r>
      <w:proofErr w:type="spellEnd"/>
      <w:r w:rsidR="009F33E2">
        <w:rPr>
          <w:rFonts w:ascii="Arial" w:hAnsi="Arial" w:cs="Arial"/>
          <w:b/>
          <w:iCs/>
          <w:sz w:val="24"/>
          <w:szCs w:val="24"/>
        </w:rPr>
        <w:t xml:space="preserve"> la experiencia, no solo con la importancia tradicionalmente atribuida,  sino con nueva mir</w:t>
      </w:r>
      <w:r w:rsidR="009F33E2">
        <w:rPr>
          <w:rFonts w:ascii="Arial" w:hAnsi="Arial" w:cs="Arial"/>
          <w:b/>
          <w:iCs/>
          <w:sz w:val="24"/>
          <w:szCs w:val="24"/>
        </w:rPr>
        <w:t>a</w:t>
      </w:r>
      <w:r w:rsidR="009F33E2">
        <w:rPr>
          <w:rFonts w:ascii="Arial" w:hAnsi="Arial" w:cs="Arial"/>
          <w:b/>
          <w:iCs/>
          <w:sz w:val="24"/>
          <w:szCs w:val="24"/>
        </w:rPr>
        <w:t>da estructural. La visión tradicional la hace "madre de la ciencia"  al</w:t>
      </w:r>
      <w:r w:rsidR="009F33E2">
        <w:rPr>
          <w:rFonts w:ascii="Arial" w:hAnsi="Arial" w:cs="Arial"/>
          <w:b/>
          <w:iCs/>
          <w:sz w:val="24"/>
          <w:szCs w:val="24"/>
        </w:rPr>
        <w:t>u</w:t>
      </w:r>
      <w:r w:rsidR="009F33E2">
        <w:rPr>
          <w:rFonts w:ascii="Arial" w:hAnsi="Arial" w:cs="Arial"/>
          <w:b/>
          <w:iCs/>
          <w:sz w:val="24"/>
          <w:szCs w:val="24"/>
        </w:rPr>
        <w:t>diendo a la frase atribuida  Cicerón de que la Historia es madre de la cie</w:t>
      </w:r>
      <w:r w:rsidR="009F33E2">
        <w:rPr>
          <w:rFonts w:ascii="Arial" w:hAnsi="Arial" w:cs="Arial"/>
          <w:b/>
          <w:iCs/>
          <w:sz w:val="24"/>
          <w:szCs w:val="24"/>
        </w:rPr>
        <w:t>n</w:t>
      </w:r>
      <w:r w:rsidR="009F33E2">
        <w:rPr>
          <w:rFonts w:ascii="Arial" w:hAnsi="Arial" w:cs="Arial"/>
          <w:b/>
          <w:iCs/>
          <w:sz w:val="24"/>
          <w:szCs w:val="24"/>
        </w:rPr>
        <w:t>cia. Se supera esta dimensión enriquecedora por una transformadora. La experiencia se mira como  una forma viva de conectar con los datos y los hechos, de modo que se supera la mera reflexión interior y se la mira c</w:t>
      </w:r>
      <w:r w:rsidR="009F33E2">
        <w:rPr>
          <w:rFonts w:ascii="Arial" w:hAnsi="Arial" w:cs="Arial"/>
          <w:b/>
          <w:iCs/>
          <w:sz w:val="24"/>
          <w:szCs w:val="24"/>
        </w:rPr>
        <w:t>o</w:t>
      </w:r>
      <w:r w:rsidR="009F33E2">
        <w:rPr>
          <w:rFonts w:ascii="Arial" w:hAnsi="Arial" w:cs="Arial"/>
          <w:b/>
          <w:iCs/>
          <w:sz w:val="24"/>
          <w:szCs w:val="24"/>
        </w:rPr>
        <w:t>mo una fuerza que actúa desde el exterior.</w:t>
      </w:r>
    </w:p>
    <w:p w:rsidR="00136D60" w:rsidRDefault="00136D60" w:rsidP="00787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9F33E2" w:rsidRDefault="009F33E2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Volviendo otra vez a la teoría de la "</w:t>
      </w:r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>performance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" se entiende que se vive más el arte haciendo arte que estudiando el cómo y el qué es el arte: se descubre mejor la belleza creando belleza que contemplando belleza.</w:t>
      </w:r>
    </w:p>
    <w:p w:rsidR="000906B7" w:rsidRDefault="009F33E2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</w:p>
    <w:p w:rsidR="009B64F5" w:rsidRDefault="009F33E2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experiencia, igual que "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La </w:t>
      </w:r>
      <w:r w:rsidR="009B64F5" w:rsidRPr="000906B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performance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o "acción artística"</w:t>
      </w:r>
      <w:r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,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puede ocurrir en cualquier lugar, iniciarse en cualquier momento y puede tener cualquier duración; una "acción artística" es cualquier situación que inv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o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lucre cuatro elementos básicos: tiempo, espacio, el cuerpo del artista y una relación entre éste y el público. La performance se opone a la </w:t>
      </w:r>
      <w:hyperlink r:id="rId19" w:tooltip="Pintura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pintura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o la </w:t>
      </w:r>
      <w:hyperlink r:id="rId20" w:tooltip="Escultura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escultura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, ya que no es el objeto sino el sujeto el elemento constitut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i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vo de la </w:t>
      </w:r>
      <w:hyperlink r:id="rId21" w:tooltip="Obra de arte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obra artística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.</w:t>
      </w:r>
      <w:r w:rsidR="000906B7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Por eso la experiencia, como la "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performance</w:t>
      </w:r>
      <w:r w:rsidR="000906B7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" "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tiene</w:t>
      </w:r>
      <w:r w:rsidR="000906B7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parentescos con la </w:t>
      </w:r>
      <w:hyperlink r:id="rId22" w:tooltip="Acción poética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acción poética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la </w:t>
      </w:r>
      <w:hyperlink r:id="rId23" w:tooltip="Intermedia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intermedia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la </w:t>
      </w:r>
      <w:hyperlink r:id="rId24" w:tooltip="Poesía visual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poesía visual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y otras expresiones del </w:t>
      </w:r>
      <w:hyperlink r:id="rId25" w:tooltip="Arte contemporáneo" w:history="1">
        <w:r w:rsidR="009B64F5" w:rsidRPr="000906B7">
          <w:rPr>
            <w:rFonts w:ascii="Arial" w:eastAsia="Times New Roman" w:hAnsi="Arial" w:cs="Arial"/>
            <w:b/>
            <w:i/>
            <w:sz w:val="24"/>
            <w:szCs w:val="24"/>
            <w:lang w:eastAsia="es-ES"/>
          </w:rPr>
          <w:t>arte contemporáneo</w:t>
        </w:r>
      </w:hyperlink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. Algunos llaman a tales expr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>e</w:t>
      </w:r>
      <w:r w:rsidR="009B64F5" w:rsidRPr="000906B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siones (idénticas o muy similares a la </w:t>
      </w:r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performance): </w:t>
      </w:r>
      <w:hyperlink r:id="rId26" w:tooltip="Live art (aún no redactado)" w:history="1">
        <w:proofErr w:type="spellStart"/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>live</w:t>
        </w:r>
        <w:proofErr w:type="spellEnd"/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art</w:t>
        </w:r>
      </w:hyperlink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7" w:tooltip="Action art (aún no redactado)" w:history="1">
        <w:proofErr w:type="spellStart"/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>action</w:t>
        </w:r>
        <w:proofErr w:type="spellEnd"/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art</w:t>
        </w:r>
      </w:hyperlink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8" w:tooltip="Intervención (arte)" w:history="1"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>intervenciones</w:t>
        </w:r>
      </w:hyperlink>
      <w:r w:rsidR="009B64F5" w:rsidRPr="009B64F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29" w:tooltip="Manoeuvres (aún no redactado)" w:history="1">
        <w:proofErr w:type="spellStart"/>
        <w:r w:rsidR="009B64F5" w:rsidRPr="009B64F5">
          <w:rPr>
            <w:rFonts w:ascii="Arial" w:eastAsia="Times New Roman" w:hAnsi="Arial" w:cs="Arial"/>
            <w:b/>
            <w:sz w:val="24"/>
            <w:szCs w:val="24"/>
            <w:lang w:eastAsia="es-ES"/>
          </w:rPr>
          <w:t>manoeuvres</w:t>
        </w:r>
        <w:proofErr w:type="spellEnd"/>
      </w:hyperlink>
      <w:r w:rsidR="000906B7">
        <w:rPr>
          <w:rFonts w:ascii="Arial" w:eastAsia="Times New Roman" w:hAnsi="Arial" w:cs="Arial"/>
          <w:b/>
          <w:sz w:val="24"/>
          <w:szCs w:val="24"/>
          <w:lang w:eastAsia="es-ES"/>
        </w:rPr>
        <w:t>"</w:t>
      </w:r>
      <w:r w:rsidR="00371A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(cita anterior)</w:t>
      </w:r>
    </w:p>
    <w:p w:rsidR="000906B7" w:rsidRDefault="000906B7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6D60" w:rsidRDefault="00136D60" w:rsidP="00136D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371850" cy="2307610"/>
            <wp:effectExtent l="19050" t="0" r="0" b="0"/>
            <wp:docPr id="4" name="irc_mi" descr="http://www.iesmediterraneo.es/images/Experiencias_educativas/MapasMundo_09/3B_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esmediterraneo.es/images/Experiencias_educativas/MapasMundo_09/3B_America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06" cy="230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60" w:rsidRDefault="00136D60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71AB9" w:rsidRPr="00371AB9" w:rsidRDefault="00371AB9" w:rsidP="000906B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</w:pPr>
      <w:r w:rsidRPr="00371AB9">
        <w:rPr>
          <w:rFonts w:ascii="Arial" w:eastAsia="Times New Roman" w:hAnsi="Arial" w:cs="Arial"/>
          <w:b/>
          <w:color w:val="FF0000"/>
          <w:sz w:val="28"/>
          <w:szCs w:val="28"/>
          <w:lang w:eastAsia="es-ES"/>
        </w:rPr>
        <w:t xml:space="preserve">  ¿Y qué podemos  pensar de la experiencia en educación?</w:t>
      </w:r>
    </w:p>
    <w:p w:rsidR="00371AB9" w:rsidRDefault="00371AB9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   </w:t>
      </w:r>
      <w:r w:rsidR="000906B7" w:rsidRPr="00371AB9">
        <w:rPr>
          <w:rFonts w:ascii="Arial" w:hAnsi="Arial" w:cs="Arial"/>
          <w:b/>
        </w:rPr>
        <w:t>Las experiencias son las riquezas que vienen de fuera y se transforman en fuerzas que configuran poco a poco la personalidad del ser humano. Nada hay tan influyente como lo que recogemos por los sentidos, int</w:t>
      </w:r>
      <w:r w:rsidR="000906B7" w:rsidRPr="00371AB9">
        <w:rPr>
          <w:rFonts w:ascii="Arial" w:hAnsi="Arial" w:cs="Arial"/>
          <w:b/>
        </w:rPr>
        <w:t>e</w:t>
      </w:r>
      <w:r w:rsidR="000906B7" w:rsidRPr="00371AB9">
        <w:rPr>
          <w:rFonts w:ascii="Arial" w:hAnsi="Arial" w:cs="Arial"/>
          <w:b/>
        </w:rPr>
        <w:t>gramos en la estructura de la personalidad y convertimos en energía que tiende a la realización en cada momento de nuestra vida.</w:t>
      </w:r>
    </w:p>
    <w:p w:rsidR="00371AB9" w:rsidRDefault="00371AB9" w:rsidP="00371AB9">
      <w:pPr>
        <w:pStyle w:val="estilo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906B7" w:rsidRPr="00371AB9">
        <w:rPr>
          <w:rFonts w:ascii="Arial" w:hAnsi="Arial" w:cs="Arial"/>
          <w:b/>
        </w:rPr>
        <w:t>   En cierto sentido, cada hombre es lo que le ha hecho la experiencia de su vida, lo que ha vivido y lo que ha asimilado en su interior.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lastRenderedPageBreak/>
        <w:t>   Sin experiencias, al hombre le posee el vacío. Sería como vasija sin n</w:t>
      </w:r>
      <w:r w:rsidRPr="00371AB9">
        <w:rPr>
          <w:rFonts w:ascii="Arial" w:hAnsi="Arial" w:cs="Arial"/>
          <w:b/>
        </w:rPr>
        <w:t>a</w:t>
      </w:r>
      <w:r w:rsidRPr="00371AB9">
        <w:rPr>
          <w:rFonts w:ascii="Arial" w:hAnsi="Arial" w:cs="Arial"/>
          <w:b/>
        </w:rPr>
        <w:t>da dentro, aunque posea ideas en la cabeza y sentimientos en el corazón. Pero ideas y sentimientos no tendría el sello de autenticidad y realidad que le otorga lo que se ha experimentado.</w:t>
      </w:r>
    </w:p>
    <w:p w:rsidR="000906B7" w:rsidRPr="00371AB9" w:rsidRDefault="000906B7" w:rsidP="00371AB9">
      <w:pPr>
        <w:pStyle w:val="estilo3"/>
        <w:jc w:val="both"/>
        <w:rPr>
          <w:rFonts w:ascii="Arial" w:hAnsi="Arial" w:cs="Arial"/>
          <w:b/>
          <w:color w:val="0070C0"/>
        </w:rPr>
      </w:pPr>
      <w:r w:rsidRPr="00371AB9">
        <w:rPr>
          <w:rFonts w:ascii="Arial" w:hAnsi="Arial" w:cs="Arial"/>
          <w:b/>
          <w:color w:val="0070C0"/>
        </w:rPr>
        <w:t> </w:t>
      </w:r>
      <w:r w:rsidR="00371AB9" w:rsidRPr="00371AB9">
        <w:rPr>
          <w:rFonts w:ascii="Arial" w:hAnsi="Arial" w:cs="Arial"/>
          <w:b/>
          <w:color w:val="0070C0"/>
        </w:rPr>
        <w:t xml:space="preserve">   </w:t>
      </w:r>
      <w:r w:rsidRPr="00371AB9">
        <w:rPr>
          <w:rStyle w:val="Textoennegrita"/>
          <w:rFonts w:ascii="Arial" w:hAnsi="Arial" w:cs="Arial"/>
          <w:color w:val="0070C0"/>
        </w:rPr>
        <w:t xml:space="preserve"> Experiencia y lenguaje</w:t>
      </w:r>
    </w:p>
    <w:p w:rsidR="00371AB9" w:rsidRDefault="000906B7" w:rsidP="00371AB9">
      <w:pPr>
        <w:pStyle w:val="estilo3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La experiencia es siempre relativa, no absoluta. La capacidad receptiva de cada uno es limitada. Por eso tiene importancia decisiva saber sele</w:t>
      </w:r>
      <w:r w:rsidRPr="00371AB9">
        <w:rPr>
          <w:rFonts w:ascii="Arial" w:hAnsi="Arial" w:cs="Arial"/>
          <w:b/>
        </w:rPr>
        <w:t>c</w:t>
      </w:r>
      <w:r w:rsidRPr="00371AB9">
        <w:rPr>
          <w:rFonts w:ascii="Arial" w:hAnsi="Arial" w:cs="Arial"/>
          <w:b/>
        </w:rPr>
        <w:t>cionar las experiencias que llegan y sacar de ellas el mayor provecho</w:t>
      </w:r>
    </w:p>
    <w:p w:rsidR="00371AB9" w:rsidRDefault="000906B7" w:rsidP="00371AB9">
      <w:pPr>
        <w:pStyle w:val="estilo3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Incluso es enriquecedor aprovechar la experiencia de los demás. A través de la comunicación, la experiencia ajena se hace también propia.</w:t>
      </w:r>
    </w:p>
    <w:p w:rsidR="00371AB9" w:rsidRDefault="000906B7" w:rsidP="00371AB9">
      <w:pPr>
        <w:pStyle w:val="estilo3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Los lenguajes </w:t>
      </w:r>
      <w:proofErr w:type="spellStart"/>
      <w:r w:rsidRPr="00371AB9">
        <w:rPr>
          <w:rFonts w:ascii="Arial" w:hAnsi="Arial" w:cs="Arial"/>
          <w:b/>
        </w:rPr>
        <w:t>experienciales</w:t>
      </w:r>
      <w:proofErr w:type="spellEnd"/>
      <w:r w:rsidRPr="00371AB9">
        <w:rPr>
          <w:rFonts w:ascii="Arial" w:hAnsi="Arial" w:cs="Arial"/>
          <w:b/>
        </w:rPr>
        <w:t xml:space="preserve"> son aquellos que sirven para transmitir a otros nuestras experiencias o para recibir de los demás las que ellos re</w:t>
      </w:r>
      <w:r w:rsidRPr="00371AB9">
        <w:rPr>
          <w:rFonts w:ascii="Arial" w:hAnsi="Arial" w:cs="Arial"/>
          <w:b/>
        </w:rPr>
        <w:t>a</w:t>
      </w:r>
      <w:r w:rsidRPr="00371AB9">
        <w:rPr>
          <w:rFonts w:ascii="Arial" w:hAnsi="Arial" w:cs="Arial"/>
          <w:b/>
        </w:rPr>
        <w:t>li</w:t>
      </w:r>
      <w:r w:rsidRPr="00371AB9">
        <w:rPr>
          <w:rFonts w:ascii="Arial" w:hAnsi="Arial" w:cs="Arial"/>
          <w:b/>
        </w:rPr>
        <w:softHyphen/>
        <w:t>zan. Son lenguajes cálidos, personales, ínti</w:t>
      </w:r>
      <w:r w:rsidRPr="00371AB9">
        <w:rPr>
          <w:rFonts w:ascii="Arial" w:hAnsi="Arial" w:cs="Arial"/>
          <w:b/>
        </w:rPr>
        <w:softHyphen/>
        <w:t>mos, prácticos. Aluden a los hechos de vida. Expresan lo que queda después de ha</w:t>
      </w:r>
      <w:r w:rsidRPr="00371AB9">
        <w:rPr>
          <w:rFonts w:ascii="Arial" w:hAnsi="Arial" w:cs="Arial"/>
          <w:b/>
        </w:rPr>
        <w:softHyphen/>
        <w:t xml:space="preserve">ber vivido algo. </w:t>
      </w:r>
    </w:p>
    <w:p w:rsidR="00371AB9" w:rsidRDefault="000906B7" w:rsidP="00371AB9">
      <w:pPr>
        <w:pStyle w:val="estilo3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   Comprometen toda la personalidad: la inteligencia con información, la voluntad con insinuaciones, la afectividad con actitudes y sentimientos. Por eso las experien</w:t>
      </w:r>
      <w:r w:rsidRPr="00371AB9">
        <w:rPr>
          <w:rFonts w:ascii="Arial" w:hAnsi="Arial" w:cs="Arial"/>
          <w:b/>
        </w:rPr>
        <w:softHyphen/>
        <w:t>cias vividas por uno mismo, o las recibidas de los demás, son la plataforma en que se apoyan nuestros criterios, nuestras motivaciones y nuestras decisiones, actitudes y prefe</w:t>
      </w:r>
      <w:r w:rsidRPr="00371AB9">
        <w:rPr>
          <w:rFonts w:ascii="Arial" w:hAnsi="Arial" w:cs="Arial"/>
          <w:b/>
        </w:rPr>
        <w:softHyphen/>
        <w:t>rencias.</w:t>
      </w:r>
    </w:p>
    <w:p w:rsidR="00371AB9" w:rsidRDefault="000906B7" w:rsidP="00371AB9">
      <w:pPr>
        <w:pStyle w:val="estilo3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Al </w:t>
      </w:r>
      <w:r w:rsidR="00371AB9">
        <w:rPr>
          <w:rFonts w:ascii="Arial" w:hAnsi="Arial" w:cs="Arial"/>
          <w:b/>
        </w:rPr>
        <w:t>educador</w:t>
      </w:r>
      <w:r w:rsidRPr="00371AB9">
        <w:rPr>
          <w:rFonts w:ascii="Arial" w:hAnsi="Arial" w:cs="Arial"/>
          <w:b/>
        </w:rPr>
        <w:t xml:space="preserve"> le interesan las experiencias y los lenguajes </w:t>
      </w:r>
      <w:proofErr w:type="spellStart"/>
      <w:r w:rsidRPr="00371AB9">
        <w:rPr>
          <w:rFonts w:ascii="Arial" w:hAnsi="Arial" w:cs="Arial"/>
          <w:b/>
        </w:rPr>
        <w:t>experienciales</w:t>
      </w:r>
      <w:proofErr w:type="spellEnd"/>
      <w:r w:rsidRPr="00371AB9">
        <w:rPr>
          <w:rFonts w:ascii="Arial" w:hAnsi="Arial" w:cs="Arial"/>
          <w:b/>
        </w:rPr>
        <w:t xml:space="preserve"> por dos motivos. Primero como realidades humanas que suscitan for</w:t>
      </w:r>
      <w:r w:rsidRPr="00371AB9">
        <w:rPr>
          <w:rFonts w:ascii="Arial" w:hAnsi="Arial" w:cs="Arial"/>
          <w:b/>
        </w:rPr>
        <w:softHyphen/>
        <w:t xml:space="preserve">mas vivas de educar la personalidad y los valores de sus </w:t>
      </w:r>
      <w:r w:rsidR="00371AB9">
        <w:rPr>
          <w:rFonts w:ascii="Arial" w:hAnsi="Arial" w:cs="Arial"/>
          <w:b/>
        </w:rPr>
        <w:t>alumnos</w:t>
      </w:r>
      <w:r w:rsidRPr="00371AB9">
        <w:rPr>
          <w:rFonts w:ascii="Arial" w:hAnsi="Arial" w:cs="Arial"/>
          <w:b/>
        </w:rPr>
        <w:t>. Pero en segundo lugar le interesan como cauce de la ex</w:t>
      </w:r>
      <w:r w:rsidRPr="00371AB9">
        <w:rPr>
          <w:rFonts w:ascii="Arial" w:hAnsi="Arial" w:cs="Arial"/>
          <w:b/>
        </w:rPr>
        <w:softHyphen/>
        <w:t>presión de la</w:t>
      </w:r>
      <w:r w:rsidR="00371AB9">
        <w:rPr>
          <w:rFonts w:ascii="Arial" w:hAnsi="Arial" w:cs="Arial"/>
          <w:b/>
        </w:rPr>
        <w:t xml:space="preserve"> personal</w:t>
      </w:r>
      <w:r w:rsidR="00371AB9">
        <w:rPr>
          <w:rFonts w:ascii="Arial" w:hAnsi="Arial" w:cs="Arial"/>
          <w:b/>
        </w:rPr>
        <w:t>i</w:t>
      </w:r>
      <w:r w:rsidR="00371AB9">
        <w:rPr>
          <w:rFonts w:ascii="Arial" w:hAnsi="Arial" w:cs="Arial"/>
          <w:b/>
        </w:rPr>
        <w:t xml:space="preserve">dad, </w:t>
      </w:r>
      <w:r w:rsidRPr="00371AB9">
        <w:rPr>
          <w:rFonts w:ascii="Arial" w:hAnsi="Arial" w:cs="Arial"/>
          <w:b/>
        </w:rPr>
        <w:t xml:space="preserve">pues las experiencias </w:t>
      </w:r>
      <w:r w:rsidR="00371AB9">
        <w:rPr>
          <w:rFonts w:ascii="Arial" w:hAnsi="Arial" w:cs="Arial"/>
          <w:b/>
        </w:rPr>
        <w:t>vitales</w:t>
      </w:r>
      <w:r w:rsidRPr="00371AB9">
        <w:rPr>
          <w:rFonts w:ascii="Arial" w:hAnsi="Arial" w:cs="Arial"/>
          <w:b/>
        </w:rPr>
        <w:t xml:space="preserve"> acercan a lo </w:t>
      </w:r>
      <w:r w:rsidR="00371AB9">
        <w:rPr>
          <w:rFonts w:ascii="Arial" w:hAnsi="Arial" w:cs="Arial"/>
          <w:b/>
        </w:rPr>
        <w:t>real</w:t>
      </w:r>
      <w:r w:rsidRPr="00371AB9">
        <w:rPr>
          <w:rFonts w:ascii="Arial" w:hAnsi="Arial" w:cs="Arial"/>
          <w:b/>
        </w:rPr>
        <w:t>, a lo</w:t>
      </w:r>
      <w:r w:rsidR="00371AB9">
        <w:rPr>
          <w:rFonts w:ascii="Arial" w:hAnsi="Arial" w:cs="Arial"/>
          <w:b/>
        </w:rPr>
        <w:t xml:space="preserve"> configura al ho</w:t>
      </w:r>
      <w:r w:rsidR="00371AB9">
        <w:rPr>
          <w:rFonts w:ascii="Arial" w:hAnsi="Arial" w:cs="Arial"/>
          <w:b/>
        </w:rPr>
        <w:t>m</w:t>
      </w:r>
      <w:r w:rsidR="00371AB9">
        <w:rPr>
          <w:rFonts w:ascii="Arial" w:hAnsi="Arial" w:cs="Arial"/>
          <w:b/>
        </w:rPr>
        <w:t>bre,</w:t>
      </w:r>
      <w:r w:rsidRPr="00371AB9">
        <w:rPr>
          <w:rFonts w:ascii="Arial" w:hAnsi="Arial" w:cs="Arial"/>
          <w:b/>
        </w:rPr>
        <w:t xml:space="preserve"> que</w:t>
      </w:r>
      <w:r w:rsidR="00371AB9">
        <w:rPr>
          <w:rFonts w:ascii="Arial" w:hAnsi="Arial" w:cs="Arial"/>
          <w:b/>
        </w:rPr>
        <w:t xml:space="preserve"> es lo que en realidad importa.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  <w:color w:val="0070C0"/>
        </w:rPr>
      </w:pPr>
      <w:r w:rsidRPr="00371AB9">
        <w:rPr>
          <w:rStyle w:val="Textoennegrita"/>
          <w:rFonts w:ascii="Arial" w:hAnsi="Arial" w:cs="Arial"/>
          <w:color w:val="0070C0"/>
        </w:rPr>
        <w:t>Tipos de experiencias</w:t>
      </w:r>
      <w:r w:rsidRPr="00371AB9">
        <w:rPr>
          <w:rFonts w:ascii="Arial" w:hAnsi="Arial" w:cs="Arial"/>
          <w:b/>
          <w:color w:val="0070C0"/>
        </w:rPr>
        <w:t xml:space="preserve"> </w:t>
      </w:r>
    </w:p>
    <w:p w:rsidR="00136D60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No siempre podemos enriquecernos con las experiencias mejores, pues la mayor parte de ellas nos vienen sin buscarlas, debido a la marcha de la vida y a nuestras limitaciones personales y ambientales.  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Unas veces las experiencias son convenientes y positivas y en ocasiones surgen las adversas. Las negativas pueden resultar perturbadoras y co</w:t>
      </w:r>
      <w:r w:rsidRPr="00371AB9">
        <w:rPr>
          <w:rFonts w:ascii="Arial" w:hAnsi="Arial" w:cs="Arial"/>
          <w:b/>
        </w:rPr>
        <w:t>n</w:t>
      </w:r>
      <w:r w:rsidRPr="00371AB9">
        <w:rPr>
          <w:rFonts w:ascii="Arial" w:hAnsi="Arial" w:cs="Arial"/>
          <w:b/>
        </w:rPr>
        <w:t>traproduce</w:t>
      </w:r>
      <w:r w:rsidRPr="00371AB9">
        <w:rPr>
          <w:rFonts w:ascii="Arial" w:hAnsi="Arial" w:cs="Arial"/>
          <w:b/>
        </w:rPr>
        <w:t>n</w:t>
      </w:r>
      <w:r w:rsidRPr="00371AB9">
        <w:rPr>
          <w:rFonts w:ascii="Arial" w:hAnsi="Arial" w:cs="Arial"/>
          <w:b/>
        </w:rPr>
        <w:t>tes. Pero también pueden enriquecer la personalidad. Hay que mirarlas con comprensión y serenidad, pues no siem</w:t>
      </w:r>
      <w:r w:rsidRPr="00371AB9">
        <w:rPr>
          <w:rFonts w:ascii="Arial" w:hAnsi="Arial" w:cs="Arial"/>
          <w:b/>
        </w:rPr>
        <w:softHyphen/>
        <w:t>pre se pueden evitar. Labor del educador será "aprovecharlas" en lo posible.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En los planes educadores, pues, el </w:t>
      </w:r>
      <w:r w:rsidR="00371AB9">
        <w:rPr>
          <w:rFonts w:ascii="Arial" w:hAnsi="Arial" w:cs="Arial"/>
          <w:b/>
        </w:rPr>
        <w:t>educador</w:t>
      </w:r>
      <w:r w:rsidRPr="00371AB9">
        <w:rPr>
          <w:rFonts w:ascii="Arial" w:hAnsi="Arial" w:cs="Arial"/>
          <w:b/>
        </w:rPr>
        <w:t xml:space="preserve"> debe trabajar con los dos tipos de experiencias básicas: las buenas y las malas. Y debe recordar que debe aprovechar las propias y las ajenas.</w:t>
      </w:r>
    </w:p>
    <w:p w:rsidR="00136D60" w:rsidRDefault="000906B7" w:rsidP="00371AB9">
      <w:pPr>
        <w:pStyle w:val="estilo2"/>
        <w:jc w:val="both"/>
        <w:rPr>
          <w:rFonts w:ascii="Arial" w:hAnsi="Arial" w:cs="Arial"/>
          <w:b/>
          <w:color w:val="C00000"/>
        </w:rPr>
      </w:pPr>
      <w:r w:rsidRPr="00371AB9">
        <w:rPr>
          <w:rFonts w:ascii="Arial" w:hAnsi="Arial" w:cs="Arial"/>
          <w:b/>
          <w:color w:val="C00000"/>
        </w:rPr>
        <w:t xml:space="preserve">   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  <w:color w:val="C00000"/>
        </w:rPr>
      </w:pPr>
      <w:r w:rsidRPr="00371AB9">
        <w:rPr>
          <w:rStyle w:val="Textoennegrita"/>
          <w:rFonts w:ascii="Arial" w:hAnsi="Arial" w:cs="Arial"/>
          <w:color w:val="C00000"/>
        </w:rPr>
        <w:lastRenderedPageBreak/>
        <w:t>1. Las propias y personales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Son las más imprescindibles e influyentes. Afectan a la propia vida, s</w:t>
      </w:r>
      <w:r w:rsidRPr="00371AB9">
        <w:rPr>
          <w:rFonts w:ascii="Arial" w:hAnsi="Arial" w:cs="Arial"/>
          <w:b/>
        </w:rPr>
        <w:t>e</w:t>
      </w:r>
      <w:r w:rsidRPr="00371AB9">
        <w:rPr>
          <w:rFonts w:ascii="Arial" w:hAnsi="Arial" w:cs="Arial"/>
          <w:b/>
        </w:rPr>
        <w:t>an voluntarias o involuntarias.  La labor del educador, del catequista, es doble. Por una parte, debe moderar las negativas en la medida de lo pos</w:t>
      </w:r>
      <w:r w:rsidRPr="00371AB9">
        <w:rPr>
          <w:rFonts w:ascii="Arial" w:hAnsi="Arial" w:cs="Arial"/>
          <w:b/>
        </w:rPr>
        <w:t>i</w:t>
      </w:r>
      <w:r w:rsidRPr="00371AB9">
        <w:rPr>
          <w:rFonts w:ascii="Arial" w:hAnsi="Arial" w:cs="Arial"/>
          <w:b/>
        </w:rPr>
        <w:t>ble. Asumiendo la realidad de la vida, es preciso desactivar sus efectos nocivos y suavizar sus aristas: desgracias, fracasos, escándalos, etc. P</w:t>
      </w:r>
      <w:r w:rsidRPr="00371AB9">
        <w:rPr>
          <w:rFonts w:ascii="Arial" w:hAnsi="Arial" w:cs="Arial"/>
          <w:b/>
        </w:rPr>
        <w:t>e</w:t>
      </w:r>
      <w:r w:rsidRPr="00371AB9">
        <w:rPr>
          <w:rFonts w:ascii="Arial" w:hAnsi="Arial" w:cs="Arial"/>
          <w:b/>
        </w:rPr>
        <w:t>ro no hay que disimular la realidad de la vida y sus aristas.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En lo posible el educador debe fomentar las experiencias positivas que gradualmente van contribuyendo a construir la personalidad: actos de solidaridad, contactos personales, convivencias, etc.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  <w:color w:val="C00000"/>
        </w:rPr>
      </w:pPr>
      <w:r w:rsidRPr="00371AB9">
        <w:rPr>
          <w:rFonts w:ascii="Arial" w:hAnsi="Arial" w:cs="Arial"/>
          <w:b/>
          <w:color w:val="C00000"/>
        </w:rPr>
        <w:t> </w:t>
      </w:r>
      <w:r w:rsidRPr="00371AB9">
        <w:rPr>
          <w:rStyle w:val="Textoennegrita"/>
          <w:rFonts w:ascii="Arial" w:hAnsi="Arial" w:cs="Arial"/>
          <w:color w:val="C00000"/>
        </w:rPr>
        <w:t>2. Las ajenas y conocidas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Muchas experiencias proceden del entorno y suponen sorpresa y, en oca</w:t>
      </w:r>
      <w:r w:rsidRPr="00371AB9">
        <w:rPr>
          <w:rFonts w:ascii="Arial" w:hAnsi="Arial" w:cs="Arial"/>
          <w:b/>
        </w:rPr>
        <w:softHyphen/>
        <w:t>siones, curiosidad. Afectan en la medida que son cercanas por la índole de la misma experiencia o por la  identidad y proximidad afectiva o real del que las experimenta.  Los que se relacionan con nosotros, nos transmiten lo que ellos han sentido o vivido y nos comunican sus efectos a través de la información. La mayor parte de los datos vitales que nos llegan proceden de los demás. Aunque sean menos vivos y profundos que los personales, contribuyen mucho a orientar nuestra mente, nuestra voluntad y nuestra afectividad.</w:t>
      </w:r>
    </w:p>
    <w:p w:rsidR="000906B7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Sean positivas (alegrías, progreso, sorpresas culturales, gozos estét</w:t>
      </w:r>
      <w:r w:rsidRPr="00371AB9">
        <w:rPr>
          <w:rFonts w:ascii="Arial" w:hAnsi="Arial" w:cs="Arial"/>
          <w:b/>
        </w:rPr>
        <w:t>i</w:t>
      </w:r>
      <w:r w:rsidRPr="00371AB9">
        <w:rPr>
          <w:rFonts w:ascii="Arial" w:hAnsi="Arial" w:cs="Arial"/>
          <w:b/>
        </w:rPr>
        <w:t>cos o morales) o sean negativas (desventuras, miedos, bloqueos), son fuentes de vida y motivo de enriquecimiento.</w:t>
      </w:r>
    </w:p>
    <w:p w:rsidR="00136D60" w:rsidRDefault="00136D60" w:rsidP="00136D60">
      <w:pPr>
        <w:pStyle w:val="estilo2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083482" cy="3152775"/>
            <wp:effectExtent l="19050" t="0" r="0" b="0"/>
            <wp:docPr id="7" name="irc_mi" descr="http://3.bp.blogspot.com/-Zs6twNKiqSM/Td254716BxI/AAAAAAAAAOQ/sgrEquvGGcM/s1600/mapa+de+ruta+anual+yo+s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Zs6twNKiqSM/Td254716BxI/AAAAAAAAAOQ/sgrEquvGGcM/s1600/mapa+de+ruta+anual+yo+soy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258" cy="315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60" w:rsidRPr="00371AB9" w:rsidRDefault="00136D60" w:rsidP="00371AB9">
      <w:pPr>
        <w:pStyle w:val="estilo2"/>
        <w:jc w:val="both"/>
        <w:rPr>
          <w:rFonts w:ascii="Arial" w:hAnsi="Arial" w:cs="Arial"/>
          <w:b/>
        </w:rPr>
      </w:pPr>
    </w:p>
    <w:p w:rsidR="000906B7" w:rsidRPr="00371AB9" w:rsidRDefault="00371AB9" w:rsidP="00371AB9">
      <w:pPr>
        <w:pStyle w:val="estilo2"/>
        <w:jc w:val="both"/>
        <w:rPr>
          <w:rFonts w:ascii="Arial" w:hAnsi="Arial" w:cs="Arial"/>
          <w:b/>
          <w:color w:val="0070C0"/>
        </w:rPr>
      </w:pPr>
      <w:r w:rsidRPr="00371AB9">
        <w:rPr>
          <w:rStyle w:val="Textoennegrita"/>
          <w:rFonts w:ascii="Arial" w:hAnsi="Arial" w:cs="Arial"/>
          <w:color w:val="0070C0"/>
        </w:rPr>
        <w:lastRenderedPageBreak/>
        <w:t xml:space="preserve">    </w:t>
      </w:r>
      <w:r w:rsidR="000906B7" w:rsidRPr="00371AB9">
        <w:rPr>
          <w:rStyle w:val="Textoennegrita"/>
          <w:rFonts w:ascii="Arial" w:hAnsi="Arial" w:cs="Arial"/>
          <w:color w:val="0070C0"/>
        </w:rPr>
        <w:t>Lo común en toda experiencia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Sea positiva o negativa, sea propia o sea ajena, la experiencia siempre conmueve la persona, tanto más cuanto más intensa sea ella y cuanto más receptiva sea la personalidad del receptor.  Lo que nunca falta en t</w:t>
      </w:r>
      <w:r w:rsidRPr="00371AB9">
        <w:rPr>
          <w:rFonts w:ascii="Arial" w:hAnsi="Arial" w:cs="Arial"/>
          <w:b/>
        </w:rPr>
        <w:t>o</w:t>
      </w:r>
      <w:r w:rsidRPr="00371AB9">
        <w:rPr>
          <w:rFonts w:ascii="Arial" w:hAnsi="Arial" w:cs="Arial"/>
          <w:b/>
        </w:rPr>
        <w:t>da experiencia es su eco posterior en forma de recuerdo y con prope</w:t>
      </w:r>
      <w:r w:rsidRPr="00371AB9">
        <w:rPr>
          <w:rFonts w:ascii="Arial" w:hAnsi="Arial" w:cs="Arial"/>
          <w:b/>
        </w:rPr>
        <w:t>n</w:t>
      </w:r>
      <w:r w:rsidRPr="00371AB9">
        <w:rPr>
          <w:rFonts w:ascii="Arial" w:hAnsi="Arial" w:cs="Arial"/>
          <w:b/>
        </w:rPr>
        <w:t>sión a la repetición o al temor de que se haga presente de nuevo.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Los comportamientos que se apoyan en la experiencia son más hum</w:t>
      </w:r>
      <w:r w:rsidRPr="00371AB9">
        <w:rPr>
          <w:rFonts w:ascii="Arial" w:hAnsi="Arial" w:cs="Arial"/>
          <w:b/>
        </w:rPr>
        <w:t>a</w:t>
      </w:r>
      <w:r w:rsidRPr="00371AB9">
        <w:rPr>
          <w:rFonts w:ascii="Arial" w:hAnsi="Arial" w:cs="Arial"/>
          <w:b/>
        </w:rPr>
        <w:t>nos que los basados en las ideas o en los sim</w:t>
      </w:r>
      <w:r w:rsidRPr="00371AB9">
        <w:rPr>
          <w:rFonts w:ascii="Arial" w:hAnsi="Arial" w:cs="Arial"/>
          <w:b/>
        </w:rPr>
        <w:softHyphen/>
        <w:t>ples sentimientos.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71AB9">
        <w:rPr>
          <w:rFonts w:ascii="Arial" w:hAnsi="Arial" w:cs="Arial"/>
          <w:b/>
          <w:color w:val="FF0000"/>
          <w:sz w:val="28"/>
          <w:szCs w:val="28"/>
        </w:rPr>
        <w:t xml:space="preserve">   </w:t>
      </w:r>
      <w:r w:rsidRPr="00371AB9">
        <w:rPr>
          <w:rStyle w:val="Textoennegrita"/>
          <w:rFonts w:ascii="Arial" w:hAnsi="Arial" w:cs="Arial"/>
          <w:color w:val="FF0000"/>
          <w:sz w:val="28"/>
          <w:szCs w:val="28"/>
        </w:rPr>
        <w:t xml:space="preserve">3. Tipos de lenguaje </w:t>
      </w:r>
      <w:proofErr w:type="spellStart"/>
      <w:r w:rsidRPr="00371AB9">
        <w:rPr>
          <w:rStyle w:val="Textoennegrita"/>
          <w:rFonts w:ascii="Arial" w:hAnsi="Arial" w:cs="Arial"/>
          <w:color w:val="FF0000"/>
          <w:sz w:val="28"/>
          <w:szCs w:val="28"/>
        </w:rPr>
        <w:t>expe</w:t>
      </w:r>
      <w:r w:rsidRPr="00371AB9">
        <w:rPr>
          <w:rStyle w:val="Textoennegrita"/>
          <w:rFonts w:ascii="Arial" w:hAnsi="Arial" w:cs="Arial"/>
          <w:color w:val="FF0000"/>
          <w:sz w:val="28"/>
          <w:szCs w:val="28"/>
        </w:rPr>
        <w:softHyphen/>
        <w:t>riencial</w:t>
      </w:r>
      <w:proofErr w:type="spellEnd"/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Pueden darse tantas situaciones </w:t>
      </w:r>
      <w:proofErr w:type="spellStart"/>
      <w:r w:rsidRPr="00371AB9">
        <w:rPr>
          <w:rFonts w:ascii="Arial" w:hAnsi="Arial" w:cs="Arial"/>
          <w:b/>
        </w:rPr>
        <w:t>experienciales</w:t>
      </w:r>
      <w:proofErr w:type="spellEnd"/>
      <w:r w:rsidRPr="00371AB9">
        <w:rPr>
          <w:rFonts w:ascii="Arial" w:hAnsi="Arial" w:cs="Arial"/>
          <w:b/>
        </w:rPr>
        <w:t xml:space="preserve"> que resultan difícilme</w:t>
      </w:r>
      <w:r w:rsidRPr="00371AB9">
        <w:rPr>
          <w:rFonts w:ascii="Arial" w:hAnsi="Arial" w:cs="Arial"/>
          <w:b/>
        </w:rPr>
        <w:t>n</w:t>
      </w:r>
      <w:r w:rsidRPr="00371AB9">
        <w:rPr>
          <w:rFonts w:ascii="Arial" w:hAnsi="Arial" w:cs="Arial"/>
          <w:b/>
        </w:rPr>
        <w:t xml:space="preserve">te clasificables. Pero más que el rigor antropológico en el análisis de los hechos lo que interesa ahora es valorar como la experiencia habla a la vida y </w:t>
      </w:r>
      <w:proofErr w:type="spellStart"/>
      <w:r w:rsidRPr="00371AB9">
        <w:rPr>
          <w:rFonts w:ascii="Arial" w:hAnsi="Arial" w:cs="Arial"/>
          <w:b/>
        </w:rPr>
        <w:t>como</w:t>
      </w:r>
      <w:proofErr w:type="spellEnd"/>
      <w:r w:rsidRPr="00371AB9">
        <w:rPr>
          <w:rFonts w:ascii="Arial" w:hAnsi="Arial" w:cs="Arial"/>
          <w:b/>
        </w:rPr>
        <w:t xml:space="preserve"> podemos entender lo que una experiencia nos dice por m</w:t>
      </w:r>
      <w:r w:rsidRPr="00371AB9">
        <w:rPr>
          <w:rFonts w:ascii="Arial" w:hAnsi="Arial" w:cs="Arial"/>
          <w:b/>
        </w:rPr>
        <w:t>e</w:t>
      </w:r>
      <w:r w:rsidRPr="00371AB9">
        <w:rPr>
          <w:rFonts w:ascii="Arial" w:hAnsi="Arial" w:cs="Arial"/>
          <w:b/>
        </w:rPr>
        <w:t>dio de sus efectos.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  <w:color w:val="0070C0"/>
        </w:rPr>
        <w:t xml:space="preserve">   </w:t>
      </w:r>
      <w:r w:rsidR="00371AB9" w:rsidRPr="00371AB9">
        <w:rPr>
          <w:rStyle w:val="Textoennegrita"/>
          <w:rFonts w:ascii="Arial" w:hAnsi="Arial" w:cs="Arial"/>
          <w:color w:val="0070C0"/>
        </w:rPr>
        <w:t xml:space="preserve">   </w:t>
      </w:r>
      <w:r w:rsidRPr="00371AB9">
        <w:rPr>
          <w:rStyle w:val="Textoennegrita"/>
          <w:rFonts w:ascii="Arial" w:hAnsi="Arial" w:cs="Arial"/>
          <w:color w:val="0070C0"/>
        </w:rPr>
        <w:t>1. Hay encuentros personales</w:t>
      </w:r>
      <w:r w:rsidRPr="00371AB9">
        <w:rPr>
          <w:rStyle w:val="Textoennegrita"/>
          <w:rFonts w:ascii="Arial" w:hAnsi="Arial" w:cs="Arial"/>
        </w:rPr>
        <w:t xml:space="preserve">.    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Sin palabras, pero con actitudes, lo que se vive de forma compartida es más efectivo que lo que se asume de forma solitaria. 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Por eso el hecho vivo, nuevo, impactante que se comparte conmueve la sensibilidad y vinculan al hombre real que ofrece sus valores y al hombre receptivo dispuesto a recibirlos.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La relación con personas que reflejan ciertas dotes comunicativas es la experiencia más significativa que se puede recibir, al menos en los años del desarrollo de la personalidad. 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+ A veces pueden ser resultado de visitas, preparadas o improvisadas, en donde se producen diálogos, intercambios, colaboraciones, servicios, que abren cauces nuevos a las personas.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+ La "comunicación de vida", o aportación de los propios sentimientos, puede resultar muy provechosa, cuando existe algún factor de especial incidencia: vivencias fuertes, situaciones difíciles, sufrimientos, dones espirituales (o místicos) que superan lo lógico y lo afectivo.</w:t>
      </w:r>
    </w:p>
    <w:p w:rsidR="00136D60" w:rsidRDefault="000906B7" w:rsidP="00371AB9">
      <w:pPr>
        <w:pStyle w:val="estilo2"/>
        <w:jc w:val="both"/>
        <w:rPr>
          <w:rStyle w:val="Textoennegrita"/>
          <w:rFonts w:ascii="Arial" w:hAnsi="Arial" w:cs="Arial"/>
          <w:color w:val="0070C0"/>
        </w:rPr>
      </w:pPr>
      <w:r w:rsidRPr="00371AB9">
        <w:rPr>
          <w:rFonts w:ascii="Arial" w:hAnsi="Arial" w:cs="Arial"/>
          <w:b/>
        </w:rPr>
        <w:t>   + Entre esos encuentros personales, podemos resaltar los encuentros con indigentes: mendigos, enfermos, ancianos desatendidos, encarcel</w:t>
      </w:r>
      <w:r w:rsidRPr="00371AB9">
        <w:rPr>
          <w:rFonts w:ascii="Arial" w:hAnsi="Arial" w:cs="Arial"/>
          <w:b/>
        </w:rPr>
        <w:t>a</w:t>
      </w:r>
      <w:r w:rsidRPr="00371AB9">
        <w:rPr>
          <w:rFonts w:ascii="Arial" w:hAnsi="Arial" w:cs="Arial"/>
          <w:b/>
        </w:rPr>
        <w:t>dos, hospicianos... La experiencia en estas ocasiones reviste carácter de servicio altruista, pero suele dejar un eco íntimo de sor</w:t>
      </w:r>
      <w:r w:rsidRPr="00371AB9">
        <w:rPr>
          <w:rFonts w:ascii="Arial" w:hAnsi="Arial" w:cs="Arial"/>
          <w:b/>
        </w:rPr>
        <w:softHyphen/>
        <w:t>presa, pesar o a</w:t>
      </w:r>
      <w:r w:rsidRPr="00371AB9">
        <w:rPr>
          <w:rFonts w:ascii="Arial" w:hAnsi="Arial" w:cs="Arial"/>
          <w:b/>
        </w:rPr>
        <w:t>d</w:t>
      </w:r>
      <w:r w:rsidRPr="00371AB9">
        <w:rPr>
          <w:rFonts w:ascii="Arial" w:hAnsi="Arial" w:cs="Arial"/>
          <w:b/>
        </w:rPr>
        <w:t>miración, que es factor positivo en la formación de la concien</w:t>
      </w:r>
      <w:r w:rsidRPr="00371AB9">
        <w:rPr>
          <w:rFonts w:ascii="Arial" w:hAnsi="Arial" w:cs="Arial"/>
          <w:b/>
        </w:rPr>
        <w:softHyphen/>
        <w:t>cia y de la inteligencia.</w:t>
      </w:r>
      <w:r w:rsidRPr="00371AB9">
        <w:rPr>
          <w:rFonts w:ascii="Arial" w:hAnsi="Arial" w:cs="Arial"/>
          <w:b/>
        </w:rPr>
        <w:br/>
        <w:t> </w:t>
      </w:r>
      <w:r w:rsidRPr="00371AB9">
        <w:rPr>
          <w:rFonts w:ascii="Arial" w:hAnsi="Arial" w:cs="Arial"/>
          <w:b/>
        </w:rPr>
        <w:br/>
      </w:r>
      <w:r w:rsidR="00371AB9" w:rsidRPr="00371AB9">
        <w:rPr>
          <w:rStyle w:val="Textoennegrita"/>
          <w:rFonts w:ascii="Arial" w:hAnsi="Arial" w:cs="Arial"/>
          <w:color w:val="0070C0"/>
        </w:rPr>
        <w:t xml:space="preserve"> </w:t>
      </w:r>
    </w:p>
    <w:p w:rsidR="000906B7" w:rsidRPr="00371AB9" w:rsidRDefault="00371AB9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Style w:val="Textoennegrita"/>
          <w:rFonts w:ascii="Arial" w:hAnsi="Arial" w:cs="Arial"/>
          <w:color w:val="0070C0"/>
        </w:rPr>
        <w:lastRenderedPageBreak/>
        <w:t xml:space="preserve">  </w:t>
      </w:r>
      <w:r w:rsidR="000906B7" w:rsidRPr="00371AB9">
        <w:rPr>
          <w:rStyle w:val="Textoennegrita"/>
          <w:rFonts w:ascii="Arial" w:hAnsi="Arial" w:cs="Arial"/>
          <w:color w:val="0070C0"/>
        </w:rPr>
        <w:t>2. Adaptación al nivel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Hay que huir por igual de la carencia total de experiencias, no saliendo nunca de los cauces preestablecidos, y también del experimentalismo que invade a quien siempre está deseando cosas nuevas, aunque sean ineficaces.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El </w:t>
      </w:r>
      <w:r w:rsidR="00371AB9">
        <w:rPr>
          <w:rFonts w:ascii="Arial" w:hAnsi="Arial" w:cs="Arial"/>
          <w:b/>
        </w:rPr>
        <w:t>educador</w:t>
      </w:r>
      <w:r w:rsidRPr="00371AB9">
        <w:rPr>
          <w:rFonts w:ascii="Arial" w:hAnsi="Arial" w:cs="Arial"/>
          <w:b/>
        </w:rPr>
        <w:t xml:space="preserve"> tiene que ser especial</w:t>
      </w:r>
      <w:r w:rsidRPr="00371AB9">
        <w:rPr>
          <w:rFonts w:ascii="Arial" w:hAnsi="Arial" w:cs="Arial"/>
          <w:b/>
        </w:rPr>
        <w:softHyphen/>
        <w:t>mente sensible al lenguaje de la exp</w:t>
      </w:r>
      <w:r w:rsidRPr="00371AB9">
        <w:rPr>
          <w:rFonts w:ascii="Arial" w:hAnsi="Arial" w:cs="Arial"/>
          <w:b/>
        </w:rPr>
        <w:t>e</w:t>
      </w:r>
      <w:r w:rsidRPr="00371AB9">
        <w:rPr>
          <w:rFonts w:ascii="Arial" w:hAnsi="Arial" w:cs="Arial"/>
          <w:b/>
        </w:rPr>
        <w:t xml:space="preserve">riencia en niños y adolescentes. 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 -  Si trabaja con niños pequeños, habrá que adaptarse con delicadeza a las circunstancias personales y familiares en que ellos viven. Pero sie</w:t>
      </w:r>
      <w:r w:rsidRPr="00371AB9">
        <w:rPr>
          <w:rFonts w:ascii="Arial" w:hAnsi="Arial" w:cs="Arial"/>
          <w:b/>
        </w:rPr>
        <w:t>m</w:t>
      </w:r>
      <w:r w:rsidRPr="00371AB9">
        <w:rPr>
          <w:rFonts w:ascii="Arial" w:hAnsi="Arial" w:cs="Arial"/>
          <w:b/>
        </w:rPr>
        <w:t xml:space="preserve">pre deberá buscar cauces y colaboraciones para que su </w:t>
      </w:r>
      <w:r w:rsidR="00371AB9">
        <w:rPr>
          <w:rFonts w:ascii="Arial" w:hAnsi="Arial" w:cs="Arial"/>
          <w:b/>
        </w:rPr>
        <w:t>tarea formadora</w:t>
      </w:r>
      <w:r w:rsidRPr="00371AB9">
        <w:rPr>
          <w:rFonts w:ascii="Arial" w:hAnsi="Arial" w:cs="Arial"/>
          <w:b/>
        </w:rPr>
        <w:t xml:space="preserve"> no quede en simple actividad instructiva.</w:t>
      </w:r>
    </w:p>
    <w:p w:rsid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 -  Si lo hace con niños mayores y con preadolescentes, puede ya contar con sus capacidades de acción, con su pro</w:t>
      </w:r>
      <w:r w:rsidRPr="00371AB9">
        <w:rPr>
          <w:rFonts w:ascii="Arial" w:hAnsi="Arial" w:cs="Arial"/>
          <w:b/>
        </w:rPr>
        <w:softHyphen/>
        <w:t>tagonismo y con el contexto escolar y social en el que ya viven.</w:t>
      </w:r>
    </w:p>
    <w:p w:rsidR="000906B7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 - Con los adultos ya se debe emplear otra estrategia. Dada su capacidad de elección autónoma, es bueno contar con su aquiescencia previa y es preciso actuar con el máximo respeto a su peculiaridad </w:t>
      </w:r>
      <w:r w:rsidR="00371AB9">
        <w:rPr>
          <w:rFonts w:ascii="Arial" w:hAnsi="Arial" w:cs="Arial"/>
          <w:b/>
        </w:rPr>
        <w:t>personal y su s</w:t>
      </w:r>
      <w:r w:rsidR="00371AB9">
        <w:rPr>
          <w:rFonts w:ascii="Arial" w:hAnsi="Arial" w:cs="Arial"/>
          <w:b/>
        </w:rPr>
        <w:t>i</w:t>
      </w:r>
      <w:r w:rsidR="00371AB9">
        <w:rPr>
          <w:rFonts w:ascii="Arial" w:hAnsi="Arial" w:cs="Arial"/>
          <w:b/>
        </w:rPr>
        <w:t>tuación en la sociedad y en la vida familiar.</w:t>
      </w:r>
    </w:p>
    <w:p w:rsidR="00136D60" w:rsidRPr="00371AB9" w:rsidRDefault="00136D60" w:rsidP="00136D60">
      <w:pPr>
        <w:pStyle w:val="estilo2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143375" cy="2809437"/>
            <wp:effectExtent l="19050" t="0" r="0" b="0"/>
            <wp:docPr id="10" name="irc_mi" descr="http://red.gnoss.com/gestiondocumental/Documentacion/Personas/42ad51fc-0dd3-4ea8-8c41-a5f2303d1b44/BaseRecursos/globegene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d.gnoss.com/gestiondocumental/Documentacion/Personas/42ad51fc-0dd3-4ea8-8c41-a5f2303d1b44/BaseRecursos/globegeneral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0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B7" w:rsidRPr="002360A8" w:rsidRDefault="002360A8" w:rsidP="00371AB9">
      <w:pPr>
        <w:pStyle w:val="estilo2"/>
        <w:jc w:val="both"/>
        <w:rPr>
          <w:rFonts w:ascii="Arial" w:hAnsi="Arial" w:cs="Arial"/>
          <w:b/>
          <w:color w:val="0070C0"/>
        </w:rPr>
      </w:pPr>
      <w:r w:rsidRPr="002360A8">
        <w:rPr>
          <w:rStyle w:val="Textoennegrita"/>
          <w:rFonts w:ascii="Arial" w:hAnsi="Arial" w:cs="Arial"/>
          <w:color w:val="0070C0"/>
        </w:rPr>
        <w:t xml:space="preserve">   </w:t>
      </w:r>
      <w:r w:rsidR="000906B7" w:rsidRPr="002360A8">
        <w:rPr>
          <w:rStyle w:val="Textoennegrita"/>
          <w:rFonts w:ascii="Arial" w:hAnsi="Arial" w:cs="Arial"/>
          <w:color w:val="0070C0"/>
        </w:rPr>
        <w:t>Nuevos ámbitos vitales.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Con frecuencia la vivencia de circunstancias no ordinarias en la vida suele resultar elemento positivo en la forma</w:t>
      </w:r>
      <w:r w:rsidRPr="00371AB9">
        <w:rPr>
          <w:rFonts w:ascii="Arial" w:hAnsi="Arial" w:cs="Arial"/>
          <w:b/>
        </w:rPr>
        <w:softHyphen/>
        <w:t>ción personal. Pueden citarse muchos modelos en esta dirección y sentido: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- viajes con motivación </w:t>
      </w:r>
      <w:r w:rsidR="002360A8">
        <w:rPr>
          <w:rFonts w:ascii="Arial" w:hAnsi="Arial" w:cs="Arial"/>
          <w:b/>
        </w:rPr>
        <w:t>pedagógica</w:t>
      </w:r>
      <w:r w:rsidRPr="00371AB9">
        <w:rPr>
          <w:rFonts w:ascii="Arial" w:hAnsi="Arial" w:cs="Arial"/>
          <w:b/>
        </w:rPr>
        <w:t xml:space="preserve">, como es la visita a un </w:t>
      </w:r>
      <w:r w:rsidR="002360A8">
        <w:rPr>
          <w:rFonts w:ascii="Arial" w:hAnsi="Arial" w:cs="Arial"/>
          <w:b/>
        </w:rPr>
        <w:t>museo o a una centro de vida</w:t>
      </w:r>
      <w:r w:rsidRPr="00371AB9">
        <w:rPr>
          <w:rFonts w:ascii="Arial" w:hAnsi="Arial" w:cs="Arial"/>
          <w:b/>
        </w:rPr>
        <w:t xml:space="preserve">; </w:t>
      </w:r>
      <w:r w:rsidR="002360A8">
        <w:rPr>
          <w:rFonts w:ascii="Arial" w:hAnsi="Arial" w:cs="Arial"/>
          <w:b/>
        </w:rPr>
        <w:t>El contacto con realidades diferentes a las rutinarias e la vida son decisivas en la formación;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lastRenderedPageBreak/>
        <w:t>   - marchas o caminatas como gesto de solidaridad con una causa justa, sobre todo si se realiza con personas domina</w:t>
      </w:r>
      <w:r w:rsidRPr="00371AB9">
        <w:rPr>
          <w:rFonts w:ascii="Arial" w:hAnsi="Arial" w:cs="Arial"/>
          <w:b/>
        </w:rPr>
        <w:softHyphen/>
        <w:t>das por los ideales elev</w:t>
      </w:r>
      <w:r w:rsidRPr="00371AB9">
        <w:rPr>
          <w:rFonts w:ascii="Arial" w:hAnsi="Arial" w:cs="Arial"/>
          <w:b/>
        </w:rPr>
        <w:t>a</w:t>
      </w:r>
      <w:r w:rsidRPr="00371AB9">
        <w:rPr>
          <w:rFonts w:ascii="Arial" w:hAnsi="Arial" w:cs="Arial"/>
          <w:b/>
        </w:rPr>
        <w:t>dos;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- trato comunitario con personas que tienen la </w:t>
      </w:r>
      <w:r w:rsidR="002360A8">
        <w:rPr>
          <w:rFonts w:ascii="Arial" w:hAnsi="Arial" w:cs="Arial"/>
          <w:b/>
        </w:rPr>
        <w:t xml:space="preserve">acción solidaria </w:t>
      </w:r>
      <w:r w:rsidRPr="00371AB9">
        <w:rPr>
          <w:rFonts w:ascii="Arial" w:hAnsi="Arial" w:cs="Arial"/>
          <w:b/>
        </w:rPr>
        <w:t>como forma de vida y cuando el que lo inicia lo hace fuera del habitual clima del propio hogar;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- encuentros ecuménicos con creyentes de otras religiones</w:t>
      </w:r>
      <w:r w:rsidR="002360A8">
        <w:rPr>
          <w:rFonts w:ascii="Arial" w:hAnsi="Arial" w:cs="Arial"/>
          <w:b/>
        </w:rPr>
        <w:t>, de otras ideologías, de otras profesiones</w:t>
      </w:r>
      <w:r w:rsidRPr="00371AB9">
        <w:rPr>
          <w:rFonts w:ascii="Arial" w:hAnsi="Arial" w:cs="Arial"/>
          <w:b/>
        </w:rPr>
        <w:t xml:space="preserve"> o culturas, cuando se hacen con respeto, interés y claridad de ideas;</w:t>
      </w:r>
    </w:p>
    <w:p w:rsidR="002360A8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>   - las estancias, o permanencia temporal, en otros ambientes o culturas, como son los lugares duros de trabajo, de margi</w:t>
      </w:r>
      <w:r w:rsidRPr="00371AB9">
        <w:rPr>
          <w:rFonts w:ascii="Arial" w:hAnsi="Arial" w:cs="Arial"/>
          <w:b/>
        </w:rPr>
        <w:softHyphen/>
        <w:t>nación o de enfermedad. Si se hacen con actitud de entrega desinteresada, suelen enriquecer más a quienes las realizan que a los beneficia</w:t>
      </w:r>
      <w:r w:rsidRPr="00371AB9">
        <w:rPr>
          <w:rFonts w:ascii="Arial" w:hAnsi="Arial" w:cs="Arial"/>
          <w:b/>
        </w:rPr>
        <w:softHyphen/>
        <w:t>dos con los servicios que se ej</w:t>
      </w:r>
      <w:r w:rsidRPr="00371AB9">
        <w:rPr>
          <w:rFonts w:ascii="Arial" w:hAnsi="Arial" w:cs="Arial"/>
          <w:b/>
        </w:rPr>
        <w:t>e</w:t>
      </w:r>
      <w:r w:rsidRPr="00371AB9">
        <w:rPr>
          <w:rFonts w:ascii="Arial" w:hAnsi="Arial" w:cs="Arial"/>
          <w:b/>
        </w:rPr>
        <w:t>cutan.</w:t>
      </w:r>
    </w:p>
    <w:p w:rsidR="000906B7" w:rsidRPr="00371AB9" w:rsidRDefault="000906B7" w:rsidP="00371AB9">
      <w:pPr>
        <w:pStyle w:val="estilo2"/>
        <w:jc w:val="both"/>
        <w:rPr>
          <w:rFonts w:ascii="Arial" w:hAnsi="Arial" w:cs="Arial"/>
          <w:b/>
        </w:rPr>
      </w:pPr>
      <w:r w:rsidRPr="00371AB9">
        <w:rPr>
          <w:rFonts w:ascii="Arial" w:hAnsi="Arial" w:cs="Arial"/>
          <w:b/>
        </w:rPr>
        <w:t xml:space="preserve">   - los servicios </w:t>
      </w:r>
      <w:r w:rsidR="00136D60">
        <w:rPr>
          <w:rFonts w:ascii="Arial" w:hAnsi="Arial" w:cs="Arial"/>
          <w:b/>
        </w:rPr>
        <w:t>altrui</w:t>
      </w:r>
      <w:r w:rsidR="002360A8">
        <w:rPr>
          <w:rFonts w:ascii="Arial" w:hAnsi="Arial" w:cs="Arial"/>
          <w:b/>
        </w:rPr>
        <w:t>stas o sociales</w:t>
      </w:r>
      <w:r w:rsidRPr="00371AB9">
        <w:rPr>
          <w:rFonts w:ascii="Arial" w:hAnsi="Arial" w:cs="Arial"/>
          <w:b/>
        </w:rPr>
        <w:t>, o</w:t>
      </w:r>
      <w:r w:rsidR="002360A8">
        <w:rPr>
          <w:rFonts w:ascii="Arial" w:hAnsi="Arial" w:cs="Arial"/>
          <w:b/>
        </w:rPr>
        <w:t xml:space="preserve"> los</w:t>
      </w:r>
      <w:r w:rsidRPr="00371AB9">
        <w:rPr>
          <w:rFonts w:ascii="Arial" w:hAnsi="Arial" w:cs="Arial"/>
          <w:b/>
        </w:rPr>
        <w:t xml:space="preserve"> trabajos realizado en un a</w:t>
      </w:r>
      <w:r w:rsidRPr="00371AB9">
        <w:rPr>
          <w:rFonts w:ascii="Arial" w:hAnsi="Arial" w:cs="Arial"/>
          <w:b/>
        </w:rPr>
        <w:t>m</w:t>
      </w:r>
      <w:r w:rsidRPr="00371AB9">
        <w:rPr>
          <w:rFonts w:ascii="Arial" w:hAnsi="Arial" w:cs="Arial"/>
          <w:b/>
        </w:rPr>
        <w:t xml:space="preserve">biente necesitado de países lejanos (o de cercanías), en el cual se aporta disponibilidad personal por motivos </w:t>
      </w:r>
      <w:r w:rsidR="002360A8">
        <w:rPr>
          <w:rFonts w:ascii="Arial" w:hAnsi="Arial" w:cs="Arial"/>
          <w:b/>
        </w:rPr>
        <w:t>solidarios</w:t>
      </w:r>
      <w:r w:rsidRPr="00371AB9">
        <w:rPr>
          <w:rFonts w:ascii="Arial" w:hAnsi="Arial" w:cs="Arial"/>
          <w:b/>
        </w:rPr>
        <w:t xml:space="preserve"> o se convive con otros </w:t>
      </w:r>
      <w:r w:rsidR="002360A8">
        <w:rPr>
          <w:rFonts w:ascii="Arial" w:hAnsi="Arial" w:cs="Arial"/>
          <w:b/>
        </w:rPr>
        <w:t xml:space="preserve">personajes, </w:t>
      </w:r>
      <w:r w:rsidRPr="00371AB9">
        <w:rPr>
          <w:rFonts w:ascii="Arial" w:hAnsi="Arial" w:cs="Arial"/>
          <w:b/>
        </w:rPr>
        <w:t>suele ser en las edades juveniles, y hasta adolescentes, una buena plataforma de forma</w:t>
      </w:r>
      <w:r w:rsidRPr="00371AB9">
        <w:rPr>
          <w:rFonts w:ascii="Arial" w:hAnsi="Arial" w:cs="Arial"/>
          <w:b/>
        </w:rPr>
        <w:softHyphen/>
        <w:t xml:space="preserve">ción </w:t>
      </w:r>
      <w:r w:rsidR="002360A8">
        <w:rPr>
          <w:rFonts w:ascii="Arial" w:hAnsi="Arial" w:cs="Arial"/>
          <w:b/>
        </w:rPr>
        <w:t>profunda y vital</w:t>
      </w:r>
      <w:r w:rsidRPr="00371AB9">
        <w:rPr>
          <w:rFonts w:ascii="Arial" w:hAnsi="Arial" w:cs="Arial"/>
          <w:b/>
        </w:rPr>
        <w:t>.</w:t>
      </w:r>
    </w:p>
    <w:p w:rsidR="000906B7" w:rsidRPr="00371AB9" w:rsidRDefault="00136D60" w:rsidP="00136D60">
      <w:pPr>
        <w:pStyle w:val="estilo2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425243" cy="4191000"/>
            <wp:effectExtent l="0" t="0" r="0" b="0"/>
            <wp:docPr id="13" name="irc_mi" descr="http://2.bp.blogspot.com/-cvTnH_zMU6s/Tx1lKOp10TI/AAAAAAAAIxk/L0FlePXtKfo/s400/a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cvTnH_zMU6s/Tx1lKOp10TI/AAAAAAAAIxk/L0FlePXtKfo/s400/aulas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43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B7" w:rsidRDefault="003765C9" w:rsidP="003765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Conf</w:t>
      </w:r>
      <w:r w:rsidR="00B92D83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B92D8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ntar la Historia de las grandes experiencia educativas 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el libro, abierto en software libre, en</w:t>
      </w:r>
    </w:p>
    <w:p w:rsidR="003765C9" w:rsidRDefault="003765C9" w:rsidP="0009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92D83" w:rsidRDefault="003765C9" w:rsidP="000906B7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3765C9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http://www.caeip.org/docs/investigacion-pedagogica/veinte.pdf</w:t>
      </w:r>
    </w:p>
    <w:p w:rsidR="003765C9" w:rsidRDefault="003765C9" w:rsidP="000906B7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3765C9" w:rsidRDefault="003765C9" w:rsidP="003765C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Ver el índice   </w:t>
      </w:r>
      <w:r w:rsidRPr="003765C9">
        <w:rPr>
          <w:rFonts w:ascii="Arial" w:hAnsi="Arial" w:cs="Arial"/>
          <w:b/>
          <w:bCs/>
          <w:color w:val="FF0000"/>
          <w:sz w:val="28"/>
          <w:szCs w:val="28"/>
        </w:rPr>
        <w:t xml:space="preserve">CAPÍTULO II.- LA PASIÓN DE EDUCAR </w:t>
      </w:r>
    </w:p>
    <w:p w:rsidR="003765C9" w:rsidRPr="003765C9" w:rsidRDefault="003765C9" w:rsidP="003765C9">
      <w:pPr>
        <w:pStyle w:val="Default"/>
        <w:rPr>
          <w:rFonts w:ascii="Arial" w:hAnsi="Arial" w:cs="Arial"/>
          <w:b/>
          <w:color w:val="FF0000"/>
          <w:sz w:val="28"/>
          <w:szCs w:val="28"/>
        </w:rPr>
      </w:pP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Juan Jacobo Rousseau. El padre de la Escuela Nueva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Ruth Cordero Bencomo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Juan Enrique </w:t>
      </w:r>
      <w:proofErr w:type="spellStart"/>
      <w:r w:rsidRPr="003765C9">
        <w:rPr>
          <w:rFonts w:ascii="Arial" w:hAnsi="Arial" w:cs="Arial"/>
          <w:b/>
          <w:bCs/>
        </w:rPr>
        <w:t>Pestalozzi</w:t>
      </w:r>
      <w:proofErr w:type="spellEnd"/>
      <w:r w:rsidRPr="003765C9">
        <w:rPr>
          <w:rFonts w:ascii="Arial" w:hAnsi="Arial" w:cs="Arial"/>
          <w:b/>
          <w:bCs/>
        </w:rPr>
        <w:t xml:space="preserve"> y la Escuela Activa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Joseph Lancaster y la Enseñanza Mutua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Augusto Guillermo Federico </w:t>
      </w:r>
      <w:proofErr w:type="spellStart"/>
      <w:r w:rsidRPr="003765C9">
        <w:rPr>
          <w:rFonts w:ascii="Arial" w:hAnsi="Arial" w:cs="Arial"/>
          <w:b/>
          <w:bCs/>
        </w:rPr>
        <w:t>Froebel</w:t>
      </w:r>
      <w:proofErr w:type="spellEnd"/>
      <w:r w:rsidRPr="003765C9">
        <w:rPr>
          <w:rFonts w:ascii="Arial" w:hAnsi="Arial" w:cs="Arial"/>
          <w:b/>
          <w:bCs/>
        </w:rPr>
        <w:t xml:space="preserve"> y los Jardines de la Infancia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Ruth Cordero Bencomo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Francisco Giner de los Ríos y la Institución Libre de Enseñanza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Francisco Ferrer i </w:t>
      </w:r>
      <w:proofErr w:type="spellStart"/>
      <w:r w:rsidRPr="003765C9">
        <w:rPr>
          <w:rFonts w:ascii="Arial" w:hAnsi="Arial" w:cs="Arial"/>
          <w:b/>
          <w:bCs/>
        </w:rPr>
        <w:t>Guàrdia</w:t>
      </w:r>
      <w:proofErr w:type="spellEnd"/>
      <w:r w:rsidRPr="003765C9">
        <w:rPr>
          <w:rFonts w:ascii="Arial" w:hAnsi="Arial" w:cs="Arial"/>
          <w:b/>
          <w:bCs/>
        </w:rPr>
        <w:t xml:space="preserve"> y la Escuela Moderna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Arturo Flores Sánchez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John Dewey y la Escuela Laboratorio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Arturo Flores Sánchez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María Montessori y el Medio Ambiente como Método Activo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Ruth Cordero Bencomo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Ovidio </w:t>
      </w:r>
      <w:proofErr w:type="spellStart"/>
      <w:r w:rsidRPr="003765C9">
        <w:rPr>
          <w:rFonts w:ascii="Arial" w:hAnsi="Arial" w:cs="Arial"/>
          <w:b/>
          <w:bCs/>
        </w:rPr>
        <w:t>Decroly</w:t>
      </w:r>
      <w:proofErr w:type="spellEnd"/>
      <w:r w:rsidRPr="003765C9">
        <w:rPr>
          <w:rFonts w:ascii="Arial" w:hAnsi="Arial" w:cs="Arial"/>
          <w:b/>
          <w:bCs/>
        </w:rPr>
        <w:t xml:space="preserve"> y los Centros de Interés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Ruth Cordero Bencomo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William Heard </w:t>
      </w:r>
      <w:proofErr w:type="spellStart"/>
      <w:r w:rsidRPr="003765C9">
        <w:rPr>
          <w:rFonts w:ascii="Arial" w:hAnsi="Arial" w:cs="Arial"/>
          <w:b/>
          <w:bCs/>
        </w:rPr>
        <w:t>Killpatrick</w:t>
      </w:r>
      <w:proofErr w:type="spellEnd"/>
      <w:r w:rsidRPr="003765C9">
        <w:rPr>
          <w:rFonts w:ascii="Arial" w:hAnsi="Arial" w:cs="Arial"/>
          <w:b/>
          <w:bCs/>
        </w:rPr>
        <w:t xml:space="preserve"> y el Método de Proyectos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i/>
          <w:iCs/>
        </w:rPr>
        <w:t xml:space="preserve">Ruth Cordero Bencomo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</w:rPr>
      </w:pPr>
      <w:r w:rsidRPr="003765C9">
        <w:rPr>
          <w:rFonts w:ascii="Arial" w:hAnsi="Arial" w:cs="Arial"/>
          <w:b/>
          <w:bCs/>
        </w:rPr>
        <w:t xml:space="preserve">Alexander Sutherland </w:t>
      </w:r>
      <w:proofErr w:type="spellStart"/>
      <w:r w:rsidRPr="003765C9">
        <w:rPr>
          <w:rFonts w:ascii="Arial" w:hAnsi="Arial" w:cs="Arial"/>
          <w:b/>
          <w:bCs/>
        </w:rPr>
        <w:t>Neill</w:t>
      </w:r>
      <w:proofErr w:type="spellEnd"/>
      <w:r w:rsidRPr="003765C9">
        <w:rPr>
          <w:rFonts w:ascii="Arial" w:hAnsi="Arial" w:cs="Arial"/>
          <w:b/>
          <w:bCs/>
        </w:rPr>
        <w:t xml:space="preserve"> y el Summerhill </w:t>
      </w:r>
    </w:p>
    <w:p w:rsidR="003765C9" w:rsidRDefault="003765C9" w:rsidP="003765C9">
      <w:pPr>
        <w:pStyle w:val="Default"/>
        <w:ind w:left="280"/>
        <w:jc w:val="both"/>
        <w:rPr>
          <w:rFonts w:ascii="Arial" w:hAnsi="Arial" w:cs="Arial"/>
          <w:i/>
          <w:iCs/>
        </w:rPr>
      </w:pPr>
      <w:r w:rsidRPr="003765C9">
        <w:rPr>
          <w:rFonts w:ascii="Arial" w:hAnsi="Arial" w:cs="Arial"/>
          <w:i/>
          <w:iCs/>
        </w:rPr>
        <w:t xml:space="preserve">Arturo Flores Sánchez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Helen </w:t>
      </w:r>
      <w:proofErr w:type="spellStart"/>
      <w:r w:rsidRPr="003765C9">
        <w:rPr>
          <w:rFonts w:ascii="Arial" w:hAnsi="Arial" w:cs="Arial"/>
          <w:b/>
          <w:bCs/>
          <w:color w:val="auto"/>
        </w:rPr>
        <w:t>Parkhurst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el Plan Dalton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proofErr w:type="spellStart"/>
      <w:r w:rsidRPr="003765C9">
        <w:rPr>
          <w:rFonts w:ascii="Arial" w:hAnsi="Arial" w:cs="Arial"/>
          <w:b/>
          <w:bCs/>
          <w:color w:val="auto"/>
        </w:rPr>
        <w:t>Célestin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3765C9">
        <w:rPr>
          <w:rFonts w:ascii="Arial" w:hAnsi="Arial" w:cs="Arial"/>
          <w:b/>
          <w:bCs/>
          <w:color w:val="auto"/>
        </w:rPr>
        <w:t>Freinet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la Educación Natural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Antón S. </w:t>
      </w:r>
      <w:proofErr w:type="spellStart"/>
      <w:r w:rsidRPr="003765C9">
        <w:rPr>
          <w:rFonts w:ascii="Arial" w:hAnsi="Arial" w:cs="Arial"/>
          <w:b/>
          <w:bCs/>
          <w:color w:val="auto"/>
        </w:rPr>
        <w:t>Makárenko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la Pedagogía Soviética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Arturo Flores Sánchez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Vasconcelos, Ramírez, Sáenz y la Escuela Rural Mexicana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Jesús Pérez López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Lorenzo </w:t>
      </w:r>
      <w:proofErr w:type="spellStart"/>
      <w:r w:rsidRPr="003765C9">
        <w:rPr>
          <w:rFonts w:ascii="Arial" w:hAnsi="Arial" w:cs="Arial"/>
          <w:b/>
          <w:bCs/>
          <w:color w:val="auto"/>
        </w:rPr>
        <w:t>Milani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la Escuela de Barbiana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Ismael Vidales Delgado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Paulo Freire y la Pedagogía del Oprimido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Ismael Vidales Delgado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proofErr w:type="spellStart"/>
      <w:r w:rsidRPr="003765C9">
        <w:rPr>
          <w:rFonts w:ascii="Arial" w:hAnsi="Arial" w:cs="Arial"/>
          <w:b/>
          <w:bCs/>
          <w:color w:val="auto"/>
        </w:rPr>
        <w:t>Bloom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, Watson, </w:t>
      </w:r>
      <w:proofErr w:type="spellStart"/>
      <w:r w:rsidRPr="003765C9">
        <w:rPr>
          <w:rFonts w:ascii="Arial" w:hAnsi="Arial" w:cs="Arial"/>
          <w:b/>
          <w:bCs/>
          <w:color w:val="auto"/>
        </w:rPr>
        <w:t>Skinner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el Conductismo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María Daría Elizondo Garza e Ismael Vidales Delgado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proofErr w:type="spellStart"/>
      <w:r w:rsidRPr="003765C9">
        <w:rPr>
          <w:rFonts w:ascii="Arial" w:hAnsi="Arial" w:cs="Arial"/>
          <w:b/>
          <w:bCs/>
          <w:color w:val="auto"/>
        </w:rPr>
        <w:t>Piaget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3765C9">
        <w:rPr>
          <w:rFonts w:ascii="Arial" w:hAnsi="Arial" w:cs="Arial"/>
          <w:b/>
          <w:bCs/>
          <w:color w:val="auto"/>
        </w:rPr>
        <w:t>Vigotsky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3765C9">
        <w:rPr>
          <w:rFonts w:ascii="Arial" w:hAnsi="Arial" w:cs="Arial"/>
          <w:b/>
          <w:bCs/>
          <w:color w:val="auto"/>
        </w:rPr>
        <w:t>Ausubel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el Constructivismo </w:t>
      </w:r>
    </w:p>
    <w:p w:rsidR="003765C9" w:rsidRPr="003765C9" w:rsidRDefault="003765C9" w:rsidP="003765C9">
      <w:pPr>
        <w:pStyle w:val="Default"/>
        <w:ind w:left="280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Ismael Vidales Delgado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b/>
          <w:bCs/>
          <w:color w:val="auto"/>
        </w:rPr>
        <w:t xml:space="preserve">Lawrence </w:t>
      </w:r>
      <w:proofErr w:type="spellStart"/>
      <w:r w:rsidRPr="003765C9">
        <w:rPr>
          <w:rFonts w:ascii="Arial" w:hAnsi="Arial" w:cs="Arial"/>
          <w:b/>
          <w:bCs/>
          <w:color w:val="auto"/>
        </w:rPr>
        <w:t>Kohlberg</w:t>
      </w:r>
      <w:proofErr w:type="spellEnd"/>
      <w:r w:rsidRPr="003765C9">
        <w:rPr>
          <w:rFonts w:ascii="Arial" w:hAnsi="Arial" w:cs="Arial"/>
          <w:b/>
          <w:bCs/>
          <w:color w:val="auto"/>
        </w:rPr>
        <w:t xml:space="preserve"> y la Educación Moral </w:t>
      </w:r>
    </w:p>
    <w:p w:rsidR="003765C9" w:rsidRPr="003765C9" w:rsidRDefault="003765C9" w:rsidP="003765C9">
      <w:pPr>
        <w:pStyle w:val="Default"/>
        <w:ind w:left="280"/>
        <w:jc w:val="both"/>
        <w:rPr>
          <w:rFonts w:ascii="Arial" w:hAnsi="Arial" w:cs="Arial"/>
          <w:color w:val="auto"/>
        </w:rPr>
      </w:pPr>
      <w:r w:rsidRPr="003765C9">
        <w:rPr>
          <w:rFonts w:ascii="Arial" w:hAnsi="Arial" w:cs="Arial"/>
          <w:i/>
          <w:iCs/>
          <w:color w:val="auto"/>
        </w:rPr>
        <w:t xml:space="preserve">Ismael Vidales Delgado </w:t>
      </w:r>
    </w:p>
    <w:p w:rsidR="003765C9" w:rsidRDefault="003765C9" w:rsidP="003765C9">
      <w:pPr>
        <w:pStyle w:val="Default"/>
        <w:ind w:left="280"/>
        <w:jc w:val="both"/>
        <w:rPr>
          <w:rFonts w:ascii="Arial" w:hAnsi="Arial" w:cs="Arial"/>
          <w:i/>
          <w:iCs/>
        </w:rPr>
      </w:pPr>
    </w:p>
    <w:sectPr w:rsidR="003765C9" w:rsidSect="00992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223B"/>
    <w:multiLevelType w:val="multilevel"/>
    <w:tmpl w:val="ECF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B64F5"/>
    <w:rsid w:val="0003592B"/>
    <w:rsid w:val="000906B7"/>
    <w:rsid w:val="00136D60"/>
    <w:rsid w:val="0018674C"/>
    <w:rsid w:val="002360A8"/>
    <w:rsid w:val="002E558A"/>
    <w:rsid w:val="00371AB9"/>
    <w:rsid w:val="003765C9"/>
    <w:rsid w:val="00581F43"/>
    <w:rsid w:val="00620CF8"/>
    <w:rsid w:val="00644300"/>
    <w:rsid w:val="007870E8"/>
    <w:rsid w:val="0099245B"/>
    <w:rsid w:val="009B64F5"/>
    <w:rsid w:val="009F33E2"/>
    <w:rsid w:val="00B500F7"/>
    <w:rsid w:val="00B92D83"/>
    <w:rsid w:val="00D72339"/>
    <w:rsid w:val="00DC4C6C"/>
    <w:rsid w:val="00EB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5B"/>
  </w:style>
  <w:style w:type="paragraph" w:styleId="Ttulo2">
    <w:name w:val="heading 2"/>
    <w:basedOn w:val="Normal"/>
    <w:link w:val="Ttulo2Car"/>
    <w:uiPriority w:val="9"/>
    <w:qFormat/>
    <w:rsid w:val="009B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64F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64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toggle">
    <w:name w:val="toctoggle"/>
    <w:basedOn w:val="Fuentedeprrafopredeter"/>
    <w:rsid w:val="009B64F5"/>
  </w:style>
  <w:style w:type="character" w:customStyle="1" w:styleId="tocnumber">
    <w:name w:val="tocnumber"/>
    <w:basedOn w:val="Fuentedeprrafopredeter"/>
    <w:rsid w:val="009B64F5"/>
  </w:style>
  <w:style w:type="character" w:customStyle="1" w:styleId="toctext">
    <w:name w:val="toctext"/>
    <w:basedOn w:val="Fuentedeprrafopredeter"/>
    <w:rsid w:val="009B64F5"/>
  </w:style>
  <w:style w:type="character" w:customStyle="1" w:styleId="editsection">
    <w:name w:val="editsection"/>
    <w:basedOn w:val="Fuentedeprrafopredeter"/>
    <w:rsid w:val="009B64F5"/>
  </w:style>
  <w:style w:type="character" w:customStyle="1" w:styleId="mw-headline">
    <w:name w:val="mw-headline"/>
    <w:basedOn w:val="Fuentedeprrafopredeter"/>
    <w:rsid w:val="009B64F5"/>
  </w:style>
  <w:style w:type="character" w:customStyle="1" w:styleId="corchete-llamada1">
    <w:name w:val="corchete-llamada1"/>
    <w:basedOn w:val="Fuentedeprrafopredeter"/>
    <w:rsid w:val="009B64F5"/>
    <w:rPr>
      <w:vanish/>
      <w:webHidden w:val="0"/>
      <w:specVanish w:val="0"/>
    </w:rPr>
  </w:style>
  <w:style w:type="paragraph" w:customStyle="1" w:styleId="estilo2">
    <w:name w:val="estilo2"/>
    <w:basedOn w:val="Normal"/>
    <w:rsid w:val="0009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09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06B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6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luxus" TargetMode="External"/><Relationship Id="rId13" Type="http://schemas.openxmlformats.org/officeDocument/2006/relationships/hyperlink" Target="http://es.wikipedia.org/wiki/Wolf_Vostell" TargetMode="External"/><Relationship Id="rId18" Type="http://schemas.openxmlformats.org/officeDocument/2006/relationships/hyperlink" Target="http://es.wikipedia.org/wiki/Performance" TargetMode="External"/><Relationship Id="rId26" Type="http://schemas.openxmlformats.org/officeDocument/2006/relationships/hyperlink" Target="http://es.wikipedia.org/w/index.php?title=Live_art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Obra_de_ar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s.wikipedia.org/wiki/Happening" TargetMode="External"/><Relationship Id="rId12" Type="http://schemas.openxmlformats.org/officeDocument/2006/relationships/hyperlink" Target="http://es.wikipedia.org/wiki/Joseph_Beuys" TargetMode="External"/><Relationship Id="rId17" Type="http://schemas.openxmlformats.org/officeDocument/2006/relationships/hyperlink" Target="http://es.wikipedia.org/wiki/Gilbert_%26_George" TargetMode="External"/><Relationship Id="rId25" Type="http://schemas.openxmlformats.org/officeDocument/2006/relationships/hyperlink" Target="http://es.wikipedia.org/wiki/Arte_contempor%C3%A1neo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es.wikipedia.org/wiki/Marina_Abramovic" TargetMode="External"/><Relationship Id="rId20" Type="http://schemas.openxmlformats.org/officeDocument/2006/relationships/hyperlink" Target="http://es.wikipedia.org/wiki/Escultura" TargetMode="External"/><Relationship Id="rId29" Type="http://schemas.openxmlformats.org/officeDocument/2006/relationships/hyperlink" Target="http://es.wikipedia.org/w/index.php?title=Manoeuvre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/index.php?title=Arte_en_vivo&amp;action=edit&amp;redlink=1" TargetMode="External"/><Relationship Id="rId11" Type="http://schemas.openxmlformats.org/officeDocument/2006/relationships/hyperlink" Target="http://es.wikipedia.org/wiki/George_Maciunas" TargetMode="External"/><Relationship Id="rId24" Type="http://schemas.openxmlformats.org/officeDocument/2006/relationships/hyperlink" Target="http://es.wikipedia.org/wiki/Poes%C3%ADa_visual" TargetMode="External"/><Relationship Id="rId32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hyperlink" Target="http://es.wikipedia.org/wiki/Carolee_Schneemann" TargetMode="External"/><Relationship Id="rId23" Type="http://schemas.openxmlformats.org/officeDocument/2006/relationships/hyperlink" Target="http://es.wikipedia.org/wiki/Intermedia" TargetMode="External"/><Relationship Id="rId28" Type="http://schemas.openxmlformats.org/officeDocument/2006/relationships/hyperlink" Target="http://es.wikipedia.org/wiki/Intervenci%C3%B3n_(arte)" TargetMode="External"/><Relationship Id="rId10" Type="http://schemas.openxmlformats.org/officeDocument/2006/relationships/hyperlink" Target="http://es.wikipedia.org/wiki/Arte_conceptual" TargetMode="External"/><Relationship Id="rId19" Type="http://schemas.openxmlformats.org/officeDocument/2006/relationships/hyperlink" Target="http://es.wikipedia.org/wiki/Pintura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Body_art" TargetMode="External"/><Relationship Id="rId14" Type="http://schemas.openxmlformats.org/officeDocument/2006/relationships/hyperlink" Target="http://es.wikipedia.org/wiki/Nam_June_Paik" TargetMode="External"/><Relationship Id="rId22" Type="http://schemas.openxmlformats.org/officeDocument/2006/relationships/hyperlink" Target="http://es.wikipedia.org/wiki/Acci%C3%B3n_po%C3%A9tica" TargetMode="External"/><Relationship Id="rId27" Type="http://schemas.openxmlformats.org/officeDocument/2006/relationships/hyperlink" Target="http://es.wikipedia.org/w/index.php?title=Action_art&amp;action=edit&amp;redlink=1" TargetMode="External"/><Relationship Id="rId30" Type="http://schemas.openxmlformats.org/officeDocument/2006/relationships/image" Target="media/image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2597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2013-02-15T17:06:00Z</dcterms:created>
  <dcterms:modified xsi:type="dcterms:W3CDTF">2013-02-15T17:06:00Z</dcterms:modified>
</cp:coreProperties>
</file>