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E97" w:rsidRDefault="0045258F" w:rsidP="0045258F">
      <w:pPr>
        <w:spacing w:after="0" w:line="240" w:lineRule="auto"/>
        <w:ind w:left="-993" w:right="-1135"/>
        <w:jc w:val="center"/>
        <w:rPr>
          <w:rFonts w:ascii="Arial" w:eastAsia="Times New Roman" w:hAnsi="Arial" w:cs="Arial"/>
          <w:b/>
          <w:color w:val="FF0000"/>
          <w:sz w:val="36"/>
          <w:szCs w:val="36"/>
          <w:lang w:eastAsia="es-ES"/>
        </w:rPr>
      </w:pPr>
      <w:r w:rsidRPr="0045258F">
        <w:rPr>
          <w:rFonts w:ascii="Arial" w:eastAsia="Times New Roman" w:hAnsi="Arial" w:cs="Arial"/>
          <w:b/>
          <w:color w:val="FF0000"/>
          <w:sz w:val="36"/>
          <w:szCs w:val="36"/>
          <w:lang w:eastAsia="es-ES"/>
        </w:rPr>
        <w:t>Indira Gandhi 1917 -1984</w:t>
      </w:r>
    </w:p>
    <w:p w:rsidR="0045258F" w:rsidRDefault="0045258F" w:rsidP="0045258F">
      <w:pPr>
        <w:spacing w:after="0" w:line="240" w:lineRule="auto"/>
        <w:ind w:left="-993" w:right="-1135"/>
        <w:jc w:val="center"/>
        <w:rPr>
          <w:rFonts w:ascii="Arial" w:eastAsia="Times New Roman" w:hAnsi="Arial" w:cs="Arial"/>
          <w:b/>
          <w:color w:val="FF0000"/>
          <w:sz w:val="36"/>
          <w:szCs w:val="36"/>
          <w:lang w:eastAsia="es-ES"/>
        </w:rPr>
      </w:pPr>
    </w:p>
    <w:p w:rsidR="0045258F" w:rsidRPr="0045258F" w:rsidRDefault="0045258F" w:rsidP="0045258F">
      <w:pPr>
        <w:spacing w:after="0" w:line="240" w:lineRule="auto"/>
        <w:ind w:left="-993" w:right="-1135"/>
        <w:jc w:val="center"/>
        <w:rPr>
          <w:rFonts w:ascii="Arial" w:eastAsia="Times New Roman" w:hAnsi="Arial" w:cs="Arial"/>
          <w:b/>
          <w:color w:val="0070C0"/>
          <w:sz w:val="32"/>
          <w:szCs w:val="32"/>
          <w:lang w:eastAsia="es-ES"/>
        </w:rPr>
      </w:pPr>
      <w:r w:rsidRPr="0045258F">
        <w:rPr>
          <w:rFonts w:ascii="Arial" w:eastAsia="Times New Roman" w:hAnsi="Arial" w:cs="Arial"/>
          <w:b/>
          <w:color w:val="0070C0"/>
          <w:sz w:val="32"/>
          <w:szCs w:val="32"/>
          <w:lang w:eastAsia="es-ES"/>
        </w:rPr>
        <w:t>Mujer singular y política serena</w:t>
      </w:r>
    </w:p>
    <w:p w:rsidR="0045258F" w:rsidRDefault="0045258F" w:rsidP="0045258F">
      <w:pPr>
        <w:spacing w:after="0" w:line="240" w:lineRule="auto"/>
        <w:ind w:left="-993" w:right="-1135"/>
        <w:jc w:val="center"/>
        <w:rPr>
          <w:rFonts w:ascii="Arial" w:eastAsia="Times New Roman" w:hAnsi="Arial" w:cs="Arial"/>
          <w:b/>
          <w:sz w:val="24"/>
          <w:szCs w:val="24"/>
          <w:lang w:eastAsia="es-ES"/>
        </w:rPr>
      </w:pPr>
    </w:p>
    <w:p w:rsidR="0045258F" w:rsidRPr="0045258F" w:rsidRDefault="0045258F" w:rsidP="0045258F">
      <w:pPr>
        <w:spacing w:after="0" w:line="240" w:lineRule="auto"/>
        <w:ind w:left="-993" w:right="-1135"/>
        <w:jc w:val="center"/>
        <w:rPr>
          <w:rFonts w:ascii="Arial" w:eastAsia="Times New Roman" w:hAnsi="Arial" w:cs="Arial"/>
          <w:b/>
          <w:sz w:val="24"/>
          <w:szCs w:val="24"/>
          <w:lang w:eastAsia="es-ES"/>
        </w:rPr>
      </w:pPr>
      <w:proofErr w:type="spellStart"/>
      <w:r w:rsidRPr="0045258F">
        <w:rPr>
          <w:rFonts w:ascii="Arial" w:eastAsia="Times New Roman" w:hAnsi="Arial" w:cs="Arial"/>
          <w:b/>
          <w:sz w:val="24"/>
          <w:szCs w:val="24"/>
          <w:lang w:eastAsia="es-ES"/>
        </w:rPr>
        <w:t>Wikipedia</w:t>
      </w:r>
      <w:proofErr w:type="spellEnd"/>
    </w:p>
    <w:p w:rsidR="0045258F" w:rsidRDefault="0045258F" w:rsidP="0045258F">
      <w:pPr>
        <w:spacing w:after="0" w:line="240" w:lineRule="auto"/>
        <w:ind w:left="-993" w:right="-1135"/>
        <w:jc w:val="center"/>
        <w:rPr>
          <w:rFonts w:ascii="Arial" w:eastAsia="Times New Roman" w:hAnsi="Arial" w:cs="Arial"/>
          <w:b/>
          <w:sz w:val="24"/>
          <w:szCs w:val="24"/>
          <w:lang w:eastAsia="es-ES"/>
        </w:rPr>
      </w:pPr>
    </w:p>
    <w:p w:rsidR="00687E97" w:rsidRDefault="00687E97" w:rsidP="00687E97">
      <w:pPr>
        <w:spacing w:after="0" w:line="240" w:lineRule="auto"/>
        <w:ind w:left="-993" w:right="-1135"/>
        <w:jc w:val="center"/>
        <w:rPr>
          <w:rFonts w:ascii="Arial" w:eastAsia="Times New Roman" w:hAnsi="Arial" w:cs="Arial"/>
          <w:b/>
          <w:sz w:val="24"/>
          <w:szCs w:val="24"/>
          <w:lang w:eastAsia="es-ES"/>
        </w:rPr>
      </w:pPr>
      <w:r w:rsidRPr="00687E97">
        <w:rPr>
          <w:rFonts w:ascii="Arial" w:eastAsia="Times New Roman" w:hAnsi="Arial" w:cs="Arial"/>
          <w:b/>
          <w:noProof/>
          <w:sz w:val="24"/>
          <w:szCs w:val="24"/>
          <w:lang w:eastAsia="es-ES"/>
        </w:rPr>
        <w:drawing>
          <wp:inline distT="0" distB="0" distL="0" distR="0">
            <wp:extent cx="1562100" cy="2302042"/>
            <wp:effectExtent l="19050" t="0" r="0" b="0"/>
            <wp:docPr id="3"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srcRect l="77249" t="28899" r="5996" b="38991"/>
                    <a:stretch>
                      <a:fillRect/>
                    </a:stretch>
                  </pic:blipFill>
                  <pic:spPr bwMode="auto">
                    <a:xfrm>
                      <a:off x="0" y="0"/>
                      <a:ext cx="1562100" cy="2302042"/>
                    </a:xfrm>
                    <a:prstGeom prst="rect">
                      <a:avLst/>
                    </a:prstGeom>
                    <a:noFill/>
                    <a:ln w="9525">
                      <a:noFill/>
                      <a:miter lim="800000"/>
                      <a:headEnd/>
                      <a:tailEnd/>
                    </a:ln>
                  </pic:spPr>
                </pic:pic>
              </a:graphicData>
            </a:graphic>
          </wp:inline>
        </w:drawing>
      </w:r>
      <w:r w:rsidRPr="00687E97">
        <w:rPr>
          <w:rFonts w:ascii="Arial" w:eastAsia="Times New Roman" w:hAnsi="Arial" w:cs="Arial"/>
          <w:b/>
          <w:noProof/>
          <w:sz w:val="24"/>
          <w:szCs w:val="24"/>
          <w:lang w:eastAsia="es-ES"/>
        </w:rPr>
        <w:drawing>
          <wp:inline distT="0" distB="0" distL="0" distR="0">
            <wp:extent cx="2828925" cy="2396478"/>
            <wp:effectExtent l="19050" t="0" r="9525" b="0"/>
            <wp:docPr id="4"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
                    <a:srcRect l="69136" t="18119" r="3175" b="51376"/>
                    <a:stretch>
                      <a:fillRect/>
                    </a:stretch>
                  </pic:blipFill>
                  <pic:spPr bwMode="auto">
                    <a:xfrm>
                      <a:off x="0" y="0"/>
                      <a:ext cx="2829661" cy="2397101"/>
                    </a:xfrm>
                    <a:prstGeom prst="rect">
                      <a:avLst/>
                    </a:prstGeom>
                    <a:noFill/>
                    <a:ln w="9525">
                      <a:noFill/>
                      <a:miter lim="800000"/>
                      <a:headEnd/>
                      <a:tailEnd/>
                    </a:ln>
                  </pic:spPr>
                </pic:pic>
              </a:graphicData>
            </a:graphic>
          </wp:inline>
        </w:drawing>
      </w:r>
    </w:p>
    <w:p w:rsidR="00687E97" w:rsidRDefault="00687E97" w:rsidP="00880B68">
      <w:pPr>
        <w:spacing w:after="0" w:line="240" w:lineRule="auto"/>
        <w:ind w:left="-993" w:right="-1135"/>
        <w:jc w:val="both"/>
        <w:rPr>
          <w:rFonts w:ascii="Arial" w:eastAsia="Times New Roman" w:hAnsi="Arial" w:cs="Arial"/>
          <w:b/>
          <w:sz w:val="24"/>
          <w:szCs w:val="24"/>
          <w:lang w:eastAsia="es-ES"/>
        </w:rPr>
      </w:pPr>
    </w:p>
    <w:p w:rsidR="00687E97" w:rsidRDefault="00687E97" w:rsidP="00880B68">
      <w:pPr>
        <w:spacing w:after="0" w:line="240" w:lineRule="auto"/>
        <w:ind w:left="-993" w:right="-1135"/>
        <w:jc w:val="both"/>
        <w:rPr>
          <w:rFonts w:ascii="Arial" w:eastAsia="Times New Roman" w:hAnsi="Arial" w:cs="Arial"/>
          <w:b/>
          <w:sz w:val="24"/>
          <w:szCs w:val="24"/>
          <w:lang w:eastAsia="es-ES"/>
        </w:rPr>
      </w:pPr>
    </w:p>
    <w:p w:rsidR="0045258F" w:rsidRDefault="0045258F" w:rsidP="0045258F">
      <w:pPr>
        <w:pStyle w:val="NormalWeb"/>
        <w:shd w:val="clear" w:color="auto" w:fill="FFFFFF"/>
        <w:spacing w:before="120" w:beforeAutospacing="0" w:after="120" w:afterAutospacing="0"/>
        <w:ind w:left="-993" w:right="-1135"/>
        <w:jc w:val="both"/>
        <w:rPr>
          <w:rFonts w:ascii="Arial" w:hAnsi="Arial" w:cs="Arial"/>
          <w:b/>
        </w:rPr>
      </w:pPr>
      <w:r w:rsidRPr="0045258F">
        <w:rPr>
          <w:rFonts w:ascii="Arial" w:hAnsi="Arial" w:cs="Arial"/>
          <w:b/>
        </w:rPr>
        <w:t> </w:t>
      </w:r>
      <w:r w:rsidR="00E0695C">
        <w:rPr>
          <w:rFonts w:ascii="Arial" w:hAnsi="Arial" w:cs="Arial"/>
          <w:b/>
        </w:rPr>
        <w:t xml:space="preserve"> Nació</w:t>
      </w:r>
      <w:r>
        <w:rPr>
          <w:rFonts w:ascii="Arial" w:hAnsi="Arial" w:cs="Arial"/>
          <w:b/>
        </w:rPr>
        <w:t xml:space="preserve"> el </w:t>
      </w:r>
      <w:r w:rsidRPr="0045258F">
        <w:rPr>
          <w:rFonts w:ascii="Arial" w:hAnsi="Arial" w:cs="Arial"/>
          <w:b/>
        </w:rPr>
        <w:t>19 de noviembre de 1917</w:t>
      </w:r>
      <w:r>
        <w:rPr>
          <w:rFonts w:ascii="Arial" w:hAnsi="Arial" w:cs="Arial"/>
          <w:b/>
        </w:rPr>
        <w:t xml:space="preserve"> y murió asesinada en </w:t>
      </w:r>
      <w:hyperlink r:id="rId7" w:tooltip="Nueva Delhi" w:history="1">
        <w:r w:rsidRPr="0045258F">
          <w:rPr>
            <w:rStyle w:val="Hipervnculo"/>
            <w:rFonts w:ascii="Arial" w:hAnsi="Arial" w:cs="Arial"/>
            <w:b/>
            <w:color w:val="auto"/>
            <w:u w:val="none"/>
          </w:rPr>
          <w:t>Nueva Delhi</w:t>
        </w:r>
      </w:hyperlink>
      <w:r w:rsidRPr="0045258F">
        <w:rPr>
          <w:rFonts w:ascii="Arial" w:hAnsi="Arial" w:cs="Arial"/>
          <w:b/>
        </w:rPr>
        <w:t>, 31 de octubre de 1984</w:t>
      </w:r>
      <w:r>
        <w:rPr>
          <w:rFonts w:ascii="Arial" w:hAnsi="Arial" w:cs="Arial"/>
          <w:b/>
        </w:rPr>
        <w:t>.</w:t>
      </w:r>
      <w:r w:rsidRPr="0045258F">
        <w:rPr>
          <w:rFonts w:ascii="Arial" w:hAnsi="Arial" w:cs="Arial"/>
          <w:b/>
        </w:rPr>
        <w:t xml:space="preserve"> </w:t>
      </w:r>
      <w:r>
        <w:rPr>
          <w:rFonts w:ascii="Arial" w:hAnsi="Arial" w:cs="Arial"/>
          <w:b/>
        </w:rPr>
        <w:t>F</w:t>
      </w:r>
      <w:r w:rsidRPr="0045258F">
        <w:rPr>
          <w:rFonts w:ascii="Arial" w:hAnsi="Arial" w:cs="Arial"/>
          <w:b/>
        </w:rPr>
        <w:t>ue una </w:t>
      </w:r>
      <w:hyperlink r:id="rId8" w:tooltip="Política" w:history="1">
        <w:r w:rsidRPr="0045258F">
          <w:rPr>
            <w:rStyle w:val="Hipervnculo"/>
            <w:rFonts w:ascii="Arial" w:hAnsi="Arial" w:cs="Arial"/>
            <w:b/>
            <w:color w:val="auto"/>
            <w:u w:val="none"/>
          </w:rPr>
          <w:t>política</w:t>
        </w:r>
      </w:hyperlink>
      <w:r w:rsidRPr="0045258F">
        <w:rPr>
          <w:rFonts w:ascii="Arial" w:hAnsi="Arial" w:cs="Arial"/>
          <w:b/>
        </w:rPr>
        <w:t> </w:t>
      </w:r>
      <w:hyperlink r:id="rId9" w:tooltip="India" w:history="1">
        <w:r w:rsidRPr="0045258F">
          <w:rPr>
            <w:rStyle w:val="Hipervnculo"/>
            <w:rFonts w:ascii="Arial" w:hAnsi="Arial" w:cs="Arial"/>
            <w:b/>
            <w:color w:val="auto"/>
            <w:u w:val="none"/>
          </w:rPr>
          <w:t>india</w:t>
        </w:r>
      </w:hyperlink>
      <w:r w:rsidRPr="0045258F">
        <w:rPr>
          <w:rFonts w:ascii="Arial" w:hAnsi="Arial" w:cs="Arial"/>
          <w:b/>
        </w:rPr>
        <w:t> que ejerció como </w:t>
      </w:r>
      <w:hyperlink r:id="rId10" w:tooltip="Primer ministro de India" w:history="1">
        <w:r w:rsidRPr="0045258F">
          <w:rPr>
            <w:rStyle w:val="Hipervnculo"/>
            <w:rFonts w:ascii="Arial" w:hAnsi="Arial" w:cs="Arial"/>
            <w:b/>
            <w:color w:val="auto"/>
            <w:u w:val="none"/>
          </w:rPr>
          <w:t>primera ministra de India</w:t>
        </w:r>
      </w:hyperlink>
      <w:r w:rsidRPr="0045258F">
        <w:rPr>
          <w:rFonts w:ascii="Arial" w:hAnsi="Arial" w:cs="Arial"/>
          <w:b/>
        </w:rPr>
        <w:t> entre </w:t>
      </w:r>
      <w:hyperlink r:id="rId11" w:tooltip="1966" w:history="1">
        <w:r w:rsidRPr="0045258F">
          <w:rPr>
            <w:rStyle w:val="Hipervnculo"/>
            <w:rFonts w:ascii="Arial" w:hAnsi="Arial" w:cs="Arial"/>
            <w:b/>
            <w:color w:val="auto"/>
            <w:u w:val="none"/>
          </w:rPr>
          <w:t>1966</w:t>
        </w:r>
      </w:hyperlink>
      <w:r w:rsidRPr="0045258F">
        <w:rPr>
          <w:rFonts w:ascii="Arial" w:hAnsi="Arial" w:cs="Arial"/>
          <w:b/>
        </w:rPr>
        <w:t> y </w:t>
      </w:r>
      <w:hyperlink r:id="rId12" w:tooltip="1977" w:history="1">
        <w:r w:rsidRPr="0045258F">
          <w:rPr>
            <w:rStyle w:val="Hipervnculo"/>
            <w:rFonts w:ascii="Arial" w:hAnsi="Arial" w:cs="Arial"/>
            <w:b/>
            <w:color w:val="auto"/>
            <w:u w:val="none"/>
          </w:rPr>
          <w:t>1977</w:t>
        </w:r>
      </w:hyperlink>
      <w:r w:rsidRPr="0045258F">
        <w:rPr>
          <w:rFonts w:ascii="Arial" w:hAnsi="Arial" w:cs="Arial"/>
          <w:b/>
        </w:rPr>
        <w:t xml:space="preserve"> y  </w:t>
      </w:r>
      <w:r>
        <w:rPr>
          <w:rFonts w:ascii="Arial" w:hAnsi="Arial" w:cs="Arial"/>
          <w:b/>
        </w:rPr>
        <w:t xml:space="preserve">luego </w:t>
      </w:r>
      <w:r w:rsidRPr="0045258F">
        <w:rPr>
          <w:rFonts w:ascii="Arial" w:hAnsi="Arial" w:cs="Arial"/>
          <w:b/>
        </w:rPr>
        <w:t>desde </w:t>
      </w:r>
      <w:hyperlink r:id="rId13" w:tooltip="1980" w:history="1">
        <w:r w:rsidRPr="0045258F">
          <w:rPr>
            <w:rStyle w:val="Hipervnculo"/>
            <w:rFonts w:ascii="Arial" w:hAnsi="Arial" w:cs="Arial"/>
            <w:b/>
            <w:color w:val="auto"/>
            <w:u w:val="none"/>
          </w:rPr>
          <w:t>1980</w:t>
        </w:r>
      </w:hyperlink>
      <w:r w:rsidRPr="0045258F">
        <w:rPr>
          <w:rFonts w:ascii="Arial" w:hAnsi="Arial" w:cs="Arial"/>
          <w:b/>
        </w:rPr>
        <w:t> hasta su muerte en </w:t>
      </w:r>
      <w:hyperlink r:id="rId14" w:tooltip="1984" w:history="1">
        <w:r w:rsidRPr="0045258F">
          <w:rPr>
            <w:rStyle w:val="Hipervnculo"/>
            <w:rFonts w:ascii="Arial" w:hAnsi="Arial" w:cs="Arial"/>
            <w:b/>
            <w:color w:val="auto"/>
            <w:u w:val="none"/>
          </w:rPr>
          <w:t>1984</w:t>
        </w:r>
      </w:hyperlink>
      <w:r w:rsidRPr="0045258F">
        <w:rPr>
          <w:rFonts w:ascii="Arial" w:hAnsi="Arial" w:cs="Arial"/>
          <w:b/>
        </w:rPr>
        <w:t xml:space="preserve">. </w:t>
      </w:r>
    </w:p>
    <w:p w:rsidR="00CD760F" w:rsidRDefault="00CD760F" w:rsidP="00CD760F">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Indira Gandhi nace el </w:t>
      </w:r>
      <w:hyperlink r:id="rId15" w:tooltip="19 de noviembre" w:history="1">
        <w:r w:rsidRPr="00880B68">
          <w:rPr>
            <w:rFonts w:ascii="Arial" w:eastAsia="Times New Roman" w:hAnsi="Arial" w:cs="Arial"/>
            <w:b/>
            <w:sz w:val="24"/>
            <w:szCs w:val="24"/>
            <w:lang w:eastAsia="es-ES"/>
          </w:rPr>
          <w:t>19 de noviembre</w:t>
        </w:r>
      </w:hyperlink>
      <w:r w:rsidRPr="00880B68">
        <w:rPr>
          <w:rFonts w:ascii="Arial" w:eastAsia="Times New Roman" w:hAnsi="Arial" w:cs="Arial"/>
          <w:b/>
          <w:sz w:val="24"/>
          <w:szCs w:val="24"/>
          <w:lang w:eastAsia="es-ES"/>
        </w:rPr>
        <w:t> de </w:t>
      </w:r>
      <w:hyperlink r:id="rId16" w:tooltip="1917" w:history="1">
        <w:r w:rsidRPr="00880B68">
          <w:rPr>
            <w:rFonts w:ascii="Arial" w:eastAsia="Times New Roman" w:hAnsi="Arial" w:cs="Arial"/>
            <w:b/>
            <w:sz w:val="24"/>
            <w:szCs w:val="24"/>
            <w:lang w:eastAsia="es-ES"/>
          </w:rPr>
          <w:t>1917</w:t>
        </w:r>
      </w:hyperlink>
      <w:r w:rsidRPr="00880B68">
        <w:rPr>
          <w:rFonts w:ascii="Arial" w:eastAsia="Times New Roman" w:hAnsi="Arial" w:cs="Arial"/>
          <w:b/>
          <w:sz w:val="24"/>
          <w:szCs w:val="24"/>
          <w:lang w:eastAsia="es-ES"/>
        </w:rPr>
        <w:t>, hija de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"https://es.wikipedia.org/wiki/Jawaharlal_Nehru" \o "Jawaharlal Nehru"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Jawaharlal</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Nehru</w:t>
      </w:r>
      <w:proofErr w:type="spellEnd"/>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un abogado descendiente de una familia acomodada en la </w:t>
      </w:r>
      <w:hyperlink r:id="rId17"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educado en el </w:t>
      </w:r>
      <w:hyperlink r:id="rId18" w:tooltip="Reino Unido" w:history="1">
        <w:r w:rsidRPr="00880B68">
          <w:rPr>
            <w:rFonts w:ascii="Arial" w:eastAsia="Times New Roman" w:hAnsi="Arial" w:cs="Arial"/>
            <w:b/>
            <w:sz w:val="24"/>
            <w:szCs w:val="24"/>
            <w:lang w:eastAsia="es-ES"/>
          </w:rPr>
          <w:t>Reino Unido</w:t>
        </w:r>
      </w:hyperlink>
      <w:r w:rsidRPr="00880B68">
        <w:rPr>
          <w:rFonts w:ascii="Arial" w:eastAsia="Times New Roman" w:hAnsi="Arial" w:cs="Arial"/>
          <w:b/>
          <w:sz w:val="24"/>
          <w:szCs w:val="24"/>
          <w:lang w:eastAsia="es-ES"/>
        </w:rPr>
        <w:t>, asistió al </w:t>
      </w:r>
      <w:hyperlink r:id="rId19" w:tooltip="Somerville College" w:history="1">
        <w:r w:rsidRPr="00880B68">
          <w:rPr>
            <w:rFonts w:ascii="Arial" w:eastAsia="Times New Roman" w:hAnsi="Arial" w:cs="Arial"/>
            <w:b/>
            <w:sz w:val="24"/>
            <w:szCs w:val="24"/>
            <w:lang w:eastAsia="es-ES"/>
          </w:rPr>
          <w:t xml:space="preserve">Somerville </w:t>
        </w:r>
        <w:proofErr w:type="spellStart"/>
        <w:r w:rsidRPr="00880B68">
          <w:rPr>
            <w:rFonts w:ascii="Arial" w:eastAsia="Times New Roman" w:hAnsi="Arial" w:cs="Arial"/>
            <w:b/>
            <w:sz w:val="24"/>
            <w:szCs w:val="24"/>
            <w:lang w:eastAsia="es-ES"/>
          </w:rPr>
          <w:t>College</w:t>
        </w:r>
        <w:proofErr w:type="spellEnd"/>
      </w:hyperlink>
      <w:r w:rsidRPr="00880B68">
        <w:rPr>
          <w:rFonts w:ascii="Arial" w:eastAsia="Times New Roman" w:hAnsi="Arial" w:cs="Arial"/>
          <w:b/>
          <w:sz w:val="24"/>
          <w:szCs w:val="24"/>
          <w:lang w:eastAsia="es-ES"/>
        </w:rPr>
        <w:t> en </w:t>
      </w:r>
      <w:hyperlink r:id="rId20" w:tooltip="Oxford" w:history="1">
        <w:r w:rsidRPr="00880B68">
          <w:rPr>
            <w:rFonts w:ascii="Arial" w:eastAsia="Times New Roman" w:hAnsi="Arial" w:cs="Arial"/>
            <w:b/>
            <w:sz w:val="24"/>
            <w:szCs w:val="24"/>
            <w:lang w:eastAsia="es-ES"/>
          </w:rPr>
          <w:t>Oxford</w:t>
        </w:r>
      </w:hyperlink>
      <w:r w:rsidRPr="00880B68">
        <w:rPr>
          <w:rFonts w:ascii="Arial" w:eastAsia="Times New Roman" w:hAnsi="Arial" w:cs="Arial"/>
          <w:b/>
          <w:sz w:val="24"/>
          <w:szCs w:val="24"/>
          <w:lang w:eastAsia="es-ES"/>
        </w:rPr>
        <w:t>. Se graduó de la </w:t>
      </w:r>
      <w:hyperlink r:id="rId21" w:tooltip="Universidad de Cambridge" w:history="1">
        <w:r w:rsidRPr="00880B68">
          <w:rPr>
            <w:rFonts w:ascii="Arial" w:eastAsia="Times New Roman" w:hAnsi="Arial" w:cs="Arial"/>
            <w:b/>
            <w:sz w:val="24"/>
            <w:szCs w:val="24"/>
            <w:lang w:eastAsia="es-ES"/>
          </w:rPr>
          <w:t>Universidad de Cambridge</w:t>
        </w:r>
      </w:hyperlink>
      <w:r w:rsidRPr="00880B68">
        <w:rPr>
          <w:rFonts w:ascii="Arial" w:eastAsia="Times New Roman" w:hAnsi="Arial" w:cs="Arial"/>
          <w:b/>
          <w:sz w:val="24"/>
          <w:szCs w:val="24"/>
          <w:lang w:eastAsia="es-ES"/>
        </w:rPr>
        <w:t> y estuvo íntimamente involucrado en el proceso de independencia de la </w:t>
      </w:r>
      <w:hyperlink r:id="rId22"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w:t>
      </w:r>
    </w:p>
    <w:p w:rsidR="00CD760F" w:rsidRPr="00880B68" w:rsidRDefault="00CD760F" w:rsidP="00CD760F">
      <w:pPr>
        <w:spacing w:after="0" w:line="240" w:lineRule="auto"/>
        <w:ind w:left="-993" w:right="-1135"/>
        <w:jc w:val="both"/>
        <w:rPr>
          <w:rFonts w:ascii="Arial" w:eastAsia="Times New Roman" w:hAnsi="Arial" w:cs="Arial"/>
          <w:b/>
          <w:sz w:val="24"/>
          <w:szCs w:val="24"/>
          <w:lang w:eastAsia="es-ES"/>
        </w:rPr>
      </w:pPr>
    </w:p>
    <w:p w:rsidR="00CD760F" w:rsidRDefault="00CD760F" w:rsidP="00CD760F">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Indira creció entre las comodidades que le ofrecía la situación económica familiar. La carrera política de su padre por la Independencia de la India, la mantuvo distanciada de él durante su infancia. Indira fue educada en prestigiosos colegios e instituciones en la </w:t>
      </w:r>
      <w:hyperlink r:id="rId23" w:tooltip="India" w:history="1">
        <w:r w:rsidRPr="00880B68">
          <w:rPr>
            <w:rFonts w:ascii="Arial" w:eastAsia="Times New Roman" w:hAnsi="Arial" w:cs="Arial"/>
            <w:b/>
            <w:sz w:val="24"/>
            <w:szCs w:val="24"/>
            <w:lang w:eastAsia="es-ES"/>
          </w:rPr>
          <w:t>India</w:t>
        </w:r>
      </w:hyperlink>
      <w:r>
        <w:t>,</w:t>
      </w:r>
      <w:r>
        <w:rPr>
          <w:rFonts w:ascii="Arial" w:eastAsia="Times New Roman" w:hAnsi="Arial" w:cs="Arial"/>
          <w:b/>
          <w:sz w:val="24"/>
          <w:szCs w:val="24"/>
          <w:lang w:eastAsia="es-ES"/>
        </w:rPr>
        <w:t xml:space="preserve"> </w:t>
      </w:r>
      <w:hyperlink r:id="rId24" w:tooltip="Suiza" w:history="1">
        <w:r w:rsidRPr="00880B68">
          <w:rPr>
            <w:rFonts w:ascii="Arial" w:eastAsia="Times New Roman" w:hAnsi="Arial" w:cs="Arial"/>
            <w:b/>
            <w:sz w:val="24"/>
            <w:szCs w:val="24"/>
            <w:lang w:eastAsia="es-ES"/>
          </w:rPr>
          <w:t>Suiza</w:t>
        </w:r>
      </w:hyperlink>
      <w:r w:rsidRPr="00880B68">
        <w:rPr>
          <w:rFonts w:ascii="Arial" w:eastAsia="Times New Roman" w:hAnsi="Arial" w:cs="Arial"/>
          <w:b/>
          <w:sz w:val="24"/>
          <w:szCs w:val="24"/>
          <w:lang w:eastAsia="es-ES"/>
        </w:rPr>
        <w:t> y </w:t>
      </w:r>
      <w:hyperlink r:id="rId25" w:tooltip="Reino Unido" w:history="1">
        <w:r w:rsidRPr="00880B68">
          <w:rPr>
            <w:rFonts w:ascii="Arial" w:eastAsia="Times New Roman" w:hAnsi="Arial" w:cs="Arial"/>
            <w:b/>
            <w:sz w:val="24"/>
            <w:szCs w:val="24"/>
            <w:lang w:eastAsia="es-ES"/>
          </w:rPr>
          <w:t>Reino Unido</w:t>
        </w:r>
      </w:hyperlink>
      <w:r w:rsidRPr="00880B68">
        <w:rPr>
          <w:rFonts w:ascii="Arial" w:eastAsia="Times New Roman" w:hAnsi="Arial" w:cs="Arial"/>
          <w:b/>
          <w:sz w:val="24"/>
          <w:szCs w:val="24"/>
          <w:lang w:eastAsia="es-ES"/>
        </w:rPr>
        <w:t>.</w:t>
      </w:r>
    </w:p>
    <w:p w:rsidR="00CD760F" w:rsidRDefault="00CD760F" w:rsidP="00CD760F">
      <w:pPr>
        <w:spacing w:after="0" w:line="240" w:lineRule="auto"/>
        <w:ind w:left="-993" w:right="-1135"/>
        <w:jc w:val="both"/>
        <w:rPr>
          <w:rFonts w:ascii="Arial" w:eastAsia="Times New Roman" w:hAnsi="Arial" w:cs="Arial"/>
          <w:b/>
          <w:sz w:val="24"/>
          <w:szCs w:val="24"/>
          <w:lang w:eastAsia="es-ES"/>
        </w:rPr>
      </w:pPr>
    </w:p>
    <w:p w:rsidR="00CD760F" w:rsidRDefault="00CD760F" w:rsidP="00CD760F">
      <w:pPr>
        <w:shd w:val="clear" w:color="auto" w:fill="F8F9FA"/>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hyperlink r:id="rId26" w:tooltip="Jawaharlal Nehru" w:history="1">
        <w:proofErr w:type="spellStart"/>
        <w:r w:rsidRPr="00880B68">
          <w:rPr>
            <w:rFonts w:ascii="Arial" w:eastAsia="Times New Roman" w:hAnsi="Arial" w:cs="Arial"/>
            <w:b/>
            <w:sz w:val="24"/>
            <w:szCs w:val="24"/>
            <w:lang w:eastAsia="es-ES"/>
          </w:rPr>
          <w:t>Jawaharlal</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Nehru</w:t>
        </w:r>
        <w:proofErr w:type="spellEnd"/>
      </w:hyperlink>
      <w:r w:rsidRPr="00880B68">
        <w:rPr>
          <w:rFonts w:ascii="Arial" w:eastAsia="Times New Roman" w:hAnsi="Arial" w:cs="Arial"/>
          <w:b/>
          <w:sz w:val="24"/>
          <w:szCs w:val="24"/>
          <w:lang w:eastAsia="es-ES"/>
        </w:rPr>
        <w:t>, padre de Indira Gandhi y </w:t>
      </w:r>
      <w:hyperlink r:id="rId27" w:tooltip="Primer ministro de la India" w:history="1">
        <w:r w:rsidRPr="00880B68">
          <w:rPr>
            <w:rFonts w:ascii="Arial" w:eastAsia="Times New Roman" w:hAnsi="Arial" w:cs="Arial"/>
            <w:b/>
            <w:sz w:val="24"/>
            <w:szCs w:val="24"/>
            <w:lang w:eastAsia="es-ES"/>
          </w:rPr>
          <w:t>primer ministro de la India</w:t>
        </w:r>
      </w:hyperlink>
      <w:r w:rsidRPr="00880B68">
        <w:rPr>
          <w:rFonts w:ascii="Arial" w:eastAsia="Times New Roman" w:hAnsi="Arial" w:cs="Arial"/>
          <w:b/>
          <w:sz w:val="24"/>
          <w:szCs w:val="24"/>
          <w:lang w:eastAsia="es-ES"/>
        </w:rPr>
        <w:t> durante 17 años</w:t>
      </w: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Tras regresar a la </w:t>
      </w:r>
      <w:hyperlink r:id="rId28"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xml:space="preserve"> contrajo nupcias con </w:t>
      </w:r>
      <w:proofErr w:type="spellStart"/>
      <w:r w:rsidRPr="00880B68">
        <w:rPr>
          <w:rFonts w:ascii="Arial" w:eastAsia="Times New Roman" w:hAnsi="Arial" w:cs="Arial"/>
          <w:b/>
          <w:sz w:val="24"/>
          <w:szCs w:val="24"/>
          <w:lang w:eastAsia="es-ES"/>
        </w:rPr>
        <w:t>Feroze</w:t>
      </w:r>
      <w:proofErr w:type="spellEnd"/>
      <w:r w:rsidRPr="00880B68">
        <w:rPr>
          <w:rFonts w:ascii="Arial" w:eastAsia="Times New Roman" w:hAnsi="Arial" w:cs="Arial"/>
          <w:b/>
          <w:sz w:val="24"/>
          <w:szCs w:val="24"/>
          <w:lang w:eastAsia="es-ES"/>
        </w:rPr>
        <w:t xml:space="preserve"> Gandhi (sin ningún parentesco con </w:t>
      </w:r>
      <w:hyperlink r:id="rId29" w:tooltip="Mohandas Gandhi" w:history="1">
        <w:r w:rsidRPr="00880B68">
          <w:rPr>
            <w:rFonts w:ascii="Arial" w:eastAsia="Times New Roman" w:hAnsi="Arial" w:cs="Arial"/>
            <w:b/>
            <w:sz w:val="24"/>
            <w:szCs w:val="24"/>
            <w:lang w:eastAsia="es-ES"/>
          </w:rPr>
          <w:t>Mahatma Gandhi</w:t>
        </w:r>
      </w:hyperlink>
      <w:r w:rsidRPr="00880B68">
        <w:rPr>
          <w:rFonts w:ascii="Arial" w:eastAsia="Times New Roman" w:hAnsi="Arial" w:cs="Arial"/>
          <w:b/>
          <w:sz w:val="24"/>
          <w:szCs w:val="24"/>
          <w:lang w:eastAsia="es-ES"/>
        </w:rPr>
        <w:t xml:space="preserve">), aunque su familia no lo aprobaba del todo, con quien tuvo dos hijos, </w:t>
      </w:r>
      <w:proofErr w:type="spellStart"/>
      <w:r w:rsidRPr="00880B68">
        <w:rPr>
          <w:rFonts w:ascii="Arial" w:eastAsia="Times New Roman" w:hAnsi="Arial" w:cs="Arial"/>
          <w:b/>
          <w:sz w:val="24"/>
          <w:szCs w:val="24"/>
          <w:lang w:eastAsia="es-ES"/>
        </w:rPr>
        <w:t>Sanjay</w:t>
      </w:r>
      <w:proofErr w:type="spellEnd"/>
      <w:r w:rsidRPr="00880B68">
        <w:rPr>
          <w:rFonts w:ascii="Arial" w:eastAsia="Times New Roman" w:hAnsi="Arial" w:cs="Arial"/>
          <w:b/>
          <w:sz w:val="24"/>
          <w:szCs w:val="24"/>
          <w:lang w:eastAsia="es-ES"/>
        </w:rPr>
        <w:t xml:space="preserve"> y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"https://es.wikipedia.org/wiki/Rajiv_Gandhi" \o "Rajiv Gandhi"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Rajiv</w:t>
      </w:r>
      <w:proofErr w:type="spellEnd"/>
      <w:r w:rsidRPr="00880B68">
        <w:rPr>
          <w:rFonts w:ascii="Arial" w:eastAsia="Times New Roman" w:hAnsi="Arial" w:cs="Arial"/>
          <w:b/>
          <w:sz w:val="24"/>
          <w:szCs w:val="24"/>
          <w:lang w:eastAsia="es-ES"/>
        </w:rPr>
        <w:t xml:space="preserve"> Gandhi</w:t>
      </w:r>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No obstante, las continuas infidelidades de su pareja la llevaron al progresivo distanciamiento que acabó en abandono, mudándose a la residencia de su padre y convirtiéndose a partir de entonces en su confidente. Fue así como comenzó el acercamiento de Indira Gandhi a la política.</w:t>
      </w:r>
    </w:p>
    <w:p w:rsidR="0045258F" w:rsidRPr="0045258F" w:rsidRDefault="0045258F" w:rsidP="0045258F">
      <w:pPr>
        <w:pStyle w:val="NormalWeb"/>
        <w:shd w:val="clear" w:color="auto" w:fill="FFFFFF"/>
        <w:spacing w:before="120" w:beforeAutospacing="0" w:after="120" w:afterAutospacing="0"/>
        <w:ind w:left="-993" w:right="-1135"/>
        <w:jc w:val="both"/>
        <w:rPr>
          <w:rFonts w:ascii="Arial" w:hAnsi="Arial" w:cs="Arial"/>
          <w:b/>
        </w:rPr>
      </w:pPr>
      <w:r>
        <w:rPr>
          <w:rFonts w:ascii="Arial" w:hAnsi="Arial" w:cs="Arial"/>
          <w:b/>
        </w:rPr>
        <w:t xml:space="preserve">   </w:t>
      </w:r>
      <w:r w:rsidR="00E0695C">
        <w:rPr>
          <w:rFonts w:ascii="Arial" w:hAnsi="Arial" w:cs="Arial"/>
          <w:b/>
        </w:rPr>
        <w:t xml:space="preserve"> Luego</w:t>
      </w:r>
      <w:r w:rsidRPr="0045258F">
        <w:rPr>
          <w:rFonts w:ascii="Arial" w:hAnsi="Arial" w:cs="Arial"/>
          <w:b/>
        </w:rPr>
        <w:t xml:space="preserve"> fue líder del </w:t>
      </w:r>
      <w:hyperlink r:id="rId30" w:tooltip="Congreso Nacional Indio" w:history="1">
        <w:r w:rsidRPr="0045258F">
          <w:rPr>
            <w:rStyle w:val="Hipervnculo"/>
            <w:rFonts w:ascii="Arial" w:hAnsi="Arial" w:cs="Arial"/>
            <w:b/>
            <w:color w:val="auto"/>
            <w:u w:val="none"/>
          </w:rPr>
          <w:t>Partido del Congreso</w:t>
        </w:r>
      </w:hyperlink>
      <w:r w:rsidRPr="0045258F">
        <w:rPr>
          <w:rFonts w:ascii="Arial" w:hAnsi="Arial" w:cs="Arial"/>
          <w:b/>
        </w:rPr>
        <w:t> desde </w:t>
      </w:r>
      <w:hyperlink r:id="rId31" w:tooltip="1959" w:history="1">
        <w:r w:rsidRPr="0045258F">
          <w:rPr>
            <w:rStyle w:val="Hipervnculo"/>
            <w:rFonts w:ascii="Arial" w:hAnsi="Arial" w:cs="Arial"/>
            <w:b/>
            <w:color w:val="auto"/>
            <w:u w:val="none"/>
          </w:rPr>
          <w:t>1959</w:t>
        </w:r>
      </w:hyperlink>
      <w:r w:rsidRPr="0045258F">
        <w:rPr>
          <w:rFonts w:ascii="Arial" w:hAnsi="Arial" w:cs="Arial"/>
          <w:b/>
        </w:rPr>
        <w:t> hasta </w:t>
      </w:r>
      <w:hyperlink r:id="rId32" w:tooltip="1984" w:history="1">
        <w:r w:rsidRPr="0045258F">
          <w:rPr>
            <w:rStyle w:val="Hipervnculo"/>
            <w:rFonts w:ascii="Arial" w:hAnsi="Arial" w:cs="Arial"/>
            <w:b/>
            <w:color w:val="auto"/>
            <w:u w:val="none"/>
          </w:rPr>
          <w:t>1984</w:t>
        </w:r>
      </w:hyperlink>
      <w:r w:rsidRPr="0045258F">
        <w:rPr>
          <w:rFonts w:ascii="Arial" w:hAnsi="Arial" w:cs="Arial"/>
          <w:b/>
        </w:rPr>
        <w:t> y ostentó numerosos otros cargos ministeriales en el gabinete de </w:t>
      </w:r>
      <w:proofErr w:type="spellStart"/>
      <w:r w:rsidR="003F7692" w:rsidRPr="0045258F">
        <w:rPr>
          <w:rFonts w:ascii="Arial" w:hAnsi="Arial" w:cs="Arial"/>
          <w:b/>
        </w:rPr>
        <w:fldChar w:fldCharType="begin"/>
      </w:r>
      <w:r w:rsidRPr="0045258F">
        <w:rPr>
          <w:rFonts w:ascii="Arial" w:hAnsi="Arial" w:cs="Arial"/>
          <w:b/>
        </w:rPr>
        <w:instrText xml:space="preserve"> HYPERLINK "https://es.wikipedia.org/wiki/Lal_Bahadur_Shastri" \o "Lal Bahadur Shastri" </w:instrText>
      </w:r>
      <w:r w:rsidR="003F7692" w:rsidRPr="0045258F">
        <w:rPr>
          <w:rFonts w:ascii="Arial" w:hAnsi="Arial" w:cs="Arial"/>
          <w:b/>
        </w:rPr>
        <w:fldChar w:fldCharType="separate"/>
      </w:r>
      <w:r w:rsidRPr="0045258F">
        <w:rPr>
          <w:rStyle w:val="Hipervnculo"/>
          <w:rFonts w:ascii="Arial" w:hAnsi="Arial" w:cs="Arial"/>
          <w:b/>
          <w:color w:val="auto"/>
          <w:u w:val="none"/>
        </w:rPr>
        <w:t>Lal</w:t>
      </w:r>
      <w:proofErr w:type="spellEnd"/>
      <w:r w:rsidRPr="0045258F">
        <w:rPr>
          <w:rStyle w:val="Hipervnculo"/>
          <w:rFonts w:ascii="Arial" w:hAnsi="Arial" w:cs="Arial"/>
          <w:b/>
          <w:color w:val="auto"/>
          <w:u w:val="none"/>
        </w:rPr>
        <w:t xml:space="preserve"> </w:t>
      </w:r>
      <w:proofErr w:type="spellStart"/>
      <w:r w:rsidRPr="0045258F">
        <w:rPr>
          <w:rStyle w:val="Hipervnculo"/>
          <w:rFonts w:ascii="Arial" w:hAnsi="Arial" w:cs="Arial"/>
          <w:b/>
          <w:color w:val="auto"/>
          <w:u w:val="none"/>
        </w:rPr>
        <w:t>Bahadur</w:t>
      </w:r>
      <w:proofErr w:type="spellEnd"/>
      <w:r w:rsidRPr="0045258F">
        <w:rPr>
          <w:rStyle w:val="Hipervnculo"/>
          <w:rFonts w:ascii="Arial" w:hAnsi="Arial" w:cs="Arial"/>
          <w:b/>
          <w:color w:val="auto"/>
          <w:u w:val="none"/>
        </w:rPr>
        <w:t xml:space="preserve"> </w:t>
      </w:r>
      <w:proofErr w:type="spellStart"/>
      <w:r w:rsidRPr="0045258F">
        <w:rPr>
          <w:rStyle w:val="Hipervnculo"/>
          <w:rFonts w:ascii="Arial" w:hAnsi="Arial" w:cs="Arial"/>
          <w:b/>
          <w:color w:val="auto"/>
          <w:u w:val="none"/>
        </w:rPr>
        <w:t>Shastri</w:t>
      </w:r>
      <w:proofErr w:type="spellEnd"/>
      <w:r w:rsidR="003F7692" w:rsidRPr="0045258F">
        <w:rPr>
          <w:rFonts w:ascii="Arial" w:hAnsi="Arial" w:cs="Arial"/>
          <w:b/>
        </w:rPr>
        <w:fldChar w:fldCharType="end"/>
      </w:r>
      <w:r w:rsidRPr="0045258F">
        <w:rPr>
          <w:rFonts w:ascii="Arial" w:hAnsi="Arial" w:cs="Arial"/>
          <w:b/>
        </w:rPr>
        <w:t xml:space="preserve"> y también </w:t>
      </w:r>
      <w:r w:rsidR="00E0695C">
        <w:rPr>
          <w:rFonts w:ascii="Arial" w:hAnsi="Arial" w:cs="Arial"/>
          <w:b/>
        </w:rPr>
        <w:t>en</w:t>
      </w:r>
      <w:r w:rsidRPr="0045258F">
        <w:rPr>
          <w:rFonts w:ascii="Arial" w:hAnsi="Arial" w:cs="Arial"/>
          <w:b/>
        </w:rPr>
        <w:t xml:space="preserve"> su propio gobierno. Hija y heredera política del </w:t>
      </w:r>
      <w:hyperlink r:id="rId33" w:tooltip="Héroe nacional" w:history="1">
        <w:r w:rsidRPr="0045258F">
          <w:rPr>
            <w:rStyle w:val="Hipervnculo"/>
            <w:rFonts w:ascii="Arial" w:hAnsi="Arial" w:cs="Arial"/>
            <w:b/>
            <w:color w:val="auto"/>
            <w:u w:val="none"/>
          </w:rPr>
          <w:t>héroe nacional</w:t>
        </w:r>
      </w:hyperlink>
      <w:r w:rsidRPr="0045258F">
        <w:rPr>
          <w:rFonts w:ascii="Arial" w:hAnsi="Arial" w:cs="Arial"/>
          <w:b/>
        </w:rPr>
        <w:t> indio, </w:t>
      </w:r>
      <w:proofErr w:type="spellStart"/>
      <w:r w:rsidR="003F7692" w:rsidRPr="0045258F">
        <w:rPr>
          <w:rFonts w:ascii="Arial" w:hAnsi="Arial" w:cs="Arial"/>
          <w:b/>
        </w:rPr>
        <w:fldChar w:fldCharType="begin"/>
      </w:r>
      <w:r w:rsidRPr="0045258F">
        <w:rPr>
          <w:rFonts w:ascii="Arial" w:hAnsi="Arial" w:cs="Arial"/>
          <w:b/>
        </w:rPr>
        <w:instrText xml:space="preserve"> HYPERLINK "https://es.wikipedia.org/wiki/Jawaharlal_Nehru" \o "Jawaharlal Nehru" </w:instrText>
      </w:r>
      <w:r w:rsidR="003F7692" w:rsidRPr="0045258F">
        <w:rPr>
          <w:rFonts w:ascii="Arial" w:hAnsi="Arial" w:cs="Arial"/>
          <w:b/>
        </w:rPr>
        <w:fldChar w:fldCharType="separate"/>
      </w:r>
      <w:r w:rsidRPr="0045258F">
        <w:rPr>
          <w:rStyle w:val="Hipervnculo"/>
          <w:rFonts w:ascii="Arial" w:hAnsi="Arial" w:cs="Arial"/>
          <w:b/>
          <w:color w:val="auto"/>
          <w:u w:val="none"/>
        </w:rPr>
        <w:t>Jawaharlal</w:t>
      </w:r>
      <w:proofErr w:type="spellEnd"/>
      <w:r w:rsidRPr="0045258F">
        <w:rPr>
          <w:rStyle w:val="Hipervnculo"/>
          <w:rFonts w:ascii="Arial" w:hAnsi="Arial" w:cs="Arial"/>
          <w:b/>
          <w:color w:val="auto"/>
          <w:u w:val="none"/>
        </w:rPr>
        <w:t xml:space="preserve"> </w:t>
      </w:r>
      <w:proofErr w:type="spellStart"/>
      <w:r w:rsidRPr="0045258F">
        <w:rPr>
          <w:rStyle w:val="Hipervnculo"/>
          <w:rFonts w:ascii="Arial" w:hAnsi="Arial" w:cs="Arial"/>
          <w:b/>
          <w:color w:val="auto"/>
          <w:u w:val="none"/>
        </w:rPr>
        <w:t>Nehru</w:t>
      </w:r>
      <w:proofErr w:type="spellEnd"/>
      <w:r w:rsidR="003F7692" w:rsidRPr="0045258F">
        <w:rPr>
          <w:rFonts w:ascii="Arial" w:hAnsi="Arial" w:cs="Arial"/>
          <w:b/>
        </w:rPr>
        <w:fldChar w:fldCharType="end"/>
      </w:r>
      <w:r w:rsidRPr="0045258F">
        <w:rPr>
          <w:rFonts w:ascii="Arial" w:hAnsi="Arial" w:cs="Arial"/>
          <w:b/>
        </w:rPr>
        <w:t>, Indira Gandhi es la segunda persona que más tiempo ha ejercido el cargo de </w:t>
      </w:r>
      <w:hyperlink r:id="rId34" w:tooltip="Primer ministro de la India" w:history="1">
        <w:r w:rsidRPr="0045258F">
          <w:rPr>
            <w:rStyle w:val="Hipervnculo"/>
            <w:rFonts w:ascii="Arial" w:hAnsi="Arial" w:cs="Arial"/>
            <w:b/>
            <w:color w:val="auto"/>
            <w:u w:val="none"/>
          </w:rPr>
          <w:t>primer ministro de India</w:t>
        </w:r>
      </w:hyperlink>
      <w:r w:rsidRPr="0045258F">
        <w:rPr>
          <w:rFonts w:ascii="Arial" w:hAnsi="Arial" w:cs="Arial"/>
          <w:b/>
        </w:rPr>
        <w:t> (solo superada por su padre) y es, hasta ahora, la única mujer que ha ejercido dicho cargo en la historia de </w:t>
      </w:r>
      <w:hyperlink r:id="rId35" w:tooltip="India" w:history="1">
        <w:r w:rsidRPr="0045258F">
          <w:rPr>
            <w:rStyle w:val="Hipervnculo"/>
            <w:rFonts w:ascii="Arial" w:hAnsi="Arial" w:cs="Arial"/>
            <w:b/>
            <w:color w:val="auto"/>
            <w:u w:val="none"/>
          </w:rPr>
          <w:t>India</w:t>
        </w:r>
      </w:hyperlink>
      <w:r w:rsidRPr="0045258F">
        <w:rPr>
          <w:rFonts w:ascii="Arial" w:hAnsi="Arial" w:cs="Arial"/>
          <w:b/>
        </w:rPr>
        <w:t>.</w:t>
      </w:r>
    </w:p>
    <w:p w:rsidR="0045258F" w:rsidRDefault="0080152A" w:rsidP="0045258F">
      <w:pPr>
        <w:pStyle w:val="NormalWeb"/>
        <w:shd w:val="clear" w:color="auto" w:fill="FFFFFF"/>
        <w:spacing w:before="120" w:beforeAutospacing="0" w:after="120" w:afterAutospacing="0"/>
        <w:ind w:left="-993" w:right="-1135"/>
        <w:jc w:val="both"/>
        <w:rPr>
          <w:rFonts w:ascii="Arial" w:hAnsi="Arial" w:cs="Arial"/>
          <w:b/>
        </w:rPr>
      </w:pPr>
      <w:r>
        <w:rPr>
          <w:rFonts w:ascii="Arial" w:hAnsi="Arial" w:cs="Arial"/>
          <w:b/>
        </w:rPr>
        <w:lastRenderedPageBreak/>
        <w:t xml:space="preserve">   </w:t>
      </w:r>
      <w:r w:rsidR="0045258F" w:rsidRPr="0045258F">
        <w:rPr>
          <w:rFonts w:ascii="Arial" w:hAnsi="Arial" w:cs="Arial"/>
          <w:b/>
        </w:rPr>
        <w:t xml:space="preserve">Después de terminar su educación en el extranjero, volvió a su país natal, donde se casó con </w:t>
      </w:r>
      <w:proofErr w:type="spellStart"/>
      <w:r w:rsidR="0045258F" w:rsidRPr="0045258F">
        <w:rPr>
          <w:rFonts w:ascii="Arial" w:hAnsi="Arial" w:cs="Arial"/>
          <w:b/>
        </w:rPr>
        <w:t>Feroze</w:t>
      </w:r>
      <w:proofErr w:type="spellEnd"/>
      <w:r w:rsidR="0045258F" w:rsidRPr="0045258F">
        <w:rPr>
          <w:rFonts w:ascii="Arial" w:hAnsi="Arial" w:cs="Arial"/>
          <w:b/>
        </w:rPr>
        <w:t xml:space="preserve"> Gandhi (de quien tomó el apellido y quien no tiene parentesco alguno con </w:t>
      </w:r>
      <w:hyperlink r:id="rId36" w:tooltip="Mahatma Gandhi" w:history="1">
        <w:r w:rsidR="0045258F" w:rsidRPr="0045258F">
          <w:rPr>
            <w:rStyle w:val="Hipervnculo"/>
            <w:rFonts w:ascii="Arial" w:hAnsi="Arial" w:cs="Arial"/>
            <w:b/>
            <w:color w:val="auto"/>
            <w:u w:val="none"/>
          </w:rPr>
          <w:t>Mahatma Gandhi</w:t>
        </w:r>
      </w:hyperlink>
      <w:r w:rsidR="0045258F" w:rsidRPr="0045258F">
        <w:rPr>
          <w:rFonts w:ascii="Arial" w:hAnsi="Arial" w:cs="Arial"/>
          <w:b/>
        </w:rPr>
        <w:t>). Inició temprano su vida política, ingresado en 1938 al </w:t>
      </w:r>
      <w:hyperlink r:id="rId37" w:tooltip="Congreso Nacional Indio" w:history="1">
        <w:r w:rsidR="0045258F" w:rsidRPr="0045258F">
          <w:rPr>
            <w:rStyle w:val="Hipervnculo"/>
            <w:rFonts w:ascii="Arial" w:hAnsi="Arial" w:cs="Arial"/>
            <w:b/>
            <w:color w:val="auto"/>
            <w:u w:val="none"/>
          </w:rPr>
          <w:t>Congreso Nacional Indio (CNI)</w:t>
        </w:r>
      </w:hyperlink>
      <w:r w:rsidR="0045258F" w:rsidRPr="0045258F">
        <w:rPr>
          <w:rFonts w:ascii="Arial" w:hAnsi="Arial" w:cs="Arial"/>
          <w:b/>
        </w:rPr>
        <w:t> y participó activamente en la lucha por la </w:t>
      </w:r>
      <w:hyperlink r:id="rId38" w:tooltip="Independencia de la India" w:history="1">
        <w:r w:rsidR="0045258F" w:rsidRPr="0045258F">
          <w:rPr>
            <w:rStyle w:val="Hipervnculo"/>
            <w:rFonts w:ascii="Arial" w:hAnsi="Arial" w:cs="Arial"/>
            <w:b/>
            <w:color w:val="auto"/>
            <w:u w:val="none"/>
          </w:rPr>
          <w:t>independencia de India</w:t>
        </w:r>
      </w:hyperlink>
      <w:r w:rsidR="0045258F" w:rsidRPr="0045258F">
        <w:rPr>
          <w:rFonts w:ascii="Arial" w:hAnsi="Arial" w:cs="Arial"/>
          <w:b/>
        </w:rPr>
        <w:t>, dirigida por el legendario </w:t>
      </w:r>
      <w:hyperlink r:id="rId39" w:tooltip="Mohandas Gandhi" w:history="1">
        <w:r w:rsidR="0045258F" w:rsidRPr="0045258F">
          <w:rPr>
            <w:rStyle w:val="Hipervnculo"/>
            <w:rFonts w:ascii="Arial" w:hAnsi="Arial" w:cs="Arial"/>
            <w:b/>
            <w:color w:val="auto"/>
            <w:u w:val="none"/>
          </w:rPr>
          <w:t>Mahatma Gandhi</w:t>
        </w:r>
      </w:hyperlink>
      <w:r w:rsidR="0045258F" w:rsidRPr="0045258F">
        <w:rPr>
          <w:rFonts w:ascii="Arial" w:hAnsi="Arial" w:cs="Arial"/>
          <w:b/>
        </w:rPr>
        <w:t xml:space="preserve">. </w:t>
      </w:r>
    </w:p>
    <w:p w:rsidR="0045258F" w:rsidRPr="0045258F" w:rsidRDefault="0045258F" w:rsidP="0045258F">
      <w:pPr>
        <w:pStyle w:val="NormalWeb"/>
        <w:shd w:val="clear" w:color="auto" w:fill="FFFFFF"/>
        <w:spacing w:before="120" w:beforeAutospacing="0" w:after="120" w:afterAutospacing="0"/>
        <w:ind w:left="-993" w:right="-1135"/>
        <w:jc w:val="both"/>
        <w:rPr>
          <w:rFonts w:ascii="Arial" w:hAnsi="Arial" w:cs="Arial"/>
          <w:b/>
        </w:rPr>
      </w:pPr>
      <w:r>
        <w:rPr>
          <w:rFonts w:ascii="Arial" w:hAnsi="Arial" w:cs="Arial"/>
          <w:b/>
        </w:rPr>
        <w:t xml:space="preserve">   </w:t>
      </w:r>
      <w:r w:rsidRPr="0045258F">
        <w:rPr>
          <w:rFonts w:ascii="Arial" w:hAnsi="Arial" w:cs="Arial"/>
          <w:b/>
        </w:rPr>
        <w:t>Tras la </w:t>
      </w:r>
      <w:hyperlink r:id="rId40" w:tooltip="Independencia de la India" w:history="1">
        <w:r w:rsidRPr="0045258F">
          <w:rPr>
            <w:rStyle w:val="Hipervnculo"/>
            <w:rFonts w:ascii="Arial" w:hAnsi="Arial" w:cs="Arial"/>
            <w:b/>
            <w:color w:val="auto"/>
            <w:u w:val="none"/>
          </w:rPr>
          <w:t>independencia de la India</w:t>
        </w:r>
      </w:hyperlink>
      <w:r w:rsidRPr="0045258F">
        <w:rPr>
          <w:rFonts w:ascii="Arial" w:hAnsi="Arial" w:cs="Arial"/>
          <w:b/>
        </w:rPr>
        <w:t> en </w:t>
      </w:r>
      <w:hyperlink r:id="rId41" w:tooltip="1947" w:history="1">
        <w:r w:rsidRPr="0045258F">
          <w:rPr>
            <w:rStyle w:val="Hipervnculo"/>
            <w:rFonts w:ascii="Arial" w:hAnsi="Arial" w:cs="Arial"/>
            <w:b/>
            <w:color w:val="auto"/>
            <w:u w:val="none"/>
          </w:rPr>
          <w:t>1947</w:t>
        </w:r>
      </w:hyperlink>
      <w:r w:rsidRPr="0045258F">
        <w:rPr>
          <w:rFonts w:ascii="Arial" w:hAnsi="Arial" w:cs="Arial"/>
          <w:b/>
        </w:rPr>
        <w:t>, se convirtió en la compañera política de su padre durante los 17 años que permaneció en el poder. Las frecuentes apariciones de Indira en actos políticos, viajes diplomáticos, eventos internacionales y nacionales acabaron por hacerla una figura conocida por el público y le sirvieron como base para iniciar su propia carrera política.</w:t>
      </w:r>
    </w:p>
    <w:p w:rsidR="0045258F" w:rsidRDefault="0045258F" w:rsidP="00880B68">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80B68" w:rsidRPr="00880B68">
        <w:rPr>
          <w:rFonts w:ascii="Arial" w:eastAsia="Times New Roman" w:hAnsi="Arial" w:cs="Arial"/>
          <w:b/>
          <w:sz w:val="24"/>
          <w:szCs w:val="24"/>
          <w:lang w:eastAsia="es-ES"/>
        </w:rPr>
        <w:t>En </w:t>
      </w:r>
      <w:hyperlink r:id="rId42" w:tooltip="1959" w:history="1">
        <w:r w:rsidR="00880B68" w:rsidRPr="00880B68">
          <w:rPr>
            <w:rFonts w:ascii="Arial" w:eastAsia="Times New Roman" w:hAnsi="Arial" w:cs="Arial"/>
            <w:b/>
            <w:sz w:val="24"/>
            <w:szCs w:val="24"/>
            <w:lang w:eastAsia="es-ES"/>
          </w:rPr>
          <w:t>1959</w:t>
        </w:r>
      </w:hyperlink>
      <w:r w:rsidR="00880B68" w:rsidRPr="00880B68">
        <w:rPr>
          <w:rFonts w:ascii="Arial" w:eastAsia="Times New Roman" w:hAnsi="Arial" w:cs="Arial"/>
          <w:b/>
          <w:sz w:val="24"/>
          <w:szCs w:val="24"/>
          <w:lang w:eastAsia="es-ES"/>
        </w:rPr>
        <w:t> su padre cedió el cargo de </w:t>
      </w:r>
      <w:hyperlink r:id="rId43" w:tooltip="Congreso Nacional Indio" w:history="1">
        <w:r w:rsidR="00880B68" w:rsidRPr="00880B68">
          <w:rPr>
            <w:rFonts w:ascii="Arial" w:eastAsia="Times New Roman" w:hAnsi="Arial" w:cs="Arial"/>
            <w:b/>
            <w:sz w:val="24"/>
            <w:szCs w:val="24"/>
            <w:lang w:eastAsia="es-ES"/>
          </w:rPr>
          <w:t>presidente del Congreso Nacional Indio</w:t>
        </w:r>
      </w:hyperlink>
      <w:r w:rsidR="00880B68" w:rsidRPr="00880B68">
        <w:rPr>
          <w:rFonts w:ascii="Arial" w:eastAsia="Times New Roman" w:hAnsi="Arial" w:cs="Arial"/>
          <w:b/>
          <w:sz w:val="24"/>
          <w:szCs w:val="24"/>
          <w:lang w:eastAsia="es-ES"/>
        </w:rPr>
        <w:t xml:space="preserve">, en un acto que pretendía asegurar que la organización siguiera controlada por un miembro de la familia </w:t>
      </w:r>
      <w:proofErr w:type="spellStart"/>
      <w:r w:rsidR="00880B68" w:rsidRPr="00880B68">
        <w:rPr>
          <w:rFonts w:ascii="Arial" w:eastAsia="Times New Roman" w:hAnsi="Arial" w:cs="Arial"/>
          <w:b/>
          <w:sz w:val="24"/>
          <w:szCs w:val="24"/>
          <w:lang w:eastAsia="es-ES"/>
        </w:rPr>
        <w:t>Nehru</w:t>
      </w:r>
      <w:proofErr w:type="spellEnd"/>
      <w:r w:rsidR="00880B68" w:rsidRPr="00880B68">
        <w:rPr>
          <w:rFonts w:ascii="Arial" w:eastAsia="Times New Roman" w:hAnsi="Arial" w:cs="Arial"/>
          <w:b/>
          <w:sz w:val="24"/>
          <w:szCs w:val="24"/>
          <w:lang w:eastAsia="es-ES"/>
        </w:rPr>
        <w:t>-Gandhi. Luego, en </w:t>
      </w:r>
      <w:hyperlink r:id="rId44" w:tooltip="1964" w:history="1">
        <w:r w:rsidR="00880B68" w:rsidRPr="00880B68">
          <w:rPr>
            <w:rFonts w:ascii="Arial" w:eastAsia="Times New Roman" w:hAnsi="Arial" w:cs="Arial"/>
            <w:b/>
            <w:sz w:val="24"/>
            <w:szCs w:val="24"/>
            <w:lang w:eastAsia="es-ES"/>
          </w:rPr>
          <w:t>1964</w:t>
        </w:r>
      </w:hyperlink>
      <w:r w:rsidR="00880B68" w:rsidRPr="00880B68">
        <w:rPr>
          <w:rFonts w:ascii="Arial" w:eastAsia="Times New Roman" w:hAnsi="Arial" w:cs="Arial"/>
          <w:b/>
          <w:sz w:val="24"/>
          <w:szCs w:val="24"/>
          <w:lang w:eastAsia="es-ES"/>
        </w:rPr>
        <w:t>, tras el fallecimiento de </w:t>
      </w:r>
      <w:proofErr w:type="spellStart"/>
      <w:r w:rsidR="003F7692" w:rsidRPr="00880B68">
        <w:rPr>
          <w:rFonts w:ascii="Arial" w:eastAsia="Times New Roman" w:hAnsi="Arial" w:cs="Arial"/>
          <w:b/>
          <w:sz w:val="24"/>
          <w:szCs w:val="24"/>
          <w:lang w:eastAsia="es-ES"/>
        </w:rPr>
        <w:fldChar w:fldCharType="begin"/>
      </w:r>
      <w:r w:rsidR="00880B68" w:rsidRPr="00880B68">
        <w:rPr>
          <w:rFonts w:ascii="Arial" w:eastAsia="Times New Roman" w:hAnsi="Arial" w:cs="Arial"/>
          <w:b/>
          <w:sz w:val="24"/>
          <w:szCs w:val="24"/>
          <w:lang w:eastAsia="es-ES"/>
        </w:rPr>
        <w:instrText xml:space="preserve"> HYPERLINK "https://es.wikipedia.org/wiki/Jawaharlal_Nehru" \o "Jawaharlal Nehru" </w:instrText>
      </w:r>
      <w:r w:rsidR="003F7692" w:rsidRPr="00880B68">
        <w:rPr>
          <w:rFonts w:ascii="Arial" w:eastAsia="Times New Roman" w:hAnsi="Arial" w:cs="Arial"/>
          <w:b/>
          <w:sz w:val="24"/>
          <w:szCs w:val="24"/>
          <w:lang w:eastAsia="es-ES"/>
        </w:rPr>
        <w:fldChar w:fldCharType="separate"/>
      </w:r>
      <w:r w:rsidR="00880B68" w:rsidRPr="00880B68">
        <w:rPr>
          <w:rFonts w:ascii="Arial" w:eastAsia="Times New Roman" w:hAnsi="Arial" w:cs="Arial"/>
          <w:b/>
          <w:sz w:val="24"/>
          <w:szCs w:val="24"/>
          <w:lang w:eastAsia="es-ES"/>
        </w:rPr>
        <w:t>Jawaharlal</w:t>
      </w:r>
      <w:proofErr w:type="spellEnd"/>
      <w:r w:rsidR="00880B68" w:rsidRPr="00880B68">
        <w:rPr>
          <w:rFonts w:ascii="Arial" w:eastAsia="Times New Roman" w:hAnsi="Arial" w:cs="Arial"/>
          <w:b/>
          <w:sz w:val="24"/>
          <w:szCs w:val="24"/>
          <w:lang w:eastAsia="es-ES"/>
        </w:rPr>
        <w:t xml:space="preserve"> </w:t>
      </w:r>
      <w:proofErr w:type="spellStart"/>
      <w:r w:rsidR="00880B68" w:rsidRPr="00880B68">
        <w:rPr>
          <w:rFonts w:ascii="Arial" w:eastAsia="Times New Roman" w:hAnsi="Arial" w:cs="Arial"/>
          <w:b/>
          <w:sz w:val="24"/>
          <w:szCs w:val="24"/>
          <w:lang w:eastAsia="es-ES"/>
        </w:rPr>
        <w:t>Nehru</w:t>
      </w:r>
      <w:proofErr w:type="spellEnd"/>
      <w:r w:rsidR="003F7692" w:rsidRPr="00880B68">
        <w:rPr>
          <w:rFonts w:ascii="Arial" w:eastAsia="Times New Roman" w:hAnsi="Arial" w:cs="Arial"/>
          <w:b/>
          <w:sz w:val="24"/>
          <w:szCs w:val="24"/>
          <w:lang w:eastAsia="es-ES"/>
        </w:rPr>
        <w:fldChar w:fldCharType="end"/>
      </w:r>
      <w:r w:rsidR="00880B68" w:rsidRPr="00880B68">
        <w:rPr>
          <w:rFonts w:ascii="Arial" w:eastAsia="Times New Roman" w:hAnsi="Arial" w:cs="Arial"/>
          <w:b/>
          <w:sz w:val="24"/>
          <w:szCs w:val="24"/>
          <w:lang w:eastAsia="es-ES"/>
        </w:rPr>
        <w:t>, el político del </w:t>
      </w:r>
      <w:hyperlink r:id="rId45" w:tooltip="Congreso Nacional Indio" w:history="1">
        <w:r w:rsidR="00880B68" w:rsidRPr="00880B68">
          <w:rPr>
            <w:rFonts w:ascii="Arial" w:eastAsia="Times New Roman" w:hAnsi="Arial" w:cs="Arial"/>
            <w:b/>
            <w:sz w:val="24"/>
            <w:szCs w:val="24"/>
            <w:lang w:eastAsia="es-ES"/>
          </w:rPr>
          <w:t>CNI</w:t>
        </w:r>
      </w:hyperlink>
      <w:r w:rsidR="00E0695C">
        <w:t xml:space="preserve"> </w:t>
      </w:r>
      <w:r w:rsidR="00880B68" w:rsidRPr="00880B68">
        <w:rPr>
          <w:rFonts w:ascii="Arial" w:eastAsia="Times New Roman" w:hAnsi="Arial" w:cs="Arial"/>
          <w:b/>
          <w:sz w:val="24"/>
          <w:szCs w:val="24"/>
          <w:lang w:eastAsia="es-ES"/>
        </w:rPr>
        <w:t> </w:t>
      </w:r>
      <w:hyperlink r:id="rId46" w:tooltip="Lal Bahadur Shastri" w:history="1">
        <w:proofErr w:type="spellStart"/>
        <w:r w:rsidR="00880B68" w:rsidRPr="00880B68">
          <w:rPr>
            <w:rFonts w:ascii="Arial" w:eastAsia="Times New Roman" w:hAnsi="Arial" w:cs="Arial"/>
            <w:b/>
            <w:sz w:val="24"/>
            <w:szCs w:val="24"/>
            <w:lang w:eastAsia="es-ES"/>
          </w:rPr>
          <w:t>Lal</w:t>
        </w:r>
        <w:proofErr w:type="spellEnd"/>
        <w:r w:rsidR="00880B68" w:rsidRPr="00880B68">
          <w:rPr>
            <w:rFonts w:ascii="Arial" w:eastAsia="Times New Roman" w:hAnsi="Arial" w:cs="Arial"/>
            <w:b/>
            <w:sz w:val="24"/>
            <w:szCs w:val="24"/>
            <w:lang w:eastAsia="es-ES"/>
          </w:rPr>
          <w:t xml:space="preserve"> </w:t>
        </w:r>
        <w:proofErr w:type="spellStart"/>
        <w:r w:rsidR="00880B68" w:rsidRPr="00880B68">
          <w:rPr>
            <w:rFonts w:ascii="Arial" w:eastAsia="Times New Roman" w:hAnsi="Arial" w:cs="Arial"/>
            <w:b/>
            <w:sz w:val="24"/>
            <w:szCs w:val="24"/>
            <w:lang w:eastAsia="es-ES"/>
          </w:rPr>
          <w:t>Bahadur</w:t>
        </w:r>
        <w:proofErr w:type="spellEnd"/>
        <w:r w:rsidR="00880B68" w:rsidRPr="00880B68">
          <w:rPr>
            <w:rFonts w:ascii="Arial" w:eastAsia="Times New Roman" w:hAnsi="Arial" w:cs="Arial"/>
            <w:b/>
            <w:sz w:val="24"/>
            <w:szCs w:val="24"/>
            <w:lang w:eastAsia="es-ES"/>
          </w:rPr>
          <w:t xml:space="preserve"> </w:t>
        </w:r>
        <w:proofErr w:type="spellStart"/>
        <w:r w:rsidR="00880B68" w:rsidRPr="00880B68">
          <w:rPr>
            <w:rFonts w:ascii="Arial" w:eastAsia="Times New Roman" w:hAnsi="Arial" w:cs="Arial"/>
            <w:b/>
            <w:sz w:val="24"/>
            <w:szCs w:val="24"/>
            <w:lang w:eastAsia="es-ES"/>
          </w:rPr>
          <w:t>Shastri</w:t>
        </w:r>
        <w:proofErr w:type="spellEnd"/>
      </w:hyperlink>
      <w:r w:rsidR="00880B68" w:rsidRPr="00880B68">
        <w:rPr>
          <w:rFonts w:ascii="Arial" w:eastAsia="Times New Roman" w:hAnsi="Arial" w:cs="Arial"/>
          <w:b/>
          <w:sz w:val="24"/>
          <w:szCs w:val="24"/>
          <w:lang w:eastAsia="es-ES"/>
        </w:rPr>
        <w:t> asumió el cargo de </w:t>
      </w:r>
      <w:hyperlink r:id="rId47" w:tooltip="Primer ministro de India" w:history="1">
        <w:r w:rsidR="00880B68" w:rsidRPr="00880B68">
          <w:rPr>
            <w:rFonts w:ascii="Arial" w:eastAsia="Times New Roman" w:hAnsi="Arial" w:cs="Arial"/>
            <w:b/>
            <w:sz w:val="24"/>
            <w:szCs w:val="24"/>
            <w:lang w:eastAsia="es-ES"/>
          </w:rPr>
          <w:t>primer ministro de India</w:t>
        </w:r>
      </w:hyperlink>
      <w:r w:rsidR="00880B68" w:rsidRPr="00880B68">
        <w:rPr>
          <w:rFonts w:ascii="Arial" w:eastAsia="Times New Roman" w:hAnsi="Arial" w:cs="Arial"/>
          <w:b/>
          <w:sz w:val="24"/>
          <w:szCs w:val="24"/>
          <w:lang w:eastAsia="es-ES"/>
        </w:rPr>
        <w:t> con Indira Gandhi como </w:t>
      </w:r>
      <w:hyperlink r:id="rId48" w:tooltip="Ministerio de Comunicación" w:history="1">
        <w:r w:rsidR="00880B68" w:rsidRPr="00880B68">
          <w:rPr>
            <w:rFonts w:ascii="Arial" w:eastAsia="Times New Roman" w:hAnsi="Arial" w:cs="Arial"/>
            <w:b/>
            <w:sz w:val="24"/>
            <w:szCs w:val="24"/>
            <w:lang w:eastAsia="es-ES"/>
          </w:rPr>
          <w:t>ministra de Información y Radiodifusión</w:t>
        </w:r>
      </w:hyperlink>
      <w:r w:rsidR="00880B68" w:rsidRPr="00880B68">
        <w:rPr>
          <w:rFonts w:ascii="Arial" w:eastAsia="Times New Roman" w:hAnsi="Arial" w:cs="Arial"/>
          <w:b/>
          <w:sz w:val="24"/>
          <w:szCs w:val="24"/>
          <w:lang w:eastAsia="es-ES"/>
        </w:rPr>
        <w:t>, cargo en el que permaneció hasta </w:t>
      </w:r>
      <w:hyperlink r:id="rId49" w:tooltip="1973" w:history="1">
        <w:r w:rsidR="00880B68" w:rsidRPr="00880B68">
          <w:rPr>
            <w:rFonts w:ascii="Arial" w:eastAsia="Times New Roman" w:hAnsi="Arial" w:cs="Arial"/>
            <w:b/>
            <w:sz w:val="24"/>
            <w:szCs w:val="24"/>
            <w:lang w:eastAsia="es-ES"/>
          </w:rPr>
          <w:t>1973</w:t>
        </w:r>
      </w:hyperlink>
      <w:r w:rsidR="00880B68" w:rsidRPr="00880B68">
        <w:rPr>
          <w:rFonts w:ascii="Arial" w:eastAsia="Times New Roman" w:hAnsi="Arial" w:cs="Arial"/>
          <w:b/>
          <w:sz w:val="24"/>
          <w:szCs w:val="24"/>
          <w:lang w:eastAsia="es-ES"/>
        </w:rPr>
        <w:t>.</w:t>
      </w:r>
    </w:p>
    <w:p w:rsidR="00CD760F" w:rsidRDefault="00CD760F" w:rsidP="00880B68">
      <w:pPr>
        <w:spacing w:after="0" w:line="240" w:lineRule="auto"/>
        <w:ind w:left="-993" w:right="-1135"/>
        <w:jc w:val="both"/>
        <w:rPr>
          <w:rFonts w:ascii="Arial" w:eastAsia="Times New Roman" w:hAnsi="Arial" w:cs="Arial"/>
          <w:b/>
          <w:sz w:val="24"/>
          <w:szCs w:val="24"/>
          <w:lang w:eastAsia="es-ES"/>
        </w:rPr>
      </w:pPr>
    </w:p>
    <w:p w:rsidR="0045258F" w:rsidRPr="0045258F" w:rsidRDefault="0045258F" w:rsidP="00880B68">
      <w:pPr>
        <w:spacing w:after="0" w:line="240" w:lineRule="auto"/>
        <w:ind w:left="-993" w:right="-1135"/>
        <w:jc w:val="both"/>
        <w:rPr>
          <w:rFonts w:ascii="Arial" w:eastAsia="Times New Roman" w:hAnsi="Arial" w:cs="Arial"/>
          <w:b/>
          <w:color w:val="0070C0"/>
          <w:sz w:val="24"/>
          <w:szCs w:val="24"/>
          <w:lang w:eastAsia="es-ES"/>
        </w:rPr>
      </w:pPr>
      <w:r>
        <w:rPr>
          <w:rFonts w:ascii="Arial" w:eastAsia="Times New Roman" w:hAnsi="Arial" w:cs="Arial"/>
          <w:b/>
          <w:sz w:val="24"/>
          <w:szCs w:val="24"/>
          <w:lang w:eastAsia="es-ES"/>
        </w:rPr>
        <w:t xml:space="preserve">   </w:t>
      </w:r>
      <w:r w:rsidR="00880B68" w:rsidRPr="00880B68">
        <w:rPr>
          <w:rFonts w:ascii="Arial" w:eastAsia="Times New Roman" w:hAnsi="Arial" w:cs="Arial"/>
          <w:b/>
          <w:sz w:val="24"/>
          <w:szCs w:val="24"/>
          <w:lang w:eastAsia="es-ES"/>
        </w:rPr>
        <w:t xml:space="preserve"> </w:t>
      </w:r>
      <w:r w:rsidRPr="0045258F">
        <w:rPr>
          <w:rFonts w:ascii="Arial" w:eastAsia="Times New Roman" w:hAnsi="Arial" w:cs="Arial"/>
          <w:b/>
          <w:color w:val="0070C0"/>
          <w:sz w:val="24"/>
          <w:szCs w:val="24"/>
          <w:lang w:eastAsia="es-ES"/>
        </w:rPr>
        <w:t xml:space="preserve">   Carrera política</w:t>
      </w:r>
    </w:p>
    <w:p w:rsidR="0045258F" w:rsidRDefault="0045258F" w:rsidP="00880B68">
      <w:pPr>
        <w:spacing w:after="0" w:line="240" w:lineRule="auto"/>
        <w:ind w:left="-993" w:right="-1135"/>
        <w:jc w:val="both"/>
        <w:rPr>
          <w:rFonts w:ascii="Arial" w:eastAsia="Times New Roman" w:hAnsi="Arial" w:cs="Arial"/>
          <w:b/>
          <w:sz w:val="24"/>
          <w:szCs w:val="24"/>
          <w:lang w:eastAsia="es-ES"/>
        </w:rPr>
      </w:pPr>
    </w:p>
    <w:p w:rsidR="00880B68" w:rsidRPr="00880B68" w:rsidRDefault="0045258F" w:rsidP="00880B68">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80B68" w:rsidRPr="00880B68">
        <w:rPr>
          <w:rFonts w:ascii="Arial" w:eastAsia="Times New Roman" w:hAnsi="Arial" w:cs="Arial"/>
          <w:b/>
          <w:sz w:val="24"/>
          <w:szCs w:val="24"/>
          <w:lang w:eastAsia="es-ES"/>
        </w:rPr>
        <w:t xml:space="preserve">Indira comienza su carrera en el mundo político cuando empieza a acercarse a su padre, el consagrado primer ministro </w:t>
      </w:r>
      <w:proofErr w:type="spellStart"/>
      <w:r w:rsidR="00880B68" w:rsidRPr="00880B68">
        <w:rPr>
          <w:rFonts w:ascii="Arial" w:eastAsia="Times New Roman" w:hAnsi="Arial" w:cs="Arial"/>
          <w:b/>
          <w:sz w:val="24"/>
          <w:szCs w:val="24"/>
          <w:lang w:eastAsia="es-ES"/>
        </w:rPr>
        <w:t>Nehrú</w:t>
      </w:r>
      <w:proofErr w:type="spellEnd"/>
      <w:r w:rsidR="00880B68" w:rsidRPr="00880B68">
        <w:rPr>
          <w:rFonts w:ascii="Arial" w:eastAsia="Times New Roman" w:hAnsi="Arial" w:cs="Arial"/>
          <w:b/>
          <w:sz w:val="24"/>
          <w:szCs w:val="24"/>
          <w:lang w:eastAsia="es-ES"/>
        </w:rPr>
        <w:t>. Indira se convirtió no solo en la más allegada y abnegada aliada de su padre, sino que también pasó a ser una figura pública de la </w:t>
      </w:r>
      <w:r w:rsidR="00880B68" w:rsidRPr="00880B68">
        <w:rPr>
          <w:rFonts w:ascii="Arial" w:eastAsia="Times New Roman" w:hAnsi="Arial" w:cs="Arial"/>
          <w:b/>
          <w:i/>
          <w:iCs/>
          <w:sz w:val="24"/>
          <w:szCs w:val="24"/>
          <w:lang w:eastAsia="es-ES"/>
        </w:rPr>
        <w:t>jet set</w:t>
      </w:r>
      <w:r w:rsidR="00880B68" w:rsidRPr="00880B68">
        <w:rPr>
          <w:rFonts w:ascii="Arial" w:eastAsia="Times New Roman" w:hAnsi="Arial" w:cs="Arial"/>
          <w:b/>
          <w:sz w:val="24"/>
          <w:szCs w:val="24"/>
          <w:lang w:eastAsia="es-ES"/>
        </w:rPr>
        <w:t>, al viajar en las diferentes giras, reuniones, conferencias y demás eventos, así como conociendo a los más destacados políticos a nivel internacional.</w:t>
      </w:r>
    </w:p>
    <w:p w:rsidR="00880B68" w:rsidRPr="00880B68" w:rsidRDefault="0045258F" w:rsidP="00880B68">
      <w:pPr>
        <w:shd w:val="clear" w:color="auto" w:fill="F8F9FA"/>
        <w:spacing w:after="0" w:line="336" w:lineRule="atLeast"/>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FA22C5" w:rsidRDefault="0080152A" w:rsidP="00E0695C">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80B68" w:rsidRPr="00880B68">
        <w:rPr>
          <w:rFonts w:ascii="Arial" w:eastAsia="Times New Roman" w:hAnsi="Arial" w:cs="Arial"/>
          <w:b/>
          <w:sz w:val="24"/>
          <w:szCs w:val="24"/>
          <w:lang w:eastAsia="es-ES"/>
        </w:rPr>
        <w:t>En </w:t>
      </w:r>
      <w:hyperlink r:id="rId50" w:tooltip="1959" w:history="1">
        <w:r w:rsidR="00880B68" w:rsidRPr="00880B68">
          <w:rPr>
            <w:rFonts w:ascii="Arial" w:eastAsia="Times New Roman" w:hAnsi="Arial" w:cs="Arial"/>
            <w:b/>
            <w:sz w:val="24"/>
            <w:szCs w:val="24"/>
            <w:lang w:eastAsia="es-ES"/>
          </w:rPr>
          <w:t>1959</w:t>
        </w:r>
      </w:hyperlink>
      <w:r w:rsidR="00880B68" w:rsidRPr="00880B68">
        <w:rPr>
          <w:rFonts w:ascii="Arial" w:eastAsia="Times New Roman" w:hAnsi="Arial" w:cs="Arial"/>
          <w:b/>
          <w:sz w:val="24"/>
          <w:szCs w:val="24"/>
          <w:lang w:eastAsia="es-ES"/>
        </w:rPr>
        <w:t> es nombrada jefa del Partido del Congreso y comienza a intervenir más en la política, hasta que finalmente en </w:t>
      </w:r>
      <w:hyperlink r:id="rId51" w:tooltip="1964" w:history="1">
        <w:r w:rsidR="00880B68" w:rsidRPr="00880B68">
          <w:rPr>
            <w:rFonts w:ascii="Arial" w:eastAsia="Times New Roman" w:hAnsi="Arial" w:cs="Arial"/>
            <w:b/>
            <w:sz w:val="24"/>
            <w:szCs w:val="24"/>
            <w:lang w:eastAsia="es-ES"/>
          </w:rPr>
          <w:t>1964</w:t>
        </w:r>
      </w:hyperlink>
      <w:r w:rsidR="00880B68" w:rsidRPr="00880B68">
        <w:rPr>
          <w:rFonts w:ascii="Arial" w:eastAsia="Times New Roman" w:hAnsi="Arial" w:cs="Arial"/>
          <w:b/>
          <w:sz w:val="24"/>
          <w:szCs w:val="24"/>
          <w:lang w:eastAsia="es-ES"/>
        </w:rPr>
        <w:t xml:space="preserve">, con la muerte de su padre y </w:t>
      </w:r>
      <w:r w:rsidR="00E0695C">
        <w:rPr>
          <w:rFonts w:ascii="Arial" w:eastAsia="Times New Roman" w:hAnsi="Arial" w:cs="Arial"/>
          <w:b/>
          <w:sz w:val="24"/>
          <w:szCs w:val="24"/>
          <w:lang w:eastAsia="es-ES"/>
        </w:rPr>
        <w:t>d</w:t>
      </w:r>
      <w:r w:rsidR="00880B68" w:rsidRPr="00880B68">
        <w:rPr>
          <w:rFonts w:ascii="Arial" w:eastAsia="Times New Roman" w:hAnsi="Arial" w:cs="Arial"/>
          <w:b/>
          <w:sz w:val="24"/>
          <w:szCs w:val="24"/>
          <w:lang w:eastAsia="es-ES"/>
        </w:rPr>
        <w:t xml:space="preserve">el nuevo gobierno formado por el primer ministro </w:t>
      </w:r>
      <w:proofErr w:type="spellStart"/>
      <w:r w:rsidR="00880B68" w:rsidRPr="00880B68">
        <w:rPr>
          <w:rFonts w:ascii="Arial" w:eastAsia="Times New Roman" w:hAnsi="Arial" w:cs="Arial"/>
          <w:b/>
          <w:sz w:val="24"/>
          <w:szCs w:val="24"/>
          <w:lang w:eastAsia="es-ES"/>
        </w:rPr>
        <w:t>Lal</w:t>
      </w:r>
      <w:proofErr w:type="spellEnd"/>
      <w:r w:rsidR="00880B68" w:rsidRPr="00880B68">
        <w:rPr>
          <w:rFonts w:ascii="Arial" w:eastAsia="Times New Roman" w:hAnsi="Arial" w:cs="Arial"/>
          <w:b/>
          <w:sz w:val="24"/>
          <w:szCs w:val="24"/>
          <w:lang w:eastAsia="es-ES"/>
        </w:rPr>
        <w:t xml:space="preserve"> </w:t>
      </w:r>
      <w:proofErr w:type="spellStart"/>
      <w:r w:rsidR="00880B68" w:rsidRPr="00880B68">
        <w:rPr>
          <w:rFonts w:ascii="Arial" w:eastAsia="Times New Roman" w:hAnsi="Arial" w:cs="Arial"/>
          <w:b/>
          <w:sz w:val="24"/>
          <w:szCs w:val="24"/>
          <w:lang w:eastAsia="es-ES"/>
        </w:rPr>
        <w:t>Bahadur</w:t>
      </w:r>
      <w:proofErr w:type="spellEnd"/>
      <w:r w:rsidR="00880B68" w:rsidRPr="00880B68">
        <w:rPr>
          <w:rFonts w:ascii="Arial" w:eastAsia="Times New Roman" w:hAnsi="Arial" w:cs="Arial"/>
          <w:b/>
          <w:sz w:val="24"/>
          <w:szCs w:val="24"/>
          <w:lang w:eastAsia="es-ES"/>
        </w:rPr>
        <w:t xml:space="preserve"> </w:t>
      </w:r>
      <w:proofErr w:type="spellStart"/>
      <w:r w:rsidR="00880B68" w:rsidRPr="00880B68">
        <w:rPr>
          <w:rFonts w:ascii="Arial" w:eastAsia="Times New Roman" w:hAnsi="Arial" w:cs="Arial"/>
          <w:b/>
          <w:sz w:val="24"/>
          <w:szCs w:val="24"/>
          <w:lang w:eastAsia="es-ES"/>
        </w:rPr>
        <w:t>Shastri</w:t>
      </w:r>
      <w:proofErr w:type="spellEnd"/>
      <w:r w:rsidR="00880B68" w:rsidRPr="00880B68">
        <w:rPr>
          <w:rFonts w:ascii="Arial" w:eastAsia="Times New Roman" w:hAnsi="Arial" w:cs="Arial"/>
          <w:b/>
          <w:sz w:val="24"/>
          <w:szCs w:val="24"/>
          <w:lang w:eastAsia="es-ES"/>
        </w:rPr>
        <w:t>. Ella se convierte en parte</w:t>
      </w:r>
      <w:r w:rsidR="00E0695C">
        <w:rPr>
          <w:rFonts w:ascii="Arial" w:eastAsia="Times New Roman" w:hAnsi="Arial" w:cs="Arial"/>
          <w:b/>
          <w:sz w:val="24"/>
          <w:szCs w:val="24"/>
          <w:lang w:eastAsia="es-ES"/>
        </w:rPr>
        <w:t xml:space="preserve"> de</w:t>
      </w:r>
      <w:r w:rsidR="00880B68" w:rsidRPr="00880B68">
        <w:rPr>
          <w:rFonts w:ascii="Arial" w:eastAsia="Times New Roman" w:hAnsi="Arial" w:cs="Arial"/>
          <w:b/>
          <w:sz w:val="24"/>
          <w:szCs w:val="24"/>
          <w:lang w:eastAsia="es-ES"/>
        </w:rPr>
        <w:t xml:space="preserve"> su gabinete con el cargo de ministra de Información y Radiodifusión, pero el liderazgo de </w:t>
      </w:r>
      <w:proofErr w:type="spellStart"/>
      <w:r w:rsidR="00880B68" w:rsidRPr="00880B68">
        <w:rPr>
          <w:rFonts w:ascii="Arial" w:eastAsia="Times New Roman" w:hAnsi="Arial" w:cs="Arial"/>
          <w:b/>
          <w:sz w:val="24"/>
          <w:szCs w:val="24"/>
          <w:lang w:eastAsia="es-ES"/>
        </w:rPr>
        <w:t>Shastri</w:t>
      </w:r>
      <w:proofErr w:type="spellEnd"/>
      <w:r w:rsidR="00880B68" w:rsidRPr="00880B68">
        <w:rPr>
          <w:rFonts w:ascii="Arial" w:eastAsia="Times New Roman" w:hAnsi="Arial" w:cs="Arial"/>
          <w:b/>
          <w:sz w:val="24"/>
          <w:szCs w:val="24"/>
          <w:lang w:eastAsia="es-ES"/>
        </w:rPr>
        <w:t xml:space="preserve"> duró poco; solo dos años más tarde murió repentinamente e Indira fue nombrada por los líderes del Partido</w:t>
      </w:r>
      <w:r w:rsidR="00CD760F" w:rsidRPr="00CD760F">
        <w:rPr>
          <w:rFonts w:ascii="Arial" w:eastAsia="Times New Roman" w:hAnsi="Arial" w:cs="Arial"/>
          <w:b/>
          <w:sz w:val="24"/>
          <w:szCs w:val="24"/>
          <w:lang w:eastAsia="es-ES"/>
        </w:rPr>
        <w:t xml:space="preserve"> </w:t>
      </w:r>
      <w:r w:rsidR="00E0695C">
        <w:rPr>
          <w:rFonts w:ascii="Arial" w:eastAsia="Times New Roman" w:hAnsi="Arial" w:cs="Arial"/>
          <w:b/>
          <w:sz w:val="24"/>
          <w:szCs w:val="24"/>
          <w:lang w:eastAsia="es-ES"/>
        </w:rPr>
        <w:t>como dirigente</w:t>
      </w:r>
      <w:r w:rsidR="00CD760F" w:rsidRPr="00880B68">
        <w:rPr>
          <w:rFonts w:ascii="Arial" w:eastAsia="Times New Roman" w:hAnsi="Arial" w:cs="Arial"/>
          <w:b/>
          <w:sz w:val="24"/>
          <w:szCs w:val="24"/>
          <w:lang w:eastAsia="es-ES"/>
        </w:rPr>
        <w:t>.</w:t>
      </w:r>
    </w:p>
    <w:p w:rsidR="00FA22C5" w:rsidRDefault="00FA22C5" w:rsidP="00E0695C">
      <w:pPr>
        <w:spacing w:after="0" w:line="240" w:lineRule="auto"/>
        <w:ind w:left="-993" w:right="-1135"/>
        <w:jc w:val="both"/>
        <w:rPr>
          <w:rFonts w:ascii="Arial" w:eastAsia="Times New Roman" w:hAnsi="Arial" w:cs="Arial"/>
          <w:b/>
          <w:sz w:val="24"/>
          <w:szCs w:val="24"/>
          <w:lang w:eastAsia="es-ES"/>
        </w:rPr>
      </w:pP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45258F" w:rsidRDefault="00FA22C5" w:rsidP="00FA22C5">
      <w:pPr>
        <w:spacing w:after="0" w:line="240" w:lineRule="auto"/>
        <w:ind w:left="-993" w:right="-1135"/>
        <w:jc w:val="both"/>
        <w:outlineLvl w:val="3"/>
        <w:rPr>
          <w:rFonts w:ascii="Arial" w:eastAsia="Times New Roman" w:hAnsi="Arial" w:cs="Arial"/>
          <w:b/>
          <w:bCs/>
          <w:color w:val="0070C0"/>
          <w:sz w:val="24"/>
          <w:szCs w:val="24"/>
          <w:lang w:eastAsia="es-ES"/>
        </w:rPr>
      </w:pPr>
      <w:r>
        <w:rPr>
          <w:rFonts w:ascii="Arial" w:eastAsia="Times New Roman" w:hAnsi="Arial" w:cs="Arial"/>
          <w:b/>
          <w:bCs/>
          <w:sz w:val="24"/>
          <w:szCs w:val="24"/>
          <w:lang w:eastAsia="es-ES"/>
        </w:rPr>
        <w:t xml:space="preserve">   </w:t>
      </w:r>
      <w:r w:rsidRPr="0045258F">
        <w:rPr>
          <w:rFonts w:ascii="Arial" w:eastAsia="Times New Roman" w:hAnsi="Arial" w:cs="Arial"/>
          <w:b/>
          <w:bCs/>
          <w:color w:val="0070C0"/>
          <w:sz w:val="24"/>
          <w:szCs w:val="24"/>
          <w:lang w:eastAsia="es-ES"/>
        </w:rPr>
        <w:t xml:space="preserve">Guerra </w:t>
      </w:r>
      <w:proofErr w:type="spellStart"/>
      <w:r w:rsidRPr="0045258F">
        <w:rPr>
          <w:rFonts w:ascii="Arial" w:eastAsia="Times New Roman" w:hAnsi="Arial" w:cs="Arial"/>
          <w:b/>
          <w:bCs/>
          <w:color w:val="0070C0"/>
          <w:sz w:val="24"/>
          <w:szCs w:val="24"/>
          <w:lang w:eastAsia="es-ES"/>
        </w:rPr>
        <w:t>Indopakistani</w:t>
      </w:r>
      <w:proofErr w:type="spellEnd"/>
    </w:p>
    <w:p w:rsidR="00FA22C5" w:rsidRDefault="00FA22C5" w:rsidP="00FA22C5">
      <w:pPr>
        <w:spacing w:after="0" w:line="240" w:lineRule="auto"/>
        <w:ind w:left="-993" w:right="-1135"/>
        <w:jc w:val="both"/>
        <w:outlineLvl w:val="3"/>
        <w:rPr>
          <w:rFonts w:ascii="Arial" w:eastAsia="Times New Roman" w:hAnsi="Arial" w:cs="Arial"/>
          <w:b/>
          <w:bCs/>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El ejército de </w:t>
      </w:r>
      <w:hyperlink r:id="rId52" w:tooltip="Pakistán" w:history="1">
        <w:r w:rsidRPr="00880B68">
          <w:rPr>
            <w:rFonts w:ascii="Arial" w:eastAsia="Times New Roman" w:hAnsi="Arial" w:cs="Arial"/>
            <w:b/>
            <w:sz w:val="24"/>
            <w:szCs w:val="24"/>
            <w:lang w:eastAsia="es-ES"/>
          </w:rPr>
          <w:t>Pakistán</w:t>
        </w:r>
      </w:hyperlink>
      <w:r w:rsidRPr="00880B68">
        <w:rPr>
          <w:rFonts w:ascii="Arial" w:eastAsia="Times New Roman" w:hAnsi="Arial" w:cs="Arial"/>
          <w:b/>
          <w:sz w:val="24"/>
          <w:szCs w:val="24"/>
          <w:lang w:eastAsia="es-ES"/>
        </w:rPr>
        <w:t> había estado llevando a cabo atrocidades generalizadas contra la población civil del este de </w:t>
      </w:r>
      <w:hyperlink r:id="rId53" w:tooltip="Pakistán" w:history="1">
        <w:r w:rsidRPr="00880B68">
          <w:rPr>
            <w:rFonts w:ascii="Arial" w:eastAsia="Times New Roman" w:hAnsi="Arial" w:cs="Arial"/>
            <w:b/>
            <w:sz w:val="24"/>
            <w:szCs w:val="24"/>
            <w:lang w:eastAsia="es-ES"/>
          </w:rPr>
          <w:t>Pakistán</w:t>
        </w:r>
      </w:hyperlink>
      <w:r w:rsidRPr="00880B68">
        <w:rPr>
          <w:rFonts w:ascii="Arial" w:eastAsia="Times New Roman" w:hAnsi="Arial" w:cs="Arial"/>
          <w:b/>
          <w:sz w:val="24"/>
          <w:szCs w:val="24"/>
          <w:lang w:eastAsia="es-ES"/>
        </w:rPr>
        <w:t>. Esto causó una inmigración masiva de la población de dicho territorio hacia la </w:t>
      </w:r>
      <w:hyperlink r:id="rId54"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Se estimaba que 10 millones de refugiados huyeron a la </w:t>
      </w:r>
      <w:hyperlink r:id="rId55"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causando dificultades financieras e inestabilidad en el país, cuestión que producía graves roces internacionales y una seria confrontación diplomática y política entre la </w:t>
      </w:r>
      <w:hyperlink r:id="rId56"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y su vecino </w:t>
      </w:r>
      <w:hyperlink r:id="rId57" w:tooltip="Pakistán" w:history="1">
        <w:r w:rsidRPr="00880B68">
          <w:rPr>
            <w:rFonts w:ascii="Arial" w:eastAsia="Times New Roman" w:hAnsi="Arial" w:cs="Arial"/>
            <w:b/>
            <w:sz w:val="24"/>
            <w:szCs w:val="24"/>
            <w:lang w:eastAsia="es-ES"/>
          </w:rPr>
          <w:t>Pakistán</w:t>
        </w:r>
      </w:hyperlink>
      <w:r w:rsidRPr="00880B68">
        <w:rPr>
          <w:rFonts w:ascii="Arial" w:eastAsia="Times New Roman" w:hAnsi="Arial" w:cs="Arial"/>
          <w:b/>
          <w:sz w:val="24"/>
          <w:szCs w:val="24"/>
          <w:lang w:eastAsia="es-ES"/>
        </w:rPr>
        <w:t xml:space="preserve">. </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No obstante, Indira no frenó las inmigraciones masivas, sino que permitió que estas entrasen a la India y maniobró para su recibimiento. Tal cuestión generó que la tensión internacional aumentase y el gobierno estadounidense bajo la administración de </w:t>
      </w:r>
      <w:hyperlink r:id="rId58" w:tooltip="Richard Nixon" w:history="1">
        <w:r w:rsidRPr="00880B68">
          <w:rPr>
            <w:rFonts w:ascii="Arial" w:eastAsia="Times New Roman" w:hAnsi="Arial" w:cs="Arial"/>
            <w:b/>
            <w:sz w:val="24"/>
            <w:szCs w:val="24"/>
            <w:lang w:eastAsia="es-ES"/>
          </w:rPr>
          <w:t>Richard Nixon</w:t>
        </w:r>
      </w:hyperlink>
      <w:r w:rsidRPr="00880B68">
        <w:rPr>
          <w:rFonts w:ascii="Arial" w:eastAsia="Times New Roman" w:hAnsi="Arial" w:cs="Arial"/>
          <w:b/>
          <w:sz w:val="24"/>
          <w:szCs w:val="24"/>
          <w:lang w:eastAsia="es-ES"/>
        </w:rPr>
        <w:t>, consideraba las acciones de Indira como irracionales e irresponsables, lo cual se sumaba al hecho de que ni el </w:t>
      </w:r>
      <w:hyperlink r:id="rId59" w:tooltip="Secretario de Estado de los Estados Unidos" w:history="1">
        <w:r w:rsidRPr="00880B68">
          <w:rPr>
            <w:rFonts w:ascii="Arial" w:eastAsia="Times New Roman" w:hAnsi="Arial" w:cs="Arial"/>
            <w:b/>
            <w:sz w:val="24"/>
            <w:szCs w:val="24"/>
            <w:lang w:eastAsia="es-ES"/>
          </w:rPr>
          <w:t>Secretario de Estado</w:t>
        </w:r>
      </w:hyperlink>
      <w:r w:rsidRPr="00880B68">
        <w:rPr>
          <w:rFonts w:ascii="Arial" w:eastAsia="Times New Roman" w:hAnsi="Arial" w:cs="Arial"/>
          <w:b/>
          <w:sz w:val="24"/>
          <w:szCs w:val="24"/>
          <w:lang w:eastAsia="es-ES"/>
        </w:rPr>
        <w:t> </w:t>
      </w:r>
      <w:hyperlink r:id="rId60" w:tooltip="Henry Kissinger" w:history="1">
        <w:r w:rsidRPr="00880B68">
          <w:rPr>
            <w:rFonts w:ascii="Arial" w:eastAsia="Times New Roman" w:hAnsi="Arial" w:cs="Arial"/>
            <w:b/>
            <w:sz w:val="24"/>
            <w:szCs w:val="24"/>
            <w:lang w:eastAsia="es-ES"/>
          </w:rPr>
          <w:t xml:space="preserve">Henry </w:t>
        </w:r>
        <w:proofErr w:type="spellStart"/>
        <w:r w:rsidRPr="00880B68">
          <w:rPr>
            <w:rFonts w:ascii="Arial" w:eastAsia="Times New Roman" w:hAnsi="Arial" w:cs="Arial"/>
            <w:b/>
            <w:sz w:val="24"/>
            <w:szCs w:val="24"/>
            <w:lang w:eastAsia="es-ES"/>
          </w:rPr>
          <w:t>Kissinger</w:t>
        </w:r>
        <w:proofErr w:type="spellEnd"/>
      </w:hyperlink>
      <w:r w:rsidRPr="00880B68">
        <w:rPr>
          <w:rFonts w:ascii="Arial" w:eastAsia="Times New Roman" w:hAnsi="Arial" w:cs="Arial"/>
          <w:b/>
          <w:sz w:val="24"/>
          <w:szCs w:val="24"/>
          <w:lang w:eastAsia="es-ES"/>
        </w:rPr>
        <w:t> como tampoco el mismo Nixon se llevaban bien con la mandataria india. Además, las relaciones de </w:t>
      </w:r>
      <w:hyperlink r:id="rId61"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con </w:t>
      </w:r>
      <w:hyperlink r:id="rId62" w:tooltip="Estados Unidos" w:history="1">
        <w:r w:rsidRPr="00880B68">
          <w:rPr>
            <w:rFonts w:ascii="Arial" w:eastAsia="Times New Roman" w:hAnsi="Arial" w:cs="Arial"/>
            <w:b/>
            <w:sz w:val="24"/>
            <w:szCs w:val="24"/>
            <w:lang w:eastAsia="es-ES"/>
          </w:rPr>
          <w:t>Estados Unidos</w:t>
        </w:r>
      </w:hyperlink>
      <w:r w:rsidRPr="00880B68">
        <w:rPr>
          <w:rFonts w:ascii="Arial" w:eastAsia="Times New Roman" w:hAnsi="Arial" w:cs="Arial"/>
          <w:b/>
          <w:sz w:val="24"/>
          <w:szCs w:val="24"/>
          <w:lang w:eastAsia="es-ES"/>
        </w:rPr>
        <w:t> se habían enturbiado debido a la tendencia izquierdista del gobierno de Indira Gandhi, por lo cual resolvieron apoyar a </w:t>
      </w:r>
      <w:hyperlink r:id="rId63" w:tooltip="Pakistán" w:history="1">
        <w:r w:rsidRPr="00880B68">
          <w:rPr>
            <w:rFonts w:ascii="Arial" w:eastAsia="Times New Roman" w:hAnsi="Arial" w:cs="Arial"/>
            <w:b/>
            <w:sz w:val="24"/>
            <w:szCs w:val="24"/>
            <w:lang w:eastAsia="es-ES"/>
          </w:rPr>
          <w:t>Pakistán</w:t>
        </w:r>
      </w:hyperlink>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Pero Indira sabía muy bien lo que hacía, ella permitió que los refugiados continuaran llegando mientras que al mismo tiempo hizo los arreglos finales para firmar el </w:t>
      </w:r>
      <w:r w:rsidRPr="00880B68">
        <w:rPr>
          <w:rFonts w:ascii="Arial" w:eastAsia="Times New Roman" w:hAnsi="Arial" w:cs="Arial"/>
          <w:b/>
          <w:i/>
          <w:iCs/>
          <w:sz w:val="24"/>
          <w:szCs w:val="24"/>
          <w:lang w:eastAsia="es-ES"/>
        </w:rPr>
        <w:t>Tratado de Amistad y Cooperación</w:t>
      </w:r>
      <w:r w:rsidRPr="00880B68">
        <w:rPr>
          <w:rFonts w:ascii="Arial" w:eastAsia="Times New Roman" w:hAnsi="Arial" w:cs="Arial"/>
          <w:b/>
          <w:sz w:val="24"/>
          <w:szCs w:val="24"/>
          <w:lang w:eastAsia="es-ES"/>
        </w:rPr>
        <w:t> con la </w:t>
      </w:r>
      <w:hyperlink r:id="rId64" w:tooltip="Unión Soviética" w:history="1">
        <w:r w:rsidRPr="00880B68">
          <w:rPr>
            <w:rFonts w:ascii="Arial" w:eastAsia="Times New Roman" w:hAnsi="Arial" w:cs="Arial"/>
            <w:b/>
            <w:sz w:val="24"/>
            <w:szCs w:val="24"/>
            <w:lang w:eastAsia="es-ES"/>
          </w:rPr>
          <w:t>Unión Soviética</w:t>
        </w:r>
      </w:hyperlink>
      <w:r w:rsidRPr="00880B68">
        <w:rPr>
          <w:rFonts w:ascii="Arial" w:eastAsia="Times New Roman" w:hAnsi="Arial" w:cs="Arial"/>
          <w:b/>
          <w:sz w:val="24"/>
          <w:szCs w:val="24"/>
          <w:lang w:eastAsia="es-ES"/>
        </w:rPr>
        <w:t>, dando como resultado el apoyo político del otro </w:t>
      </w:r>
      <w:r w:rsidRPr="00880B68">
        <w:rPr>
          <w:rFonts w:ascii="Arial" w:eastAsia="Times New Roman" w:hAnsi="Arial" w:cs="Arial"/>
          <w:b/>
          <w:i/>
          <w:iCs/>
          <w:sz w:val="24"/>
          <w:szCs w:val="24"/>
          <w:lang w:eastAsia="es-ES"/>
        </w:rPr>
        <w:t>gigante internacional</w:t>
      </w:r>
      <w:r w:rsidRPr="00880B68">
        <w:rPr>
          <w:rFonts w:ascii="Arial" w:eastAsia="Times New Roman" w:hAnsi="Arial" w:cs="Arial"/>
          <w:b/>
          <w:sz w:val="24"/>
          <w:szCs w:val="24"/>
          <w:lang w:eastAsia="es-ES"/>
        </w:rPr>
        <w:t> y un veto soviético en la </w:t>
      </w:r>
      <w:hyperlink r:id="rId65" w:tooltip="ONU" w:history="1">
        <w:r w:rsidRPr="00880B68">
          <w:rPr>
            <w:rFonts w:ascii="Arial" w:eastAsia="Times New Roman" w:hAnsi="Arial" w:cs="Arial"/>
            <w:b/>
            <w:sz w:val="24"/>
            <w:szCs w:val="24"/>
            <w:lang w:eastAsia="es-ES"/>
          </w:rPr>
          <w:t>ONU</w:t>
        </w:r>
      </w:hyperlink>
      <w:r w:rsidRPr="00880B68">
        <w:rPr>
          <w:rFonts w:ascii="Arial" w:eastAsia="Times New Roman" w:hAnsi="Arial" w:cs="Arial"/>
          <w:b/>
          <w:sz w:val="24"/>
          <w:szCs w:val="24"/>
          <w:lang w:eastAsia="es-ES"/>
        </w:rPr>
        <w:t>, lo cual dejó fuera de acciones a todos los países con respecto a la situación.</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Ahora sin una resolución y ningún ente que pudiese detenerla, Indira preparó las tropas indias y con un total de 93.000 hombres desplegaron operaciones sobre el este de </w:t>
      </w:r>
      <w:hyperlink r:id="rId66" w:tooltip="Pakistán" w:history="1">
        <w:r w:rsidRPr="00880B68">
          <w:rPr>
            <w:rFonts w:ascii="Arial" w:eastAsia="Times New Roman" w:hAnsi="Arial" w:cs="Arial"/>
            <w:b/>
            <w:sz w:val="24"/>
            <w:szCs w:val="24"/>
            <w:lang w:eastAsia="es-ES"/>
          </w:rPr>
          <w:t>Pakistán</w:t>
        </w:r>
      </w:hyperlink>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derrotándo</w:t>
      </w:r>
      <w:proofErr w:type="spellEnd"/>
      <w:r w:rsidRPr="00880B68">
        <w:rPr>
          <w:rFonts w:ascii="Arial" w:eastAsia="Times New Roman" w:hAnsi="Arial" w:cs="Arial"/>
          <w:b/>
          <w:sz w:val="24"/>
          <w:szCs w:val="24"/>
          <w:lang w:eastAsia="es-ES"/>
        </w:rPr>
        <w:t xml:space="preserve"> fácilmente a los ejércitos pakistaníes y logrando con el apoyo popular instalar un nuevo régimen, independizando al territorio con su victoria militar en </w:t>
      </w:r>
      <w:hyperlink r:id="rId67" w:tooltip="1971" w:history="1">
        <w:r w:rsidRPr="00880B68">
          <w:rPr>
            <w:rFonts w:ascii="Arial" w:eastAsia="Times New Roman" w:hAnsi="Arial" w:cs="Arial"/>
            <w:b/>
            <w:sz w:val="24"/>
            <w:szCs w:val="24"/>
            <w:lang w:eastAsia="es-ES"/>
          </w:rPr>
          <w:t>1971</w:t>
        </w:r>
      </w:hyperlink>
      <w:r w:rsidRPr="00880B68">
        <w:rPr>
          <w:rFonts w:ascii="Arial" w:eastAsia="Times New Roman" w:hAnsi="Arial" w:cs="Arial"/>
          <w:b/>
          <w:sz w:val="24"/>
          <w:szCs w:val="24"/>
          <w:lang w:eastAsia="es-ES"/>
        </w:rPr>
        <w:t>, naciendo así </w:t>
      </w:r>
      <w:hyperlink r:id="rId68" w:tooltip="Bangladés" w:history="1">
        <w:r w:rsidRPr="00880B68">
          <w:rPr>
            <w:rFonts w:ascii="Arial" w:eastAsia="Times New Roman" w:hAnsi="Arial" w:cs="Arial"/>
            <w:b/>
            <w:sz w:val="24"/>
            <w:szCs w:val="24"/>
            <w:lang w:eastAsia="es-ES"/>
          </w:rPr>
          <w:t>Bangladés</w:t>
        </w:r>
      </w:hyperlink>
      <w:r w:rsidRPr="00880B68">
        <w:rPr>
          <w:rFonts w:ascii="Arial" w:eastAsia="Times New Roman" w:hAnsi="Arial" w:cs="Arial"/>
          <w:b/>
          <w:sz w:val="24"/>
          <w:szCs w:val="24"/>
          <w:lang w:eastAsia="es-ES"/>
        </w:rPr>
        <w:t>, una </w:t>
      </w:r>
      <w:r w:rsidRPr="00880B68">
        <w:rPr>
          <w:rFonts w:ascii="Arial" w:eastAsia="Times New Roman" w:hAnsi="Arial" w:cs="Arial"/>
          <w:b/>
          <w:i/>
          <w:iCs/>
          <w:sz w:val="24"/>
          <w:szCs w:val="24"/>
          <w:lang w:eastAsia="es-ES"/>
        </w:rPr>
        <w:t>"república independiente"</w:t>
      </w:r>
      <w:r w:rsidRPr="00880B68">
        <w:rPr>
          <w:rFonts w:ascii="Arial" w:eastAsia="Times New Roman" w:hAnsi="Arial" w:cs="Arial"/>
          <w:b/>
          <w:sz w:val="24"/>
          <w:szCs w:val="24"/>
          <w:lang w:eastAsia="es-ES"/>
        </w:rPr>
        <w:t>, pero que en realidad era una </w:t>
      </w:r>
      <w:r w:rsidRPr="00880B68">
        <w:rPr>
          <w:rFonts w:ascii="Arial" w:eastAsia="Times New Roman" w:hAnsi="Arial" w:cs="Arial"/>
          <w:b/>
          <w:i/>
          <w:iCs/>
          <w:sz w:val="24"/>
          <w:szCs w:val="24"/>
          <w:lang w:eastAsia="es-ES"/>
        </w:rPr>
        <w:t>nación satélite</w:t>
      </w:r>
      <w:r>
        <w:rPr>
          <w:rFonts w:ascii="Arial" w:eastAsia="Times New Roman" w:hAnsi="Arial" w:cs="Arial"/>
          <w:b/>
          <w:i/>
          <w:iCs/>
          <w:sz w:val="24"/>
          <w:szCs w:val="24"/>
          <w:lang w:eastAsia="es-ES"/>
        </w:rPr>
        <w:t xml:space="preserve"> </w:t>
      </w:r>
      <w:r w:rsidRPr="00880B68">
        <w:rPr>
          <w:rFonts w:ascii="Arial" w:eastAsia="Times New Roman" w:hAnsi="Arial" w:cs="Arial"/>
          <w:b/>
          <w:sz w:val="24"/>
          <w:szCs w:val="24"/>
          <w:lang w:eastAsia="es-ES"/>
        </w:rPr>
        <w:t> de la </w:t>
      </w:r>
      <w:hyperlink r:id="rId69"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La victoria de Indira Gandhi le otorgó el estatus de heroína y la transformó de forma definitiva en una Primera Ministra respetada y popular. Su proceder había sido impecable y gracias a ello India no sólo le había demostrado al mundo su potencial político y militar sino también su firmeza. Fue indudablemente la mejor hora de Indira en el poder, la única en la que todos en </w:t>
      </w:r>
      <w:hyperlink r:id="rId70"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estuvieron completa y absolutamente con ella.</w:t>
      </w:r>
    </w:p>
    <w:p w:rsidR="00FA22C5" w:rsidRDefault="00FA22C5" w:rsidP="00FA22C5">
      <w:pPr>
        <w:spacing w:after="0" w:line="240" w:lineRule="auto"/>
        <w:ind w:left="-993" w:right="-1135"/>
        <w:jc w:val="both"/>
        <w:outlineLvl w:val="3"/>
        <w:rPr>
          <w:rFonts w:ascii="Arial" w:eastAsia="Times New Roman" w:hAnsi="Arial" w:cs="Arial"/>
          <w:b/>
          <w:bCs/>
          <w:sz w:val="24"/>
          <w:szCs w:val="24"/>
          <w:lang w:eastAsia="es-ES"/>
        </w:rPr>
      </w:pPr>
    </w:p>
    <w:p w:rsidR="00FA22C5" w:rsidRPr="0045258F" w:rsidRDefault="00FA22C5" w:rsidP="00FA22C5">
      <w:pPr>
        <w:spacing w:after="0" w:line="240" w:lineRule="auto"/>
        <w:ind w:left="-993" w:right="-1135"/>
        <w:jc w:val="both"/>
        <w:outlineLvl w:val="3"/>
        <w:rPr>
          <w:rFonts w:ascii="Arial" w:eastAsia="Times New Roman" w:hAnsi="Arial" w:cs="Arial"/>
          <w:b/>
          <w:bCs/>
          <w:color w:val="0070C0"/>
          <w:sz w:val="24"/>
          <w:szCs w:val="24"/>
          <w:lang w:eastAsia="es-ES"/>
        </w:rPr>
      </w:pPr>
      <w:r w:rsidRPr="0045258F">
        <w:rPr>
          <w:rFonts w:ascii="Arial" w:eastAsia="Times New Roman" w:hAnsi="Arial" w:cs="Arial"/>
          <w:b/>
          <w:bCs/>
          <w:color w:val="0070C0"/>
          <w:sz w:val="24"/>
          <w:szCs w:val="24"/>
          <w:lang w:eastAsia="es-ES"/>
        </w:rPr>
        <w:t>Política exterior</w:t>
      </w:r>
    </w:p>
    <w:p w:rsidR="00FA22C5" w:rsidRPr="00880B68" w:rsidRDefault="00FA22C5" w:rsidP="00FA22C5">
      <w:pPr>
        <w:spacing w:after="0" w:line="240" w:lineRule="auto"/>
        <w:ind w:left="-993" w:right="-1135"/>
        <w:jc w:val="both"/>
        <w:outlineLvl w:val="3"/>
        <w:rPr>
          <w:rFonts w:ascii="Arial" w:eastAsia="Times New Roman" w:hAnsi="Arial" w:cs="Arial"/>
          <w:b/>
          <w:bCs/>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Gandhi invitó más tarde al presidente pakistaní </w:t>
      </w:r>
      <w:proofErr w:type="spellStart"/>
      <w:r w:rsidRPr="00880B68">
        <w:rPr>
          <w:rFonts w:ascii="Arial" w:eastAsia="Times New Roman" w:hAnsi="Arial" w:cs="Arial"/>
          <w:b/>
          <w:sz w:val="24"/>
          <w:szCs w:val="24"/>
          <w:lang w:eastAsia="es-ES"/>
        </w:rPr>
        <w:t>Zulfikar</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Ali</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Bhutto</w:t>
      </w:r>
      <w:proofErr w:type="spellEnd"/>
      <w:r w:rsidRPr="00880B68">
        <w:rPr>
          <w:rFonts w:ascii="Arial" w:eastAsia="Times New Roman" w:hAnsi="Arial" w:cs="Arial"/>
          <w:b/>
          <w:sz w:val="24"/>
          <w:szCs w:val="24"/>
          <w:lang w:eastAsia="es-ES"/>
        </w:rPr>
        <w:t xml:space="preserve"> a </w:t>
      </w:r>
      <w:proofErr w:type="spellStart"/>
      <w:r w:rsidRPr="00880B68">
        <w:rPr>
          <w:rFonts w:ascii="Arial" w:eastAsia="Times New Roman" w:hAnsi="Arial" w:cs="Arial"/>
          <w:b/>
          <w:sz w:val="24"/>
          <w:szCs w:val="24"/>
          <w:lang w:eastAsia="es-ES"/>
        </w:rPr>
        <w:t>Shimla</w:t>
      </w:r>
      <w:proofErr w:type="spellEnd"/>
      <w:r w:rsidRPr="00880B68">
        <w:rPr>
          <w:rFonts w:ascii="Arial" w:eastAsia="Times New Roman" w:hAnsi="Arial" w:cs="Arial"/>
          <w:b/>
          <w:sz w:val="24"/>
          <w:szCs w:val="24"/>
          <w:lang w:eastAsia="es-ES"/>
        </w:rPr>
        <w:t xml:space="preserve"> para la cumbre de una semana de duración. Después de la casi quiebra de las conversaciones, los dos jefes de Estado finalmente firmaron el Acuerdo de </w:t>
      </w:r>
      <w:proofErr w:type="spellStart"/>
      <w:r w:rsidRPr="00880B68">
        <w:rPr>
          <w:rFonts w:ascii="Arial" w:eastAsia="Times New Roman" w:hAnsi="Arial" w:cs="Arial"/>
          <w:b/>
          <w:sz w:val="24"/>
          <w:szCs w:val="24"/>
          <w:lang w:eastAsia="es-ES"/>
        </w:rPr>
        <w:t>Shimla</w:t>
      </w:r>
      <w:proofErr w:type="spellEnd"/>
      <w:r w:rsidRPr="00880B68">
        <w:rPr>
          <w:rFonts w:ascii="Arial" w:eastAsia="Times New Roman" w:hAnsi="Arial" w:cs="Arial"/>
          <w:b/>
          <w:sz w:val="24"/>
          <w:szCs w:val="24"/>
          <w:lang w:eastAsia="es-ES"/>
        </w:rPr>
        <w:t>, que unía los dos países para resolver la controversia de Cachemira por medios pacíficos y negociaciones. Debido a su antipatía por Nixon, las relaciones con los Estados Unidos se volvieron distantes, mientras que las relaciones con la Unión Soviética se estrecharon.</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 Ella fue criticada por algunos por no hacer de la Línea de Control (</w:t>
      </w:r>
      <w:proofErr w:type="spellStart"/>
      <w:r w:rsidRPr="00880B68">
        <w:rPr>
          <w:rFonts w:ascii="Arial" w:eastAsia="Times New Roman" w:hAnsi="Arial" w:cs="Arial"/>
          <w:b/>
          <w:sz w:val="24"/>
          <w:szCs w:val="24"/>
          <w:lang w:eastAsia="es-ES"/>
        </w:rPr>
        <w:t>LoC</w:t>
      </w:r>
      <w:proofErr w:type="spellEnd"/>
      <w:r w:rsidRPr="00880B68">
        <w:rPr>
          <w:rFonts w:ascii="Arial" w:eastAsia="Times New Roman" w:hAnsi="Arial" w:cs="Arial"/>
          <w:b/>
          <w:sz w:val="24"/>
          <w:szCs w:val="24"/>
          <w:lang w:eastAsia="es-ES"/>
        </w:rPr>
        <w:t xml:space="preserve">) una frontera permanente, mientras que algunos críticos incluso creían que Cachemira, administrada por Pakistán, debería haber sido extraída de Pakistán, cuyos 93.000 prisioneros de guerra estaban bajo el control indio. </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Pero en el acuerdo, se eliminaron inmediatamente las interferencias de Naciones Unidas y de terceros, y reduce considerablemente la probabilidad de que Pakistán realizara un ataque importante en el futuro cercano. Al no exigir grandes concesiones sobre temas sensibles para </w:t>
      </w:r>
      <w:proofErr w:type="spellStart"/>
      <w:r w:rsidRPr="00880B68">
        <w:rPr>
          <w:rFonts w:ascii="Arial" w:eastAsia="Times New Roman" w:hAnsi="Arial" w:cs="Arial"/>
          <w:b/>
          <w:sz w:val="24"/>
          <w:szCs w:val="24"/>
          <w:lang w:eastAsia="es-ES"/>
        </w:rPr>
        <w:t>Bhutto</w:t>
      </w:r>
      <w:proofErr w:type="spellEnd"/>
      <w:r w:rsidRPr="00880B68">
        <w:rPr>
          <w:rFonts w:ascii="Arial" w:eastAsia="Times New Roman" w:hAnsi="Arial" w:cs="Arial"/>
          <w:b/>
          <w:sz w:val="24"/>
          <w:szCs w:val="24"/>
          <w:lang w:eastAsia="es-ES"/>
        </w:rPr>
        <w:t>, se permitió a Pakistán lograr una estabilización y normalización. Las relaciones comerciales también se normalizaron, aunque mucho algunas relaciones se mantuvieron congeladas por un año.</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45258F" w:rsidRDefault="00FA22C5" w:rsidP="00FA22C5">
      <w:pPr>
        <w:spacing w:after="0" w:line="240" w:lineRule="auto"/>
        <w:ind w:left="-993" w:right="-1135"/>
        <w:jc w:val="both"/>
        <w:outlineLvl w:val="3"/>
        <w:rPr>
          <w:rFonts w:ascii="Arial" w:eastAsia="Times New Roman" w:hAnsi="Arial" w:cs="Arial"/>
          <w:b/>
          <w:color w:val="0070C0"/>
          <w:sz w:val="24"/>
          <w:szCs w:val="24"/>
          <w:lang w:eastAsia="es-ES"/>
        </w:rPr>
      </w:pPr>
      <w:r w:rsidRPr="0045258F">
        <w:rPr>
          <w:rFonts w:ascii="Arial" w:eastAsia="Times New Roman" w:hAnsi="Arial" w:cs="Arial"/>
          <w:b/>
          <w:bCs/>
          <w:color w:val="0070C0"/>
          <w:sz w:val="24"/>
          <w:szCs w:val="24"/>
          <w:lang w:eastAsia="es-ES"/>
        </w:rPr>
        <w:t>Programa de armamentos nucleares</w:t>
      </w:r>
    </w:p>
    <w:p w:rsidR="00FA22C5" w:rsidRPr="00880B68" w:rsidRDefault="00FA22C5" w:rsidP="00FA22C5">
      <w:pPr>
        <w:spacing w:after="0" w:line="240" w:lineRule="auto"/>
        <w:ind w:left="-993" w:right="-1135"/>
        <w:jc w:val="both"/>
        <w:outlineLvl w:val="3"/>
        <w:rPr>
          <w:rFonts w:ascii="Arial" w:eastAsia="Times New Roman" w:hAnsi="Arial" w:cs="Arial"/>
          <w:b/>
          <w:bCs/>
          <w:sz w:val="24"/>
          <w:szCs w:val="24"/>
          <w:lang w:eastAsia="es-ES"/>
        </w:rPr>
      </w:pP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En respuesta a la amenaza nuclear de la República Popular de China, Gandhi inició un programa nuclear nacional fue iniciado en 1967 con el fin de lograr estabilidad y seguridad nacional, independiente de las de las superpotencias nucleares. En 1974, India realizó con éxito una prueba nuclear subterránea, extraoficialmente con el nombre clave de "Buda sonriente", cerca de la aldea del desierto de </w:t>
      </w:r>
      <w:proofErr w:type="spellStart"/>
      <w:r w:rsidRPr="00880B68">
        <w:rPr>
          <w:rFonts w:ascii="Arial" w:eastAsia="Times New Roman" w:hAnsi="Arial" w:cs="Arial"/>
          <w:b/>
          <w:sz w:val="24"/>
          <w:szCs w:val="24"/>
          <w:lang w:eastAsia="es-ES"/>
        </w:rPr>
        <w:t>Pokhran</w:t>
      </w:r>
      <w:proofErr w:type="spellEnd"/>
      <w:r w:rsidRPr="00880B68">
        <w:rPr>
          <w:rFonts w:ascii="Arial" w:eastAsia="Times New Roman" w:hAnsi="Arial" w:cs="Arial"/>
          <w:b/>
          <w:sz w:val="24"/>
          <w:szCs w:val="24"/>
          <w:lang w:eastAsia="es-ES"/>
        </w:rPr>
        <w:t xml:space="preserve"> en </w:t>
      </w:r>
      <w:proofErr w:type="spellStart"/>
      <w:r w:rsidRPr="00880B68">
        <w:rPr>
          <w:rFonts w:ascii="Arial" w:eastAsia="Times New Roman" w:hAnsi="Arial" w:cs="Arial"/>
          <w:b/>
          <w:sz w:val="24"/>
          <w:szCs w:val="24"/>
          <w:lang w:eastAsia="es-ES"/>
        </w:rPr>
        <w:t>Rajasthan</w:t>
      </w:r>
      <w:proofErr w:type="spellEnd"/>
      <w:r w:rsidRPr="00880B68">
        <w:rPr>
          <w:rFonts w:ascii="Arial" w:eastAsia="Times New Roman" w:hAnsi="Arial" w:cs="Arial"/>
          <w:b/>
          <w:sz w:val="24"/>
          <w:szCs w:val="24"/>
          <w:lang w:eastAsia="es-ES"/>
        </w:rPr>
        <w:t>. La prueba se presentó con fines pacíficos y la India se convirtió en la más joven de entonces en utilizar la energía nuclear.</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Los Programas especiales de innovación agrícola y el apoyo extra del Gobierno que se pusieron en marcha en la década de 1960, finalmente transformaron la escasez crónica de alimentos de la India en la producción de excedentes de trigo, arroz, algodón y la leche. El éxito</w:t>
      </w: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se atribuye principalmente a la mano de obra proveniente en su mayoría de </w:t>
      </w:r>
      <w:r>
        <w:rPr>
          <w:rFonts w:ascii="Arial" w:eastAsia="Times New Roman" w:hAnsi="Arial" w:cs="Arial"/>
          <w:b/>
          <w:sz w:val="24"/>
          <w:szCs w:val="24"/>
          <w:lang w:eastAsia="es-ES"/>
        </w:rPr>
        <w:t xml:space="preserve">los </w:t>
      </w:r>
      <w:r w:rsidRPr="00880B68">
        <w:rPr>
          <w:rFonts w:ascii="Arial" w:eastAsia="Times New Roman" w:hAnsi="Arial" w:cs="Arial"/>
          <w:b/>
          <w:sz w:val="24"/>
          <w:szCs w:val="24"/>
          <w:lang w:eastAsia="es-ES"/>
        </w:rPr>
        <w:t>agricultores </w:t>
      </w:r>
      <w:hyperlink r:id="rId71" w:tooltip="Sijes" w:history="1">
        <w:r w:rsidRPr="00880B68">
          <w:rPr>
            <w:rFonts w:ascii="Arial" w:eastAsia="Times New Roman" w:hAnsi="Arial" w:cs="Arial"/>
            <w:b/>
            <w:sz w:val="24"/>
            <w:szCs w:val="24"/>
            <w:lang w:eastAsia="es-ES"/>
          </w:rPr>
          <w:t>sij</w:t>
        </w:r>
      </w:hyperlink>
      <w:r w:rsidRPr="00880B68">
        <w:rPr>
          <w:rFonts w:ascii="Arial" w:eastAsia="Times New Roman" w:hAnsi="Arial" w:cs="Arial"/>
          <w:b/>
          <w:sz w:val="24"/>
          <w:szCs w:val="24"/>
          <w:lang w:eastAsia="es-ES"/>
        </w:rPr>
        <w:t> de </w:t>
      </w:r>
      <w:proofErr w:type="spellStart"/>
      <w:r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"https://es.wikipedia.org/wiki/Panyab" \o "Panyab" </w:instrText>
      </w:r>
      <w:r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Panyab</w:t>
      </w:r>
      <w:proofErr w:type="spellEnd"/>
      <w:r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En lugar de depender de la ayuda alimentaria de Estados Unidos - encabezado por un presidente a quien no le gustaba mucho Gandhi (el sentimiento era mutuo: para Nixon, Indira era "la vieja bruja")-, el país se convirtió en un exportador de alimentos. Ese logro, junto con la diversificación de su producción de cultivos comerciales, se ha conocido como la "Revolución Verde".</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 Al mismo tiempo, la Revolución Blanca fue una expansión en la producción de leche, que ayudó a combatir la malnutrición, especialmente entre los niños pequeños. El programa, llamado "Seguridad alimentaria", fue otra fuente de apoyo a Gandhi en los años previos a 1975.</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Fundada en la década de 1960, la Revolución Verde fue el nombre oficial dado al Programa de Distrito intenso Agrícola (IADP) que trataba de asegurar grano abundante, de bajo costo para la población urbana en cuyo apoyo Gandhi -como de hecho todos los políticos indios- en gran medida dependía. El programa se basa en cuatro premisas: 1) Las nuevas variedades de semillas (s), 2) La aceptación de la necesidad de la </w:t>
      </w:r>
      <w:proofErr w:type="spellStart"/>
      <w:r w:rsidRPr="00880B68">
        <w:rPr>
          <w:rFonts w:ascii="Arial" w:eastAsia="Times New Roman" w:hAnsi="Arial" w:cs="Arial"/>
          <w:b/>
          <w:sz w:val="24"/>
          <w:szCs w:val="24"/>
          <w:lang w:eastAsia="es-ES"/>
        </w:rPr>
        <w:t>quimicalización</w:t>
      </w:r>
      <w:proofErr w:type="spellEnd"/>
      <w:r w:rsidRPr="00880B68">
        <w:rPr>
          <w:rFonts w:ascii="Arial" w:eastAsia="Times New Roman" w:hAnsi="Arial" w:cs="Arial"/>
          <w:b/>
          <w:sz w:val="24"/>
          <w:szCs w:val="24"/>
          <w:lang w:eastAsia="es-ES"/>
        </w:rPr>
        <w:t xml:space="preserve"> de la agricultura india, es decir, fertilizantes, pesticidas, herbicidas, </w:t>
      </w:r>
      <w:proofErr w:type="spellStart"/>
      <w:r w:rsidRPr="00880B68">
        <w:rPr>
          <w:rFonts w:ascii="Arial" w:eastAsia="Times New Roman" w:hAnsi="Arial" w:cs="Arial"/>
          <w:b/>
          <w:sz w:val="24"/>
          <w:szCs w:val="24"/>
          <w:lang w:eastAsia="es-ES"/>
        </w:rPr>
        <w:t>etc</w:t>
      </w:r>
      <w:proofErr w:type="spellEnd"/>
      <w:r w:rsidRPr="00880B68">
        <w:rPr>
          <w:rFonts w:ascii="Arial" w:eastAsia="Times New Roman" w:hAnsi="Arial" w:cs="Arial"/>
          <w:b/>
          <w:sz w:val="24"/>
          <w:szCs w:val="24"/>
          <w:lang w:eastAsia="es-ES"/>
        </w:rPr>
        <w:t xml:space="preserve">, 3) Un compromiso con la nacional e investigación internacional de cooperación para desarrollar variedades nuevas y existentes de semillas mejoradas, 4) El concepto de desarrollo de las instituciones científicas, la agricultura en forma de </w:t>
      </w:r>
      <w:proofErr w:type="spellStart"/>
      <w:r w:rsidRPr="00880B68">
        <w:rPr>
          <w:rFonts w:ascii="Arial" w:eastAsia="Times New Roman" w:hAnsi="Arial" w:cs="Arial"/>
          <w:b/>
          <w:sz w:val="24"/>
          <w:szCs w:val="24"/>
          <w:lang w:eastAsia="es-ES"/>
        </w:rPr>
        <w:t>Land</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Grant</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Colleges</w:t>
      </w:r>
      <w:proofErr w:type="spellEnd"/>
      <w:r w:rsidRPr="00880B68">
        <w:rPr>
          <w:rFonts w:ascii="Arial" w:eastAsia="Times New Roman" w:hAnsi="Arial" w:cs="Arial"/>
          <w:b/>
          <w:sz w:val="24"/>
          <w:szCs w:val="24"/>
          <w:lang w:eastAsia="es-ES"/>
        </w:rPr>
        <w:t>.</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CD760F" w:rsidRDefault="00FA22C5" w:rsidP="00FA22C5">
      <w:pPr>
        <w:spacing w:after="0" w:line="240" w:lineRule="auto"/>
        <w:ind w:left="-993" w:right="-1135"/>
        <w:jc w:val="both"/>
        <w:rPr>
          <w:rFonts w:ascii="Arial" w:eastAsia="Times New Roman" w:hAnsi="Arial" w:cs="Arial"/>
          <w:b/>
          <w:color w:val="0070C0"/>
          <w:sz w:val="24"/>
          <w:szCs w:val="24"/>
          <w:lang w:eastAsia="es-ES"/>
        </w:rPr>
      </w:pPr>
      <w:r w:rsidRPr="00CD760F">
        <w:rPr>
          <w:rFonts w:ascii="Arial" w:eastAsia="Times New Roman" w:hAnsi="Arial" w:cs="Arial"/>
          <w:b/>
          <w:color w:val="0070C0"/>
          <w:sz w:val="24"/>
          <w:szCs w:val="24"/>
          <w:lang w:eastAsia="es-ES"/>
        </w:rPr>
        <w:t>Rasgos  de su política</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Indira permanece en sus funciones ministeriales, ello a pesar de la mala percepción que parece tener en los sectores políticos, por considerarla incapaz de ejercer ningún cargo político. Pero Indira no sólo demostrará que en efecto era una buena política, sino que de hecho apelará a sus instintos convirtiéndose en una líder popular entre las masas hindúes.</w:t>
      </w:r>
    </w:p>
    <w:p w:rsidR="00FA22C5" w:rsidRDefault="00FA22C5" w:rsidP="00FA22C5">
      <w:pPr>
        <w:spacing w:after="0" w:line="240" w:lineRule="auto"/>
        <w:ind w:left="-993" w:right="-1135"/>
        <w:jc w:val="both"/>
        <w:rPr>
          <w:rFonts w:ascii="Arial" w:eastAsia="Times New Roman" w:hAnsi="Arial" w:cs="Arial"/>
          <w:b/>
          <w:sz w:val="24"/>
          <w:szCs w:val="24"/>
          <w:lang w:eastAsia="es-ES"/>
        </w:rPr>
      </w:pPr>
      <w:r w:rsidRPr="00880B68">
        <w:rPr>
          <w:rFonts w:ascii="Arial" w:eastAsia="Times New Roman" w:hAnsi="Arial" w:cs="Arial"/>
          <w:b/>
          <w:sz w:val="24"/>
          <w:szCs w:val="24"/>
          <w:lang w:eastAsia="es-ES"/>
        </w:rPr>
        <w:t>Pronto sus habilidades parlamentarias fueron afinadas y logró con un estilo populista, así como con un eficiente sistema propagandístico, asegurar su liderato en el </w:t>
      </w:r>
      <w:hyperlink r:id="rId72" w:tooltip="Congreso Nacional Indio" w:history="1">
        <w:r w:rsidRPr="00880B68">
          <w:rPr>
            <w:rFonts w:ascii="Arial" w:eastAsia="Times New Roman" w:hAnsi="Arial" w:cs="Arial"/>
            <w:b/>
            <w:sz w:val="24"/>
            <w:szCs w:val="24"/>
            <w:lang w:eastAsia="es-ES"/>
          </w:rPr>
          <w:t>Partido del Congreso</w:t>
        </w:r>
      </w:hyperlink>
      <w:r w:rsidRPr="00880B68">
        <w:rPr>
          <w:rFonts w:ascii="Arial" w:eastAsia="Times New Roman" w:hAnsi="Arial" w:cs="Arial"/>
          <w:b/>
          <w:sz w:val="24"/>
          <w:szCs w:val="24"/>
          <w:lang w:eastAsia="es-ES"/>
        </w:rPr>
        <w:t>, alcanzando la </w:t>
      </w:r>
      <w:r w:rsidRPr="00880B68">
        <w:rPr>
          <w:rFonts w:ascii="Arial" w:eastAsia="Times New Roman" w:hAnsi="Arial" w:cs="Arial"/>
          <w:b/>
          <w:i/>
          <w:iCs/>
          <w:sz w:val="24"/>
          <w:szCs w:val="24"/>
          <w:lang w:eastAsia="es-ES"/>
        </w:rPr>
        <w:t>Secretaría General del Partido</w:t>
      </w:r>
      <w:r w:rsidRPr="00880B68">
        <w:rPr>
          <w:rFonts w:ascii="Arial" w:eastAsia="Times New Roman" w:hAnsi="Arial" w:cs="Arial"/>
          <w:b/>
          <w:sz w:val="24"/>
          <w:szCs w:val="24"/>
          <w:lang w:eastAsia="es-ES"/>
        </w:rPr>
        <w:t>.</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Es entonces cuando en </w:t>
      </w:r>
      <w:hyperlink r:id="rId73" w:tooltip="1966" w:history="1">
        <w:r w:rsidRPr="00880B68">
          <w:rPr>
            <w:rFonts w:ascii="Arial" w:eastAsia="Times New Roman" w:hAnsi="Arial" w:cs="Arial"/>
            <w:b/>
            <w:sz w:val="24"/>
            <w:szCs w:val="24"/>
            <w:lang w:eastAsia="es-ES"/>
          </w:rPr>
          <w:t>1966</w:t>
        </w:r>
      </w:hyperlink>
      <w:r w:rsidRPr="00880B68">
        <w:rPr>
          <w:rFonts w:ascii="Arial" w:eastAsia="Times New Roman" w:hAnsi="Arial" w:cs="Arial"/>
          <w:b/>
          <w:sz w:val="24"/>
          <w:szCs w:val="24"/>
          <w:lang w:eastAsia="es-ES"/>
        </w:rPr>
        <w:t>, con la repentina muerte del </w:t>
      </w:r>
      <w:hyperlink r:id="rId74" w:tooltip="Primer ministro" w:history="1">
        <w:r w:rsidRPr="00880B68">
          <w:rPr>
            <w:rFonts w:ascii="Arial" w:eastAsia="Times New Roman" w:hAnsi="Arial" w:cs="Arial"/>
            <w:b/>
            <w:sz w:val="24"/>
            <w:szCs w:val="24"/>
            <w:lang w:eastAsia="es-ES"/>
          </w:rPr>
          <w:t>primer ministro</w:t>
        </w:r>
      </w:hyperlink>
      <w:r w:rsidRPr="00880B68">
        <w:rPr>
          <w:rFonts w:ascii="Arial" w:eastAsia="Times New Roman" w:hAnsi="Arial" w:cs="Arial"/>
          <w:b/>
          <w:sz w:val="24"/>
          <w:szCs w:val="24"/>
          <w:lang w:eastAsia="es-ES"/>
        </w:rPr>
        <w:t> </w:t>
      </w:r>
      <w:proofErr w:type="spellStart"/>
      <w:r w:rsidRPr="00880B68">
        <w:rPr>
          <w:rFonts w:ascii="Arial" w:eastAsia="Times New Roman" w:hAnsi="Arial" w:cs="Arial"/>
          <w:b/>
          <w:i/>
          <w:iCs/>
          <w:sz w:val="24"/>
          <w:szCs w:val="24"/>
          <w:lang w:eastAsia="es-ES"/>
        </w:rPr>
        <w:t>Lal</w:t>
      </w:r>
      <w:proofErr w:type="spellEnd"/>
      <w:r w:rsidRPr="00880B68">
        <w:rPr>
          <w:rFonts w:ascii="Arial" w:eastAsia="Times New Roman" w:hAnsi="Arial" w:cs="Arial"/>
          <w:b/>
          <w:i/>
          <w:iCs/>
          <w:sz w:val="24"/>
          <w:szCs w:val="24"/>
          <w:lang w:eastAsia="es-ES"/>
        </w:rPr>
        <w:t xml:space="preserve"> </w:t>
      </w:r>
      <w:proofErr w:type="spellStart"/>
      <w:r w:rsidRPr="00880B68">
        <w:rPr>
          <w:rFonts w:ascii="Arial" w:eastAsia="Times New Roman" w:hAnsi="Arial" w:cs="Arial"/>
          <w:b/>
          <w:i/>
          <w:iCs/>
          <w:sz w:val="24"/>
          <w:szCs w:val="24"/>
          <w:lang w:eastAsia="es-ES"/>
        </w:rPr>
        <w:t>Bahadur</w:t>
      </w:r>
      <w:proofErr w:type="spellEnd"/>
      <w:r w:rsidRPr="00880B68">
        <w:rPr>
          <w:rFonts w:ascii="Arial" w:eastAsia="Times New Roman" w:hAnsi="Arial" w:cs="Arial"/>
          <w:b/>
          <w:i/>
          <w:iCs/>
          <w:sz w:val="24"/>
          <w:szCs w:val="24"/>
          <w:lang w:eastAsia="es-ES"/>
        </w:rPr>
        <w:t xml:space="preserve"> </w:t>
      </w:r>
      <w:proofErr w:type="spellStart"/>
      <w:r w:rsidRPr="00880B68">
        <w:rPr>
          <w:rFonts w:ascii="Arial" w:eastAsia="Times New Roman" w:hAnsi="Arial" w:cs="Arial"/>
          <w:b/>
          <w:i/>
          <w:iCs/>
          <w:sz w:val="24"/>
          <w:szCs w:val="24"/>
          <w:lang w:eastAsia="es-ES"/>
        </w:rPr>
        <w:t>Shastri</w:t>
      </w:r>
      <w:proofErr w:type="spellEnd"/>
      <w:r w:rsidRPr="00880B68">
        <w:rPr>
          <w:rFonts w:ascii="Arial" w:eastAsia="Times New Roman" w:hAnsi="Arial" w:cs="Arial"/>
          <w:b/>
          <w:sz w:val="24"/>
          <w:szCs w:val="24"/>
          <w:lang w:eastAsia="es-ES"/>
        </w:rPr>
        <w:t>, los parlamentarios quedaron en el limbo del liderazgo, ante lo cual, los jefes y líderes de los diferentes partidos determinaron que lo más conveniente sería un líder dócil, por lo cual, en lo que a ellos concernía, la inofensiva </w:t>
      </w:r>
      <w:r w:rsidRPr="00880B68">
        <w:rPr>
          <w:rFonts w:ascii="Arial" w:eastAsia="Times New Roman" w:hAnsi="Arial" w:cs="Arial"/>
          <w:b/>
          <w:i/>
          <w:iCs/>
          <w:sz w:val="24"/>
          <w:szCs w:val="24"/>
          <w:lang w:eastAsia="es-ES"/>
        </w:rPr>
        <w:t>Sra. Gandhi</w:t>
      </w:r>
      <w:r w:rsidRPr="00880B68">
        <w:rPr>
          <w:rFonts w:ascii="Arial" w:eastAsia="Times New Roman" w:hAnsi="Arial" w:cs="Arial"/>
          <w:b/>
          <w:sz w:val="24"/>
          <w:szCs w:val="24"/>
          <w:lang w:eastAsia="es-ES"/>
        </w:rPr>
        <w:t> sería la opción ideal, reconocida, con renombre y vinculada a la portentosa </w:t>
      </w:r>
      <w:r w:rsidRPr="00880B68">
        <w:rPr>
          <w:rFonts w:ascii="Arial" w:eastAsia="Times New Roman" w:hAnsi="Arial" w:cs="Arial"/>
          <w:b/>
          <w:i/>
          <w:iCs/>
          <w:sz w:val="24"/>
          <w:szCs w:val="24"/>
          <w:lang w:eastAsia="es-ES"/>
        </w:rPr>
        <w:t xml:space="preserve">Dinastía </w:t>
      </w:r>
      <w:proofErr w:type="spellStart"/>
      <w:r w:rsidRPr="00880B68">
        <w:rPr>
          <w:rFonts w:ascii="Arial" w:eastAsia="Times New Roman" w:hAnsi="Arial" w:cs="Arial"/>
          <w:b/>
          <w:i/>
          <w:iCs/>
          <w:sz w:val="24"/>
          <w:szCs w:val="24"/>
          <w:lang w:eastAsia="es-ES"/>
        </w:rPr>
        <w:t>Nehrú</w:t>
      </w:r>
      <w:proofErr w:type="spellEnd"/>
      <w:r w:rsidRPr="00880B68">
        <w:rPr>
          <w:rFonts w:ascii="Arial" w:eastAsia="Times New Roman" w:hAnsi="Arial" w:cs="Arial"/>
          <w:b/>
          <w:i/>
          <w:iCs/>
          <w:sz w:val="24"/>
          <w:szCs w:val="24"/>
          <w:lang w:eastAsia="es-ES"/>
        </w:rPr>
        <w:t>-Gandhi</w:t>
      </w:r>
      <w:r w:rsidRPr="00880B68">
        <w:rPr>
          <w:rFonts w:ascii="Arial" w:eastAsia="Times New Roman" w:hAnsi="Arial" w:cs="Arial"/>
          <w:b/>
          <w:sz w:val="24"/>
          <w:szCs w:val="24"/>
          <w:lang w:eastAsia="es-ES"/>
        </w:rPr>
        <w:t>. Es así como es nombrada </w:t>
      </w:r>
      <w:hyperlink r:id="rId75" w:tooltip="Primera Ministra" w:history="1">
        <w:r w:rsidRPr="00880B68">
          <w:rPr>
            <w:rFonts w:ascii="Arial" w:eastAsia="Times New Roman" w:hAnsi="Arial" w:cs="Arial"/>
            <w:b/>
            <w:sz w:val="24"/>
            <w:szCs w:val="24"/>
            <w:lang w:eastAsia="es-ES"/>
          </w:rPr>
          <w:t>Primera Ministra</w:t>
        </w:r>
      </w:hyperlink>
      <w:r w:rsidRPr="00880B68">
        <w:rPr>
          <w:rFonts w:ascii="Arial" w:eastAsia="Times New Roman" w:hAnsi="Arial" w:cs="Arial"/>
          <w:b/>
          <w:sz w:val="24"/>
          <w:szCs w:val="24"/>
          <w:lang w:eastAsia="es-ES"/>
        </w:rPr>
        <w:t> de </w:t>
      </w:r>
      <w:hyperlink r:id="rId76" w:tooltip="India" w:history="1">
        <w:r w:rsidRPr="00880B68">
          <w:rPr>
            <w:rFonts w:ascii="Arial" w:eastAsia="Times New Roman" w:hAnsi="Arial" w:cs="Arial"/>
            <w:b/>
            <w:sz w:val="24"/>
            <w:szCs w:val="24"/>
            <w:lang w:eastAsia="es-ES"/>
          </w:rPr>
          <w:t>India</w:t>
        </w:r>
      </w:hyperlink>
      <w:r w:rsidRPr="00880B68">
        <w:rPr>
          <w:rFonts w:ascii="Arial" w:eastAsia="Times New Roman" w:hAnsi="Arial" w:cs="Arial"/>
          <w:b/>
          <w:sz w:val="24"/>
          <w:szCs w:val="24"/>
          <w:lang w:eastAsia="es-ES"/>
        </w:rPr>
        <w:t>, pero en lo progresivo los parlamentarios descubrirían cuan equivocados estaban, si pensaban que ella sería una gobernante pasiva.</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Gandhi asumió el cargo en un momento crítico en la historia del país. La guerra de Indio-Pakistaní había comenzado una semana antes. La nación se encontraba en medio de una sequía de dos años, lo que resulta en grave escasez de alimentos y de una crisis económica más profunda con el aumento de la inflación y el desempleo. </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880B68">
        <w:rPr>
          <w:rFonts w:ascii="Arial" w:eastAsia="Times New Roman" w:hAnsi="Arial" w:cs="Arial"/>
          <w:b/>
          <w:sz w:val="24"/>
          <w:szCs w:val="24"/>
          <w:lang w:eastAsia="es-ES"/>
        </w:rPr>
        <w:t>La situación política en la India fue igualmente afectada. En las cuartas elecciones generales de 1967, el Congreso retuvo el control mayoritario (y reelegido Gandhi como su líder), pero perdió el control en la mitad de las legislaturas estatales. Después de veinte años de dominio político, el Partido del Congreso estaba experimentando serias dificultades</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45258F" w:rsidRDefault="00FA22C5" w:rsidP="00FA22C5">
      <w:pPr>
        <w:spacing w:after="0" w:line="240" w:lineRule="auto"/>
        <w:ind w:left="-993" w:right="-1135"/>
        <w:jc w:val="both"/>
        <w:outlineLvl w:val="3"/>
        <w:rPr>
          <w:rFonts w:ascii="Arial" w:eastAsia="Times New Roman" w:hAnsi="Arial" w:cs="Arial"/>
          <w:b/>
          <w:color w:val="0070C0"/>
          <w:sz w:val="24"/>
          <w:szCs w:val="24"/>
          <w:lang w:eastAsia="es-ES"/>
        </w:rPr>
      </w:pPr>
      <w:r w:rsidRPr="0045258F">
        <w:rPr>
          <w:rFonts w:ascii="Arial" w:eastAsia="Times New Roman" w:hAnsi="Arial" w:cs="Arial"/>
          <w:b/>
          <w:bCs/>
          <w:color w:val="0070C0"/>
          <w:sz w:val="24"/>
          <w:szCs w:val="24"/>
          <w:lang w:eastAsia="es-ES"/>
        </w:rPr>
        <w:t>Victoria electoral, segundo mandato</w:t>
      </w:r>
    </w:p>
    <w:p w:rsidR="00FA22C5" w:rsidRPr="00880B68" w:rsidRDefault="00FA22C5" w:rsidP="00FA22C5">
      <w:pPr>
        <w:spacing w:after="0" w:line="240" w:lineRule="auto"/>
        <w:ind w:left="-993" w:right="-1135"/>
        <w:jc w:val="both"/>
        <w:outlineLvl w:val="3"/>
        <w:rPr>
          <w:rFonts w:ascii="Arial" w:eastAsia="Times New Roman" w:hAnsi="Arial" w:cs="Arial"/>
          <w:b/>
          <w:bCs/>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El gobierno de Indira enfrentó mayores problemas después de que su mandato terminó en 1971. La estructura interna del Partido del Congreso se había marchitado a partir de sus numerosas divisiones, dejándolo totalmente dependiente de su liderazgo, para la fortuna de su elección. </w:t>
      </w:r>
      <w:proofErr w:type="spellStart"/>
      <w:r w:rsidRPr="00880B68">
        <w:rPr>
          <w:rFonts w:ascii="Arial" w:eastAsia="Times New Roman" w:hAnsi="Arial" w:cs="Arial"/>
          <w:b/>
          <w:sz w:val="24"/>
          <w:szCs w:val="24"/>
          <w:lang w:eastAsia="es-ES"/>
        </w:rPr>
        <w:t>Garibi</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Hatao</w:t>
      </w:r>
      <w:proofErr w:type="spellEnd"/>
      <w:r w:rsidRPr="00880B68">
        <w:rPr>
          <w:rFonts w:ascii="Arial" w:eastAsia="Times New Roman" w:hAnsi="Arial" w:cs="Arial"/>
          <w:b/>
          <w:sz w:val="24"/>
          <w:szCs w:val="24"/>
          <w:lang w:eastAsia="es-ES"/>
        </w:rPr>
        <w:t xml:space="preserve"> (erradicar la pobreza) fue el tema de 1971 de Gandhi ofertaba. </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El lema y los programas propuestos para combatir la pobreza, que venían con él, fueron diseñados para dar un apoyo a Gandhi de forma nacional, concentrándose en las zonas rurales y en las zonas urbanas pobres. Esto le permitiría eludir las castas dominantes de los gobiernos estatales y locales, y del mismo modo a la clase comercial urbana. Y, por su parte, los pobres consiguieron ganar peso político, lo que valió la pena esos programas políticos.</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Los programas creados a través de </w:t>
      </w:r>
      <w:proofErr w:type="spellStart"/>
      <w:r w:rsidRPr="00880B68">
        <w:rPr>
          <w:rFonts w:ascii="Arial" w:eastAsia="Times New Roman" w:hAnsi="Arial" w:cs="Arial"/>
          <w:b/>
          <w:sz w:val="24"/>
          <w:szCs w:val="24"/>
          <w:lang w:eastAsia="es-ES"/>
        </w:rPr>
        <w:t>Garibi</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Hatao</w:t>
      </w:r>
      <w:proofErr w:type="spellEnd"/>
      <w:r w:rsidRPr="00880B68">
        <w:rPr>
          <w:rFonts w:ascii="Arial" w:eastAsia="Times New Roman" w:hAnsi="Arial" w:cs="Arial"/>
          <w:b/>
          <w:sz w:val="24"/>
          <w:szCs w:val="24"/>
          <w:lang w:eastAsia="es-ES"/>
        </w:rPr>
        <w:t>, aunque llevados a cabo a nivel local, se financiaron, desarrollaron, supervisaron y administraron por Nueva Delhi y el partido del Congreso Nacional Indio. "</w:t>
      </w:r>
      <w:r w:rsidRPr="0080152A">
        <w:rPr>
          <w:rFonts w:ascii="Arial" w:eastAsia="Times New Roman" w:hAnsi="Arial" w:cs="Arial"/>
          <w:b/>
          <w:i/>
          <w:sz w:val="24"/>
          <w:szCs w:val="24"/>
          <w:lang w:eastAsia="es-ES"/>
        </w:rPr>
        <w:t>Estos programas también proporcionarán el liderazgo político central debido a los recursos del patronazgo, nuevo y vasto, que se entregarán en todo el país...."</w:t>
      </w:r>
      <w:r w:rsidRPr="00880B68">
        <w:rPr>
          <w:rFonts w:ascii="Arial" w:eastAsia="Times New Roman" w:hAnsi="Arial" w:cs="Arial"/>
          <w:b/>
          <w:sz w:val="24"/>
          <w:szCs w:val="24"/>
          <w:lang w:eastAsia="es-ES"/>
        </w:rPr>
        <w:t xml:space="preserve">. Los eruditos y e historiadores están de acuerdo en cuanto al fracaso de la </w:t>
      </w:r>
      <w:proofErr w:type="spellStart"/>
      <w:r w:rsidRPr="00880B68">
        <w:rPr>
          <w:rFonts w:ascii="Arial" w:eastAsia="Times New Roman" w:hAnsi="Arial" w:cs="Arial"/>
          <w:b/>
          <w:sz w:val="24"/>
          <w:szCs w:val="24"/>
          <w:lang w:eastAsia="es-ES"/>
        </w:rPr>
        <w:t>Garibi</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Hatao</w:t>
      </w:r>
      <w:proofErr w:type="spellEnd"/>
      <w:r w:rsidRPr="00880B68">
        <w:rPr>
          <w:rFonts w:ascii="Arial" w:eastAsia="Times New Roman" w:hAnsi="Arial" w:cs="Arial"/>
          <w:b/>
          <w:sz w:val="24"/>
          <w:szCs w:val="24"/>
          <w:lang w:eastAsia="es-ES"/>
        </w:rPr>
        <w:t xml:space="preserve"> para aliviar la pobreza, ya que sólo el 4% de los fondos asignados para el desarrollo económico, fueron a los tres principales programas contra la pobreza, y algunos de estos nunca llegó a "los más pobres de los pobres", por lo que el vacío eslogan del programa, se utilizó principalmente para generar apoyo a la reelección de los populistas de Gandhi.</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45258F" w:rsidRDefault="00FA22C5" w:rsidP="00FA22C5">
      <w:pPr>
        <w:spacing w:after="0" w:line="240" w:lineRule="auto"/>
        <w:ind w:left="-993" w:right="-1135"/>
        <w:jc w:val="both"/>
        <w:outlineLvl w:val="3"/>
        <w:rPr>
          <w:rFonts w:ascii="Arial" w:eastAsia="Times New Roman" w:hAnsi="Arial" w:cs="Arial"/>
          <w:b/>
          <w:color w:val="0070C0"/>
          <w:sz w:val="24"/>
          <w:szCs w:val="24"/>
          <w:lang w:eastAsia="es-ES"/>
        </w:rPr>
      </w:pPr>
      <w:r w:rsidRPr="0045258F">
        <w:rPr>
          <w:rFonts w:ascii="Arial" w:eastAsia="Times New Roman" w:hAnsi="Arial" w:cs="Arial"/>
          <w:b/>
          <w:bCs/>
          <w:color w:val="0070C0"/>
          <w:sz w:val="24"/>
          <w:szCs w:val="24"/>
          <w:lang w:eastAsia="es-ES"/>
        </w:rPr>
        <w:t>Corrupción y fraude electoral</w:t>
      </w:r>
    </w:p>
    <w:p w:rsidR="00FA22C5" w:rsidRPr="00880B68" w:rsidRDefault="00FA22C5" w:rsidP="00FA22C5">
      <w:pPr>
        <w:spacing w:after="0" w:line="240" w:lineRule="auto"/>
        <w:ind w:left="-993" w:right="-1135"/>
        <w:jc w:val="both"/>
        <w:outlineLvl w:val="3"/>
        <w:rPr>
          <w:rFonts w:ascii="Arial" w:eastAsia="Times New Roman" w:hAnsi="Arial" w:cs="Arial"/>
          <w:b/>
          <w:bCs/>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El 12 de junio de 1975 el Tribunal Superior de </w:t>
      </w:r>
      <w:proofErr w:type="spellStart"/>
      <w:r w:rsidRPr="00880B68">
        <w:rPr>
          <w:rFonts w:ascii="Arial" w:eastAsia="Times New Roman" w:hAnsi="Arial" w:cs="Arial"/>
          <w:b/>
          <w:sz w:val="24"/>
          <w:szCs w:val="24"/>
          <w:lang w:eastAsia="es-ES"/>
        </w:rPr>
        <w:t>Prayagraj</w:t>
      </w:r>
      <w:proofErr w:type="spellEnd"/>
      <w:r w:rsidRPr="00880B68">
        <w:rPr>
          <w:rFonts w:ascii="Arial" w:eastAsia="Times New Roman" w:hAnsi="Arial" w:cs="Arial"/>
          <w:b/>
          <w:sz w:val="24"/>
          <w:szCs w:val="24"/>
          <w:lang w:eastAsia="es-ES"/>
        </w:rPr>
        <w:t xml:space="preserve"> declaró la elección de Indira Gandhi vacante por motivos de fraude electoral. La destitución se desencadenó, tras una petición presentada por el candidato </w:t>
      </w:r>
      <w:proofErr w:type="spellStart"/>
      <w:r w:rsidRPr="00880B68">
        <w:rPr>
          <w:rFonts w:ascii="Arial" w:eastAsia="Times New Roman" w:hAnsi="Arial" w:cs="Arial"/>
          <w:b/>
          <w:sz w:val="24"/>
          <w:szCs w:val="24"/>
          <w:lang w:eastAsia="es-ES"/>
        </w:rPr>
        <w:t>Raj</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Narain</w:t>
      </w:r>
      <w:proofErr w:type="spellEnd"/>
      <w:r w:rsidRPr="00880B68">
        <w:rPr>
          <w:rFonts w:ascii="Arial" w:eastAsia="Times New Roman" w:hAnsi="Arial" w:cs="Arial"/>
          <w:b/>
          <w:sz w:val="24"/>
          <w:szCs w:val="24"/>
          <w:lang w:eastAsia="es-ES"/>
        </w:rPr>
        <w:t xml:space="preserve">, quien la había denunciado por varios cargos importantes, entre ellos la utilización de recursos públicos para hacer campaña. Así, el Tribunal ordenó la destitución de su escaño en el Parlamento y se le prohibió participar en las elecciones durante seis años. </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A raíz de esto, el primer ministro debía ser miembro de cualquiera de los </w:t>
      </w:r>
      <w:proofErr w:type="spellStart"/>
      <w:r w:rsidRPr="00880B68">
        <w:rPr>
          <w:rFonts w:ascii="Arial" w:eastAsia="Times New Roman" w:hAnsi="Arial" w:cs="Arial"/>
          <w:b/>
          <w:sz w:val="24"/>
          <w:szCs w:val="24"/>
          <w:lang w:eastAsia="es-ES"/>
        </w:rPr>
        <w:t>Lok</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Sabha</w:t>
      </w:r>
      <w:proofErr w:type="spellEnd"/>
      <w:r w:rsidRPr="00880B68">
        <w:rPr>
          <w:rFonts w:ascii="Arial" w:eastAsia="Times New Roman" w:hAnsi="Arial" w:cs="Arial"/>
          <w:b/>
          <w:sz w:val="24"/>
          <w:szCs w:val="24"/>
          <w:lang w:eastAsia="es-ES"/>
        </w:rPr>
        <w:t xml:space="preserve"> (Cámara Baja del Parlamento de la India) o la </w:t>
      </w:r>
      <w:proofErr w:type="spellStart"/>
      <w:r w:rsidRPr="00880B68">
        <w:rPr>
          <w:rFonts w:ascii="Arial" w:eastAsia="Times New Roman" w:hAnsi="Arial" w:cs="Arial"/>
          <w:b/>
          <w:sz w:val="24"/>
          <w:szCs w:val="24"/>
          <w:lang w:eastAsia="es-ES"/>
        </w:rPr>
        <w:t>Rajya</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Sabha</w:t>
      </w:r>
      <w:proofErr w:type="spellEnd"/>
      <w:r w:rsidRPr="00880B68">
        <w:rPr>
          <w:rFonts w:ascii="Arial" w:eastAsia="Times New Roman" w:hAnsi="Arial" w:cs="Arial"/>
          <w:b/>
          <w:sz w:val="24"/>
          <w:szCs w:val="24"/>
          <w:lang w:eastAsia="es-ES"/>
        </w:rPr>
        <w:t xml:space="preserve"> (Cámara Superior del Parlamento). Por lo tanto, esta decisión efectivamente la destituyó de su cargo. La señora Gandhi había pedido a uno de los mejores juristas de la India y también uno de sus colegas en el gobierno, el Sr. </w:t>
      </w:r>
      <w:proofErr w:type="spellStart"/>
      <w:r w:rsidRPr="00880B68">
        <w:rPr>
          <w:rFonts w:ascii="Arial" w:eastAsia="Times New Roman" w:hAnsi="Arial" w:cs="Arial"/>
          <w:b/>
          <w:sz w:val="24"/>
          <w:szCs w:val="24"/>
          <w:lang w:eastAsia="es-ES"/>
        </w:rPr>
        <w:t>Ashoke</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Kumar</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Sen</w:t>
      </w:r>
      <w:proofErr w:type="spellEnd"/>
      <w:r w:rsidRPr="00880B68">
        <w:rPr>
          <w:rFonts w:ascii="Arial" w:eastAsia="Times New Roman" w:hAnsi="Arial" w:cs="Arial"/>
          <w:b/>
          <w:sz w:val="24"/>
          <w:szCs w:val="24"/>
          <w:lang w:eastAsia="es-ES"/>
        </w:rPr>
        <w:t xml:space="preserve"> que la defendiera en los tribunales. Se ha escrito que a la señora Gandhi se le dijo que sólo iba a ganar, si el Sr. </w:t>
      </w:r>
      <w:proofErr w:type="spellStart"/>
      <w:r w:rsidRPr="00880B68">
        <w:rPr>
          <w:rFonts w:ascii="Arial" w:eastAsia="Times New Roman" w:hAnsi="Arial" w:cs="Arial"/>
          <w:b/>
          <w:sz w:val="24"/>
          <w:szCs w:val="24"/>
          <w:lang w:eastAsia="es-ES"/>
        </w:rPr>
        <w:t>Sen</w:t>
      </w:r>
      <w:proofErr w:type="spellEnd"/>
      <w:r w:rsidRPr="00880B68">
        <w:rPr>
          <w:rFonts w:ascii="Arial" w:eastAsia="Times New Roman" w:hAnsi="Arial" w:cs="Arial"/>
          <w:b/>
          <w:sz w:val="24"/>
          <w:szCs w:val="24"/>
          <w:lang w:eastAsia="es-ES"/>
        </w:rPr>
        <w:t xml:space="preserve"> estaba con ella.</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Sin embargo, Gandhi rechazó los pedidos de renuncia y anunció planes para apelar ante el Tribunal Supremo. El veredicto fue pronunciado por el Sr. </w:t>
      </w:r>
      <w:proofErr w:type="spellStart"/>
      <w:r w:rsidRPr="00880B68">
        <w:rPr>
          <w:rFonts w:ascii="Arial" w:eastAsia="Times New Roman" w:hAnsi="Arial" w:cs="Arial"/>
          <w:b/>
          <w:sz w:val="24"/>
          <w:szCs w:val="24"/>
          <w:lang w:eastAsia="es-ES"/>
        </w:rPr>
        <w:t>Sinha</w:t>
      </w:r>
      <w:proofErr w:type="spellEnd"/>
      <w:r w:rsidRPr="00880B68">
        <w:rPr>
          <w:rFonts w:ascii="Arial" w:eastAsia="Times New Roman" w:hAnsi="Arial" w:cs="Arial"/>
          <w:b/>
          <w:sz w:val="24"/>
          <w:szCs w:val="24"/>
          <w:lang w:eastAsia="es-ES"/>
        </w:rPr>
        <w:t xml:space="preserve"> en el Tribunal Superior de Justicia de </w:t>
      </w:r>
      <w:proofErr w:type="spellStart"/>
      <w:r w:rsidRPr="00880B68">
        <w:rPr>
          <w:rFonts w:ascii="Arial" w:eastAsia="Times New Roman" w:hAnsi="Arial" w:cs="Arial"/>
          <w:b/>
          <w:sz w:val="24"/>
          <w:szCs w:val="24"/>
          <w:lang w:eastAsia="es-ES"/>
        </w:rPr>
        <w:t>Prayagraj</w:t>
      </w:r>
      <w:proofErr w:type="spellEnd"/>
      <w:r w:rsidRPr="00880B68">
        <w:rPr>
          <w:rFonts w:ascii="Arial" w:eastAsia="Times New Roman" w:hAnsi="Arial" w:cs="Arial"/>
          <w:b/>
          <w:sz w:val="24"/>
          <w:szCs w:val="24"/>
          <w:lang w:eastAsia="es-ES"/>
        </w:rPr>
        <w:t xml:space="preserve">. Casi cuatro años después el caso fue llevado por </w:t>
      </w:r>
      <w:proofErr w:type="spellStart"/>
      <w:r w:rsidRPr="00880B68">
        <w:rPr>
          <w:rFonts w:ascii="Arial" w:eastAsia="Times New Roman" w:hAnsi="Arial" w:cs="Arial"/>
          <w:b/>
          <w:sz w:val="24"/>
          <w:szCs w:val="24"/>
          <w:lang w:eastAsia="es-ES"/>
        </w:rPr>
        <w:t>Raj</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Narain</w:t>
      </w:r>
      <w:proofErr w:type="spellEnd"/>
      <w:r w:rsidRPr="00880B68">
        <w:rPr>
          <w:rFonts w:ascii="Arial" w:eastAsia="Times New Roman" w:hAnsi="Arial" w:cs="Arial"/>
          <w:b/>
          <w:sz w:val="24"/>
          <w:szCs w:val="24"/>
          <w:lang w:eastAsia="es-ES"/>
        </w:rPr>
        <w:t xml:space="preserve">, el oponente derrotado por Indira Gandhi en las elecciones parlamentarias 1971. </w:t>
      </w: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880B68">
        <w:rPr>
          <w:rFonts w:ascii="Arial" w:eastAsia="Times New Roman" w:hAnsi="Arial" w:cs="Arial"/>
          <w:b/>
          <w:sz w:val="24"/>
          <w:szCs w:val="24"/>
          <w:lang w:eastAsia="es-ES"/>
        </w:rPr>
        <w:t>Gandhi, que prestó declaración en su defensa durante el juicio, fue hallada culpable de prácticas electorales deshonestas, de gastos electorales excesivos, y de la utilización de maquinaria y funcionarios del gobierno para uso propios.  El juez rechazó las acusaciones más graves de corrupción en su contra.</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Indira insistió en la convicción de no debilitar su posición, a pesar de haber sido destituida de la cámara baja del parlamento, </w:t>
      </w:r>
      <w:proofErr w:type="spellStart"/>
      <w:r w:rsidRPr="00880B68">
        <w:rPr>
          <w:rFonts w:ascii="Arial" w:eastAsia="Times New Roman" w:hAnsi="Arial" w:cs="Arial"/>
          <w:b/>
          <w:sz w:val="24"/>
          <w:szCs w:val="24"/>
          <w:lang w:eastAsia="es-ES"/>
        </w:rPr>
        <w:t>Lok</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Sabha</w:t>
      </w:r>
      <w:proofErr w:type="spellEnd"/>
      <w:r w:rsidRPr="00880B68">
        <w:rPr>
          <w:rFonts w:ascii="Arial" w:eastAsia="Times New Roman" w:hAnsi="Arial" w:cs="Arial"/>
          <w:b/>
          <w:sz w:val="24"/>
          <w:szCs w:val="24"/>
          <w:lang w:eastAsia="es-ES"/>
        </w:rPr>
        <w:t xml:space="preserve">, por orden del Tribunal Supremo. Ella dijo: "Hay muchos que dicen que nuestro gobierno no está limpio, pero desde nuestra experiencia, la situación era mucho peor cuando [la oposición] los partidos formaban gobierno". También rechazó las críticas de la forma en que el Partido del Congreso recaudaba fondos para la campaña electoral, diciendo que todas las partes utilizaban los mismos métodos. </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FA22C5" w:rsidRDefault="00FA22C5" w:rsidP="00FA22C5">
      <w:pPr>
        <w:spacing w:after="0" w:line="240" w:lineRule="auto"/>
        <w:ind w:left="-993" w:right="-1135"/>
        <w:jc w:val="both"/>
        <w:rPr>
          <w:rFonts w:ascii="Arial" w:eastAsia="Times New Roman" w:hAnsi="Arial" w:cs="Arial"/>
          <w:b/>
          <w:i/>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La primera ministra mantuvo el apoyo de su partido, que emitió un comunicado en su respaldo. Tras la noticia de la propagación del veredicto, cientos de seguidores se manifestaron frente a su casa, prometiendo su lealtad. El Alto Comisionado de la India en el Reino Unido </w:t>
      </w:r>
      <w:proofErr w:type="spellStart"/>
      <w:r w:rsidRPr="00880B68">
        <w:rPr>
          <w:rFonts w:ascii="Arial" w:eastAsia="Times New Roman" w:hAnsi="Arial" w:cs="Arial"/>
          <w:b/>
          <w:sz w:val="24"/>
          <w:szCs w:val="24"/>
          <w:lang w:eastAsia="es-ES"/>
        </w:rPr>
        <w:t>Braj</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Kumar</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Nehru</w:t>
      </w:r>
      <w:proofErr w:type="spellEnd"/>
      <w:r w:rsidRPr="00880B68">
        <w:rPr>
          <w:rFonts w:ascii="Arial" w:eastAsia="Times New Roman" w:hAnsi="Arial" w:cs="Arial"/>
          <w:b/>
          <w:sz w:val="24"/>
          <w:szCs w:val="24"/>
          <w:lang w:eastAsia="es-ES"/>
        </w:rPr>
        <w:t xml:space="preserve"> dijo que la convicción de Gandhi perjudicaría su carrera política. "</w:t>
      </w:r>
      <w:r w:rsidRPr="00FA22C5">
        <w:rPr>
          <w:rFonts w:ascii="Arial" w:eastAsia="Times New Roman" w:hAnsi="Arial" w:cs="Arial"/>
          <w:b/>
          <w:i/>
          <w:sz w:val="24"/>
          <w:szCs w:val="24"/>
          <w:lang w:eastAsia="es-ES"/>
        </w:rPr>
        <w:t>La señora Gandhi tiene aún hoy un apoyo abrumador en el país", dijo. "Creo que la Primera Ministra de la India continuará en el cargo hasta que el electorado de la India decida otra cosa".</w:t>
      </w:r>
    </w:p>
    <w:p w:rsidR="00FA22C5" w:rsidRPr="00FA22C5" w:rsidRDefault="00FA22C5" w:rsidP="00FA22C5">
      <w:pPr>
        <w:spacing w:after="0" w:line="240" w:lineRule="auto"/>
        <w:ind w:left="-993" w:right="-1135"/>
        <w:jc w:val="both"/>
        <w:rPr>
          <w:rFonts w:ascii="Arial" w:eastAsia="Times New Roman" w:hAnsi="Arial" w:cs="Arial"/>
          <w:b/>
          <w:i/>
          <w:sz w:val="24"/>
          <w:szCs w:val="24"/>
          <w:lang w:eastAsia="es-ES"/>
        </w:rPr>
      </w:pPr>
    </w:p>
    <w:p w:rsidR="00FA22C5" w:rsidRPr="00233C98" w:rsidRDefault="00FA22C5" w:rsidP="00FA22C5">
      <w:pPr>
        <w:spacing w:after="0" w:line="240" w:lineRule="auto"/>
        <w:ind w:left="-993" w:right="-1135"/>
        <w:jc w:val="both"/>
        <w:outlineLvl w:val="3"/>
        <w:rPr>
          <w:rFonts w:ascii="Arial" w:eastAsia="Times New Roman" w:hAnsi="Arial" w:cs="Arial"/>
          <w:b/>
          <w:color w:val="0070C0"/>
          <w:sz w:val="24"/>
          <w:szCs w:val="24"/>
          <w:lang w:eastAsia="es-ES"/>
        </w:rPr>
      </w:pPr>
      <w:r>
        <w:rPr>
          <w:rFonts w:ascii="Arial" w:eastAsia="Times New Roman" w:hAnsi="Arial" w:cs="Arial"/>
          <w:b/>
          <w:bCs/>
          <w:color w:val="0070C0"/>
          <w:sz w:val="24"/>
          <w:szCs w:val="24"/>
          <w:lang w:eastAsia="es-ES"/>
        </w:rPr>
        <w:t xml:space="preserve">   </w:t>
      </w:r>
      <w:r w:rsidRPr="00233C98">
        <w:rPr>
          <w:rFonts w:ascii="Arial" w:eastAsia="Times New Roman" w:hAnsi="Arial" w:cs="Arial"/>
          <w:b/>
          <w:bCs/>
          <w:color w:val="0070C0"/>
          <w:sz w:val="24"/>
          <w:szCs w:val="24"/>
          <w:lang w:eastAsia="es-ES"/>
        </w:rPr>
        <w:t>Estado de emergencia</w:t>
      </w:r>
    </w:p>
    <w:p w:rsidR="00FA22C5" w:rsidRPr="00880B68" w:rsidRDefault="00FA22C5" w:rsidP="00FA22C5">
      <w:pPr>
        <w:spacing w:after="0" w:line="240" w:lineRule="auto"/>
        <w:ind w:left="-993" w:right="-1135"/>
        <w:jc w:val="both"/>
        <w:outlineLvl w:val="3"/>
        <w:rPr>
          <w:rFonts w:ascii="Arial" w:eastAsia="Times New Roman" w:hAnsi="Arial" w:cs="Arial"/>
          <w:b/>
          <w:bCs/>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Gandhi se propuso restaurar el orden, ordenando la detención de la mayoría de la oposición que participan en disturbios. Su gabinete y el gobierno, recomendaron al presidente </w:t>
      </w:r>
      <w:proofErr w:type="spellStart"/>
      <w:r w:rsidRPr="00880B68">
        <w:rPr>
          <w:rFonts w:ascii="Arial" w:eastAsia="Times New Roman" w:hAnsi="Arial" w:cs="Arial"/>
          <w:b/>
          <w:sz w:val="24"/>
          <w:szCs w:val="24"/>
          <w:lang w:eastAsia="es-ES"/>
        </w:rPr>
        <w:t>Fakhruddin</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Ali</w:t>
      </w:r>
      <w:proofErr w:type="spellEnd"/>
      <w:r w:rsidRPr="00880B68">
        <w:rPr>
          <w:rFonts w:ascii="Arial" w:eastAsia="Times New Roman" w:hAnsi="Arial" w:cs="Arial"/>
          <w:b/>
          <w:sz w:val="24"/>
          <w:szCs w:val="24"/>
          <w:lang w:eastAsia="es-ES"/>
        </w:rPr>
        <w:t xml:space="preserve"> Ahmed declarar un estado de emergencia, debido al desorden y la anarquía tras la decisión del Tribunal Superior de </w:t>
      </w:r>
      <w:proofErr w:type="spellStart"/>
      <w:r w:rsidRPr="00880B68">
        <w:rPr>
          <w:rFonts w:ascii="Arial" w:eastAsia="Times New Roman" w:hAnsi="Arial" w:cs="Arial"/>
          <w:b/>
          <w:sz w:val="24"/>
          <w:szCs w:val="24"/>
          <w:lang w:eastAsia="es-ES"/>
        </w:rPr>
        <w:t>Prayagraj</w:t>
      </w:r>
      <w:proofErr w:type="spellEnd"/>
      <w:r w:rsidRPr="00880B68">
        <w:rPr>
          <w:rFonts w:ascii="Arial" w:eastAsia="Times New Roman" w:hAnsi="Arial" w:cs="Arial"/>
          <w:b/>
          <w:sz w:val="24"/>
          <w:szCs w:val="24"/>
          <w:lang w:eastAsia="es-ES"/>
        </w:rPr>
        <w:t>. En consecuencia, el 26 de junio de 1975 Ahmed declaró el estado de emergencia causado por el desorden interno, con base en lo dispuesto en el artículo 352 de la Constitución. A través de este acto, se suspendieron las libertades civiles de los ciudadanos, la prensa fue agudamente censurada y la mayoría de la oposición, fue detenida sin juicio. A lo largo de lo que se conoce como el "Reino del Terror", miles de disidentes fueron encarcelados sin el debido proceso.</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En pocos meses, la Regla del Presidente se impuso en partido de la oposición dos dictaminó los estados de </w:t>
      </w:r>
      <w:proofErr w:type="spellStart"/>
      <w:r w:rsidRPr="00880B68">
        <w:rPr>
          <w:rFonts w:ascii="Arial" w:eastAsia="Times New Roman" w:hAnsi="Arial" w:cs="Arial"/>
          <w:b/>
          <w:sz w:val="24"/>
          <w:szCs w:val="24"/>
          <w:lang w:eastAsia="es-ES"/>
        </w:rPr>
        <w:t>Gujarat</w:t>
      </w:r>
      <w:proofErr w:type="spellEnd"/>
      <w:r w:rsidRPr="00880B68">
        <w:rPr>
          <w:rFonts w:ascii="Arial" w:eastAsia="Times New Roman" w:hAnsi="Arial" w:cs="Arial"/>
          <w:b/>
          <w:sz w:val="24"/>
          <w:szCs w:val="24"/>
          <w:lang w:eastAsia="es-ES"/>
        </w:rPr>
        <w:t xml:space="preserve"> y Tamil Nadu, con lo que el país entero subordinadas al gobierno central o los gobiernos encabezados por el gobernante Partido del Congreso. La policía se les concedió poderes para imponer toques de queda y por tiempo indefinido detener a ciudadanos y todas las publicaciones fueron sometidos a la censura sustancial por el Ministerio de Información y Radiodifusión .</w:t>
      </w:r>
    </w:p>
    <w:p w:rsidR="00FA22C5"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Inder</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Kumar</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Gujral</w:t>
      </w:r>
      <w:proofErr w:type="spellEnd"/>
      <w:r w:rsidRPr="00880B68">
        <w:rPr>
          <w:rFonts w:ascii="Arial" w:eastAsia="Times New Roman" w:hAnsi="Arial" w:cs="Arial"/>
          <w:b/>
          <w:sz w:val="24"/>
          <w:szCs w:val="24"/>
          <w:lang w:eastAsia="es-ES"/>
        </w:rPr>
        <w:t xml:space="preserve">, el futuro primer ministro sí mismo, renunció al cargo de Ministro de Información y Radiodifusión, en protesta por la interferencia </w:t>
      </w:r>
      <w:proofErr w:type="spellStart"/>
      <w:r w:rsidRPr="00880B68">
        <w:rPr>
          <w:rFonts w:ascii="Arial" w:eastAsia="Times New Roman" w:hAnsi="Arial" w:cs="Arial"/>
          <w:b/>
          <w:sz w:val="24"/>
          <w:szCs w:val="24"/>
          <w:lang w:eastAsia="es-ES"/>
        </w:rPr>
        <w:t>Sanjay</w:t>
      </w:r>
      <w:proofErr w:type="spellEnd"/>
      <w:r w:rsidRPr="00880B68">
        <w:rPr>
          <w:rFonts w:ascii="Arial" w:eastAsia="Times New Roman" w:hAnsi="Arial" w:cs="Arial"/>
          <w:b/>
          <w:sz w:val="24"/>
          <w:szCs w:val="24"/>
          <w:lang w:eastAsia="es-ES"/>
        </w:rPr>
        <w:t xml:space="preserve"> Gandhi en su trabajo. Por último, la inminente elecciones a la asamblea legislativa se aplazó indefinidamente, con todos los gobiernos de los estados controlados por la oposición de ser eliminado en virtud de la disposición constitucional que permite el despido de un gobierno estatal en la recomendación del gobernador del estado.</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Indira Gandhi de las disposiciones de emergencia que se otorgan facultades </w:t>
      </w:r>
      <w:proofErr w:type="spellStart"/>
      <w:r>
        <w:rPr>
          <w:rFonts w:ascii="Arial" w:eastAsia="Times New Roman" w:hAnsi="Arial" w:cs="Arial"/>
          <w:b/>
          <w:sz w:val="24"/>
          <w:szCs w:val="24"/>
          <w:lang w:eastAsia="es-ES"/>
        </w:rPr>
        <w:t>entonmces</w:t>
      </w:r>
      <w:proofErr w:type="spellEnd"/>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extraordinarias. "A diferencia de su padre, </w:t>
      </w:r>
      <w:proofErr w:type="spellStart"/>
      <w:r w:rsidRPr="00880B68">
        <w:rPr>
          <w:rFonts w:ascii="Arial" w:eastAsia="Times New Roman" w:hAnsi="Arial" w:cs="Arial"/>
          <w:b/>
          <w:sz w:val="24"/>
          <w:szCs w:val="24"/>
          <w:lang w:eastAsia="es-ES"/>
        </w:rPr>
        <w:t>Jawaharlal</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Nehru</w:t>
      </w:r>
      <w:proofErr w:type="spellEnd"/>
      <w:r w:rsidRPr="00880B68">
        <w:rPr>
          <w:rFonts w:ascii="Arial" w:eastAsia="Times New Roman" w:hAnsi="Arial" w:cs="Arial"/>
          <w:b/>
          <w:sz w:val="24"/>
          <w:szCs w:val="24"/>
          <w:lang w:eastAsia="es-ES"/>
        </w:rPr>
        <w:t>, que prefieren tratar con una fuerte</w:t>
      </w:r>
      <w:r>
        <w:rPr>
          <w:rFonts w:ascii="Arial" w:eastAsia="Times New Roman" w:hAnsi="Arial" w:cs="Arial"/>
          <w:b/>
          <w:sz w:val="24"/>
          <w:szCs w:val="24"/>
          <w:lang w:eastAsia="es-ES"/>
        </w:rPr>
        <w:t xml:space="preserve"> sociedad de los </w:t>
      </w:r>
      <w:r w:rsidRPr="00880B68">
        <w:rPr>
          <w:rFonts w:ascii="Arial" w:eastAsia="Times New Roman" w:hAnsi="Arial" w:cs="Arial"/>
          <w:b/>
          <w:sz w:val="24"/>
          <w:szCs w:val="24"/>
          <w:lang w:eastAsia="es-ES"/>
        </w:rPr>
        <w:t xml:space="preserve">principales ministros en el control de sus partidos legislativos y las </w:t>
      </w:r>
      <w:r w:rsidRPr="00880B68">
        <w:rPr>
          <w:rFonts w:ascii="Arial" w:eastAsia="Times New Roman" w:hAnsi="Arial" w:cs="Arial"/>
          <w:b/>
          <w:sz w:val="24"/>
          <w:szCs w:val="24"/>
          <w:lang w:eastAsia="es-ES"/>
        </w:rPr>
        <w:lastRenderedPageBreak/>
        <w:t xml:space="preserve">organizaciones de partido de </w:t>
      </w:r>
      <w:r>
        <w:rPr>
          <w:rFonts w:ascii="Arial" w:eastAsia="Times New Roman" w:hAnsi="Arial" w:cs="Arial"/>
          <w:b/>
          <w:sz w:val="24"/>
          <w:szCs w:val="24"/>
          <w:lang w:eastAsia="es-ES"/>
        </w:rPr>
        <w:t>E</w:t>
      </w:r>
      <w:r w:rsidRPr="00880B68">
        <w:rPr>
          <w:rFonts w:ascii="Arial" w:eastAsia="Times New Roman" w:hAnsi="Arial" w:cs="Arial"/>
          <w:b/>
          <w:sz w:val="24"/>
          <w:szCs w:val="24"/>
          <w:lang w:eastAsia="es-ES"/>
        </w:rPr>
        <w:t>stado, la señora Gandhi se propuso eliminar todos los ministro del Congreso</w:t>
      </w:r>
      <w:r>
        <w:rPr>
          <w:rFonts w:ascii="Arial" w:eastAsia="Times New Roman" w:hAnsi="Arial" w:cs="Arial"/>
          <w:b/>
          <w:sz w:val="24"/>
          <w:szCs w:val="24"/>
          <w:lang w:eastAsia="es-ES"/>
        </w:rPr>
        <w:t>. T</w:t>
      </w:r>
      <w:r w:rsidRPr="00880B68">
        <w:rPr>
          <w:rFonts w:ascii="Arial" w:eastAsia="Times New Roman" w:hAnsi="Arial" w:cs="Arial"/>
          <w:b/>
          <w:sz w:val="24"/>
          <w:szCs w:val="24"/>
          <w:lang w:eastAsia="es-ES"/>
        </w:rPr>
        <w:t>enía un buen punto de partida</w:t>
      </w:r>
      <w:r>
        <w:rPr>
          <w:rFonts w:ascii="Arial" w:eastAsia="Times New Roman" w:hAnsi="Arial" w:cs="Arial"/>
          <w:b/>
          <w:sz w:val="24"/>
          <w:szCs w:val="24"/>
          <w:lang w:eastAsia="es-ES"/>
        </w:rPr>
        <w:t xml:space="preserve">. Y </w:t>
      </w:r>
      <w:r w:rsidRPr="00880B68">
        <w:rPr>
          <w:rFonts w:ascii="Arial" w:eastAsia="Times New Roman" w:hAnsi="Arial" w:cs="Arial"/>
          <w:b/>
          <w:sz w:val="24"/>
          <w:szCs w:val="24"/>
          <w:lang w:eastAsia="es-ES"/>
        </w:rPr>
        <w:t>p</w:t>
      </w:r>
      <w:r>
        <w:rPr>
          <w:rFonts w:ascii="Arial" w:eastAsia="Times New Roman" w:hAnsi="Arial" w:cs="Arial"/>
          <w:b/>
          <w:sz w:val="24"/>
          <w:szCs w:val="24"/>
          <w:lang w:eastAsia="es-ES"/>
        </w:rPr>
        <w:t>odía</w:t>
      </w:r>
      <w:r w:rsidRPr="00880B68">
        <w:rPr>
          <w:rFonts w:ascii="Arial" w:eastAsia="Times New Roman" w:hAnsi="Arial" w:cs="Arial"/>
          <w:b/>
          <w:sz w:val="24"/>
          <w:szCs w:val="24"/>
          <w:lang w:eastAsia="es-ES"/>
        </w:rPr>
        <w:t xml:space="preserve"> sustituir a cada uno de ellos con los ministros personalmente leal</w:t>
      </w:r>
      <w:r>
        <w:rPr>
          <w:rFonts w:ascii="Arial" w:eastAsia="Times New Roman" w:hAnsi="Arial" w:cs="Arial"/>
          <w:b/>
          <w:sz w:val="24"/>
          <w:szCs w:val="24"/>
          <w:lang w:eastAsia="es-ES"/>
        </w:rPr>
        <w:t>es</w:t>
      </w:r>
      <w:r w:rsidRPr="00880B68">
        <w:rPr>
          <w:rFonts w:ascii="Arial" w:eastAsia="Times New Roman" w:hAnsi="Arial" w:cs="Arial"/>
          <w:b/>
          <w:sz w:val="24"/>
          <w:szCs w:val="24"/>
          <w:lang w:eastAsia="es-ES"/>
        </w:rPr>
        <w:t>... Aun así, la estabilidad no se pudo mantener en los estados... ".</w:t>
      </w: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Se afirma que </w:t>
      </w:r>
      <w:r>
        <w:rPr>
          <w:rFonts w:ascii="Arial" w:eastAsia="Times New Roman" w:hAnsi="Arial" w:cs="Arial"/>
          <w:b/>
          <w:sz w:val="24"/>
          <w:szCs w:val="24"/>
          <w:lang w:eastAsia="es-ES"/>
        </w:rPr>
        <w:t xml:space="preserve">lo que </w:t>
      </w:r>
      <w:r w:rsidRPr="00880B68">
        <w:rPr>
          <w:rFonts w:ascii="Arial" w:eastAsia="Times New Roman" w:hAnsi="Arial" w:cs="Arial"/>
          <w:b/>
          <w:sz w:val="24"/>
          <w:szCs w:val="24"/>
          <w:lang w:eastAsia="es-ES"/>
        </w:rPr>
        <w:t xml:space="preserve"> movió al presidente Ahmed emitir ordenanzas que no necesitan ser debatidos en el Parlamento,</w:t>
      </w:r>
      <w:r>
        <w:rPr>
          <w:rFonts w:ascii="Arial" w:eastAsia="Times New Roman" w:hAnsi="Arial" w:cs="Arial"/>
          <w:b/>
          <w:sz w:val="24"/>
          <w:szCs w:val="24"/>
          <w:lang w:eastAsia="es-ES"/>
        </w:rPr>
        <w:t xml:space="preserve"> fue el </w:t>
      </w:r>
      <w:r w:rsidRPr="00880B68">
        <w:rPr>
          <w:rFonts w:ascii="Arial" w:eastAsia="Times New Roman" w:hAnsi="Arial" w:cs="Arial"/>
          <w:b/>
          <w:sz w:val="24"/>
          <w:szCs w:val="24"/>
          <w:lang w:eastAsia="es-ES"/>
        </w:rPr>
        <w:t>gobernar por decreto.</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Al mismo tiempo, el gobierno de Gandhi emprendió una campaña para acabar con la disidencia</w:t>
      </w:r>
      <w:r>
        <w:rPr>
          <w:rFonts w:ascii="Arial" w:eastAsia="Times New Roman" w:hAnsi="Arial" w:cs="Arial"/>
          <w:b/>
          <w:sz w:val="24"/>
          <w:szCs w:val="24"/>
          <w:lang w:eastAsia="es-ES"/>
        </w:rPr>
        <w:t>,</w:t>
      </w:r>
      <w:r w:rsidRPr="00880B68">
        <w:rPr>
          <w:rFonts w:ascii="Arial" w:eastAsia="Times New Roman" w:hAnsi="Arial" w:cs="Arial"/>
          <w:b/>
          <w:sz w:val="24"/>
          <w:szCs w:val="24"/>
          <w:lang w:eastAsia="es-ES"/>
        </w:rPr>
        <w:t xml:space="preserve"> como </w:t>
      </w:r>
      <w:r>
        <w:rPr>
          <w:rFonts w:ascii="Arial" w:eastAsia="Times New Roman" w:hAnsi="Arial" w:cs="Arial"/>
          <w:b/>
          <w:sz w:val="24"/>
          <w:szCs w:val="24"/>
          <w:lang w:eastAsia="es-ES"/>
        </w:rPr>
        <w:t xml:space="preserve">fue </w:t>
      </w:r>
      <w:r w:rsidRPr="00880B68">
        <w:rPr>
          <w:rFonts w:ascii="Arial" w:eastAsia="Times New Roman" w:hAnsi="Arial" w:cs="Arial"/>
          <w:b/>
          <w:sz w:val="24"/>
          <w:szCs w:val="24"/>
          <w:lang w:eastAsia="es-ES"/>
        </w:rPr>
        <w:t>el arresto y la detención de miles de activistas políticos</w:t>
      </w:r>
      <w:r>
        <w:rPr>
          <w:rFonts w:ascii="Arial" w:eastAsia="Times New Roman" w:hAnsi="Arial" w:cs="Arial"/>
          <w:b/>
          <w:sz w:val="24"/>
          <w:szCs w:val="24"/>
          <w:lang w:eastAsia="es-ES"/>
        </w:rPr>
        <w:t>.</w:t>
      </w:r>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Sanjay</w:t>
      </w:r>
      <w:proofErr w:type="spellEnd"/>
      <w:r w:rsidRPr="00880B68">
        <w:rPr>
          <w:rFonts w:ascii="Arial" w:eastAsia="Times New Roman" w:hAnsi="Arial" w:cs="Arial"/>
          <w:b/>
          <w:sz w:val="24"/>
          <w:szCs w:val="24"/>
          <w:lang w:eastAsia="es-ES"/>
        </w:rPr>
        <w:t xml:space="preserve"> dio inicio a la limpieza de los barrios marginales alrededor de Delhi de Jama </w:t>
      </w:r>
      <w:proofErr w:type="spellStart"/>
      <w:r w:rsidRPr="00880B68">
        <w:rPr>
          <w:rFonts w:ascii="Arial" w:eastAsia="Times New Roman" w:hAnsi="Arial" w:cs="Arial"/>
          <w:b/>
          <w:sz w:val="24"/>
          <w:szCs w:val="24"/>
          <w:lang w:eastAsia="es-ES"/>
        </w:rPr>
        <w:t>Masjid</w:t>
      </w:r>
      <w:proofErr w:type="spellEnd"/>
      <w:r w:rsidRPr="00880B68">
        <w:rPr>
          <w:rFonts w:ascii="Arial" w:eastAsia="Times New Roman" w:hAnsi="Arial" w:cs="Arial"/>
          <w:b/>
          <w:sz w:val="24"/>
          <w:szCs w:val="24"/>
          <w:lang w:eastAsia="es-ES"/>
        </w:rPr>
        <w:t xml:space="preserve"> , bajo la supervisión de </w:t>
      </w:r>
      <w:proofErr w:type="spellStart"/>
      <w:r w:rsidRPr="00880B68">
        <w:rPr>
          <w:rFonts w:ascii="Arial" w:eastAsia="Times New Roman" w:hAnsi="Arial" w:cs="Arial"/>
          <w:b/>
          <w:sz w:val="24"/>
          <w:szCs w:val="24"/>
          <w:lang w:eastAsia="es-ES"/>
        </w:rPr>
        <w:t>Jag</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Mohan</w:t>
      </w:r>
      <w:proofErr w:type="spellEnd"/>
      <w:r>
        <w:rPr>
          <w:rFonts w:ascii="Arial" w:eastAsia="Times New Roman" w:hAnsi="Arial" w:cs="Arial"/>
          <w:b/>
          <w:sz w:val="24"/>
          <w:szCs w:val="24"/>
          <w:lang w:eastAsia="es-ES"/>
        </w:rPr>
        <w:t>. M</w:t>
      </w:r>
      <w:r w:rsidRPr="00880B68">
        <w:rPr>
          <w:rFonts w:ascii="Arial" w:eastAsia="Times New Roman" w:hAnsi="Arial" w:cs="Arial"/>
          <w:b/>
          <w:sz w:val="24"/>
          <w:szCs w:val="24"/>
          <w:lang w:eastAsia="es-ES"/>
        </w:rPr>
        <w:t xml:space="preserve">ás tarde el teniente gobernador de Delhi, </w:t>
      </w:r>
      <w:proofErr w:type="spellStart"/>
      <w:r>
        <w:rPr>
          <w:rFonts w:ascii="Arial" w:eastAsia="Times New Roman" w:hAnsi="Arial" w:cs="Arial"/>
          <w:b/>
          <w:sz w:val="24"/>
          <w:szCs w:val="24"/>
          <w:lang w:eastAsia="es-ES"/>
        </w:rPr>
        <w:t>entendío</w:t>
      </w:r>
      <w:proofErr w:type="spellEnd"/>
      <w:r>
        <w:rPr>
          <w:rFonts w:ascii="Arial" w:eastAsia="Times New Roman" w:hAnsi="Arial" w:cs="Arial"/>
          <w:b/>
          <w:sz w:val="24"/>
          <w:szCs w:val="24"/>
          <w:lang w:eastAsia="es-ES"/>
        </w:rPr>
        <w:t xml:space="preserve"> que a </w:t>
      </w:r>
      <w:r w:rsidRPr="00880B68">
        <w:rPr>
          <w:rFonts w:ascii="Arial" w:eastAsia="Times New Roman" w:hAnsi="Arial" w:cs="Arial"/>
          <w:b/>
          <w:sz w:val="24"/>
          <w:szCs w:val="24"/>
          <w:lang w:eastAsia="es-ES"/>
        </w:rPr>
        <w:t>miles habr</w:t>
      </w:r>
      <w:r>
        <w:rPr>
          <w:rFonts w:ascii="Arial" w:eastAsia="Times New Roman" w:hAnsi="Arial" w:cs="Arial"/>
          <w:b/>
          <w:sz w:val="24"/>
          <w:szCs w:val="24"/>
          <w:lang w:eastAsia="es-ES"/>
        </w:rPr>
        <w:t>í</w:t>
      </w:r>
      <w:r w:rsidRPr="00880B68">
        <w:rPr>
          <w:rFonts w:ascii="Arial" w:eastAsia="Times New Roman" w:hAnsi="Arial" w:cs="Arial"/>
          <w:b/>
          <w:sz w:val="24"/>
          <w:szCs w:val="24"/>
          <w:lang w:eastAsia="es-ES"/>
        </w:rPr>
        <w:t xml:space="preserve">a </w:t>
      </w:r>
      <w:r>
        <w:rPr>
          <w:rFonts w:ascii="Arial" w:eastAsia="Times New Roman" w:hAnsi="Arial" w:cs="Arial"/>
          <w:b/>
          <w:sz w:val="24"/>
          <w:szCs w:val="24"/>
          <w:lang w:eastAsia="es-ES"/>
        </w:rPr>
        <w:t xml:space="preserve"> dejado</w:t>
      </w:r>
      <w:r w:rsidRPr="00880B68">
        <w:rPr>
          <w:rFonts w:ascii="Arial" w:eastAsia="Times New Roman" w:hAnsi="Arial" w:cs="Arial"/>
          <w:b/>
          <w:sz w:val="24"/>
          <w:szCs w:val="24"/>
          <w:lang w:eastAsia="es-ES"/>
        </w:rPr>
        <w:t xml:space="preserve"> sin hogar y </w:t>
      </w:r>
      <w:proofErr w:type="spellStart"/>
      <w:r>
        <w:rPr>
          <w:rFonts w:ascii="Arial" w:eastAsia="Times New Roman" w:hAnsi="Arial" w:cs="Arial"/>
          <w:b/>
          <w:sz w:val="24"/>
          <w:szCs w:val="24"/>
          <w:lang w:eastAsia="es-ES"/>
        </w:rPr>
        <w:t>qe</w:t>
      </w:r>
      <w:proofErr w:type="spellEnd"/>
      <w:r>
        <w:rPr>
          <w:rFonts w:ascii="Arial" w:eastAsia="Times New Roman" w:hAnsi="Arial" w:cs="Arial"/>
          <w:b/>
          <w:sz w:val="24"/>
          <w:szCs w:val="24"/>
          <w:lang w:eastAsia="es-ES"/>
        </w:rPr>
        <w:t xml:space="preserve"> había provocado </w:t>
      </w:r>
      <w:r w:rsidRPr="00880B68">
        <w:rPr>
          <w:rFonts w:ascii="Arial" w:eastAsia="Times New Roman" w:hAnsi="Arial" w:cs="Arial"/>
          <w:b/>
          <w:sz w:val="24"/>
          <w:szCs w:val="24"/>
          <w:lang w:eastAsia="es-ES"/>
        </w:rPr>
        <w:t>cientos de muertos</w:t>
      </w:r>
      <w:r>
        <w:rPr>
          <w:rFonts w:ascii="Arial" w:eastAsia="Times New Roman" w:hAnsi="Arial" w:cs="Arial"/>
          <w:b/>
          <w:sz w:val="24"/>
          <w:szCs w:val="24"/>
          <w:lang w:eastAsia="es-ES"/>
        </w:rPr>
        <w:t>. Eso</w:t>
      </w:r>
      <w:r w:rsidRPr="00880B68">
        <w:rPr>
          <w:rFonts w:ascii="Arial" w:eastAsia="Times New Roman" w:hAnsi="Arial" w:cs="Arial"/>
          <w:b/>
          <w:sz w:val="24"/>
          <w:szCs w:val="24"/>
          <w:lang w:eastAsia="es-ES"/>
        </w:rPr>
        <w:t xml:space="preserve"> llevó </w:t>
      </w:r>
      <w:r>
        <w:rPr>
          <w:rFonts w:ascii="Arial" w:eastAsia="Times New Roman" w:hAnsi="Arial" w:cs="Arial"/>
          <w:b/>
          <w:sz w:val="24"/>
          <w:szCs w:val="24"/>
          <w:lang w:eastAsia="es-ES"/>
        </w:rPr>
        <w:t>l</w:t>
      </w:r>
      <w:r w:rsidRPr="00880B68">
        <w:rPr>
          <w:rFonts w:ascii="Arial" w:eastAsia="Times New Roman" w:hAnsi="Arial" w:cs="Arial"/>
          <w:b/>
          <w:sz w:val="24"/>
          <w:szCs w:val="24"/>
          <w:lang w:eastAsia="es-ES"/>
        </w:rPr>
        <w:t xml:space="preserve">a amargura </w:t>
      </w:r>
      <w:r>
        <w:rPr>
          <w:rFonts w:ascii="Arial" w:eastAsia="Times New Roman" w:hAnsi="Arial" w:cs="Arial"/>
          <w:b/>
          <w:sz w:val="24"/>
          <w:szCs w:val="24"/>
          <w:lang w:eastAsia="es-ES"/>
        </w:rPr>
        <w:t xml:space="preserve">a </w:t>
      </w:r>
      <w:r w:rsidRPr="00880B68">
        <w:rPr>
          <w:rFonts w:ascii="Arial" w:eastAsia="Times New Roman" w:hAnsi="Arial" w:cs="Arial"/>
          <w:b/>
          <w:sz w:val="24"/>
          <w:szCs w:val="24"/>
          <w:lang w:eastAsia="es-ES"/>
        </w:rPr>
        <w:t xml:space="preserve">  aquellas partes de la capital del país</w:t>
      </w:r>
      <w:r>
        <w:rPr>
          <w:rFonts w:ascii="Arial" w:eastAsia="Times New Roman" w:hAnsi="Arial" w:cs="Arial"/>
          <w:b/>
          <w:sz w:val="24"/>
          <w:szCs w:val="24"/>
          <w:lang w:eastAsia="es-ES"/>
        </w:rPr>
        <w:t xml:space="preserve"> . Vivo lo nefasto del</w:t>
      </w:r>
      <w:r w:rsidRPr="00880B68">
        <w:rPr>
          <w:rFonts w:ascii="Arial" w:eastAsia="Times New Roman" w:hAnsi="Arial" w:cs="Arial"/>
          <w:b/>
          <w:sz w:val="24"/>
          <w:szCs w:val="24"/>
          <w:lang w:eastAsia="es-ES"/>
        </w:rPr>
        <w:t xml:space="preserve"> programa de planificación familiar</w:t>
      </w:r>
      <w:r>
        <w:rPr>
          <w:rFonts w:ascii="Arial" w:eastAsia="Times New Roman" w:hAnsi="Arial" w:cs="Arial"/>
          <w:b/>
          <w:sz w:val="24"/>
          <w:szCs w:val="24"/>
          <w:lang w:eastAsia="es-ES"/>
        </w:rPr>
        <w:t xml:space="preserve">, en el que se </w:t>
      </w:r>
      <w:r w:rsidRPr="00880B68">
        <w:rPr>
          <w:rFonts w:ascii="Arial" w:eastAsia="Times New Roman" w:hAnsi="Arial" w:cs="Arial"/>
          <w:b/>
          <w:sz w:val="24"/>
          <w:szCs w:val="24"/>
          <w:lang w:eastAsia="es-ES"/>
        </w:rPr>
        <w:t>impuso por la fuerza la vasectomía en miles de padres.</w:t>
      </w:r>
    </w:p>
    <w:p w:rsidR="00FA22C5" w:rsidRDefault="00FA22C5" w:rsidP="00E0695C">
      <w:pPr>
        <w:spacing w:after="0" w:line="240" w:lineRule="auto"/>
        <w:ind w:left="-993" w:right="-1135"/>
        <w:jc w:val="both"/>
        <w:rPr>
          <w:rFonts w:ascii="Arial" w:eastAsia="Times New Roman" w:hAnsi="Arial" w:cs="Arial"/>
          <w:b/>
          <w:sz w:val="24"/>
          <w:szCs w:val="24"/>
          <w:lang w:eastAsia="es-ES"/>
        </w:rPr>
      </w:pPr>
    </w:p>
    <w:p w:rsidR="00FA22C5" w:rsidRPr="00FA22C5" w:rsidRDefault="00FA22C5" w:rsidP="00E0695C">
      <w:pPr>
        <w:spacing w:after="0" w:line="240" w:lineRule="auto"/>
        <w:ind w:left="-993" w:right="-1135"/>
        <w:jc w:val="both"/>
        <w:rPr>
          <w:rFonts w:ascii="Arial" w:eastAsia="Times New Roman" w:hAnsi="Arial" w:cs="Arial"/>
          <w:b/>
          <w:color w:val="0070C0"/>
          <w:sz w:val="24"/>
          <w:szCs w:val="24"/>
          <w:lang w:eastAsia="es-ES"/>
        </w:rPr>
      </w:pPr>
      <w:r w:rsidRPr="00FA22C5">
        <w:rPr>
          <w:rFonts w:ascii="Arial" w:eastAsia="Times New Roman" w:hAnsi="Arial" w:cs="Arial"/>
          <w:b/>
          <w:color w:val="0070C0"/>
          <w:sz w:val="24"/>
          <w:szCs w:val="24"/>
          <w:lang w:eastAsia="es-ES"/>
        </w:rPr>
        <w:t xml:space="preserve">   Su segundo gobierno</w:t>
      </w:r>
    </w:p>
    <w:p w:rsidR="00FA22C5" w:rsidRDefault="00FA22C5" w:rsidP="00E0695C">
      <w:pPr>
        <w:spacing w:after="0" w:line="240" w:lineRule="auto"/>
        <w:ind w:left="-993" w:right="-1135"/>
        <w:jc w:val="both"/>
        <w:rPr>
          <w:rFonts w:ascii="Arial" w:eastAsia="Times New Roman" w:hAnsi="Arial" w:cs="Arial"/>
          <w:b/>
          <w:sz w:val="24"/>
          <w:szCs w:val="24"/>
          <w:lang w:eastAsia="es-ES"/>
        </w:rPr>
      </w:pPr>
    </w:p>
    <w:p w:rsidR="00CD760F" w:rsidRDefault="00CD760F" w:rsidP="00CD760F">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Durante su gobierno de casi once años, desarrolló una política económica orientada a industrializar al país. Mantuvo buenas relaciones con la </w:t>
      </w:r>
      <w:hyperlink r:id="rId77" w:tooltip="Unión Soviética" w:history="1">
        <w:r w:rsidRPr="00880B68">
          <w:rPr>
            <w:rFonts w:ascii="Arial" w:eastAsia="Times New Roman" w:hAnsi="Arial" w:cs="Arial"/>
            <w:b/>
            <w:sz w:val="24"/>
            <w:szCs w:val="24"/>
            <w:lang w:eastAsia="es-ES"/>
          </w:rPr>
          <w:t>Unión Soviética</w:t>
        </w:r>
      </w:hyperlink>
      <w:r w:rsidRPr="00880B68">
        <w:rPr>
          <w:rFonts w:ascii="Arial" w:eastAsia="Times New Roman" w:hAnsi="Arial" w:cs="Arial"/>
          <w:b/>
          <w:sz w:val="24"/>
          <w:szCs w:val="24"/>
          <w:lang w:eastAsia="es-ES"/>
        </w:rPr>
        <w:t> y apoyó la independencia de </w:t>
      </w:r>
      <w:hyperlink r:id="rId78" w:tooltip="Bangladés" w:history="1">
        <w:r w:rsidRPr="00880B68">
          <w:rPr>
            <w:rFonts w:ascii="Arial" w:eastAsia="Times New Roman" w:hAnsi="Arial" w:cs="Arial"/>
            <w:b/>
            <w:sz w:val="24"/>
            <w:szCs w:val="24"/>
            <w:lang w:eastAsia="es-ES"/>
          </w:rPr>
          <w:t>Bangladés</w:t>
        </w:r>
      </w:hyperlink>
      <w:r w:rsidRPr="00880B68">
        <w:rPr>
          <w:rFonts w:ascii="Arial" w:eastAsia="Times New Roman" w:hAnsi="Arial" w:cs="Arial"/>
          <w:b/>
          <w:sz w:val="24"/>
          <w:szCs w:val="24"/>
          <w:lang w:eastAsia="es-ES"/>
        </w:rPr>
        <w:t> con la finalidad de debilitar a </w:t>
      </w:r>
      <w:hyperlink r:id="rId79" w:tooltip="Pakistán" w:history="1">
        <w:r w:rsidRPr="00880B68">
          <w:rPr>
            <w:rFonts w:ascii="Arial" w:eastAsia="Times New Roman" w:hAnsi="Arial" w:cs="Arial"/>
            <w:b/>
            <w:sz w:val="24"/>
            <w:szCs w:val="24"/>
            <w:lang w:eastAsia="es-ES"/>
          </w:rPr>
          <w:t>Pakistán</w:t>
        </w:r>
      </w:hyperlink>
      <w:r w:rsidRPr="00880B68">
        <w:rPr>
          <w:rFonts w:ascii="Arial" w:eastAsia="Times New Roman" w:hAnsi="Arial" w:cs="Arial"/>
          <w:b/>
          <w:sz w:val="24"/>
          <w:szCs w:val="24"/>
          <w:lang w:eastAsia="es-ES"/>
        </w:rPr>
        <w:t>, su vecino país y rival geopolítico. Su política exterior también incluyó un sustancial distanciamiento con respecto a los </w:t>
      </w:r>
      <w:hyperlink r:id="rId80" w:tooltip="Estados Unidos" w:history="1">
        <w:r w:rsidRPr="00880B68">
          <w:rPr>
            <w:rFonts w:ascii="Arial" w:eastAsia="Times New Roman" w:hAnsi="Arial" w:cs="Arial"/>
            <w:b/>
            <w:sz w:val="24"/>
            <w:szCs w:val="24"/>
            <w:lang w:eastAsia="es-ES"/>
          </w:rPr>
          <w:t>Estados Unidos</w:t>
        </w:r>
      </w:hyperlink>
      <w:r w:rsidRPr="00880B68">
        <w:rPr>
          <w:rFonts w:ascii="Arial" w:eastAsia="Times New Roman" w:hAnsi="Arial" w:cs="Arial"/>
          <w:b/>
          <w:sz w:val="24"/>
          <w:szCs w:val="24"/>
          <w:lang w:eastAsia="es-ES"/>
        </w:rPr>
        <w:t>. En </w:t>
      </w:r>
      <w:hyperlink r:id="rId81" w:tooltip="1975" w:history="1">
        <w:r w:rsidRPr="00880B68">
          <w:rPr>
            <w:rFonts w:ascii="Arial" w:eastAsia="Times New Roman" w:hAnsi="Arial" w:cs="Arial"/>
            <w:b/>
            <w:sz w:val="24"/>
            <w:szCs w:val="24"/>
            <w:lang w:eastAsia="es-ES"/>
          </w:rPr>
          <w:t>1975</w:t>
        </w:r>
      </w:hyperlink>
      <w:r w:rsidRPr="00880B68">
        <w:rPr>
          <w:rFonts w:ascii="Arial" w:eastAsia="Times New Roman" w:hAnsi="Arial" w:cs="Arial"/>
          <w:b/>
          <w:sz w:val="24"/>
          <w:szCs w:val="24"/>
          <w:lang w:eastAsia="es-ES"/>
        </w:rPr>
        <w:t> declaró al país en estado de emergencia, </w:t>
      </w:r>
      <w:hyperlink r:id="rId82" w:tooltip="Censura" w:history="1">
        <w:r w:rsidRPr="00880B68">
          <w:rPr>
            <w:rFonts w:ascii="Arial" w:eastAsia="Times New Roman" w:hAnsi="Arial" w:cs="Arial"/>
            <w:b/>
            <w:sz w:val="24"/>
            <w:szCs w:val="24"/>
            <w:lang w:eastAsia="es-ES"/>
          </w:rPr>
          <w:t>censuró</w:t>
        </w:r>
      </w:hyperlink>
      <w:r w:rsidRPr="00880B68">
        <w:rPr>
          <w:rFonts w:ascii="Arial" w:eastAsia="Times New Roman" w:hAnsi="Arial" w:cs="Arial"/>
          <w:b/>
          <w:sz w:val="24"/>
          <w:szCs w:val="24"/>
          <w:lang w:eastAsia="es-ES"/>
        </w:rPr>
        <w:t> las críticas en los medios, suspendió el derecho a la defensa en cortes de justicia en el país, ordenó la esterilización obligatoria​ y gobernó por decreto hasta </w:t>
      </w:r>
      <w:hyperlink r:id="rId83" w:tooltip="1977" w:history="1">
        <w:r w:rsidRPr="00880B68">
          <w:rPr>
            <w:rFonts w:ascii="Arial" w:eastAsia="Times New Roman" w:hAnsi="Arial" w:cs="Arial"/>
            <w:b/>
            <w:sz w:val="24"/>
            <w:szCs w:val="24"/>
            <w:lang w:eastAsia="es-ES"/>
          </w:rPr>
          <w:t>1977</w:t>
        </w:r>
      </w:hyperlink>
      <w:r w:rsidRPr="00880B68">
        <w:rPr>
          <w:rFonts w:ascii="Arial" w:eastAsia="Times New Roman" w:hAnsi="Arial" w:cs="Arial"/>
          <w:b/>
          <w:sz w:val="24"/>
          <w:szCs w:val="24"/>
          <w:lang w:eastAsia="es-ES"/>
        </w:rPr>
        <w:t>, momento en el que llamó a nuevas elecciones, las cuales perdió en contra del </w:t>
      </w:r>
      <w:hyperlink r:id="rId84" w:tooltip="Partido Popular Indio" w:history="1">
        <w:r w:rsidRPr="00880B68">
          <w:rPr>
            <w:rFonts w:ascii="Arial" w:eastAsia="Times New Roman" w:hAnsi="Arial" w:cs="Arial"/>
            <w:b/>
            <w:sz w:val="24"/>
            <w:szCs w:val="24"/>
            <w:lang w:eastAsia="es-ES"/>
          </w:rPr>
          <w:t>Partido Popular Indio</w:t>
        </w:r>
      </w:hyperlink>
      <w:r w:rsidRPr="00880B68">
        <w:rPr>
          <w:rFonts w:ascii="Arial" w:eastAsia="Times New Roman" w:hAnsi="Arial" w:cs="Arial"/>
          <w:b/>
          <w:sz w:val="24"/>
          <w:szCs w:val="24"/>
          <w:lang w:eastAsia="es-ES"/>
        </w:rPr>
        <w:t>. De esta manera, el líder de esta formación política,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"https://es.wikipedia.org/wiki/Morarji_Desai" \o "Morarji Desai"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Morarji</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Desai</w:t>
      </w:r>
      <w:proofErr w:type="spellEnd"/>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(y uno de sus principales opositores) se convirtió en primer ministro.</w:t>
      </w:r>
    </w:p>
    <w:p w:rsidR="00CD760F" w:rsidRPr="00880B68" w:rsidRDefault="00CD760F" w:rsidP="00CD760F">
      <w:pPr>
        <w:spacing w:after="0" w:line="240" w:lineRule="auto"/>
        <w:ind w:left="-993" w:right="-1135"/>
        <w:jc w:val="both"/>
        <w:rPr>
          <w:rFonts w:ascii="Arial" w:eastAsia="Times New Roman" w:hAnsi="Arial" w:cs="Arial"/>
          <w:b/>
          <w:sz w:val="24"/>
          <w:szCs w:val="24"/>
          <w:lang w:eastAsia="es-ES"/>
        </w:rPr>
      </w:pPr>
    </w:p>
    <w:p w:rsidR="00E0695C" w:rsidRDefault="00CD760F" w:rsidP="00CD760F">
      <w:pPr>
        <w:spacing w:after="0" w:line="240" w:lineRule="auto"/>
        <w:ind w:left="-993" w:right="-1135"/>
        <w:jc w:val="both"/>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Luego de su salida del poder, enfrentó acusaciones de corrupción, violaciones a la ley electoral y de haber ejecutado una política de represión contra sus opositores políticos. </w:t>
      </w:r>
      <w:r w:rsidR="00FA22C5" w:rsidRPr="00880B68">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No obstante, la división entre los integrantes del gobierno que la había sucedido en </w:t>
      </w:r>
      <w:hyperlink r:id="rId85" w:tooltip="1977" w:history="1">
        <w:r w:rsidRPr="00880B68">
          <w:rPr>
            <w:rFonts w:ascii="Arial" w:eastAsia="Times New Roman" w:hAnsi="Arial" w:cs="Arial"/>
            <w:b/>
            <w:sz w:val="24"/>
            <w:szCs w:val="24"/>
            <w:lang w:eastAsia="es-ES"/>
          </w:rPr>
          <w:t>1977</w:t>
        </w:r>
      </w:hyperlink>
    </w:p>
    <w:p w:rsidR="00CD760F" w:rsidRDefault="00CD760F" w:rsidP="00CD760F">
      <w:pPr>
        <w:spacing w:after="0" w:line="240" w:lineRule="auto"/>
        <w:ind w:left="-993" w:right="-1135"/>
        <w:jc w:val="both"/>
        <w:rPr>
          <w:rFonts w:ascii="Arial" w:eastAsia="Times New Roman" w:hAnsi="Arial" w:cs="Arial"/>
          <w:b/>
          <w:sz w:val="24"/>
          <w:szCs w:val="24"/>
          <w:lang w:eastAsia="es-ES"/>
        </w:rPr>
      </w:pPr>
      <w:r w:rsidRPr="00880B68">
        <w:rPr>
          <w:rFonts w:ascii="Arial" w:eastAsia="Times New Roman" w:hAnsi="Arial" w:cs="Arial"/>
          <w:b/>
          <w:sz w:val="24"/>
          <w:szCs w:val="24"/>
          <w:lang w:eastAsia="es-ES"/>
        </w:rPr>
        <w:t xml:space="preserve"> condujeron a un voto de censura contra </w:t>
      </w:r>
      <w:proofErr w:type="spellStart"/>
      <w:r w:rsidRPr="00880B68">
        <w:rPr>
          <w:rFonts w:ascii="Arial" w:eastAsia="Times New Roman" w:hAnsi="Arial" w:cs="Arial"/>
          <w:b/>
          <w:sz w:val="24"/>
          <w:szCs w:val="24"/>
          <w:lang w:eastAsia="es-ES"/>
        </w:rPr>
        <w:t>Morarji</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Desai</w:t>
      </w:r>
      <w:proofErr w:type="spellEnd"/>
      <w:r w:rsidRPr="00880B68">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 El presidente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"https://es.wikipedia.org/w/index.php?title=Neelam_Reddy&amp;action=edit&amp;redlink=1" \o "Neelam Reddy (aún no redactado)"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Neelam</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Reddy</w:t>
      </w:r>
      <w:proofErr w:type="spellEnd"/>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trató de salvar la legislatura apuntando a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"https://es.wikipedia.org/wiki/Charan_Singh" \o "Charan Singh"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Charan</w:t>
      </w:r>
      <w:proofErr w:type="spellEnd"/>
      <w:r w:rsidRPr="00880B68">
        <w:rPr>
          <w:rFonts w:ascii="Arial" w:eastAsia="Times New Roman" w:hAnsi="Arial" w:cs="Arial"/>
          <w:b/>
          <w:sz w:val="24"/>
          <w:szCs w:val="24"/>
          <w:lang w:eastAsia="es-ES"/>
        </w:rPr>
        <w:t xml:space="preserve"> Singh</w:t>
      </w:r>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como nuevo primer ministro, pero su gobierno colapsó al cabo de unos meses y se realizaron nuevas elecciones en </w:t>
      </w:r>
      <w:hyperlink r:id="rId86" w:tooltip="1980" w:history="1">
        <w:r w:rsidRPr="00880B68">
          <w:rPr>
            <w:rFonts w:ascii="Arial" w:eastAsia="Times New Roman" w:hAnsi="Arial" w:cs="Arial"/>
            <w:b/>
            <w:sz w:val="24"/>
            <w:szCs w:val="24"/>
            <w:lang w:eastAsia="es-ES"/>
          </w:rPr>
          <w:t>1980</w:t>
        </w:r>
      </w:hyperlink>
      <w:r w:rsidRPr="00880B68">
        <w:rPr>
          <w:rFonts w:ascii="Arial" w:eastAsia="Times New Roman" w:hAnsi="Arial" w:cs="Arial"/>
          <w:b/>
          <w:sz w:val="24"/>
          <w:szCs w:val="24"/>
          <w:lang w:eastAsia="es-ES"/>
        </w:rPr>
        <w:t>, en las cuales Indira Gandhi y el </w:t>
      </w:r>
      <w:hyperlink r:id="rId87" w:tooltip="Congreso Nacional Indio" w:history="1">
        <w:r w:rsidRPr="00880B68">
          <w:rPr>
            <w:rFonts w:ascii="Arial" w:eastAsia="Times New Roman" w:hAnsi="Arial" w:cs="Arial"/>
            <w:b/>
            <w:sz w:val="24"/>
            <w:szCs w:val="24"/>
            <w:lang w:eastAsia="es-ES"/>
          </w:rPr>
          <w:t>CNI</w:t>
        </w:r>
      </w:hyperlink>
      <w:r w:rsidRPr="00880B68">
        <w:rPr>
          <w:rFonts w:ascii="Arial" w:eastAsia="Times New Roman" w:hAnsi="Arial" w:cs="Arial"/>
          <w:b/>
          <w:sz w:val="24"/>
          <w:szCs w:val="24"/>
          <w:lang w:eastAsia="es-ES"/>
        </w:rPr>
        <w:t> resultaron vencedores.</w:t>
      </w:r>
    </w:p>
    <w:p w:rsidR="00CD760F" w:rsidRPr="00880B68" w:rsidRDefault="00CD760F" w:rsidP="00CD760F">
      <w:pPr>
        <w:spacing w:after="0" w:line="240" w:lineRule="auto"/>
        <w:ind w:left="-993" w:right="-1135"/>
        <w:jc w:val="both"/>
        <w:rPr>
          <w:rFonts w:ascii="Arial" w:eastAsia="Times New Roman" w:hAnsi="Arial" w:cs="Arial"/>
          <w:b/>
          <w:sz w:val="24"/>
          <w:szCs w:val="24"/>
          <w:lang w:eastAsia="es-ES"/>
        </w:rPr>
      </w:pPr>
    </w:p>
    <w:p w:rsidR="00CD760F" w:rsidRDefault="00CD760F" w:rsidP="00CD760F">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Durante este nuevo período en el gobierno, Indira se enfocó en reprimir el </w:t>
      </w:r>
      <w:r w:rsidR="00FA22C5">
        <w:rPr>
          <w:rFonts w:ascii="Arial" w:eastAsia="Times New Roman" w:hAnsi="Arial" w:cs="Arial"/>
          <w:b/>
          <w:sz w:val="24"/>
          <w:szCs w:val="24"/>
          <w:lang w:eastAsia="es-ES"/>
        </w:rPr>
        <w:t xml:space="preserve">extremo </w:t>
      </w:r>
      <w:r w:rsidRPr="00880B68">
        <w:rPr>
          <w:rFonts w:ascii="Arial" w:eastAsia="Times New Roman" w:hAnsi="Arial" w:cs="Arial"/>
          <w:b/>
          <w:sz w:val="24"/>
          <w:szCs w:val="24"/>
          <w:lang w:eastAsia="es-ES"/>
        </w:rPr>
        <w:t>nacionalismo </w:t>
      </w:r>
      <w:hyperlink r:id="rId88" w:tooltip="Sikh" w:history="1">
        <w:r w:rsidRPr="00880B68">
          <w:rPr>
            <w:rFonts w:ascii="Arial" w:eastAsia="Times New Roman" w:hAnsi="Arial" w:cs="Arial"/>
            <w:b/>
            <w:sz w:val="24"/>
            <w:szCs w:val="24"/>
            <w:lang w:eastAsia="es-ES"/>
          </w:rPr>
          <w:t>sij</w:t>
        </w:r>
      </w:hyperlink>
      <w:r w:rsidRPr="00880B68">
        <w:rPr>
          <w:rFonts w:ascii="Arial" w:eastAsia="Times New Roman" w:hAnsi="Arial" w:cs="Arial"/>
          <w:b/>
          <w:sz w:val="24"/>
          <w:szCs w:val="24"/>
          <w:lang w:eastAsia="es-ES"/>
        </w:rPr>
        <w:t> en el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"https://es.wikipedia.org/wiki/Panyab" \o "Panyab"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Panyab</w:t>
      </w:r>
      <w:proofErr w:type="spellEnd"/>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Este movimiento quería un estado confesional </w:t>
      </w:r>
      <w:hyperlink r:id="rId89" w:tooltip="Sij" w:history="1">
        <w:r w:rsidRPr="00880B68">
          <w:rPr>
            <w:rFonts w:ascii="Arial" w:eastAsia="Times New Roman" w:hAnsi="Arial" w:cs="Arial"/>
            <w:b/>
            <w:sz w:val="24"/>
            <w:szCs w:val="24"/>
            <w:lang w:eastAsia="es-ES"/>
          </w:rPr>
          <w:t>Sij</w:t>
        </w:r>
      </w:hyperlink>
      <w:r w:rsidRPr="00880B68">
        <w:rPr>
          <w:rFonts w:ascii="Arial" w:eastAsia="Times New Roman" w:hAnsi="Arial" w:cs="Arial"/>
          <w:b/>
          <w:sz w:val="24"/>
          <w:szCs w:val="24"/>
          <w:lang w:eastAsia="es-ES"/>
        </w:rPr>
        <w:t> y buscaba independizar el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"https://es.wikipedia.org/wiki/Panyab" \o "Panyab"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Panyab</w:t>
      </w:r>
      <w:proofErr w:type="spellEnd"/>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para conseguirlo. El gobierno de Indira reprimió los intentos de llevar a cabo la separación del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"https://es.wikipedia.org/wiki/Panyab" \o "Panyab"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Panyab</w:t>
      </w:r>
      <w:proofErr w:type="spellEnd"/>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dejando un saldo de cientos de muertes civiles y ordenó la ejecución de la </w:t>
      </w:r>
      <w:r w:rsidRPr="00880B68">
        <w:rPr>
          <w:rFonts w:ascii="Arial" w:eastAsia="Times New Roman" w:hAnsi="Arial" w:cs="Arial"/>
          <w:b/>
          <w:i/>
          <w:iCs/>
          <w:sz w:val="24"/>
          <w:szCs w:val="24"/>
          <w:lang w:eastAsia="es-ES"/>
        </w:rPr>
        <w:t>Operación Estrella Azul</w:t>
      </w:r>
      <w:r w:rsidRPr="00880B68">
        <w:rPr>
          <w:rFonts w:ascii="Arial" w:eastAsia="Times New Roman" w:hAnsi="Arial" w:cs="Arial"/>
          <w:b/>
          <w:sz w:val="24"/>
          <w:szCs w:val="24"/>
          <w:lang w:eastAsia="es-ES"/>
        </w:rPr>
        <w:t>, la cual se saldó con la muerte de </w:t>
      </w:r>
      <w:proofErr w:type="spellStart"/>
      <w:r w:rsidR="003F7692"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"https://es.wikipedia.org/wiki/Jarnail_Singh_Bhindranwale" \o "Jarnail Singh Bhindranwale" </w:instrText>
      </w:r>
      <w:r w:rsidR="003F7692"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Jarnail</w:t>
      </w:r>
      <w:proofErr w:type="spellEnd"/>
      <w:r w:rsidRPr="00880B68">
        <w:rPr>
          <w:rFonts w:ascii="Arial" w:eastAsia="Times New Roman" w:hAnsi="Arial" w:cs="Arial"/>
          <w:b/>
          <w:sz w:val="24"/>
          <w:szCs w:val="24"/>
          <w:lang w:eastAsia="es-ES"/>
        </w:rPr>
        <w:t xml:space="preserve"> Singh </w:t>
      </w:r>
      <w:proofErr w:type="spellStart"/>
      <w:r w:rsidRPr="00880B68">
        <w:rPr>
          <w:rFonts w:ascii="Arial" w:eastAsia="Times New Roman" w:hAnsi="Arial" w:cs="Arial"/>
          <w:b/>
          <w:sz w:val="24"/>
          <w:szCs w:val="24"/>
          <w:lang w:eastAsia="es-ES"/>
        </w:rPr>
        <w:t>Bhindranwale</w:t>
      </w:r>
      <w:proofErr w:type="spellEnd"/>
      <w:r w:rsidR="003F7692"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líder </w:t>
      </w:r>
      <w:hyperlink r:id="rId90" w:tooltip="Sij" w:history="1">
        <w:r w:rsidRPr="00880B68">
          <w:rPr>
            <w:rFonts w:ascii="Arial" w:eastAsia="Times New Roman" w:hAnsi="Arial" w:cs="Arial"/>
            <w:b/>
            <w:sz w:val="24"/>
            <w:szCs w:val="24"/>
            <w:lang w:eastAsia="es-ES"/>
          </w:rPr>
          <w:t>sij</w:t>
        </w:r>
      </w:hyperlink>
      <w:r w:rsidRPr="00880B68">
        <w:rPr>
          <w:rFonts w:ascii="Arial" w:eastAsia="Times New Roman" w:hAnsi="Arial" w:cs="Arial"/>
          <w:b/>
          <w:sz w:val="24"/>
          <w:szCs w:val="24"/>
          <w:lang w:eastAsia="es-ES"/>
        </w:rPr>
        <w:t> que había sido una de las figuras centrales del movimiento separatista.</w:t>
      </w:r>
    </w:p>
    <w:p w:rsidR="00CD760F" w:rsidRDefault="00CD760F" w:rsidP="00CD760F">
      <w:pPr>
        <w:spacing w:after="0" w:line="240" w:lineRule="auto"/>
        <w:ind w:left="-993" w:right="-1135"/>
        <w:jc w:val="both"/>
        <w:rPr>
          <w:rFonts w:ascii="Arial" w:eastAsia="Times New Roman" w:hAnsi="Arial" w:cs="Arial"/>
          <w:b/>
          <w:sz w:val="24"/>
          <w:szCs w:val="24"/>
          <w:lang w:eastAsia="es-ES"/>
        </w:rPr>
      </w:pPr>
    </w:p>
    <w:p w:rsidR="00880B68" w:rsidRDefault="00CD760F" w:rsidP="00880B68">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 Estas acciones generaron un gran descontento entre la minoría </w:t>
      </w:r>
      <w:hyperlink r:id="rId91" w:tooltip="Sikh" w:history="1">
        <w:r w:rsidRPr="00880B68">
          <w:rPr>
            <w:rFonts w:ascii="Arial" w:eastAsia="Times New Roman" w:hAnsi="Arial" w:cs="Arial"/>
            <w:b/>
            <w:sz w:val="24"/>
            <w:szCs w:val="24"/>
            <w:lang w:eastAsia="es-ES"/>
          </w:rPr>
          <w:t>sij</w:t>
        </w:r>
      </w:hyperlink>
      <w:r w:rsidRPr="00880B68">
        <w:rPr>
          <w:rFonts w:ascii="Arial" w:eastAsia="Times New Roman" w:hAnsi="Arial" w:cs="Arial"/>
          <w:b/>
          <w:sz w:val="24"/>
          <w:szCs w:val="24"/>
          <w:lang w:eastAsia="es-ES"/>
        </w:rPr>
        <w:t> en </w:t>
      </w:r>
      <w:hyperlink r:id="rId92" w:tooltip="India" w:history="1">
        <w:r w:rsidRPr="00880B68">
          <w:rPr>
            <w:rFonts w:ascii="Arial" w:eastAsia="Times New Roman" w:hAnsi="Arial" w:cs="Arial"/>
            <w:b/>
            <w:sz w:val="24"/>
            <w:szCs w:val="24"/>
            <w:lang w:eastAsia="es-ES"/>
          </w:rPr>
          <w:t>India</w:t>
        </w:r>
      </w:hyperlink>
      <w:r w:rsidR="00E0695C">
        <w:t>,</w:t>
      </w:r>
      <w:r w:rsidRPr="00880B68">
        <w:rPr>
          <w:rFonts w:ascii="Arial" w:eastAsia="Times New Roman" w:hAnsi="Arial" w:cs="Arial"/>
          <w:b/>
          <w:sz w:val="24"/>
          <w:szCs w:val="24"/>
          <w:lang w:eastAsia="es-ES"/>
        </w:rPr>
        <w:t> pero fortaleció su popularidad entre varios segmentos de la sociedad del país, lo que le permitió ganar las elecciones de </w:t>
      </w:r>
      <w:hyperlink r:id="rId93" w:tooltip="1984" w:history="1">
        <w:r w:rsidRPr="00880B68">
          <w:rPr>
            <w:rFonts w:ascii="Arial" w:eastAsia="Times New Roman" w:hAnsi="Arial" w:cs="Arial"/>
            <w:b/>
            <w:sz w:val="24"/>
            <w:szCs w:val="24"/>
            <w:lang w:eastAsia="es-ES"/>
          </w:rPr>
          <w:t>1984</w:t>
        </w:r>
      </w:hyperlink>
      <w:r w:rsidRPr="00880B68">
        <w:rPr>
          <w:rFonts w:ascii="Arial" w:eastAsia="Times New Roman" w:hAnsi="Arial" w:cs="Arial"/>
          <w:b/>
          <w:sz w:val="24"/>
          <w:szCs w:val="24"/>
          <w:lang w:eastAsia="es-ES"/>
        </w:rPr>
        <w:t>. Tres meses después, cuando iba camino a una entrevista con el actor </w:t>
      </w:r>
      <w:hyperlink r:id="rId94" w:tooltip="Peter Ustinov" w:history="1">
        <w:r w:rsidRPr="00880B68">
          <w:rPr>
            <w:rFonts w:ascii="Arial" w:eastAsia="Times New Roman" w:hAnsi="Arial" w:cs="Arial"/>
            <w:b/>
            <w:sz w:val="24"/>
            <w:szCs w:val="24"/>
            <w:lang w:eastAsia="es-ES"/>
          </w:rPr>
          <w:t xml:space="preserve">Peter </w:t>
        </w:r>
        <w:proofErr w:type="spellStart"/>
        <w:r w:rsidRPr="00880B68">
          <w:rPr>
            <w:rFonts w:ascii="Arial" w:eastAsia="Times New Roman" w:hAnsi="Arial" w:cs="Arial"/>
            <w:b/>
            <w:sz w:val="24"/>
            <w:szCs w:val="24"/>
            <w:lang w:eastAsia="es-ES"/>
          </w:rPr>
          <w:t>Ustinov</w:t>
        </w:r>
        <w:proofErr w:type="spellEnd"/>
      </w:hyperlink>
      <w:r w:rsidRPr="00880B68">
        <w:rPr>
          <w:rFonts w:ascii="Arial" w:eastAsia="Times New Roman" w:hAnsi="Arial" w:cs="Arial"/>
          <w:b/>
          <w:sz w:val="24"/>
          <w:szCs w:val="24"/>
          <w:lang w:eastAsia="es-ES"/>
        </w:rPr>
        <w:t>, fue </w:t>
      </w:r>
      <w:hyperlink r:id="rId95" w:tooltip="Asesinato de Indira Gandhi" w:history="1">
        <w:r w:rsidRPr="00880B68">
          <w:rPr>
            <w:rFonts w:ascii="Arial" w:eastAsia="Times New Roman" w:hAnsi="Arial" w:cs="Arial"/>
            <w:b/>
            <w:sz w:val="24"/>
            <w:szCs w:val="24"/>
            <w:lang w:eastAsia="es-ES"/>
          </w:rPr>
          <w:t>asesinada</w:t>
        </w:r>
      </w:hyperlink>
      <w:r w:rsidRPr="00880B68">
        <w:rPr>
          <w:rFonts w:ascii="Arial" w:eastAsia="Times New Roman" w:hAnsi="Arial" w:cs="Arial"/>
          <w:b/>
          <w:sz w:val="24"/>
          <w:szCs w:val="24"/>
          <w:lang w:eastAsia="es-ES"/>
        </w:rPr>
        <w:t> por dos de sus guardaespaldas de confianza, ​ que le asestaron 31 impactos de bala. Los guardaespaldas formaban parte de la minoría </w:t>
      </w:r>
      <w:hyperlink r:id="rId96" w:tooltip="Sikh" w:history="1">
        <w:r w:rsidRPr="00880B68">
          <w:rPr>
            <w:rFonts w:ascii="Arial" w:eastAsia="Times New Roman" w:hAnsi="Arial" w:cs="Arial"/>
            <w:b/>
            <w:sz w:val="24"/>
            <w:szCs w:val="24"/>
            <w:lang w:eastAsia="es-ES"/>
          </w:rPr>
          <w:t>sijs</w:t>
        </w:r>
      </w:hyperlink>
      <w:r w:rsidRPr="00880B68">
        <w:rPr>
          <w:rFonts w:ascii="Arial" w:eastAsia="Times New Roman" w:hAnsi="Arial" w:cs="Arial"/>
          <w:b/>
          <w:sz w:val="24"/>
          <w:szCs w:val="24"/>
          <w:lang w:eastAsia="es-ES"/>
        </w:rPr>
        <w:t> y fueron abatidos poco después</w:t>
      </w:r>
      <w:r w:rsidR="00880B68" w:rsidRPr="00880B68">
        <w:rPr>
          <w:rFonts w:ascii="Arial" w:eastAsia="Times New Roman" w:hAnsi="Arial" w:cs="Arial"/>
          <w:b/>
          <w:sz w:val="24"/>
          <w:szCs w:val="24"/>
          <w:lang w:eastAsia="es-ES"/>
        </w:rPr>
        <w:t xml:space="preserve"> del Congreso para ser primera ministra.</w:t>
      </w:r>
      <w:r w:rsidR="0080152A" w:rsidRPr="00880B68">
        <w:rPr>
          <w:rFonts w:ascii="Arial" w:eastAsia="Times New Roman" w:hAnsi="Arial" w:cs="Arial"/>
          <w:b/>
          <w:sz w:val="24"/>
          <w:szCs w:val="24"/>
          <w:lang w:eastAsia="es-ES"/>
        </w:rPr>
        <w:t xml:space="preserve"> </w:t>
      </w:r>
      <w:r w:rsidR="00880B68" w:rsidRPr="00880B68">
        <w:rPr>
          <w:rFonts w:ascii="Arial" w:eastAsia="Times New Roman" w:hAnsi="Arial" w:cs="Arial"/>
          <w:b/>
          <w:sz w:val="24"/>
          <w:szCs w:val="24"/>
          <w:lang w:eastAsia="es-ES"/>
        </w:rPr>
        <w:t>​ Esto sería el comienzo de una nueva era para la India y una nueva etapa para Indira Gandhi.</w:t>
      </w: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880B68">
        <w:rPr>
          <w:rFonts w:ascii="Arial" w:eastAsia="Times New Roman" w:hAnsi="Arial" w:cs="Arial"/>
          <w:b/>
          <w:sz w:val="24"/>
          <w:szCs w:val="24"/>
          <w:lang w:eastAsia="es-ES"/>
        </w:rPr>
        <w:t>Durante la década de 1980, Indira no consiguió detener la caída del 40 por ciento en el valor de la </w:t>
      </w:r>
      <w:hyperlink r:id="rId97" w:tooltip="Rupia india" w:history="1">
        <w:r w:rsidRPr="00880B68">
          <w:rPr>
            <w:rFonts w:ascii="Arial" w:eastAsia="Times New Roman" w:hAnsi="Arial" w:cs="Arial"/>
            <w:b/>
            <w:sz w:val="24"/>
            <w:szCs w:val="24"/>
            <w:lang w:eastAsia="es-ES"/>
          </w:rPr>
          <w:t>rupia india</w:t>
        </w:r>
      </w:hyperlink>
      <w:r w:rsidRPr="00880B68">
        <w:rPr>
          <w:rFonts w:ascii="Arial" w:eastAsia="Times New Roman" w:hAnsi="Arial" w:cs="Arial"/>
          <w:b/>
          <w:sz w:val="24"/>
          <w:szCs w:val="24"/>
          <w:lang w:eastAsia="es-ES"/>
        </w:rPr>
        <w:t>, 7 a 12 contra el dólar de EE.UU. Sin embargo, se argumenta que el </w:t>
      </w:r>
      <w:hyperlink r:id="rId98" w:tooltip="Banco de la Reserva de la India" w:history="1">
        <w:r w:rsidRPr="00880B68">
          <w:rPr>
            <w:rFonts w:ascii="Arial" w:eastAsia="Times New Roman" w:hAnsi="Arial" w:cs="Arial"/>
            <w:b/>
            <w:sz w:val="24"/>
            <w:szCs w:val="24"/>
            <w:lang w:eastAsia="es-ES"/>
          </w:rPr>
          <w:t>Banco de la Reserva de la India</w:t>
        </w:r>
      </w:hyperlink>
      <w:r w:rsidRPr="00880B68">
        <w:rPr>
          <w:rFonts w:ascii="Arial" w:eastAsia="Times New Roman" w:hAnsi="Arial" w:cs="Arial"/>
          <w:b/>
          <w:sz w:val="24"/>
          <w:szCs w:val="24"/>
          <w:lang w:eastAsia="es-ES"/>
        </w:rPr>
        <w:t> decidió devaluar la rupia india para hacer las exportaciones más competitivas.</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 xml:space="preserve">La crítica de sus tácticas contra partidos de la oposición había sido equilibrada por la aprobación popular de su rápida acción en junio pasado para sofocar un brote terrorista sij en el estado de </w:t>
      </w:r>
      <w:proofErr w:type="spellStart"/>
      <w:r w:rsidRPr="00880B68">
        <w:rPr>
          <w:rFonts w:ascii="Arial" w:eastAsia="Times New Roman" w:hAnsi="Arial" w:cs="Arial"/>
          <w:b/>
          <w:sz w:val="24"/>
          <w:szCs w:val="24"/>
          <w:lang w:eastAsia="es-ES"/>
        </w:rPr>
        <w:t>Panyab</w:t>
      </w:r>
      <w:proofErr w:type="spellEnd"/>
      <w:r w:rsidRPr="00880B68">
        <w:rPr>
          <w:rFonts w:ascii="Arial" w:eastAsia="Times New Roman" w:hAnsi="Arial" w:cs="Arial"/>
          <w:b/>
          <w:sz w:val="24"/>
          <w:szCs w:val="24"/>
          <w:lang w:eastAsia="es-ES"/>
        </w:rPr>
        <w:t>. ​ En julio de 1982, </w:t>
      </w:r>
      <w:proofErr w:type="spellStart"/>
      <w:r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"https://es.wikipedia.org/wiki/Jarnail_Singh_Bhindranwale" \o "Jarnail Singh Bhindranwale" </w:instrText>
      </w:r>
      <w:r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Jarnail</w:t>
      </w:r>
      <w:proofErr w:type="spellEnd"/>
      <w:r w:rsidRPr="00880B68">
        <w:rPr>
          <w:rFonts w:ascii="Arial" w:eastAsia="Times New Roman" w:hAnsi="Arial" w:cs="Arial"/>
          <w:b/>
          <w:sz w:val="24"/>
          <w:szCs w:val="24"/>
          <w:lang w:eastAsia="es-ES"/>
        </w:rPr>
        <w:t xml:space="preserve"> Singh </w:t>
      </w:r>
      <w:proofErr w:type="spellStart"/>
      <w:r w:rsidRPr="00880B68">
        <w:rPr>
          <w:rFonts w:ascii="Arial" w:eastAsia="Times New Roman" w:hAnsi="Arial" w:cs="Arial"/>
          <w:b/>
          <w:sz w:val="24"/>
          <w:szCs w:val="24"/>
          <w:lang w:eastAsia="es-ES"/>
        </w:rPr>
        <w:t>Bhindranwale</w:t>
      </w:r>
      <w:proofErr w:type="spellEnd"/>
      <w:r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líder de la institución religiosa sij </w:t>
      </w:r>
      <w:proofErr w:type="spellStart"/>
      <w:r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"https://es.wikipedia.org/w/index.php?title=Damdami_Taksal&amp;action=edit&amp;redlink=1" \o "Damdami Taksal (aún no redactado)" </w:instrText>
      </w:r>
      <w:r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Damdami</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Taksal</w:t>
      </w:r>
      <w:proofErr w:type="spellEnd"/>
      <w:r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con sede en el septentrional estado indio de </w:t>
      </w:r>
      <w:proofErr w:type="spellStart"/>
      <w:r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"https://es.wikipedia.org/wiki/Panyab" \o "Panyab" </w:instrText>
      </w:r>
      <w:r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Panyab</w:t>
      </w:r>
      <w:proofErr w:type="spellEnd"/>
      <w:r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lideró una campaña para la aplicación de la </w:t>
      </w:r>
      <w:hyperlink r:id="rId99" w:tooltip="Resolución Anandpur Sahib (aún no redactado)" w:history="1">
        <w:r w:rsidRPr="00880B68">
          <w:rPr>
            <w:rFonts w:ascii="Arial" w:eastAsia="Times New Roman" w:hAnsi="Arial" w:cs="Arial"/>
            <w:b/>
            <w:sz w:val="24"/>
            <w:szCs w:val="24"/>
            <w:lang w:eastAsia="es-ES"/>
          </w:rPr>
          <w:t xml:space="preserve">Resolución </w:t>
        </w:r>
        <w:proofErr w:type="spellStart"/>
        <w:r w:rsidRPr="00880B68">
          <w:rPr>
            <w:rFonts w:ascii="Arial" w:eastAsia="Times New Roman" w:hAnsi="Arial" w:cs="Arial"/>
            <w:b/>
            <w:sz w:val="24"/>
            <w:szCs w:val="24"/>
            <w:lang w:eastAsia="es-ES"/>
          </w:rPr>
          <w:t>Anandpur</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Sahib</w:t>
        </w:r>
        <w:proofErr w:type="spellEnd"/>
      </w:hyperlink>
      <w:r w:rsidRPr="00880B68">
        <w:rPr>
          <w:rFonts w:ascii="Arial" w:eastAsia="Times New Roman" w:hAnsi="Arial" w:cs="Arial"/>
          <w:b/>
          <w:sz w:val="24"/>
          <w:szCs w:val="24"/>
          <w:lang w:eastAsia="es-ES"/>
        </w:rPr>
        <w:t>, con la intención de crear un estado independiente confesional sij en la región. En respuesta a este brote independentista, Indira Gandhi ordenó el 6 de junio de 1984 la Operación Estrella Azul, durante una de las fiestas más sagradas sij: el ejército indio abrió fuego en el </w:t>
      </w:r>
      <w:hyperlink r:id="rId100" w:tooltip="Templo Dorado" w:history="1">
        <w:r w:rsidRPr="00880B68">
          <w:rPr>
            <w:rFonts w:ascii="Arial" w:eastAsia="Times New Roman" w:hAnsi="Arial" w:cs="Arial"/>
            <w:b/>
            <w:sz w:val="24"/>
            <w:szCs w:val="24"/>
            <w:lang w:eastAsia="es-ES"/>
          </w:rPr>
          <w:t>Templo Dorado</w:t>
        </w:r>
      </w:hyperlink>
      <w:r w:rsidRPr="00880B68">
        <w:rPr>
          <w:rFonts w:ascii="Arial" w:eastAsia="Times New Roman" w:hAnsi="Arial" w:cs="Arial"/>
          <w:b/>
          <w:sz w:val="24"/>
          <w:szCs w:val="24"/>
          <w:lang w:eastAsia="es-ES"/>
        </w:rPr>
        <w:t> </w:t>
      </w:r>
      <w:proofErr w:type="spellStart"/>
      <w:r w:rsidRPr="00880B68">
        <w:rPr>
          <w:rFonts w:ascii="Arial" w:eastAsia="Times New Roman" w:hAnsi="Arial" w:cs="Arial"/>
          <w:b/>
          <w:sz w:val="24"/>
          <w:szCs w:val="24"/>
          <w:lang w:eastAsia="es-ES"/>
        </w:rPr>
        <w:t>Harmandir</w:t>
      </w:r>
      <w:proofErr w:type="spellEnd"/>
      <w:r w:rsidRPr="00880B68">
        <w:rPr>
          <w:rFonts w:ascii="Arial" w:eastAsia="Times New Roman" w:hAnsi="Arial" w:cs="Arial"/>
          <w:b/>
          <w:sz w:val="24"/>
          <w:szCs w:val="24"/>
          <w:lang w:eastAsia="es-ES"/>
        </w:rPr>
        <w:t xml:space="preserve"> </w:t>
      </w:r>
      <w:proofErr w:type="spellStart"/>
      <w:r w:rsidRPr="00880B68">
        <w:rPr>
          <w:rFonts w:ascii="Arial" w:eastAsia="Times New Roman" w:hAnsi="Arial" w:cs="Arial"/>
          <w:b/>
          <w:sz w:val="24"/>
          <w:szCs w:val="24"/>
          <w:lang w:eastAsia="es-ES"/>
        </w:rPr>
        <w:t>Sahib</w:t>
      </w:r>
      <w:proofErr w:type="spellEnd"/>
      <w:r w:rsidRPr="00880B68">
        <w:rPr>
          <w:rFonts w:ascii="Arial" w:eastAsia="Times New Roman" w:hAnsi="Arial" w:cs="Arial"/>
          <w:b/>
          <w:sz w:val="24"/>
          <w:szCs w:val="24"/>
          <w:lang w:eastAsia="es-ES"/>
        </w:rPr>
        <w:t xml:space="preserve">, en </w:t>
      </w:r>
      <w:proofErr w:type="spellStart"/>
      <w:r w:rsidRPr="00880B68">
        <w:rPr>
          <w:rFonts w:ascii="Arial" w:eastAsia="Times New Roman" w:hAnsi="Arial" w:cs="Arial"/>
          <w:b/>
          <w:sz w:val="24"/>
          <w:szCs w:val="24"/>
          <w:lang w:eastAsia="es-ES"/>
        </w:rPr>
        <w:t>Amritsar</w:t>
      </w:r>
      <w:proofErr w:type="spellEnd"/>
      <w:r w:rsidRPr="00880B68">
        <w:rPr>
          <w:rFonts w:ascii="Arial" w:eastAsia="Times New Roman" w:hAnsi="Arial" w:cs="Arial"/>
          <w:b/>
          <w:sz w:val="24"/>
          <w:szCs w:val="24"/>
          <w:lang w:eastAsia="es-ES"/>
        </w:rPr>
        <w:t>.</w:t>
      </w: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p>
    <w:p w:rsidR="00FA22C5" w:rsidRPr="00880B68" w:rsidRDefault="00FA22C5" w:rsidP="00FA22C5">
      <w:pPr>
        <w:spacing w:after="0" w:line="240" w:lineRule="auto"/>
        <w:ind w:left="-993"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880B68">
        <w:rPr>
          <w:rFonts w:ascii="Arial" w:eastAsia="Times New Roman" w:hAnsi="Arial" w:cs="Arial"/>
          <w:b/>
          <w:sz w:val="24"/>
          <w:szCs w:val="24"/>
          <w:lang w:eastAsia="es-ES"/>
        </w:rPr>
        <w:t>Según las cifras oficiales del Gobierno, más de 600 personas murieron en el ataque contra el templo, incluyendo el líder militante sij, </w:t>
      </w:r>
      <w:proofErr w:type="spellStart"/>
      <w:r w:rsidRPr="00880B68">
        <w:rPr>
          <w:rFonts w:ascii="Arial" w:eastAsia="Times New Roman" w:hAnsi="Arial" w:cs="Arial"/>
          <w:b/>
          <w:sz w:val="24"/>
          <w:szCs w:val="24"/>
          <w:lang w:eastAsia="es-ES"/>
        </w:rPr>
        <w:fldChar w:fldCharType="begin"/>
      </w:r>
      <w:r w:rsidRPr="00880B68">
        <w:rPr>
          <w:rFonts w:ascii="Arial" w:eastAsia="Times New Roman" w:hAnsi="Arial" w:cs="Arial"/>
          <w:b/>
          <w:sz w:val="24"/>
          <w:szCs w:val="24"/>
          <w:lang w:eastAsia="es-ES"/>
        </w:rPr>
        <w:instrText xml:space="preserve"> HYPERLINK "https://es.wikipedia.org/wiki/Jarnail_Singh_Bhindranwale" \o "Jarnail Singh Bhindranwale" </w:instrText>
      </w:r>
      <w:r w:rsidRPr="00880B68">
        <w:rPr>
          <w:rFonts w:ascii="Arial" w:eastAsia="Times New Roman" w:hAnsi="Arial" w:cs="Arial"/>
          <w:b/>
          <w:sz w:val="24"/>
          <w:szCs w:val="24"/>
          <w:lang w:eastAsia="es-ES"/>
        </w:rPr>
        <w:fldChar w:fldCharType="separate"/>
      </w:r>
      <w:r w:rsidRPr="00880B68">
        <w:rPr>
          <w:rFonts w:ascii="Arial" w:eastAsia="Times New Roman" w:hAnsi="Arial" w:cs="Arial"/>
          <w:b/>
          <w:sz w:val="24"/>
          <w:szCs w:val="24"/>
          <w:lang w:eastAsia="es-ES"/>
        </w:rPr>
        <w:t>Jarnail</w:t>
      </w:r>
      <w:proofErr w:type="spellEnd"/>
      <w:r w:rsidRPr="00880B68">
        <w:rPr>
          <w:rFonts w:ascii="Arial" w:eastAsia="Times New Roman" w:hAnsi="Arial" w:cs="Arial"/>
          <w:b/>
          <w:sz w:val="24"/>
          <w:szCs w:val="24"/>
          <w:lang w:eastAsia="es-ES"/>
        </w:rPr>
        <w:t xml:space="preserve"> Singh </w:t>
      </w:r>
      <w:proofErr w:type="spellStart"/>
      <w:r w:rsidRPr="00880B68">
        <w:rPr>
          <w:rFonts w:ascii="Arial" w:eastAsia="Times New Roman" w:hAnsi="Arial" w:cs="Arial"/>
          <w:b/>
          <w:sz w:val="24"/>
          <w:szCs w:val="24"/>
          <w:lang w:eastAsia="es-ES"/>
        </w:rPr>
        <w:t>Bhindranwale</w:t>
      </w:r>
      <w:proofErr w:type="spellEnd"/>
      <w:r w:rsidRPr="00880B68">
        <w:rPr>
          <w:rFonts w:ascii="Arial" w:eastAsia="Times New Roman" w:hAnsi="Arial" w:cs="Arial"/>
          <w:b/>
          <w:sz w:val="24"/>
          <w:szCs w:val="24"/>
          <w:lang w:eastAsia="es-ES"/>
        </w:rPr>
        <w:fldChar w:fldCharType="end"/>
      </w:r>
      <w:r w:rsidRPr="00880B68">
        <w:rPr>
          <w:rFonts w:ascii="Arial" w:eastAsia="Times New Roman" w:hAnsi="Arial" w:cs="Arial"/>
          <w:b/>
          <w:sz w:val="24"/>
          <w:szCs w:val="24"/>
          <w:lang w:eastAsia="es-ES"/>
        </w:rPr>
        <w:t>. Otros informes colocan la cifra tan alta como 1200. ​ Durante el conflicto se impidió el acceso a los medios internacionales, devotos sij y organizaciones de derechos humanos. Este hecho generó un gran descontento entre la minoría sij, desembocando en el asesinato de Indira Gandhi el 31 de octubre de 1984, a manos de sus guardaespaldas </w:t>
      </w:r>
      <w:hyperlink r:id="rId101" w:tooltip="Sij" w:history="1">
        <w:r w:rsidRPr="00880B68">
          <w:rPr>
            <w:rFonts w:ascii="Arial" w:eastAsia="Times New Roman" w:hAnsi="Arial" w:cs="Arial"/>
            <w:b/>
            <w:sz w:val="24"/>
            <w:szCs w:val="24"/>
            <w:lang w:eastAsia="es-ES"/>
          </w:rPr>
          <w:t>sij</w:t>
        </w:r>
      </w:hyperlink>
      <w:r w:rsidRPr="00880B68">
        <w:rPr>
          <w:rFonts w:ascii="Arial" w:eastAsia="Times New Roman" w:hAnsi="Arial" w:cs="Arial"/>
          <w:b/>
          <w:sz w:val="24"/>
          <w:szCs w:val="24"/>
          <w:lang w:eastAsia="es-ES"/>
        </w:rPr>
        <w:t xml:space="preserve">. La noche antes de su muerte, dijo </w:t>
      </w:r>
      <w:r>
        <w:rPr>
          <w:rFonts w:ascii="Arial" w:eastAsia="Times New Roman" w:hAnsi="Arial" w:cs="Arial"/>
          <w:b/>
          <w:sz w:val="24"/>
          <w:szCs w:val="24"/>
          <w:lang w:eastAsia="es-ES"/>
        </w:rPr>
        <w:t>en</w:t>
      </w:r>
      <w:r w:rsidRPr="00880B68">
        <w:rPr>
          <w:rFonts w:ascii="Arial" w:eastAsia="Times New Roman" w:hAnsi="Arial" w:cs="Arial"/>
          <w:b/>
          <w:sz w:val="24"/>
          <w:szCs w:val="24"/>
          <w:lang w:eastAsia="es-ES"/>
        </w:rPr>
        <w:t xml:space="preserve"> un mitin político: "</w:t>
      </w:r>
      <w:r w:rsidRPr="00233C98">
        <w:rPr>
          <w:rFonts w:ascii="Arial" w:eastAsia="Times New Roman" w:hAnsi="Arial" w:cs="Arial"/>
          <w:b/>
          <w:i/>
          <w:sz w:val="24"/>
          <w:szCs w:val="24"/>
          <w:lang w:eastAsia="es-ES"/>
        </w:rPr>
        <w:t>No me importa si mi vida va en el servicio de la nación</w:t>
      </w:r>
      <w:r>
        <w:rPr>
          <w:rFonts w:ascii="Arial" w:eastAsia="Times New Roman" w:hAnsi="Arial" w:cs="Arial"/>
          <w:b/>
          <w:i/>
          <w:sz w:val="24"/>
          <w:szCs w:val="24"/>
          <w:lang w:eastAsia="es-ES"/>
        </w:rPr>
        <w:t>.</w:t>
      </w:r>
      <w:r w:rsidRPr="00233C98">
        <w:rPr>
          <w:rFonts w:ascii="Arial" w:eastAsia="Times New Roman" w:hAnsi="Arial" w:cs="Arial"/>
          <w:b/>
          <w:i/>
          <w:sz w:val="24"/>
          <w:szCs w:val="24"/>
          <w:lang w:eastAsia="es-ES"/>
        </w:rPr>
        <w:t xml:space="preserve"> Si muero hoy, cada gota de mi sangre vigorizará la nación</w:t>
      </w:r>
      <w:r w:rsidRPr="00880B68">
        <w:rPr>
          <w:rFonts w:ascii="Arial" w:eastAsia="Times New Roman" w:hAnsi="Arial" w:cs="Arial"/>
          <w:b/>
          <w:sz w:val="24"/>
          <w:szCs w:val="24"/>
          <w:lang w:eastAsia="es-ES"/>
        </w:rPr>
        <w:t>".​</w:t>
      </w:r>
    </w:p>
    <w:p w:rsidR="00FA22C5" w:rsidRPr="00880B68" w:rsidRDefault="00FA22C5" w:rsidP="00FA22C5">
      <w:pPr>
        <w:spacing w:after="0"/>
        <w:ind w:left="-993" w:right="-1135"/>
        <w:jc w:val="both"/>
        <w:rPr>
          <w:rFonts w:ascii="Arial" w:hAnsi="Arial" w:cs="Arial"/>
          <w:b/>
          <w:sz w:val="24"/>
          <w:szCs w:val="24"/>
        </w:rPr>
      </w:pPr>
    </w:p>
    <w:p w:rsidR="00FA22C5" w:rsidRDefault="00FA22C5" w:rsidP="00880B68">
      <w:pPr>
        <w:spacing w:after="0" w:line="240" w:lineRule="auto"/>
        <w:ind w:left="-993" w:right="-1135"/>
        <w:jc w:val="both"/>
        <w:rPr>
          <w:rFonts w:ascii="Arial" w:eastAsia="Times New Roman" w:hAnsi="Arial" w:cs="Arial"/>
          <w:b/>
          <w:sz w:val="24"/>
          <w:szCs w:val="24"/>
          <w:lang w:eastAsia="es-ES"/>
        </w:rPr>
      </w:pPr>
    </w:p>
    <w:p w:rsidR="00FA22C5" w:rsidRDefault="00FA22C5" w:rsidP="00880B68">
      <w:pPr>
        <w:spacing w:after="0" w:line="240" w:lineRule="auto"/>
        <w:ind w:left="-993" w:right="-1135"/>
        <w:jc w:val="both"/>
        <w:rPr>
          <w:rFonts w:ascii="Arial" w:eastAsia="Times New Roman" w:hAnsi="Arial" w:cs="Arial"/>
          <w:b/>
          <w:sz w:val="24"/>
          <w:szCs w:val="24"/>
          <w:lang w:eastAsia="es-ES"/>
        </w:rPr>
      </w:pPr>
    </w:p>
    <w:sectPr w:rsidR="00FA22C5" w:rsidSect="00AE114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253DD"/>
    <w:multiLevelType w:val="multilevel"/>
    <w:tmpl w:val="0DC6C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FE42DE"/>
    <w:multiLevelType w:val="multilevel"/>
    <w:tmpl w:val="3DD8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CE0197"/>
    <w:multiLevelType w:val="multilevel"/>
    <w:tmpl w:val="6A5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80B68"/>
    <w:rsid w:val="001D2FD9"/>
    <w:rsid w:val="00233C98"/>
    <w:rsid w:val="003F7692"/>
    <w:rsid w:val="0045258F"/>
    <w:rsid w:val="00615C7D"/>
    <w:rsid w:val="00687E97"/>
    <w:rsid w:val="0080152A"/>
    <w:rsid w:val="00880B68"/>
    <w:rsid w:val="00AE1145"/>
    <w:rsid w:val="00BF4E73"/>
    <w:rsid w:val="00CD760F"/>
    <w:rsid w:val="00E0695C"/>
    <w:rsid w:val="00FA22C5"/>
    <w:rsid w:val="00FF6A3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145"/>
  </w:style>
  <w:style w:type="paragraph" w:styleId="Ttulo1">
    <w:name w:val="heading 1"/>
    <w:basedOn w:val="Normal"/>
    <w:link w:val="Ttulo1Car"/>
    <w:uiPriority w:val="9"/>
    <w:qFormat/>
    <w:rsid w:val="00880B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880B68"/>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880B6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880B6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0B68"/>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880B68"/>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880B6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880B68"/>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880B68"/>
    <w:rPr>
      <w:color w:val="0000FF"/>
      <w:u w:val="single"/>
    </w:rPr>
  </w:style>
  <w:style w:type="character" w:styleId="Hipervnculovisitado">
    <w:name w:val="FollowedHyperlink"/>
    <w:basedOn w:val="Fuentedeprrafopredeter"/>
    <w:uiPriority w:val="99"/>
    <w:semiHidden/>
    <w:unhideWhenUsed/>
    <w:rsid w:val="00880B68"/>
    <w:rPr>
      <w:color w:val="800080"/>
      <w:u w:val="single"/>
    </w:rPr>
  </w:style>
  <w:style w:type="character" w:customStyle="1" w:styleId="wikidata-link">
    <w:name w:val="wikidata-link"/>
    <w:basedOn w:val="Fuentedeprrafopredeter"/>
    <w:rsid w:val="00880B68"/>
  </w:style>
  <w:style w:type="character" w:customStyle="1" w:styleId="flagicon">
    <w:name w:val="flagicon"/>
    <w:basedOn w:val="Fuentedeprrafopredeter"/>
    <w:rsid w:val="00880B68"/>
  </w:style>
  <w:style w:type="paragraph" w:styleId="NormalWeb">
    <w:name w:val="Normal (Web)"/>
    <w:basedOn w:val="Normal"/>
    <w:uiPriority w:val="99"/>
    <w:semiHidden/>
    <w:unhideWhenUsed/>
    <w:rsid w:val="00880B6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octogglespan">
    <w:name w:val="toctogglespan"/>
    <w:basedOn w:val="Fuentedeprrafopredeter"/>
    <w:rsid w:val="00880B68"/>
  </w:style>
  <w:style w:type="character" w:customStyle="1" w:styleId="tocnumber">
    <w:name w:val="tocnumber"/>
    <w:basedOn w:val="Fuentedeprrafopredeter"/>
    <w:rsid w:val="00880B68"/>
  </w:style>
  <w:style w:type="character" w:customStyle="1" w:styleId="toctext">
    <w:name w:val="toctext"/>
    <w:basedOn w:val="Fuentedeprrafopredeter"/>
    <w:rsid w:val="00880B68"/>
  </w:style>
  <w:style w:type="character" w:customStyle="1" w:styleId="mw-headline">
    <w:name w:val="mw-headline"/>
    <w:basedOn w:val="Fuentedeprrafopredeter"/>
    <w:rsid w:val="00880B68"/>
  </w:style>
  <w:style w:type="character" w:customStyle="1" w:styleId="mw-editsection">
    <w:name w:val="mw-editsection"/>
    <w:basedOn w:val="Fuentedeprrafopredeter"/>
    <w:rsid w:val="00880B68"/>
  </w:style>
  <w:style w:type="character" w:customStyle="1" w:styleId="mw-editsection-bracket">
    <w:name w:val="mw-editsection-bracket"/>
    <w:basedOn w:val="Fuentedeprrafopredeter"/>
    <w:rsid w:val="00880B68"/>
  </w:style>
  <w:style w:type="character" w:styleId="Textoennegrita">
    <w:name w:val="Strong"/>
    <w:basedOn w:val="Fuentedeprrafopredeter"/>
    <w:uiPriority w:val="22"/>
    <w:qFormat/>
    <w:rsid w:val="00880B68"/>
    <w:rPr>
      <w:b/>
      <w:bCs/>
    </w:rPr>
  </w:style>
  <w:style w:type="character" w:customStyle="1" w:styleId="hide-when-compact">
    <w:name w:val="hide-when-compact"/>
    <w:basedOn w:val="Fuentedeprrafopredeter"/>
    <w:rsid w:val="00880B68"/>
  </w:style>
  <w:style w:type="character" w:styleId="CdigoHTML">
    <w:name w:val="HTML Code"/>
    <w:basedOn w:val="Fuentedeprrafopredeter"/>
    <w:uiPriority w:val="99"/>
    <w:semiHidden/>
    <w:unhideWhenUsed/>
    <w:rsid w:val="00880B68"/>
    <w:rPr>
      <w:rFonts w:ascii="Courier New" w:eastAsia="Times New Roman" w:hAnsi="Courier New" w:cs="Courier New"/>
      <w:sz w:val="20"/>
      <w:szCs w:val="20"/>
    </w:rPr>
  </w:style>
  <w:style w:type="paragraph" w:styleId="Textodeglobo">
    <w:name w:val="Balloon Text"/>
    <w:basedOn w:val="Normal"/>
    <w:link w:val="TextodegloboCar"/>
    <w:uiPriority w:val="99"/>
    <w:semiHidden/>
    <w:unhideWhenUsed/>
    <w:rsid w:val="00880B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B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0460112">
      <w:bodyDiv w:val="1"/>
      <w:marLeft w:val="0"/>
      <w:marRight w:val="0"/>
      <w:marTop w:val="0"/>
      <w:marBottom w:val="0"/>
      <w:divBdr>
        <w:top w:val="none" w:sz="0" w:space="0" w:color="auto"/>
        <w:left w:val="none" w:sz="0" w:space="0" w:color="auto"/>
        <w:bottom w:val="none" w:sz="0" w:space="0" w:color="auto"/>
        <w:right w:val="none" w:sz="0" w:space="0" w:color="auto"/>
      </w:divBdr>
      <w:divsChild>
        <w:div w:id="1460027245">
          <w:marLeft w:val="0"/>
          <w:marRight w:val="0"/>
          <w:marTop w:val="0"/>
          <w:marBottom w:val="0"/>
          <w:divBdr>
            <w:top w:val="none" w:sz="0" w:space="0" w:color="auto"/>
            <w:left w:val="none" w:sz="0" w:space="0" w:color="auto"/>
            <w:bottom w:val="none" w:sz="0" w:space="0" w:color="auto"/>
            <w:right w:val="none" w:sz="0" w:space="0" w:color="auto"/>
          </w:divBdr>
          <w:divsChild>
            <w:div w:id="292175735">
              <w:marLeft w:val="0"/>
              <w:marRight w:val="0"/>
              <w:marTop w:val="0"/>
              <w:marBottom w:val="0"/>
              <w:divBdr>
                <w:top w:val="none" w:sz="0" w:space="0" w:color="auto"/>
                <w:left w:val="none" w:sz="0" w:space="0" w:color="auto"/>
                <w:bottom w:val="none" w:sz="0" w:space="0" w:color="auto"/>
                <w:right w:val="none" w:sz="0" w:space="0" w:color="auto"/>
              </w:divBdr>
              <w:divsChild>
                <w:div w:id="213808834">
                  <w:marLeft w:val="0"/>
                  <w:marRight w:val="0"/>
                  <w:marTop w:val="0"/>
                  <w:marBottom w:val="0"/>
                  <w:divBdr>
                    <w:top w:val="none" w:sz="0" w:space="0" w:color="auto"/>
                    <w:left w:val="none" w:sz="0" w:space="0" w:color="auto"/>
                    <w:bottom w:val="none" w:sz="0" w:space="0" w:color="auto"/>
                    <w:right w:val="none" w:sz="0" w:space="0" w:color="auto"/>
                  </w:divBdr>
                  <w:divsChild>
                    <w:div w:id="2117283320">
                      <w:marLeft w:val="0"/>
                      <w:marRight w:val="0"/>
                      <w:marTop w:val="0"/>
                      <w:marBottom w:val="0"/>
                      <w:divBdr>
                        <w:top w:val="none" w:sz="0" w:space="0" w:color="auto"/>
                        <w:left w:val="none" w:sz="0" w:space="0" w:color="auto"/>
                        <w:bottom w:val="none" w:sz="0" w:space="0" w:color="auto"/>
                        <w:right w:val="none" w:sz="0" w:space="0" w:color="auto"/>
                      </w:divBdr>
                    </w:div>
                    <w:div w:id="1529417457">
                      <w:marLeft w:val="0"/>
                      <w:marRight w:val="0"/>
                      <w:marTop w:val="0"/>
                      <w:marBottom w:val="0"/>
                      <w:divBdr>
                        <w:top w:val="single" w:sz="6" w:space="5" w:color="A2A9B1"/>
                        <w:left w:val="single" w:sz="6" w:space="5" w:color="A2A9B1"/>
                        <w:bottom w:val="single" w:sz="6" w:space="5" w:color="A2A9B1"/>
                        <w:right w:val="single" w:sz="6" w:space="5" w:color="A2A9B1"/>
                      </w:divBdr>
                    </w:div>
                    <w:div w:id="611322664">
                      <w:marLeft w:val="0"/>
                      <w:marRight w:val="336"/>
                      <w:marTop w:val="120"/>
                      <w:marBottom w:val="312"/>
                      <w:divBdr>
                        <w:top w:val="none" w:sz="0" w:space="0" w:color="auto"/>
                        <w:left w:val="none" w:sz="0" w:space="0" w:color="auto"/>
                        <w:bottom w:val="none" w:sz="0" w:space="0" w:color="auto"/>
                        <w:right w:val="none" w:sz="0" w:space="0" w:color="auto"/>
                      </w:divBdr>
                      <w:divsChild>
                        <w:div w:id="9366411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1678476">
                      <w:marLeft w:val="336"/>
                      <w:marRight w:val="0"/>
                      <w:marTop w:val="120"/>
                      <w:marBottom w:val="312"/>
                      <w:divBdr>
                        <w:top w:val="none" w:sz="0" w:space="0" w:color="auto"/>
                        <w:left w:val="none" w:sz="0" w:space="0" w:color="auto"/>
                        <w:bottom w:val="none" w:sz="0" w:space="0" w:color="auto"/>
                        <w:right w:val="none" w:sz="0" w:space="0" w:color="auto"/>
                      </w:divBdr>
                      <w:divsChild>
                        <w:div w:id="19832664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47792505">
                      <w:marLeft w:val="0"/>
                      <w:marRight w:val="0"/>
                      <w:marTop w:val="0"/>
                      <w:marBottom w:val="120"/>
                      <w:divBdr>
                        <w:top w:val="none" w:sz="0" w:space="0" w:color="auto"/>
                        <w:left w:val="none" w:sz="0" w:space="0" w:color="auto"/>
                        <w:bottom w:val="none" w:sz="0" w:space="0" w:color="auto"/>
                        <w:right w:val="none" w:sz="0" w:space="0" w:color="auto"/>
                      </w:divBdr>
                    </w:div>
                    <w:div w:id="711031735">
                      <w:marLeft w:val="0"/>
                      <w:marRight w:val="336"/>
                      <w:marTop w:val="120"/>
                      <w:marBottom w:val="312"/>
                      <w:divBdr>
                        <w:top w:val="none" w:sz="0" w:space="0" w:color="auto"/>
                        <w:left w:val="none" w:sz="0" w:space="0" w:color="auto"/>
                        <w:bottom w:val="none" w:sz="0" w:space="0" w:color="auto"/>
                        <w:right w:val="none" w:sz="0" w:space="0" w:color="auto"/>
                      </w:divBdr>
                      <w:divsChild>
                        <w:div w:id="58295402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55640563">
                      <w:marLeft w:val="336"/>
                      <w:marRight w:val="0"/>
                      <w:marTop w:val="120"/>
                      <w:marBottom w:val="312"/>
                      <w:divBdr>
                        <w:top w:val="none" w:sz="0" w:space="0" w:color="auto"/>
                        <w:left w:val="none" w:sz="0" w:space="0" w:color="auto"/>
                        <w:bottom w:val="none" w:sz="0" w:space="0" w:color="auto"/>
                        <w:right w:val="none" w:sz="0" w:space="0" w:color="auto"/>
                      </w:divBdr>
                      <w:divsChild>
                        <w:div w:id="13652097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37423125">
                      <w:marLeft w:val="336"/>
                      <w:marRight w:val="0"/>
                      <w:marTop w:val="120"/>
                      <w:marBottom w:val="312"/>
                      <w:divBdr>
                        <w:top w:val="none" w:sz="0" w:space="0" w:color="auto"/>
                        <w:left w:val="none" w:sz="0" w:space="0" w:color="auto"/>
                        <w:bottom w:val="none" w:sz="0" w:space="0" w:color="auto"/>
                        <w:right w:val="none" w:sz="0" w:space="0" w:color="auto"/>
                      </w:divBdr>
                      <w:divsChild>
                        <w:div w:id="87885856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8504280">
                      <w:marLeft w:val="0"/>
                      <w:marRight w:val="0"/>
                      <w:marTop w:val="0"/>
                      <w:marBottom w:val="0"/>
                      <w:divBdr>
                        <w:top w:val="none" w:sz="0" w:space="0" w:color="auto"/>
                        <w:left w:val="none" w:sz="0" w:space="0" w:color="auto"/>
                        <w:bottom w:val="none" w:sz="0" w:space="0" w:color="auto"/>
                        <w:right w:val="none" w:sz="0" w:space="0" w:color="auto"/>
                      </w:divBdr>
                    </w:div>
                    <w:div w:id="1829900953">
                      <w:marLeft w:val="0"/>
                      <w:marRight w:val="0"/>
                      <w:marTop w:val="0"/>
                      <w:marBottom w:val="0"/>
                      <w:divBdr>
                        <w:top w:val="none" w:sz="0" w:space="0" w:color="auto"/>
                        <w:left w:val="none" w:sz="0" w:space="0" w:color="auto"/>
                        <w:bottom w:val="none" w:sz="0" w:space="0" w:color="auto"/>
                        <w:right w:val="none" w:sz="0" w:space="0" w:color="auto"/>
                      </w:divBdr>
                    </w:div>
                    <w:div w:id="182089623">
                      <w:marLeft w:val="0"/>
                      <w:marRight w:val="0"/>
                      <w:marTop w:val="0"/>
                      <w:marBottom w:val="0"/>
                      <w:divBdr>
                        <w:top w:val="none" w:sz="0" w:space="0" w:color="auto"/>
                        <w:left w:val="none" w:sz="0" w:space="0" w:color="auto"/>
                        <w:bottom w:val="none" w:sz="0" w:space="0" w:color="auto"/>
                        <w:right w:val="none" w:sz="0" w:space="0" w:color="auto"/>
                      </w:divBdr>
                    </w:div>
                    <w:div w:id="20625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5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Jawaharlal_Nehru" TargetMode="External"/><Relationship Id="rId21" Type="http://schemas.openxmlformats.org/officeDocument/2006/relationships/hyperlink" Target="https://es.wikipedia.org/wiki/Universidad_de_Cambridge" TargetMode="External"/><Relationship Id="rId42" Type="http://schemas.openxmlformats.org/officeDocument/2006/relationships/hyperlink" Target="https://es.wikipedia.org/wiki/1959" TargetMode="External"/><Relationship Id="rId47" Type="http://schemas.openxmlformats.org/officeDocument/2006/relationships/hyperlink" Target="https://es.wikipedia.org/wiki/Primer_ministro_de_India" TargetMode="External"/><Relationship Id="rId63" Type="http://schemas.openxmlformats.org/officeDocument/2006/relationships/hyperlink" Target="https://es.wikipedia.org/wiki/Pakist%C3%A1n" TargetMode="External"/><Relationship Id="rId68" Type="http://schemas.openxmlformats.org/officeDocument/2006/relationships/hyperlink" Target="https://es.wikipedia.org/wiki/Banglad%C3%A9s" TargetMode="External"/><Relationship Id="rId84" Type="http://schemas.openxmlformats.org/officeDocument/2006/relationships/hyperlink" Target="https://es.wikipedia.org/wiki/Partido_Popular_Indio" TargetMode="External"/><Relationship Id="rId89" Type="http://schemas.openxmlformats.org/officeDocument/2006/relationships/hyperlink" Target="https://es.wikipedia.org/wiki/Sij" TargetMode="External"/><Relationship Id="rId7" Type="http://schemas.openxmlformats.org/officeDocument/2006/relationships/hyperlink" Target="https://es.wikipedia.org/wiki/Nueva_Delhi" TargetMode="External"/><Relationship Id="rId71" Type="http://schemas.openxmlformats.org/officeDocument/2006/relationships/hyperlink" Target="https://es.wikipedia.org/wiki/Sijes" TargetMode="External"/><Relationship Id="rId92" Type="http://schemas.openxmlformats.org/officeDocument/2006/relationships/hyperlink" Target="https://es.wikipedia.org/wiki/India" TargetMode="External"/><Relationship Id="rId2" Type="http://schemas.openxmlformats.org/officeDocument/2006/relationships/styles" Target="styles.xml"/><Relationship Id="rId16" Type="http://schemas.openxmlformats.org/officeDocument/2006/relationships/hyperlink" Target="https://es.wikipedia.org/wiki/1917" TargetMode="External"/><Relationship Id="rId29" Type="http://schemas.openxmlformats.org/officeDocument/2006/relationships/hyperlink" Target="https://es.wikipedia.org/wiki/Mohandas_Gandhi" TargetMode="External"/><Relationship Id="rId11" Type="http://schemas.openxmlformats.org/officeDocument/2006/relationships/hyperlink" Target="https://es.wikipedia.org/wiki/1966" TargetMode="External"/><Relationship Id="rId24" Type="http://schemas.openxmlformats.org/officeDocument/2006/relationships/hyperlink" Target="https://es.wikipedia.org/wiki/Suiza" TargetMode="External"/><Relationship Id="rId32" Type="http://schemas.openxmlformats.org/officeDocument/2006/relationships/hyperlink" Target="https://es.wikipedia.org/wiki/1984" TargetMode="External"/><Relationship Id="rId37" Type="http://schemas.openxmlformats.org/officeDocument/2006/relationships/hyperlink" Target="https://es.wikipedia.org/wiki/Congreso_Nacional_Indio" TargetMode="External"/><Relationship Id="rId40" Type="http://schemas.openxmlformats.org/officeDocument/2006/relationships/hyperlink" Target="https://es.wikipedia.org/wiki/Independencia_de_la_India" TargetMode="External"/><Relationship Id="rId45" Type="http://schemas.openxmlformats.org/officeDocument/2006/relationships/hyperlink" Target="https://es.wikipedia.org/wiki/Congreso_Nacional_Indio" TargetMode="External"/><Relationship Id="rId53" Type="http://schemas.openxmlformats.org/officeDocument/2006/relationships/hyperlink" Target="https://es.wikipedia.org/wiki/Pakist%C3%A1n" TargetMode="External"/><Relationship Id="rId58" Type="http://schemas.openxmlformats.org/officeDocument/2006/relationships/hyperlink" Target="https://es.wikipedia.org/wiki/Richard_Nixon" TargetMode="External"/><Relationship Id="rId66" Type="http://schemas.openxmlformats.org/officeDocument/2006/relationships/hyperlink" Target="https://es.wikipedia.org/wiki/Pakist%C3%A1n" TargetMode="External"/><Relationship Id="rId74" Type="http://schemas.openxmlformats.org/officeDocument/2006/relationships/hyperlink" Target="https://es.wikipedia.org/wiki/Primer_ministro" TargetMode="External"/><Relationship Id="rId79" Type="http://schemas.openxmlformats.org/officeDocument/2006/relationships/hyperlink" Target="https://es.wikipedia.org/wiki/Pakist%C3%A1n" TargetMode="External"/><Relationship Id="rId87" Type="http://schemas.openxmlformats.org/officeDocument/2006/relationships/hyperlink" Target="https://es.wikipedia.org/wiki/Congreso_Nacional_Indio" TargetMode="External"/><Relationship Id="rId102"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es.wikipedia.org/wiki/India" TargetMode="External"/><Relationship Id="rId82" Type="http://schemas.openxmlformats.org/officeDocument/2006/relationships/hyperlink" Target="https://es.wikipedia.org/wiki/Censura" TargetMode="External"/><Relationship Id="rId90" Type="http://schemas.openxmlformats.org/officeDocument/2006/relationships/hyperlink" Target="https://es.wikipedia.org/wiki/Sij" TargetMode="External"/><Relationship Id="rId95" Type="http://schemas.openxmlformats.org/officeDocument/2006/relationships/hyperlink" Target="https://es.wikipedia.org/wiki/Asesinato_de_Indira_Gandhi" TargetMode="External"/><Relationship Id="rId19" Type="http://schemas.openxmlformats.org/officeDocument/2006/relationships/hyperlink" Target="https://es.wikipedia.org/wiki/Somerville_College" TargetMode="External"/><Relationship Id="rId14" Type="http://schemas.openxmlformats.org/officeDocument/2006/relationships/hyperlink" Target="https://es.wikipedia.org/wiki/1984" TargetMode="External"/><Relationship Id="rId22" Type="http://schemas.openxmlformats.org/officeDocument/2006/relationships/hyperlink" Target="https://es.wikipedia.org/wiki/India" TargetMode="External"/><Relationship Id="rId27" Type="http://schemas.openxmlformats.org/officeDocument/2006/relationships/hyperlink" Target="https://es.wikipedia.org/wiki/Primer_ministro_de_la_India" TargetMode="External"/><Relationship Id="rId30" Type="http://schemas.openxmlformats.org/officeDocument/2006/relationships/hyperlink" Target="https://es.wikipedia.org/wiki/Congreso_Nacional_Indio" TargetMode="External"/><Relationship Id="rId35" Type="http://schemas.openxmlformats.org/officeDocument/2006/relationships/hyperlink" Target="https://es.wikipedia.org/wiki/India" TargetMode="External"/><Relationship Id="rId43" Type="http://schemas.openxmlformats.org/officeDocument/2006/relationships/hyperlink" Target="https://es.wikipedia.org/wiki/Congreso_Nacional_Indio" TargetMode="External"/><Relationship Id="rId48" Type="http://schemas.openxmlformats.org/officeDocument/2006/relationships/hyperlink" Target="https://es.wikipedia.org/wiki/Ministerio_de_Comunicaci%C3%B3n" TargetMode="External"/><Relationship Id="rId56" Type="http://schemas.openxmlformats.org/officeDocument/2006/relationships/hyperlink" Target="https://es.wikipedia.org/wiki/India" TargetMode="External"/><Relationship Id="rId64" Type="http://schemas.openxmlformats.org/officeDocument/2006/relationships/hyperlink" Target="https://es.wikipedia.org/wiki/Uni%C3%B3n_Sovi%C3%A9tica" TargetMode="External"/><Relationship Id="rId69" Type="http://schemas.openxmlformats.org/officeDocument/2006/relationships/hyperlink" Target="https://es.wikipedia.org/wiki/India" TargetMode="External"/><Relationship Id="rId77" Type="http://schemas.openxmlformats.org/officeDocument/2006/relationships/hyperlink" Target="https://es.wikipedia.org/wiki/Uni%C3%B3n_Sovi%C3%A9tica" TargetMode="External"/><Relationship Id="rId100" Type="http://schemas.openxmlformats.org/officeDocument/2006/relationships/hyperlink" Target="https://es.wikipedia.org/wiki/Templo_Dorado" TargetMode="External"/><Relationship Id="rId8" Type="http://schemas.openxmlformats.org/officeDocument/2006/relationships/hyperlink" Target="https://es.wikipedia.org/wiki/Pol%C3%ADtica" TargetMode="External"/><Relationship Id="rId51" Type="http://schemas.openxmlformats.org/officeDocument/2006/relationships/hyperlink" Target="https://es.wikipedia.org/wiki/1964" TargetMode="External"/><Relationship Id="rId72" Type="http://schemas.openxmlformats.org/officeDocument/2006/relationships/hyperlink" Target="https://es.wikipedia.org/wiki/Congreso_Nacional_Indio" TargetMode="External"/><Relationship Id="rId80" Type="http://schemas.openxmlformats.org/officeDocument/2006/relationships/hyperlink" Target="https://es.wikipedia.org/wiki/Estados_Unidos" TargetMode="External"/><Relationship Id="rId85" Type="http://schemas.openxmlformats.org/officeDocument/2006/relationships/hyperlink" Target="https://es.wikipedia.org/wiki/1977" TargetMode="External"/><Relationship Id="rId93" Type="http://schemas.openxmlformats.org/officeDocument/2006/relationships/hyperlink" Target="https://es.wikipedia.org/wiki/1984" TargetMode="External"/><Relationship Id="rId98" Type="http://schemas.openxmlformats.org/officeDocument/2006/relationships/hyperlink" Target="https://es.wikipedia.org/wiki/Banco_de_la_Reserva_de_la_India" TargetMode="External"/><Relationship Id="rId3" Type="http://schemas.openxmlformats.org/officeDocument/2006/relationships/settings" Target="settings.xml"/><Relationship Id="rId12" Type="http://schemas.openxmlformats.org/officeDocument/2006/relationships/hyperlink" Target="https://es.wikipedia.org/wiki/1977" TargetMode="External"/><Relationship Id="rId17" Type="http://schemas.openxmlformats.org/officeDocument/2006/relationships/hyperlink" Target="https://es.wikipedia.org/wiki/India" TargetMode="External"/><Relationship Id="rId25" Type="http://schemas.openxmlformats.org/officeDocument/2006/relationships/hyperlink" Target="https://es.wikipedia.org/wiki/Reino_Unido" TargetMode="External"/><Relationship Id="rId33" Type="http://schemas.openxmlformats.org/officeDocument/2006/relationships/hyperlink" Target="https://es.wikipedia.org/wiki/H%C3%A9roe_nacional" TargetMode="External"/><Relationship Id="rId38" Type="http://schemas.openxmlformats.org/officeDocument/2006/relationships/hyperlink" Target="https://es.wikipedia.org/wiki/Independencia_de_la_India" TargetMode="External"/><Relationship Id="rId46" Type="http://schemas.openxmlformats.org/officeDocument/2006/relationships/hyperlink" Target="https://es.wikipedia.org/wiki/Lal_Bahadur_Shastri" TargetMode="External"/><Relationship Id="rId59" Type="http://schemas.openxmlformats.org/officeDocument/2006/relationships/hyperlink" Target="https://es.wikipedia.org/wiki/Secretario_de_Estado_de_los_Estados_Unidos" TargetMode="External"/><Relationship Id="rId67" Type="http://schemas.openxmlformats.org/officeDocument/2006/relationships/hyperlink" Target="https://es.wikipedia.org/wiki/1971" TargetMode="External"/><Relationship Id="rId103" Type="http://schemas.openxmlformats.org/officeDocument/2006/relationships/theme" Target="theme/theme1.xml"/><Relationship Id="rId20" Type="http://schemas.openxmlformats.org/officeDocument/2006/relationships/hyperlink" Target="https://es.wikipedia.org/wiki/Oxford" TargetMode="External"/><Relationship Id="rId41" Type="http://schemas.openxmlformats.org/officeDocument/2006/relationships/hyperlink" Target="https://es.wikipedia.org/wiki/1947" TargetMode="External"/><Relationship Id="rId54" Type="http://schemas.openxmlformats.org/officeDocument/2006/relationships/hyperlink" Target="https://es.wikipedia.org/wiki/India" TargetMode="External"/><Relationship Id="rId62" Type="http://schemas.openxmlformats.org/officeDocument/2006/relationships/hyperlink" Target="https://es.wikipedia.org/wiki/Estados_Unidos" TargetMode="External"/><Relationship Id="rId70" Type="http://schemas.openxmlformats.org/officeDocument/2006/relationships/hyperlink" Target="https://es.wikipedia.org/wiki/India" TargetMode="External"/><Relationship Id="rId75" Type="http://schemas.openxmlformats.org/officeDocument/2006/relationships/hyperlink" Target="https://es.wikipedia.org/wiki/Primera_Ministra" TargetMode="External"/><Relationship Id="rId83" Type="http://schemas.openxmlformats.org/officeDocument/2006/relationships/hyperlink" Target="https://es.wikipedia.org/wiki/1977" TargetMode="External"/><Relationship Id="rId88" Type="http://schemas.openxmlformats.org/officeDocument/2006/relationships/hyperlink" Target="https://es.wikipedia.org/wiki/Sikh" TargetMode="External"/><Relationship Id="rId91" Type="http://schemas.openxmlformats.org/officeDocument/2006/relationships/hyperlink" Target="https://es.wikipedia.org/wiki/Sikh" TargetMode="External"/><Relationship Id="rId96" Type="http://schemas.openxmlformats.org/officeDocument/2006/relationships/hyperlink" Target="https://es.wikipedia.org/wiki/Sikh"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s.wikipedia.org/wiki/19_de_noviembre" TargetMode="External"/><Relationship Id="rId23" Type="http://schemas.openxmlformats.org/officeDocument/2006/relationships/hyperlink" Target="https://es.wikipedia.org/wiki/India" TargetMode="External"/><Relationship Id="rId28" Type="http://schemas.openxmlformats.org/officeDocument/2006/relationships/hyperlink" Target="https://es.wikipedia.org/wiki/India" TargetMode="External"/><Relationship Id="rId36" Type="http://schemas.openxmlformats.org/officeDocument/2006/relationships/hyperlink" Target="https://es.wikipedia.org/wiki/Mahatma_Gandhi" TargetMode="External"/><Relationship Id="rId49" Type="http://schemas.openxmlformats.org/officeDocument/2006/relationships/hyperlink" Target="https://es.wikipedia.org/wiki/1973" TargetMode="External"/><Relationship Id="rId57" Type="http://schemas.openxmlformats.org/officeDocument/2006/relationships/hyperlink" Target="https://es.wikipedia.org/wiki/Pakist%C3%A1n" TargetMode="External"/><Relationship Id="rId10" Type="http://schemas.openxmlformats.org/officeDocument/2006/relationships/hyperlink" Target="https://es.wikipedia.org/wiki/Primer_ministro_de_India" TargetMode="External"/><Relationship Id="rId31" Type="http://schemas.openxmlformats.org/officeDocument/2006/relationships/hyperlink" Target="https://es.wikipedia.org/wiki/1959" TargetMode="External"/><Relationship Id="rId44" Type="http://schemas.openxmlformats.org/officeDocument/2006/relationships/hyperlink" Target="https://es.wikipedia.org/wiki/1964" TargetMode="External"/><Relationship Id="rId52" Type="http://schemas.openxmlformats.org/officeDocument/2006/relationships/hyperlink" Target="https://es.wikipedia.org/wiki/Pakist%C3%A1n" TargetMode="External"/><Relationship Id="rId60" Type="http://schemas.openxmlformats.org/officeDocument/2006/relationships/hyperlink" Target="https://es.wikipedia.org/wiki/Henry_Kissinger" TargetMode="External"/><Relationship Id="rId65" Type="http://schemas.openxmlformats.org/officeDocument/2006/relationships/hyperlink" Target="https://es.wikipedia.org/wiki/ONU" TargetMode="External"/><Relationship Id="rId73" Type="http://schemas.openxmlformats.org/officeDocument/2006/relationships/hyperlink" Target="https://es.wikipedia.org/wiki/1966" TargetMode="External"/><Relationship Id="rId78" Type="http://schemas.openxmlformats.org/officeDocument/2006/relationships/hyperlink" Target="https://es.wikipedia.org/wiki/Banglad%C3%A9s" TargetMode="External"/><Relationship Id="rId81" Type="http://schemas.openxmlformats.org/officeDocument/2006/relationships/hyperlink" Target="https://es.wikipedia.org/wiki/1975" TargetMode="External"/><Relationship Id="rId86" Type="http://schemas.openxmlformats.org/officeDocument/2006/relationships/hyperlink" Target="https://es.wikipedia.org/wiki/1980" TargetMode="External"/><Relationship Id="rId94" Type="http://schemas.openxmlformats.org/officeDocument/2006/relationships/hyperlink" Target="https://es.wikipedia.org/wiki/Peter_Ustinov" TargetMode="External"/><Relationship Id="rId99" Type="http://schemas.openxmlformats.org/officeDocument/2006/relationships/hyperlink" Target="https://es.wikipedia.org/w/index.php?title=Resoluci%C3%B3n_Anandpur_Sahib&amp;action=edit&amp;redlink=1" TargetMode="External"/><Relationship Id="rId101" Type="http://schemas.openxmlformats.org/officeDocument/2006/relationships/hyperlink" Target="https://es.wikipedia.org/wiki/Sij" TargetMode="External"/><Relationship Id="rId4" Type="http://schemas.openxmlformats.org/officeDocument/2006/relationships/webSettings" Target="webSettings.xml"/><Relationship Id="rId9" Type="http://schemas.openxmlformats.org/officeDocument/2006/relationships/hyperlink" Target="https://es.wikipedia.org/wiki/India" TargetMode="External"/><Relationship Id="rId13" Type="http://schemas.openxmlformats.org/officeDocument/2006/relationships/hyperlink" Target="https://es.wikipedia.org/wiki/1980" TargetMode="External"/><Relationship Id="rId18" Type="http://schemas.openxmlformats.org/officeDocument/2006/relationships/hyperlink" Target="https://es.wikipedia.org/wiki/Reino_Unido" TargetMode="External"/><Relationship Id="rId39" Type="http://schemas.openxmlformats.org/officeDocument/2006/relationships/hyperlink" Target="https://es.wikipedia.org/wiki/Mohandas_Gandhi" TargetMode="External"/><Relationship Id="rId34" Type="http://schemas.openxmlformats.org/officeDocument/2006/relationships/hyperlink" Target="https://es.wikipedia.org/wiki/Primer_ministro_de_la_India" TargetMode="External"/><Relationship Id="rId50" Type="http://schemas.openxmlformats.org/officeDocument/2006/relationships/hyperlink" Target="https://es.wikipedia.org/wiki/1959" TargetMode="External"/><Relationship Id="rId55" Type="http://schemas.openxmlformats.org/officeDocument/2006/relationships/hyperlink" Target="https://es.wikipedia.org/wiki/India" TargetMode="External"/><Relationship Id="rId76" Type="http://schemas.openxmlformats.org/officeDocument/2006/relationships/hyperlink" Target="https://es.wikipedia.org/wiki/India" TargetMode="External"/><Relationship Id="rId97" Type="http://schemas.openxmlformats.org/officeDocument/2006/relationships/hyperlink" Target="https://es.wikipedia.org/wiki/Rupia_ind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5035</Words>
  <Characters>27698</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2021-01-23T10:57:00Z</dcterms:created>
  <dcterms:modified xsi:type="dcterms:W3CDTF">2021-01-23T10:57:00Z</dcterms:modified>
</cp:coreProperties>
</file>