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04" w:rsidRDefault="00844E04" w:rsidP="00844E0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324F2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Santa Gertrudis de </w:t>
      </w:r>
      <w:proofErr w:type="spellStart"/>
      <w:r w:rsidRPr="005324F2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Helfta</w:t>
      </w:r>
      <w:proofErr w:type="spellEnd"/>
      <w:r w:rsidRPr="005324F2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 </w:t>
      </w:r>
      <w:hyperlink r:id="rId4" w:tooltip="1256" w:history="1">
        <w:r w:rsidRPr="005324F2">
          <w:rPr>
            <w:rStyle w:val="Hipervnculo"/>
            <w:rFonts w:ascii="Arial" w:hAnsi="Arial" w:cs="Arial"/>
            <w:b/>
            <w:color w:val="FF0000"/>
            <w:sz w:val="36"/>
            <w:szCs w:val="36"/>
            <w:u w:val="none"/>
            <w:shd w:val="clear" w:color="auto" w:fill="FFFFFF"/>
          </w:rPr>
          <w:t>1256</w:t>
        </w:r>
      </w:hyperlink>
      <w:r w:rsidRPr="005324F2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 </w:t>
      </w:r>
      <w:hyperlink r:id="rId5" w:tooltip="1302" w:history="1">
        <w:r w:rsidRPr="005324F2">
          <w:rPr>
            <w:rStyle w:val="Hipervnculo"/>
            <w:rFonts w:ascii="Arial" w:hAnsi="Arial" w:cs="Arial"/>
            <w:b/>
            <w:color w:val="FF0000"/>
            <w:sz w:val="36"/>
            <w:szCs w:val="36"/>
            <w:u w:val="none"/>
            <w:shd w:val="clear" w:color="auto" w:fill="FFFFFF"/>
          </w:rPr>
          <w:t>1302</w:t>
        </w:r>
      </w:hyperlink>
    </w:p>
    <w:p w:rsidR="005324F2" w:rsidRPr="005324F2" w:rsidRDefault="005324F2" w:rsidP="00844E04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5324F2">
        <w:rPr>
          <w:rFonts w:ascii="Arial" w:hAnsi="Arial" w:cs="Arial"/>
          <w:b/>
          <w:color w:val="0070C0"/>
          <w:sz w:val="32"/>
          <w:szCs w:val="32"/>
        </w:rPr>
        <w:t xml:space="preserve">Monja escritora </w:t>
      </w:r>
    </w:p>
    <w:p w:rsidR="005324F2" w:rsidRPr="005324F2" w:rsidRDefault="005324F2" w:rsidP="00844E04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proofErr w:type="spellStart"/>
      <w:r w:rsidRPr="005324F2">
        <w:rPr>
          <w:rFonts w:ascii="Arial" w:hAnsi="Arial" w:cs="Arial"/>
          <w:b/>
          <w:sz w:val="28"/>
          <w:szCs w:val="28"/>
        </w:rPr>
        <w:t>Wikipedia</w:t>
      </w:r>
      <w:proofErr w:type="spellEnd"/>
    </w:p>
    <w:p w:rsidR="00844E04" w:rsidRDefault="00844E0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844E04" w:rsidRDefault="00844E04" w:rsidP="00844E04">
      <w:pPr>
        <w:spacing w:after="0" w:line="240" w:lineRule="auto"/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2"/>
          <w:sz w:val="21"/>
          <w:szCs w:val="21"/>
          <w:shd w:val="clear" w:color="auto" w:fill="FFFFFF"/>
          <w:lang w:val="es-CR" w:eastAsia="es-CR"/>
        </w:rPr>
        <w:drawing>
          <wp:inline distT="0" distB="0" distL="0" distR="0">
            <wp:extent cx="2514600" cy="3509963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896" t="33028" r="6173" b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0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04" w:rsidRDefault="00844E04" w:rsidP="00844E04">
      <w:pPr>
        <w:spacing w:after="0" w:line="240" w:lineRule="auto"/>
        <w:ind w:left="-993" w:right="-994"/>
        <w:jc w:val="both"/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    </w:t>
      </w:r>
    </w:p>
    <w:p w:rsidR="00DA0C65" w:rsidRPr="00844E04" w:rsidRDefault="00844E04" w:rsidP="00844E04">
      <w:pPr>
        <w:spacing w:after="0" w:line="240" w:lineRule="auto"/>
        <w:ind w:left="-993" w:right="-994"/>
        <w:jc w:val="both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  <w:r w:rsidRPr="00844E04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    </w:t>
      </w:r>
      <w:r w:rsidRPr="00844E04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Fue monja benedictina </w:t>
      </w:r>
      <w:hyperlink r:id="rId7" w:tooltip="Orden del Císter" w:history="1">
        <w:r w:rsidRPr="00844E04">
          <w:rPr>
            <w:rStyle w:val="Hipervnculo"/>
            <w:rFonts w:ascii="Arial" w:hAnsi="Arial" w:cs="Arial"/>
            <w:b/>
            <w:color w:val="0B0080"/>
            <w:sz w:val="24"/>
            <w:szCs w:val="24"/>
            <w:u w:val="none"/>
            <w:shd w:val="clear" w:color="auto" w:fill="FFFFFF"/>
          </w:rPr>
          <w:t>cisterciense</w:t>
        </w:r>
      </w:hyperlink>
      <w:r w:rsidRPr="00844E04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 y escritora</w:t>
      </w:r>
      <w:r w:rsidR="00CF050A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 </w:t>
      </w:r>
      <w:r w:rsidRPr="00844E04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 </w:t>
      </w:r>
      <w:hyperlink r:id="rId8" w:tooltip="Misticismo" w:history="1">
        <w:r w:rsidRPr="00844E04">
          <w:rPr>
            <w:rStyle w:val="Hipervnculo"/>
            <w:rFonts w:ascii="Arial" w:hAnsi="Arial" w:cs="Arial"/>
            <w:b/>
            <w:color w:val="0B0080"/>
            <w:sz w:val="24"/>
            <w:szCs w:val="24"/>
            <w:u w:val="none"/>
            <w:shd w:val="clear" w:color="auto" w:fill="FFFFFF"/>
          </w:rPr>
          <w:t>mística</w:t>
        </w:r>
      </w:hyperlink>
      <w:r w:rsidRPr="00844E04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, también conocida como </w:t>
      </w:r>
      <w:r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 </w:t>
      </w:r>
      <w:r w:rsidRPr="00844E04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Gertrudis la Grande</w:t>
      </w:r>
      <w:r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 </w:t>
      </w:r>
      <w:r w:rsidRPr="00844E04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o </w:t>
      </w:r>
      <w:r w:rsidRPr="00844E04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Gertrudis Magna</w:t>
      </w:r>
      <w:r w:rsidR="00407231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.  Nació</w:t>
      </w:r>
      <w:r w:rsidRPr="00844E04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 xml:space="preserve"> en </w:t>
      </w:r>
      <w:hyperlink r:id="rId9" w:tooltip="Eisleben" w:history="1">
        <w:proofErr w:type="spellStart"/>
        <w:r w:rsidRPr="00844E0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Eisleben</w:t>
        </w:r>
        <w:proofErr w:type="spellEnd"/>
      </w:hyperlink>
      <w:r w:rsidRPr="00844E04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10" w:tooltip="Alemania" w:history="1">
        <w:r w:rsidRPr="00844E0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Alemania</w:t>
        </w:r>
      </w:hyperlink>
      <w:r w:rsidRPr="00844E04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y falleció</w:t>
      </w:r>
      <w:r w:rsidRPr="00844E0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en</w:t>
      </w:r>
      <w:hyperlink r:id="rId11" w:tooltip="1256" w:history="1">
        <w:r w:rsidRPr="00844E0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1256</w:t>
        </w:r>
      </w:hyperlink>
      <w:r w:rsidRPr="00844E04">
        <w:rPr>
          <w:rFonts w:ascii="Arial" w:hAnsi="Arial" w:cs="Arial"/>
          <w:b/>
          <w:sz w:val="24"/>
          <w:szCs w:val="24"/>
          <w:shd w:val="clear" w:color="auto" w:fill="FFFFFF"/>
        </w:rPr>
        <w:t> - </w:t>
      </w:r>
      <w:proofErr w:type="spellStart"/>
      <w:r w:rsidR="00BA13DA" w:rsidRPr="00844E04">
        <w:rPr>
          <w:rFonts w:ascii="Arial" w:hAnsi="Arial" w:cs="Arial"/>
          <w:b/>
          <w:sz w:val="24"/>
          <w:szCs w:val="24"/>
        </w:rPr>
        <w:fldChar w:fldCharType="begin"/>
      </w:r>
      <w:r w:rsidRPr="00844E04">
        <w:rPr>
          <w:rFonts w:ascii="Arial" w:hAnsi="Arial" w:cs="Arial"/>
          <w:b/>
          <w:sz w:val="24"/>
          <w:szCs w:val="24"/>
        </w:rPr>
        <w:instrText xml:space="preserve"> HYPERLINK "https://es.wikipedia.org/w/index.php?title=Helfta&amp;action=edit&amp;redlink=1" \o "Helfta (aún no redactado)" </w:instrText>
      </w:r>
      <w:r w:rsidR="00BA13DA" w:rsidRPr="00844E04">
        <w:rPr>
          <w:rFonts w:ascii="Arial" w:hAnsi="Arial" w:cs="Arial"/>
          <w:b/>
          <w:sz w:val="24"/>
          <w:szCs w:val="24"/>
        </w:rPr>
        <w:fldChar w:fldCharType="separate"/>
      </w:r>
      <w:r w:rsidRPr="00844E04">
        <w:rPr>
          <w:rStyle w:val="Hipervnculo"/>
          <w:rFonts w:ascii="Arial" w:hAnsi="Arial" w:cs="Arial"/>
          <w:b/>
          <w:color w:val="auto"/>
          <w:sz w:val="24"/>
          <w:szCs w:val="24"/>
          <w:shd w:val="clear" w:color="auto" w:fill="FFFFFF"/>
        </w:rPr>
        <w:t>Helfta</w:t>
      </w:r>
      <w:proofErr w:type="spellEnd"/>
      <w:r w:rsidR="00BA13DA" w:rsidRPr="00844E04">
        <w:rPr>
          <w:rFonts w:ascii="Arial" w:hAnsi="Arial" w:cs="Arial"/>
          <w:b/>
          <w:sz w:val="24"/>
          <w:szCs w:val="24"/>
        </w:rPr>
        <w:fldChar w:fldCharType="end"/>
      </w:r>
      <w:r w:rsidRPr="00844E04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12" w:tooltip="1302" w:history="1">
        <w:r w:rsidRPr="00844E0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1302</w:t>
        </w:r>
      </w:hyperlink>
    </w:p>
    <w:p w:rsidR="00844E04" w:rsidRDefault="00844E04" w:rsidP="00844E04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44E04" w:rsidRPr="00844E04" w:rsidRDefault="00844E04" w:rsidP="00844E04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los orígenes de Gertrudis de </w:t>
      </w:r>
      <w:proofErr w:type="spellStart"/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Helfta</w:t>
      </w:r>
      <w:proofErr w:type="spellEnd"/>
      <w:r w:rsidR="00CF05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só</w:t>
      </w:r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lo se conoce la fecha de nacimiento: </w:t>
      </w:r>
      <w:hyperlink r:id="rId13" w:tooltip="6 de enero" w:history="1">
        <w:r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6 de enero</w:t>
        </w:r>
      </w:hyperlink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4" w:tooltip="1256" w:history="1">
        <w:r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1256</w:t>
        </w:r>
      </w:hyperlink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. El lugar y la familia son un enigma. ​ El silencio al respecto ha resultado sospechoso y se han elaborado conjeturas, como la procedencia servil o pobre, haber sido abandonada o ser hija ilegítima de algún noble. Lo que es seguro es que en su familia existían circunstancias que en la época no era adecuado mencionar.</w:t>
      </w:r>
    </w:p>
    <w:p w:rsidR="00844E04" w:rsidRDefault="00844E04" w:rsidP="00844E04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44E04" w:rsidRDefault="00844E04" w:rsidP="00844E04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A la edad de 5 años ingresó en el monasterio de </w:t>
      </w:r>
      <w:proofErr w:type="spellStart"/>
      <w:r w:rsidR="00BA13DA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"https://es.wikipedia.org/w/index.php?title=Helfta&amp;action=edit&amp;redlink=1" \o "Helfta (aún no redactado)" </w:instrText>
      </w:r>
      <w:r w:rsidR="00BA13DA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Helfta</w:t>
      </w:r>
      <w:proofErr w:type="spellEnd"/>
      <w:r w:rsidR="00BA13DA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Sobre esto tampoco han quedado noticias: se desconoce cómo llegó y si fue acogida exclusivamente como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niña </w:t>
      </w:r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educanda, para ser formada en la escuela de niñas a cargo de </w:t>
      </w:r>
      <w:hyperlink r:id="rId15" w:tooltip="Matilde de Hackeborn" w:history="1">
        <w:r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Matilde de </w:t>
        </w:r>
        <w:proofErr w:type="spellStart"/>
        <w:r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Hackeborn</w:t>
        </w:r>
        <w:proofErr w:type="spellEnd"/>
      </w:hyperlink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, o como oblata, ofrecida a Dios para convertirse en monja.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844E04" w:rsidRPr="00844E04" w:rsidRDefault="00844E04" w:rsidP="00844E04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Gertrudis inició su aprendizaje monástico. Realizó el noviciado, profesó y recibió una cuidada formación teológica, filosófica, literaria y musical. Su vida fue normal hasta los 25 años, como una monja más del monasterio, dedicada a la copia de manuscritos, la costura y las labores agrícolas de la huerta monástica. No desempeñó cargos importantes, o al menos solo se conoce que fue cantora segunda a las órdenes de </w:t>
      </w:r>
      <w:hyperlink r:id="rId16" w:tooltip="Matilde de Hackeborn" w:history="1">
        <w:r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Matilde de </w:t>
        </w:r>
        <w:proofErr w:type="spellStart"/>
        <w:r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Hackeborn</w:t>
        </w:r>
        <w:proofErr w:type="spellEnd"/>
      </w:hyperlink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844E04" w:rsidRDefault="00844E04" w:rsidP="00844E04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</w:t>
      </w:r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El </w:t>
      </w:r>
      <w:hyperlink r:id="rId17" w:tooltip="27 de enero" w:history="1">
        <w:r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27 de enero</w:t>
        </w:r>
      </w:hyperlink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8" w:tooltip="1281" w:history="1">
        <w:r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1281</w:t>
        </w:r>
      </w:hyperlink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tuvo su primera experiencia mística, que supondría un profundo cambio en su vida. Se trató de una visión de </w:t>
      </w:r>
      <w:hyperlink r:id="rId19" w:tooltip="Jesús de Nazaret" w:history="1">
        <w:r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Cristo</w:t>
        </w:r>
      </w:hyperlink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adolescente, que le decía: </w:t>
      </w:r>
      <w:r w:rsidRPr="00844E0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No temas, te salvaré, te libraré... Vuélvete a mí y yo te embriagaré con el torrente de mi divino regalo</w:t>
      </w:r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. ​ A partir de esto dejó los estudios profanos y de literatura por los estudios teológicos; y su existencia pasó de ser rutinaria a vivir una profunda experiencia mística.</w:t>
      </w:r>
    </w:p>
    <w:p w:rsidR="00844E04" w:rsidRPr="00844E04" w:rsidRDefault="005324F2" w:rsidP="00844E04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Gertrudis vivirá una intensa vida mística en medio de la vida comunitaria. A menudo sufrió enfermedades, pero esto no la incapacitó para dedicarse a escribir diversas obras literarias entre las que se encontraban comentarios a la </w:t>
      </w:r>
      <w:hyperlink r:id="rId20" w:tooltip="Sagrada Escritura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Sagrada Escritura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. Se han perdido casi todas las obras, conservándose solamente tres.</w:t>
      </w:r>
    </w:p>
    <w:p w:rsidR="00844E04" w:rsidRPr="00844E04" w:rsidRDefault="005324F2" w:rsidP="005324F2">
      <w:pPr>
        <w:shd w:val="clear" w:color="auto" w:fill="FFFFFF"/>
        <w:spacing w:before="72" w:after="60" w:line="240" w:lineRule="auto"/>
        <w:ind w:left="-993" w:right="-994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Su obra "</w:t>
      </w:r>
      <w:r w:rsidR="00844E04" w:rsidRPr="00844E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Memorial de la abundancia de la divina suavidad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iene 24 capítulos. El género es semejante a las </w:t>
      </w:r>
      <w:hyperlink r:id="rId21" w:tooltip="Confesiones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Confesiones de San Agustín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. Recoge la experiencia mística de Gertrudis desde su conversión hasta el año </w:t>
      </w:r>
      <w:hyperlink r:id="rId22" w:tooltip="1290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1290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5324F2" w:rsidRDefault="005324F2" w:rsidP="005324F2">
      <w:pPr>
        <w:shd w:val="clear" w:color="auto" w:fill="FFFFFF"/>
        <w:spacing w:before="72" w:after="60" w:line="240" w:lineRule="auto"/>
        <w:ind w:left="-993" w:right="-994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Otro libro </w:t>
      </w:r>
      <w:r w:rsidR="00844E04" w:rsidRPr="00844E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Heraldo del amor divino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sigue el mismo camino. 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De los materiales sueltos escritos o dictados por Gertrudis, así como los recogidos por las monjas contemporáneas, surgió la segunda obra, </w:t>
      </w:r>
      <w:proofErr w:type="spellStart"/>
      <w:r w:rsidR="00844E04" w:rsidRPr="00844E0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Legatus</w:t>
      </w:r>
      <w:proofErr w:type="spellEnd"/>
      <w:r w:rsidR="00844E04" w:rsidRPr="00844E0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844E04" w:rsidRPr="00844E0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Divinæ</w:t>
      </w:r>
      <w:proofErr w:type="spellEnd"/>
      <w:r w:rsidR="00844E04" w:rsidRPr="00844E0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844E04" w:rsidRPr="00844E0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Pietatis</w:t>
      </w:r>
      <w:proofErr w:type="spellEnd"/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, el </w:t>
      </w:r>
      <w:r w:rsidR="00844E04" w:rsidRPr="00844E0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Heraldo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(o </w:t>
      </w:r>
      <w:r w:rsidR="00844E04" w:rsidRPr="00844E0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Mensajero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) </w:t>
      </w:r>
      <w:r w:rsidR="00844E04" w:rsidRPr="00844E0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 la piedad divina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. La editora que los ordenó permanece en el anonimato, y se llama a sí misma "redactora" (</w:t>
      </w:r>
      <w:proofErr w:type="spellStart"/>
      <w:r w:rsidR="00844E04" w:rsidRPr="00844E0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redactrix</w:t>
      </w:r>
      <w:proofErr w:type="spellEnd"/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</w:p>
    <w:p w:rsidR="00844E04" w:rsidRDefault="005324F2" w:rsidP="005324F2">
      <w:pPr>
        <w:shd w:val="clear" w:color="auto" w:fill="FFFFFF"/>
        <w:spacing w:before="72" w:after="60" w:line="240" w:lineRule="auto"/>
        <w:ind w:left="-993" w:right="-994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compilación se terminó poco antes de morir Gertrudis. Consta de cinco libros. El primero es un panegírico de la persona y actividad de Gertrudis de </w:t>
      </w:r>
      <w:proofErr w:type="spellStart"/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Helfta</w:t>
      </w:r>
      <w:proofErr w:type="spellEnd"/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, obra de la redactora. El segundo incorpora el </w:t>
      </w:r>
      <w:r w:rsidR="00844E04" w:rsidRPr="00844E0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Memorial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exclusivamente. Los libros tercero, cuarto y quinto recogen los materiales de diversa procedencia, que relatan las experiencias místicas de Gertrudis en torno al </w:t>
      </w:r>
      <w:hyperlink r:id="rId23" w:tooltip="Año litúrgico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Año litúrgico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, así como revelaciones recibidas sobre la muerte y gloria de personas de su entorno. Ocho manuscritos completos o parciales, todos del siglo XV, sobreviven del original latino.</w:t>
      </w:r>
    </w:p>
    <w:p w:rsidR="005324F2" w:rsidRPr="00844E04" w:rsidRDefault="005324F2" w:rsidP="005324F2">
      <w:pPr>
        <w:shd w:val="clear" w:color="auto" w:fill="FFFFFF"/>
        <w:spacing w:before="72" w:after="60" w:line="240" w:lineRule="auto"/>
        <w:ind w:left="-993" w:right="-994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44E04" w:rsidRDefault="00844E04" w:rsidP="00844E04">
      <w:pPr>
        <w:shd w:val="clear" w:color="auto" w:fill="FFFFFF"/>
        <w:spacing w:before="72" w:after="60" w:line="240" w:lineRule="auto"/>
        <w:ind w:left="-993" w:right="-994"/>
        <w:jc w:val="both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r w:rsidRPr="005324F2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Ejercicios Espirituales</w:t>
      </w:r>
    </w:p>
    <w:p w:rsidR="00407231" w:rsidRPr="00844E04" w:rsidRDefault="00407231" w:rsidP="00844E04">
      <w:pPr>
        <w:shd w:val="clear" w:color="auto" w:fill="FFFFFF"/>
        <w:spacing w:before="72" w:after="60" w:line="240" w:lineRule="auto"/>
        <w:ind w:left="-993" w:right="-994"/>
        <w:jc w:val="both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</w:p>
    <w:p w:rsidR="00407231" w:rsidRDefault="005324F2" w:rsidP="005324F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El l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ibro de oraciones compuesto íntegramente por Gertrudis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muy alabado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. La finalidad es reavivar el fervor religioso mediante la </w:t>
      </w:r>
      <w:hyperlink r:id="rId24" w:tooltip="Meditación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meditación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Son 7 ejercicios, que responden a los momentos más importantes de la vida de una monja: bautismo, conversión, consagración virginal, profesión monástica, alabanza divina y muerte, entendida como encuentro con el divino Esposo. </w:t>
      </w:r>
    </w:p>
    <w:p w:rsidR="00407231" w:rsidRDefault="00407231" w:rsidP="005324F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44E04" w:rsidRDefault="00407231" w:rsidP="005324F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Ningún manuscrito medieval de los </w:t>
      </w:r>
      <w:proofErr w:type="spellStart"/>
      <w:r w:rsidR="00844E04" w:rsidRPr="00844E0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Exercitia</w:t>
      </w:r>
      <w:proofErr w:type="spellEnd"/>
      <w:r w:rsidR="00844E04" w:rsidRPr="00844E0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844E04" w:rsidRPr="00844E0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Spiritualia</w:t>
      </w:r>
      <w:proofErr w:type="spellEnd"/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ha llegado a nuestros días. El texto más antiguo del original latino es la impresión de </w:t>
      </w:r>
      <w:hyperlink r:id="rId25" w:tooltip="Colonia (Alemania)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Colonia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de 1536, editada por el cartujo Johannes </w:t>
      </w:r>
      <w:proofErr w:type="spellStart"/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Lanspergius</w:t>
      </w:r>
      <w:proofErr w:type="spellEnd"/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partir de algún manuscrito hoy desaparecido.</w:t>
      </w:r>
    </w:p>
    <w:p w:rsidR="005324F2" w:rsidRDefault="005324F2" w:rsidP="005324F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5324F2" w:rsidRPr="005324F2" w:rsidRDefault="005324F2" w:rsidP="005324F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5324F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La Doctrina espiritual</w:t>
      </w:r>
    </w:p>
    <w:p w:rsidR="005324F2" w:rsidRPr="00844E04" w:rsidRDefault="005324F2" w:rsidP="005324F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</w:p>
    <w:p w:rsidR="00407231" w:rsidRDefault="005324F2" w:rsidP="005324F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Toda la obra de Gertrudis se organiza en torno a la vida monástica, cuyo centro es la </w:t>
      </w:r>
      <w:hyperlink r:id="rId26" w:tooltip="Liturgia de las Horas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Liturgia de las Horas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, la </w:t>
      </w:r>
      <w:hyperlink r:id="rId27" w:tooltip="Eucaristía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Eucaristía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y la </w:t>
      </w:r>
      <w:proofErr w:type="spellStart"/>
      <w:r w:rsidR="00BA13DA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"https://es.wikipedia.org/wiki/Lectio_Divina" \o "Lectio Divina" </w:instrText>
      </w:r>
      <w:r w:rsidR="00BA13DA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Lectio</w:t>
      </w:r>
      <w:proofErr w:type="spellEnd"/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Divina</w:t>
      </w:r>
      <w:r w:rsidR="00BA13DA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Su espiritualidad es de carácter </w:t>
      </w:r>
      <w:proofErr w:type="spellStart"/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cristocéntrico</w:t>
      </w:r>
      <w:proofErr w:type="spellEnd"/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, destacando especialmente la imagen del </w:t>
      </w:r>
      <w:hyperlink r:id="rId28" w:tooltip="Corazón de Jesús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Corazón de Jesús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, símbolo del amor divino. Sus obras, junto con la de </w:t>
      </w:r>
      <w:hyperlink r:id="rId29" w:tooltip="Matilde de Hackeborn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Matilde de </w:t>
        </w:r>
        <w:proofErr w:type="spellStart"/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Hackeborn</w:t>
        </w:r>
        <w:proofErr w:type="spellEnd"/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son uno de los testimonios más antiguos de esta devoción. </w:t>
      </w:r>
    </w:p>
    <w:p w:rsidR="00407231" w:rsidRDefault="00407231" w:rsidP="005324F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44E04" w:rsidRPr="00844E04" w:rsidRDefault="00407231" w:rsidP="005324F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La presencia de la </w:t>
      </w:r>
      <w:hyperlink r:id="rId30" w:tooltip="María (madre de Jesús)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Virgen María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también es importante, pero su </w:t>
      </w:r>
      <w:hyperlink r:id="rId31" w:tooltip="Mariología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mariología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se integra por completo en su </w:t>
      </w:r>
      <w:hyperlink r:id="rId32" w:tooltip="Cristología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cristología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844E04" w:rsidRPr="00844E04" w:rsidRDefault="005324F2" w:rsidP="00844E04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 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Respecto a las virtudes, tiene una visión y positiva, en clave de acogida de la gracia divina y de progresiva unión con </w:t>
      </w:r>
      <w:hyperlink r:id="rId33" w:tooltip="Jesús de Nazaret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Cristo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, más que como una lucha contra los vicios y las pasiones. Junto a esto desarrolla la idea de la </w:t>
      </w:r>
      <w:r w:rsidR="00844E04" w:rsidRPr="00844E0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suplencia de Cristo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, por la que el amor de </w:t>
      </w:r>
      <w:hyperlink r:id="rId34" w:tooltip="Jesús de Nazaret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Jesús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le lleva a suplir y subsanar con sus méritos y virtudes la insuficiencia del hombre para salvarse.</w:t>
      </w:r>
    </w:p>
    <w:p w:rsidR="00844E04" w:rsidRDefault="005324F2" w:rsidP="005324F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Todo ello entrega al hombre la </w:t>
      </w:r>
      <w:r w:rsidR="00844E04" w:rsidRPr="00844E0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libertad de corazón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. Quizá este sea el rasgo que más llamó la atención a sus lectores. Gertrudis se siente soberanamente libre confiando plenamente en el amor y la misericordia de </w:t>
      </w:r>
      <w:hyperlink r:id="rId35" w:tooltip="Jesús de Nazaret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Cristo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Ello la hizo ser e </w:t>
      </w:r>
      <w:r w:rsidR="004072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valiente e 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intrépida, manifestándolo por ejemplo en su práctica de comulgar siempre que podía, algo impensable para su tiempo, por las oraciones, ayunos y ejercicios necesarios para prepararse.</w:t>
      </w:r>
      <w:r w:rsidR="00407231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​ La </w:t>
      </w:r>
      <w:r w:rsidR="00844E04" w:rsidRPr="00844E0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suplencia de Cristo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subsanaba los olvidos a este respecto.</w:t>
      </w:r>
    </w:p>
    <w:p w:rsidR="005324F2" w:rsidRPr="005324F2" w:rsidRDefault="005324F2" w:rsidP="005324F2">
      <w:pPr>
        <w:shd w:val="clear" w:color="auto" w:fill="F8F9FA"/>
        <w:spacing w:after="0" w:line="336" w:lineRule="atLeast"/>
        <w:ind w:left="-993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</w:p>
    <w:p w:rsidR="005324F2" w:rsidRDefault="005324F2" w:rsidP="005324F2">
      <w:pPr>
        <w:shd w:val="clear" w:color="auto" w:fill="F8F9FA"/>
        <w:spacing w:after="0" w:line="336" w:lineRule="atLeast"/>
        <w:ind w:left="-993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5324F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Fi</w:t>
      </w:r>
      <w:r w:rsidR="00CF050A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n</w:t>
      </w:r>
      <w:r w:rsidRPr="005324F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al de su vida</w:t>
      </w:r>
    </w:p>
    <w:p w:rsidR="005324F2" w:rsidRPr="005324F2" w:rsidRDefault="005324F2" w:rsidP="005324F2">
      <w:pPr>
        <w:shd w:val="clear" w:color="auto" w:fill="F8F9FA"/>
        <w:spacing w:after="0" w:line="336" w:lineRule="atLeast"/>
        <w:ind w:left="-993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</w:p>
    <w:p w:rsidR="00844E04" w:rsidRPr="00844E04" w:rsidRDefault="005324F2" w:rsidP="005324F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Santa Gertrudis Magna murió en la segunda mitad de 1302, a los 45 años de edad. La fecha del </w:t>
      </w:r>
      <w:hyperlink r:id="rId36" w:tooltip="17 de noviembre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17 de noviembre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, que a veces se ha mencionado como su fecha de muerte, procede de la confusión que largo tiempo reinó (aún el </w:t>
      </w:r>
      <w:hyperlink r:id="rId37" w:tooltip="Breviario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Breviario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Romano), entre esta santa y su predecesora </w:t>
      </w:r>
      <w:hyperlink r:id="rId38" w:tooltip="Gertrudis de Hackeborn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Gertrudis de </w:t>
        </w:r>
        <w:proofErr w:type="spellStart"/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Hackeborn</w:t>
        </w:r>
        <w:proofErr w:type="spellEnd"/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abadesa de </w:t>
      </w:r>
      <w:proofErr w:type="spellStart"/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Helfta</w:t>
      </w:r>
      <w:proofErr w:type="spellEnd"/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, hermana de santa Matilde, que sí murió un 17 de noviembre, pero de 1292.</w:t>
      </w:r>
    </w:p>
    <w:p w:rsidR="005324F2" w:rsidRDefault="005324F2" w:rsidP="00844E04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S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us escritos y espiritualidad pasaron desapercibidos hasta </w:t>
      </w:r>
      <w:hyperlink r:id="rId39" w:tooltip="1536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1536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en que los 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hyperlink r:id="rId40" w:tooltip="Cartujos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cartujos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41" w:tooltip="Colonia (Alemania)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Colonia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imprimen el </w:t>
      </w:r>
      <w:r w:rsidR="00844E04" w:rsidRPr="00844E0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Heraldo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La aceptación y éxito fue enorme, y se produjo toda una corriente espiritual en torno a ella que se tradujo en reediciones continuas de sus escritos y numerosas biografías. Por tal éxito, y al desconocerse su apellido, empezó a ser llamada Gertrudis la Grande o Magna. </w:t>
      </w:r>
    </w:p>
    <w:p w:rsidR="00844E04" w:rsidRDefault="005324F2" w:rsidP="00844E04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En el </w:t>
      </w:r>
      <w:hyperlink r:id="rId42" w:tooltip="Siglo XVII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siglo XVII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es tal la veneración en torno a su persona que Roma se ve forzada a aprobar su culto en la </w:t>
      </w:r>
      <w:hyperlink r:id="rId43" w:tooltip="Orden Benedictina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Orden Benedictina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y otras </w:t>
      </w:r>
      <w:hyperlink r:id="rId44" w:tooltip="Congregaciones religiosas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Congregaciones religiosas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. El </w:t>
      </w:r>
      <w:hyperlink r:id="rId45" w:tooltip="22 de enero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22 de enero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46" w:tooltip="1678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1678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fue inscrita oficialmente en el </w:t>
      </w:r>
      <w:hyperlink r:id="rId47" w:tooltip="Martirologio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Martirologio Romano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, y en </w:t>
      </w:r>
      <w:hyperlink r:id="rId48" w:tooltip="1739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1739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su fiesta se eleva a memoria para toda la </w:t>
      </w:r>
      <w:hyperlink r:id="rId49" w:tooltip="Iglesia católica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Iglesia católica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. En la actualidad ha sido propuesta para ser nombrada </w:t>
      </w:r>
      <w:hyperlink r:id="rId50" w:tooltip="Doctores de la Iglesia" w:history="1">
        <w:r w:rsidR="00844E04"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Doctora de la Iglesia</w:t>
        </w:r>
      </w:hyperlink>
      <w:r w:rsidR="00844E04"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5324F2" w:rsidRPr="00844E04" w:rsidRDefault="005324F2" w:rsidP="005324F2">
      <w:pPr>
        <w:shd w:val="clear" w:color="auto" w:fill="FFFFFF"/>
        <w:spacing w:before="120" w:after="12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El recuerdo de </w:t>
      </w:r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Gertrudis 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tá</w:t>
      </w:r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representad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 en su figura de </w:t>
      </w:r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monja vestida de negro (como </w:t>
      </w:r>
      <w:hyperlink r:id="rId51" w:tooltip="Orden de San Benito" w:history="1">
        <w:r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benedictina</w:t>
        </w:r>
      </w:hyperlink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) o de blanco (como </w:t>
      </w:r>
      <w:hyperlink r:id="rId52" w:tooltip="Orden del Císter" w:history="1">
        <w:r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cisterciense</w:t>
        </w:r>
      </w:hyperlink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) con un corazón en el pecho en el que está el </w:t>
      </w:r>
      <w:hyperlink r:id="rId53" w:tooltip="Jesucristo" w:history="1">
        <w:r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Niño Jesús</w:t>
        </w:r>
      </w:hyperlink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en referencia a la famosa frase de los escritos "Me encontraréis en el corazón de Gertrudis". Suele llevar en las manos un </w:t>
      </w:r>
      <w:hyperlink r:id="rId54" w:tooltip="Báculo pastoral" w:history="1">
        <w:r w:rsidRPr="00844E04">
          <w:rPr>
            <w:rFonts w:ascii="Arial" w:eastAsia="Times New Roman" w:hAnsi="Arial" w:cs="Arial"/>
            <w:b/>
            <w:sz w:val="24"/>
            <w:szCs w:val="24"/>
            <w:lang w:eastAsia="es-ES"/>
          </w:rPr>
          <w:t>báculo</w:t>
        </w:r>
      </w:hyperlink>
      <w:r w:rsidRPr="00844E04">
        <w:rPr>
          <w:rFonts w:ascii="Arial" w:eastAsia="Times New Roman" w:hAnsi="Arial" w:cs="Arial"/>
          <w:b/>
          <w:sz w:val="24"/>
          <w:szCs w:val="24"/>
          <w:lang w:eastAsia="es-ES"/>
        </w:rPr>
        <w:t> de abadesa (aunque nunca lo fue); y en algunas ocasiones un libro, en referencia a su actividad como escritora.</w:t>
      </w:r>
    </w:p>
    <w:sectPr w:rsidR="005324F2" w:rsidRPr="00844E04" w:rsidSect="00525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E04"/>
    <w:rsid w:val="001D2FD9"/>
    <w:rsid w:val="00407231"/>
    <w:rsid w:val="005066A5"/>
    <w:rsid w:val="00525E6E"/>
    <w:rsid w:val="005324F2"/>
    <w:rsid w:val="006705A8"/>
    <w:rsid w:val="00844E04"/>
    <w:rsid w:val="00BA13DA"/>
    <w:rsid w:val="00BF4E73"/>
    <w:rsid w:val="00CF050A"/>
    <w:rsid w:val="00D6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6E"/>
  </w:style>
  <w:style w:type="paragraph" w:styleId="Ttulo2">
    <w:name w:val="heading 2"/>
    <w:basedOn w:val="Normal"/>
    <w:link w:val="Ttulo2Car"/>
    <w:uiPriority w:val="9"/>
    <w:qFormat/>
    <w:rsid w:val="00844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844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44E0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44E0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44E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844E04"/>
  </w:style>
  <w:style w:type="character" w:customStyle="1" w:styleId="mw-editsection">
    <w:name w:val="mw-editsection"/>
    <w:basedOn w:val="Fuentedeprrafopredeter"/>
    <w:rsid w:val="00844E04"/>
  </w:style>
  <w:style w:type="character" w:customStyle="1" w:styleId="mw-editsection-bracket">
    <w:name w:val="mw-editsection-bracket"/>
    <w:basedOn w:val="Fuentedeprrafopredeter"/>
    <w:rsid w:val="00844E04"/>
  </w:style>
  <w:style w:type="paragraph" w:styleId="NormalWeb">
    <w:name w:val="Normal (Web)"/>
    <w:basedOn w:val="Normal"/>
    <w:uiPriority w:val="99"/>
    <w:semiHidden/>
    <w:unhideWhenUsed/>
    <w:rsid w:val="0084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6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54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6_de_enero" TargetMode="External"/><Relationship Id="rId18" Type="http://schemas.openxmlformats.org/officeDocument/2006/relationships/hyperlink" Target="https://es.wikipedia.org/wiki/1281" TargetMode="External"/><Relationship Id="rId26" Type="http://schemas.openxmlformats.org/officeDocument/2006/relationships/hyperlink" Target="https://es.wikipedia.org/wiki/Liturgia_de_las_Horas" TargetMode="External"/><Relationship Id="rId39" Type="http://schemas.openxmlformats.org/officeDocument/2006/relationships/hyperlink" Target="https://es.wikipedia.org/wiki/1536" TargetMode="External"/><Relationship Id="rId21" Type="http://schemas.openxmlformats.org/officeDocument/2006/relationships/hyperlink" Target="https://es.wikipedia.org/wiki/Confesiones" TargetMode="External"/><Relationship Id="rId34" Type="http://schemas.openxmlformats.org/officeDocument/2006/relationships/hyperlink" Target="https://es.wikipedia.org/wiki/Jes%C3%BAs_de_Nazaret" TargetMode="External"/><Relationship Id="rId42" Type="http://schemas.openxmlformats.org/officeDocument/2006/relationships/hyperlink" Target="https://es.wikipedia.org/wiki/Siglo_XVII" TargetMode="External"/><Relationship Id="rId47" Type="http://schemas.openxmlformats.org/officeDocument/2006/relationships/hyperlink" Target="https://es.wikipedia.org/wiki/Martirologio" TargetMode="External"/><Relationship Id="rId50" Type="http://schemas.openxmlformats.org/officeDocument/2006/relationships/hyperlink" Target="https://es.wikipedia.org/wiki/Doctores_de_la_Iglesia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es.wikipedia.org/wiki/Orden_del_C%C3%ADster" TargetMode="External"/><Relationship Id="rId12" Type="http://schemas.openxmlformats.org/officeDocument/2006/relationships/hyperlink" Target="https://es.wikipedia.org/wiki/1302" TargetMode="External"/><Relationship Id="rId17" Type="http://schemas.openxmlformats.org/officeDocument/2006/relationships/hyperlink" Target="https://es.wikipedia.org/wiki/27_de_enero" TargetMode="External"/><Relationship Id="rId25" Type="http://schemas.openxmlformats.org/officeDocument/2006/relationships/hyperlink" Target="https://es.wikipedia.org/wiki/Colonia_(Alemania)" TargetMode="External"/><Relationship Id="rId33" Type="http://schemas.openxmlformats.org/officeDocument/2006/relationships/hyperlink" Target="https://es.wikipedia.org/wiki/Jes%C3%BAs_de_Nazaret" TargetMode="External"/><Relationship Id="rId38" Type="http://schemas.openxmlformats.org/officeDocument/2006/relationships/hyperlink" Target="https://es.wikipedia.org/wiki/Gertrudis_de_Hackeborn" TargetMode="External"/><Relationship Id="rId46" Type="http://schemas.openxmlformats.org/officeDocument/2006/relationships/hyperlink" Target="https://es.wikipedia.org/wiki/16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Matilde_de_Hackeborn" TargetMode="External"/><Relationship Id="rId20" Type="http://schemas.openxmlformats.org/officeDocument/2006/relationships/hyperlink" Target="https://es.wikipedia.org/wiki/Sagrada_Escritura" TargetMode="External"/><Relationship Id="rId29" Type="http://schemas.openxmlformats.org/officeDocument/2006/relationships/hyperlink" Target="https://es.wikipedia.org/wiki/Matilde_de_Hackeborn" TargetMode="External"/><Relationship Id="rId41" Type="http://schemas.openxmlformats.org/officeDocument/2006/relationships/hyperlink" Target="https://es.wikipedia.org/wiki/Colonia_(Alemania)" TargetMode="External"/><Relationship Id="rId54" Type="http://schemas.openxmlformats.org/officeDocument/2006/relationships/hyperlink" Target="https://es.wikipedia.org/wiki/B%C3%A1culo_pastora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1256" TargetMode="External"/><Relationship Id="rId24" Type="http://schemas.openxmlformats.org/officeDocument/2006/relationships/hyperlink" Target="https://es.wikipedia.org/wiki/Meditaci%C3%B3n" TargetMode="External"/><Relationship Id="rId32" Type="http://schemas.openxmlformats.org/officeDocument/2006/relationships/hyperlink" Target="https://es.wikipedia.org/wiki/Cristolog%C3%ADa" TargetMode="External"/><Relationship Id="rId37" Type="http://schemas.openxmlformats.org/officeDocument/2006/relationships/hyperlink" Target="https://es.wikipedia.org/wiki/Breviario" TargetMode="External"/><Relationship Id="rId40" Type="http://schemas.openxmlformats.org/officeDocument/2006/relationships/hyperlink" Target="https://es.wikipedia.org/wiki/Cartujos" TargetMode="External"/><Relationship Id="rId45" Type="http://schemas.openxmlformats.org/officeDocument/2006/relationships/hyperlink" Target="https://es.wikipedia.org/wiki/22_de_enero" TargetMode="External"/><Relationship Id="rId53" Type="http://schemas.openxmlformats.org/officeDocument/2006/relationships/hyperlink" Target="https://es.wikipedia.org/wiki/Jesucristo" TargetMode="External"/><Relationship Id="rId5" Type="http://schemas.openxmlformats.org/officeDocument/2006/relationships/hyperlink" Target="https://es.wikipedia.org/wiki/1302" TargetMode="External"/><Relationship Id="rId15" Type="http://schemas.openxmlformats.org/officeDocument/2006/relationships/hyperlink" Target="https://es.wikipedia.org/wiki/Matilde_de_Hackeborn" TargetMode="External"/><Relationship Id="rId23" Type="http://schemas.openxmlformats.org/officeDocument/2006/relationships/hyperlink" Target="https://es.wikipedia.org/wiki/A%C3%B1o_lit%C3%BArgico" TargetMode="External"/><Relationship Id="rId28" Type="http://schemas.openxmlformats.org/officeDocument/2006/relationships/hyperlink" Target="https://es.wikipedia.org/wiki/Coraz%C3%B3n_de_Jes%C3%BAs" TargetMode="External"/><Relationship Id="rId36" Type="http://schemas.openxmlformats.org/officeDocument/2006/relationships/hyperlink" Target="https://es.wikipedia.org/wiki/17_de_noviembre" TargetMode="External"/><Relationship Id="rId49" Type="http://schemas.openxmlformats.org/officeDocument/2006/relationships/hyperlink" Target="https://es.wikipedia.org/wiki/Iglesia_cat%C3%B3lica" TargetMode="External"/><Relationship Id="rId10" Type="http://schemas.openxmlformats.org/officeDocument/2006/relationships/hyperlink" Target="https://es.wikipedia.org/wiki/Alemania" TargetMode="External"/><Relationship Id="rId19" Type="http://schemas.openxmlformats.org/officeDocument/2006/relationships/hyperlink" Target="https://es.wikipedia.org/wiki/Jes%C3%BAs_de_Nazaret" TargetMode="External"/><Relationship Id="rId31" Type="http://schemas.openxmlformats.org/officeDocument/2006/relationships/hyperlink" Target="https://es.wikipedia.org/wiki/Mariolog%C3%ADa" TargetMode="External"/><Relationship Id="rId44" Type="http://schemas.openxmlformats.org/officeDocument/2006/relationships/hyperlink" Target="https://es.wikipedia.org/wiki/Congregaciones_religiosas" TargetMode="External"/><Relationship Id="rId52" Type="http://schemas.openxmlformats.org/officeDocument/2006/relationships/hyperlink" Target="https://es.wikipedia.org/wiki/Orden_del_C%C3%ADster" TargetMode="External"/><Relationship Id="rId4" Type="http://schemas.openxmlformats.org/officeDocument/2006/relationships/hyperlink" Target="https://es.wikipedia.org/wiki/1256" TargetMode="External"/><Relationship Id="rId9" Type="http://schemas.openxmlformats.org/officeDocument/2006/relationships/hyperlink" Target="https://es.wikipedia.org/wiki/Eisleben" TargetMode="External"/><Relationship Id="rId14" Type="http://schemas.openxmlformats.org/officeDocument/2006/relationships/hyperlink" Target="https://es.wikipedia.org/wiki/1256" TargetMode="External"/><Relationship Id="rId22" Type="http://schemas.openxmlformats.org/officeDocument/2006/relationships/hyperlink" Target="https://es.wikipedia.org/wiki/1290" TargetMode="External"/><Relationship Id="rId27" Type="http://schemas.openxmlformats.org/officeDocument/2006/relationships/hyperlink" Target="https://es.wikipedia.org/wiki/Eucarist%C3%ADa" TargetMode="External"/><Relationship Id="rId30" Type="http://schemas.openxmlformats.org/officeDocument/2006/relationships/hyperlink" Target="https://es.wikipedia.org/wiki/Mar%C3%ADa_(madre_de_Jes%C3%BAs)" TargetMode="External"/><Relationship Id="rId35" Type="http://schemas.openxmlformats.org/officeDocument/2006/relationships/hyperlink" Target="https://es.wikipedia.org/wiki/Jes%C3%BAs_de_Nazaret" TargetMode="External"/><Relationship Id="rId43" Type="http://schemas.openxmlformats.org/officeDocument/2006/relationships/hyperlink" Target="https://es.wikipedia.org/wiki/Orden_Benedictina" TargetMode="External"/><Relationship Id="rId48" Type="http://schemas.openxmlformats.org/officeDocument/2006/relationships/hyperlink" Target="https://es.wikipedia.org/wiki/1739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es.wikipedia.org/wiki/Misticismo" TargetMode="External"/><Relationship Id="rId51" Type="http://schemas.openxmlformats.org/officeDocument/2006/relationships/hyperlink" Target="https://es.wikipedia.org/wiki/Orden_de_San_Benit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1734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Angelical V5</cp:lastModifiedBy>
  <cp:revision>3</cp:revision>
  <dcterms:created xsi:type="dcterms:W3CDTF">2021-01-18T17:43:00Z</dcterms:created>
  <dcterms:modified xsi:type="dcterms:W3CDTF">2000-05-27T07:08:00Z</dcterms:modified>
</cp:coreProperties>
</file>