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534" w:rsidRPr="00143534" w:rsidRDefault="0054453B" w:rsidP="00143534">
      <w:pPr>
        <w:jc w:val="center"/>
        <w:rPr>
          <w:rFonts w:ascii="Arial" w:hAnsi="Arial" w:cs="Arial"/>
          <w:b/>
          <w:color w:val="FF0000"/>
          <w:sz w:val="36"/>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ría de Alania. Emperatriz romana del este. Primera Cruzada" style="width:24pt;height:24pt"/>
        </w:pict>
      </w:r>
      <w:r w:rsidR="00104721" w:rsidRPr="00143534">
        <w:rPr>
          <w:rFonts w:ascii="Arial" w:hAnsi="Arial" w:cs="Arial"/>
          <w:b/>
          <w:color w:val="FF0000"/>
          <w:sz w:val="36"/>
          <w:szCs w:val="36"/>
        </w:rPr>
        <w:t>María de Alania.</w:t>
      </w:r>
      <w:r w:rsidR="004308FC">
        <w:rPr>
          <w:rFonts w:ascii="Arial" w:hAnsi="Arial" w:cs="Arial"/>
          <w:b/>
          <w:color w:val="FF0000"/>
          <w:sz w:val="36"/>
          <w:szCs w:val="36"/>
        </w:rPr>
        <w:t xml:space="preserve"> 1053-1103</w:t>
      </w:r>
    </w:p>
    <w:p w:rsidR="00104721" w:rsidRPr="00143534" w:rsidRDefault="004308FC" w:rsidP="00143534">
      <w:pPr>
        <w:jc w:val="center"/>
        <w:rPr>
          <w:rFonts w:ascii="Arial" w:hAnsi="Arial" w:cs="Arial"/>
          <w:b/>
          <w:color w:val="FF0000"/>
          <w:sz w:val="36"/>
          <w:szCs w:val="36"/>
        </w:rPr>
      </w:pPr>
      <w:r>
        <w:rPr>
          <w:rFonts w:ascii="Arial" w:hAnsi="Arial" w:cs="Arial"/>
          <w:b/>
          <w:color w:val="FF0000"/>
          <w:sz w:val="36"/>
          <w:szCs w:val="36"/>
        </w:rPr>
        <w:t>Emperatriz romana del E</w:t>
      </w:r>
      <w:r w:rsidR="00104721" w:rsidRPr="00143534">
        <w:rPr>
          <w:rFonts w:ascii="Arial" w:hAnsi="Arial" w:cs="Arial"/>
          <w:b/>
          <w:color w:val="FF0000"/>
          <w:sz w:val="36"/>
          <w:szCs w:val="36"/>
        </w:rPr>
        <w:t xml:space="preserve">ste. </w:t>
      </w:r>
    </w:p>
    <w:p w:rsidR="00104721" w:rsidRDefault="00104721" w:rsidP="00104721">
      <w:pPr>
        <w:rPr>
          <w:szCs w:val="24"/>
        </w:rPr>
      </w:pPr>
    </w:p>
    <w:p w:rsidR="003D5761" w:rsidRDefault="00104721" w:rsidP="00143534">
      <w:pPr>
        <w:jc w:val="center"/>
        <w:rPr>
          <w:szCs w:val="24"/>
        </w:rPr>
      </w:pPr>
      <w:r w:rsidRPr="00104721">
        <w:rPr>
          <w:noProof/>
          <w:szCs w:val="24"/>
          <w:lang w:eastAsia="es-ES"/>
        </w:rPr>
        <w:drawing>
          <wp:inline distT="0" distB="0" distL="0" distR="0">
            <wp:extent cx="1743075" cy="2277882"/>
            <wp:effectExtent l="19050" t="0" r="9525" b="0"/>
            <wp:docPr id="2" name="Imagen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48678" t="28431" r="35802" b="49020"/>
                    <a:stretch>
                      <a:fillRect/>
                    </a:stretch>
                  </pic:blipFill>
                  <pic:spPr bwMode="auto">
                    <a:xfrm>
                      <a:off x="0" y="0"/>
                      <a:ext cx="1743075" cy="2277882"/>
                    </a:xfrm>
                    <a:prstGeom prst="rect">
                      <a:avLst/>
                    </a:prstGeom>
                    <a:noFill/>
                    <a:ln w="9525">
                      <a:noFill/>
                      <a:miter lim="800000"/>
                      <a:headEnd/>
                      <a:tailEnd/>
                    </a:ln>
                  </pic:spPr>
                </pic:pic>
              </a:graphicData>
            </a:graphic>
          </wp:inline>
        </w:drawing>
      </w:r>
    </w:p>
    <w:p w:rsidR="00104721" w:rsidRDefault="00104721" w:rsidP="00143534">
      <w:pPr>
        <w:pStyle w:val="NormalWeb"/>
        <w:shd w:val="clear" w:color="auto" w:fill="FFFFFF"/>
        <w:spacing w:before="0" w:beforeAutospacing="0" w:after="0" w:afterAutospacing="0"/>
        <w:ind w:left="-993" w:firstLine="142"/>
        <w:jc w:val="both"/>
        <w:rPr>
          <w:rFonts w:ascii="Arial" w:hAnsi="Arial" w:cs="Arial"/>
          <w:b/>
          <w:color w:val="000000"/>
        </w:rPr>
      </w:pPr>
      <w:r w:rsidRPr="00143534">
        <w:rPr>
          <w:rFonts w:ascii="Arial" w:hAnsi="Arial" w:cs="Arial"/>
          <w:b/>
          <w:color w:val="000000"/>
        </w:rPr>
        <w:t xml:space="preserve">María de Alania (nacida Martha </w:t>
      </w:r>
      <w:proofErr w:type="spellStart"/>
      <w:r w:rsidRPr="00143534">
        <w:rPr>
          <w:rFonts w:ascii="Arial" w:hAnsi="Arial" w:cs="Arial"/>
          <w:b/>
          <w:color w:val="000000"/>
        </w:rPr>
        <w:t>Bagrationi</w:t>
      </w:r>
      <w:proofErr w:type="spellEnd"/>
      <w:r w:rsidRPr="00143534">
        <w:rPr>
          <w:rFonts w:ascii="Arial" w:hAnsi="Arial" w:cs="Arial"/>
          <w:b/>
          <w:color w:val="000000"/>
        </w:rPr>
        <w:t xml:space="preserve"> de Georgia) era una consorte </w:t>
      </w:r>
      <w:r w:rsidR="00775A68">
        <w:rPr>
          <w:rFonts w:ascii="Arial" w:hAnsi="Arial" w:cs="Arial"/>
          <w:b/>
          <w:color w:val="000000"/>
        </w:rPr>
        <w:t>y</w:t>
      </w:r>
      <w:r w:rsidRPr="00143534">
        <w:rPr>
          <w:rFonts w:ascii="Arial" w:hAnsi="Arial" w:cs="Arial"/>
          <w:b/>
          <w:color w:val="000000"/>
        </w:rPr>
        <w:t xml:space="preserve"> emperatriz del Imperio Romano del Este. Estaba casada con los Emperadores Miguel VII </w:t>
      </w:r>
      <w:proofErr w:type="spellStart"/>
      <w:r w:rsidRPr="00143534">
        <w:rPr>
          <w:rFonts w:ascii="Arial" w:hAnsi="Arial" w:cs="Arial"/>
          <w:b/>
          <w:color w:val="000000"/>
        </w:rPr>
        <w:t>Doukas</w:t>
      </w:r>
      <w:proofErr w:type="spellEnd"/>
      <w:r w:rsidRPr="00143534">
        <w:rPr>
          <w:rFonts w:ascii="Arial" w:hAnsi="Arial" w:cs="Arial"/>
          <w:b/>
          <w:color w:val="000000"/>
        </w:rPr>
        <w:t xml:space="preserve"> y (más adelante) </w:t>
      </w:r>
      <w:bookmarkStart w:id="0" w:name="_GoBack"/>
      <w:proofErr w:type="spellStart"/>
      <w:r w:rsidRPr="00143534">
        <w:rPr>
          <w:rFonts w:ascii="Arial" w:hAnsi="Arial" w:cs="Arial"/>
          <w:b/>
          <w:color w:val="000000"/>
        </w:rPr>
        <w:t>Nikephoros</w:t>
      </w:r>
      <w:proofErr w:type="spellEnd"/>
      <w:r w:rsidRPr="00143534">
        <w:rPr>
          <w:rFonts w:ascii="Arial" w:hAnsi="Arial" w:cs="Arial"/>
          <w:b/>
          <w:color w:val="000000"/>
        </w:rPr>
        <w:t xml:space="preserve"> III </w:t>
      </w:r>
      <w:proofErr w:type="spellStart"/>
      <w:proofErr w:type="gramStart"/>
      <w:r w:rsidRPr="00143534">
        <w:rPr>
          <w:rFonts w:ascii="Arial" w:hAnsi="Arial" w:cs="Arial"/>
          <w:b/>
          <w:color w:val="000000"/>
        </w:rPr>
        <w:t>Botaneiates</w:t>
      </w:r>
      <w:proofErr w:type="spellEnd"/>
      <w:r w:rsidRPr="00143534">
        <w:rPr>
          <w:rFonts w:ascii="Arial" w:hAnsi="Arial" w:cs="Arial"/>
          <w:b/>
          <w:color w:val="000000"/>
        </w:rPr>
        <w:t xml:space="preserve"> </w:t>
      </w:r>
      <w:bookmarkEnd w:id="0"/>
      <w:r w:rsidRPr="00143534">
        <w:rPr>
          <w:rFonts w:ascii="Arial" w:hAnsi="Arial" w:cs="Arial"/>
          <w:b/>
          <w:color w:val="000000"/>
        </w:rPr>
        <w:t>.</w:t>
      </w:r>
      <w:proofErr w:type="gramEnd"/>
    </w:p>
    <w:p w:rsidR="00143534" w:rsidRPr="00143534" w:rsidRDefault="00143534" w:rsidP="00143534">
      <w:pPr>
        <w:pStyle w:val="NormalWeb"/>
        <w:shd w:val="clear" w:color="auto" w:fill="FFFFFF"/>
        <w:spacing w:before="0" w:beforeAutospacing="0" w:after="0" w:afterAutospacing="0"/>
        <w:ind w:left="-993" w:firstLine="142"/>
        <w:jc w:val="both"/>
        <w:rPr>
          <w:rFonts w:ascii="Arial" w:hAnsi="Arial" w:cs="Arial"/>
          <w:b/>
          <w:color w:val="232323"/>
        </w:rPr>
      </w:pPr>
    </w:p>
    <w:p w:rsidR="00104721" w:rsidRPr="00143534" w:rsidRDefault="00143534" w:rsidP="00143534">
      <w:pPr>
        <w:pStyle w:val="NormalWeb"/>
        <w:shd w:val="clear" w:color="auto" w:fill="FFFFFF"/>
        <w:spacing w:before="0" w:beforeAutospacing="0" w:after="0" w:afterAutospacing="0"/>
        <w:ind w:left="-993" w:firstLine="142"/>
        <w:jc w:val="both"/>
        <w:rPr>
          <w:rFonts w:ascii="Arial" w:hAnsi="Arial" w:cs="Arial"/>
          <w:b/>
          <w:color w:val="232323"/>
        </w:rPr>
      </w:pPr>
      <w:r>
        <w:rPr>
          <w:rFonts w:ascii="Arial" w:hAnsi="Arial" w:cs="Arial"/>
          <w:b/>
          <w:color w:val="000000"/>
        </w:rPr>
        <w:t xml:space="preserve">  </w:t>
      </w:r>
      <w:r w:rsidR="00104721" w:rsidRPr="00143534">
        <w:rPr>
          <w:rFonts w:ascii="Arial" w:hAnsi="Arial" w:cs="Arial"/>
          <w:b/>
          <w:color w:val="000000"/>
        </w:rPr>
        <w:t>En el momento de su matrimonio, Georgiana María fue una de las dos únicas princesas no bizantinas que se casó con un heredero bizantino, junto con Bertha (</w:t>
      </w:r>
      <w:proofErr w:type="spellStart"/>
      <w:r w:rsidR="00104721" w:rsidRPr="00143534">
        <w:rPr>
          <w:rFonts w:ascii="Arial" w:hAnsi="Arial" w:cs="Arial"/>
          <w:b/>
          <w:color w:val="000000"/>
        </w:rPr>
        <w:t>Eudoxia</w:t>
      </w:r>
      <w:proofErr w:type="spellEnd"/>
      <w:r w:rsidR="00104721" w:rsidRPr="00143534">
        <w:rPr>
          <w:rFonts w:ascii="Arial" w:hAnsi="Arial" w:cs="Arial"/>
          <w:b/>
          <w:color w:val="000000"/>
        </w:rPr>
        <w:t xml:space="preserve">) de </w:t>
      </w:r>
      <w:proofErr w:type="gramStart"/>
      <w:r w:rsidR="00104721" w:rsidRPr="00143534">
        <w:rPr>
          <w:rFonts w:ascii="Arial" w:hAnsi="Arial" w:cs="Arial"/>
          <w:b/>
          <w:color w:val="000000"/>
        </w:rPr>
        <w:t>Italia ,</w:t>
      </w:r>
      <w:proofErr w:type="gramEnd"/>
      <w:r w:rsidR="00104721" w:rsidRPr="00143534">
        <w:rPr>
          <w:rFonts w:ascii="Arial" w:hAnsi="Arial" w:cs="Arial"/>
          <w:b/>
          <w:color w:val="000000"/>
        </w:rPr>
        <w:t xml:space="preserve">  y la única que dio a luz a un heredero. Hay que añadir, sin embargo, que </w:t>
      </w:r>
      <w:proofErr w:type="spellStart"/>
      <w:r w:rsidR="00104721" w:rsidRPr="00143534">
        <w:rPr>
          <w:rFonts w:ascii="Arial" w:hAnsi="Arial" w:cs="Arial"/>
          <w:b/>
          <w:color w:val="000000"/>
        </w:rPr>
        <w:t>Theodora</w:t>
      </w:r>
      <w:proofErr w:type="spellEnd"/>
      <w:r w:rsidR="00104721" w:rsidRPr="00143534">
        <w:rPr>
          <w:rFonts w:ascii="Arial" w:hAnsi="Arial" w:cs="Arial"/>
          <w:b/>
          <w:color w:val="000000"/>
        </w:rPr>
        <w:t xml:space="preserve"> de </w:t>
      </w:r>
      <w:proofErr w:type="spellStart"/>
      <w:r w:rsidR="00104721" w:rsidRPr="00143534">
        <w:rPr>
          <w:rFonts w:ascii="Arial" w:hAnsi="Arial" w:cs="Arial"/>
          <w:b/>
          <w:color w:val="000000"/>
        </w:rPr>
        <w:t>Khazaria</w:t>
      </w:r>
      <w:proofErr w:type="spellEnd"/>
      <w:r w:rsidR="00104721" w:rsidRPr="00143534">
        <w:rPr>
          <w:rFonts w:ascii="Arial" w:hAnsi="Arial" w:cs="Arial"/>
          <w:b/>
          <w:color w:val="000000"/>
        </w:rPr>
        <w:t xml:space="preserve"> se había casado con Justiniano </w:t>
      </w:r>
      <w:proofErr w:type="gramStart"/>
      <w:r w:rsidR="00104721" w:rsidRPr="00143534">
        <w:rPr>
          <w:rFonts w:ascii="Arial" w:hAnsi="Arial" w:cs="Arial"/>
          <w:b/>
          <w:color w:val="000000"/>
        </w:rPr>
        <w:t>II ,</w:t>
      </w:r>
      <w:proofErr w:type="gramEnd"/>
      <w:r w:rsidR="00104721" w:rsidRPr="00143534">
        <w:rPr>
          <w:rFonts w:ascii="Arial" w:hAnsi="Arial" w:cs="Arial"/>
          <w:b/>
          <w:color w:val="000000"/>
        </w:rPr>
        <w:t xml:space="preserve"> aunque ya no era heredero en el momento de su matrimonio, y que había dado a luz a un heredero, Tiberio , aunque no </w:t>
      </w:r>
      <w:r w:rsidR="004308FC">
        <w:rPr>
          <w:rFonts w:ascii="Arial" w:hAnsi="Arial" w:cs="Arial"/>
          <w:b/>
          <w:color w:val="000000"/>
        </w:rPr>
        <w:t>pudo s</w:t>
      </w:r>
      <w:r w:rsidR="00104721" w:rsidRPr="00143534">
        <w:rPr>
          <w:rFonts w:ascii="Arial" w:hAnsi="Arial" w:cs="Arial"/>
          <w:b/>
          <w:color w:val="000000"/>
        </w:rPr>
        <w:t>uceder a su padre.</w:t>
      </w:r>
    </w:p>
    <w:p w:rsidR="00143534" w:rsidRDefault="00143534" w:rsidP="00143534">
      <w:pPr>
        <w:pStyle w:val="NormalWeb"/>
        <w:shd w:val="clear" w:color="auto" w:fill="FFFFFF"/>
        <w:spacing w:before="0" w:beforeAutospacing="0" w:after="0" w:afterAutospacing="0"/>
        <w:ind w:left="-993" w:firstLine="142"/>
        <w:jc w:val="both"/>
        <w:rPr>
          <w:rFonts w:ascii="Arial" w:hAnsi="Arial" w:cs="Arial"/>
          <w:b/>
          <w:color w:val="000000"/>
        </w:rPr>
      </w:pPr>
    </w:p>
    <w:p w:rsidR="00104721" w:rsidRPr="00143534" w:rsidRDefault="00143534" w:rsidP="00143534">
      <w:pPr>
        <w:pStyle w:val="NormalWeb"/>
        <w:shd w:val="clear" w:color="auto" w:fill="FFFFFF"/>
        <w:spacing w:before="0" w:beforeAutospacing="0" w:after="0" w:afterAutospacing="0"/>
        <w:ind w:left="-993" w:firstLine="142"/>
        <w:jc w:val="both"/>
        <w:rPr>
          <w:rFonts w:ascii="Arial" w:hAnsi="Arial" w:cs="Arial"/>
          <w:b/>
          <w:color w:val="232323"/>
        </w:rPr>
      </w:pPr>
      <w:r>
        <w:rPr>
          <w:rFonts w:ascii="Arial" w:hAnsi="Arial" w:cs="Arial"/>
          <w:b/>
          <w:color w:val="000000"/>
        </w:rPr>
        <w:t xml:space="preserve">   </w:t>
      </w:r>
      <w:r w:rsidR="00104721" w:rsidRPr="00143534">
        <w:rPr>
          <w:rFonts w:ascii="Arial" w:hAnsi="Arial" w:cs="Arial"/>
          <w:b/>
          <w:color w:val="000000"/>
        </w:rPr>
        <w:t xml:space="preserve">Su ascenso al trono imperial del Imperio Romano de Oriente fue considerado un éxito significativo para un nuevo reino unificado de Georgia, que alcanzaría una influencia regional comparable a la de Bizancio sólo durante el reinado del sobrino de Marta, el rey David </w:t>
      </w:r>
      <w:proofErr w:type="gramStart"/>
      <w:r w:rsidR="00104721" w:rsidRPr="00143534">
        <w:rPr>
          <w:rFonts w:ascii="Arial" w:hAnsi="Arial" w:cs="Arial"/>
          <w:b/>
          <w:color w:val="000000"/>
        </w:rPr>
        <w:t>IV ,</w:t>
      </w:r>
      <w:proofErr w:type="gramEnd"/>
      <w:r w:rsidR="00104721" w:rsidRPr="00143534">
        <w:rPr>
          <w:rFonts w:ascii="Arial" w:hAnsi="Arial" w:cs="Arial"/>
          <w:b/>
          <w:color w:val="000000"/>
        </w:rPr>
        <w:t xml:space="preserve"> que se negó a llevar </w:t>
      </w:r>
      <w:r w:rsidR="00775A68">
        <w:rPr>
          <w:rFonts w:ascii="Arial" w:hAnsi="Arial" w:cs="Arial"/>
          <w:b/>
          <w:color w:val="000000"/>
        </w:rPr>
        <w:t>u</w:t>
      </w:r>
      <w:r w:rsidR="00104721" w:rsidRPr="00143534">
        <w:rPr>
          <w:rFonts w:ascii="Arial" w:hAnsi="Arial" w:cs="Arial"/>
          <w:b/>
          <w:color w:val="000000"/>
        </w:rPr>
        <w:t>n título bizantino.</w:t>
      </w:r>
    </w:p>
    <w:p w:rsidR="00143534" w:rsidRDefault="00143534" w:rsidP="00143534">
      <w:pPr>
        <w:pStyle w:val="NormalWeb"/>
        <w:shd w:val="clear" w:color="auto" w:fill="FFFFFF"/>
        <w:spacing w:before="0" w:beforeAutospacing="0" w:after="0" w:afterAutospacing="0"/>
        <w:ind w:left="-993" w:firstLine="142"/>
        <w:jc w:val="both"/>
        <w:rPr>
          <w:rFonts w:ascii="Arial" w:hAnsi="Arial" w:cs="Arial"/>
          <w:b/>
          <w:color w:val="000000"/>
        </w:rPr>
      </w:pPr>
    </w:p>
    <w:p w:rsidR="00104721" w:rsidRPr="00143534" w:rsidRDefault="00143534" w:rsidP="00143534">
      <w:pPr>
        <w:pStyle w:val="NormalWeb"/>
        <w:shd w:val="clear" w:color="auto" w:fill="FFFFFF"/>
        <w:spacing w:before="0" w:beforeAutospacing="0" w:after="0" w:afterAutospacing="0"/>
        <w:ind w:left="-993" w:firstLine="142"/>
        <w:jc w:val="both"/>
        <w:rPr>
          <w:rFonts w:ascii="Arial" w:hAnsi="Arial" w:cs="Arial"/>
          <w:b/>
          <w:color w:val="232323"/>
        </w:rPr>
      </w:pPr>
      <w:r>
        <w:rPr>
          <w:rFonts w:ascii="Arial" w:hAnsi="Arial" w:cs="Arial"/>
          <w:b/>
          <w:color w:val="000000"/>
        </w:rPr>
        <w:t xml:space="preserve">   </w:t>
      </w:r>
      <w:r w:rsidR="00104721" w:rsidRPr="00143534">
        <w:rPr>
          <w:rFonts w:ascii="Arial" w:hAnsi="Arial" w:cs="Arial"/>
          <w:b/>
          <w:color w:val="000000"/>
        </w:rPr>
        <w:t xml:space="preserve">Una hija del monarca georgiano </w:t>
      </w:r>
      <w:proofErr w:type="spellStart"/>
      <w:r w:rsidR="00104721" w:rsidRPr="00143534">
        <w:rPr>
          <w:rFonts w:ascii="Arial" w:hAnsi="Arial" w:cs="Arial"/>
          <w:b/>
          <w:color w:val="000000"/>
        </w:rPr>
        <w:t>Bagrat</w:t>
      </w:r>
      <w:proofErr w:type="spellEnd"/>
      <w:r w:rsidR="00104721" w:rsidRPr="00143534">
        <w:rPr>
          <w:rFonts w:ascii="Arial" w:hAnsi="Arial" w:cs="Arial"/>
          <w:b/>
          <w:color w:val="000000"/>
        </w:rPr>
        <w:t xml:space="preserve"> IV, Martha, a la edad de 5 años, fue enviada a Constantinopla para continuar su educación en la corte bizantina bajo el patrocinio de la emperatriz </w:t>
      </w:r>
      <w:proofErr w:type="spellStart"/>
      <w:r w:rsidR="00104721" w:rsidRPr="00143534">
        <w:rPr>
          <w:rFonts w:ascii="Arial" w:hAnsi="Arial" w:cs="Arial"/>
          <w:b/>
          <w:color w:val="000000"/>
        </w:rPr>
        <w:t>Theodora</w:t>
      </w:r>
      <w:proofErr w:type="spellEnd"/>
      <w:r w:rsidR="00104721" w:rsidRPr="00143534">
        <w:rPr>
          <w:rFonts w:ascii="Arial" w:hAnsi="Arial" w:cs="Arial"/>
          <w:b/>
          <w:color w:val="000000"/>
        </w:rPr>
        <w:t xml:space="preserve"> en 1056. Este último, sin embargo, murió más adelante en el año y Martha regresó a Georgia.</w:t>
      </w:r>
    </w:p>
    <w:p w:rsidR="00143534" w:rsidRDefault="00143534" w:rsidP="00143534">
      <w:pPr>
        <w:pStyle w:val="NormalWeb"/>
        <w:shd w:val="clear" w:color="auto" w:fill="FFFFFF"/>
        <w:spacing w:before="0" w:beforeAutospacing="0" w:after="0" w:afterAutospacing="0"/>
        <w:ind w:left="-993" w:firstLine="142"/>
        <w:jc w:val="both"/>
        <w:rPr>
          <w:rFonts w:ascii="Arial" w:hAnsi="Arial" w:cs="Arial"/>
          <w:b/>
          <w:color w:val="000000"/>
        </w:rPr>
      </w:pPr>
    </w:p>
    <w:p w:rsidR="00104721" w:rsidRPr="00143534" w:rsidRDefault="00143534" w:rsidP="00143534">
      <w:pPr>
        <w:pStyle w:val="NormalWeb"/>
        <w:shd w:val="clear" w:color="auto" w:fill="FFFFFF"/>
        <w:spacing w:before="0" w:beforeAutospacing="0" w:after="0" w:afterAutospacing="0"/>
        <w:ind w:left="-993" w:firstLine="142"/>
        <w:jc w:val="both"/>
        <w:rPr>
          <w:rFonts w:ascii="Arial" w:hAnsi="Arial" w:cs="Arial"/>
          <w:b/>
          <w:color w:val="232323"/>
        </w:rPr>
      </w:pPr>
      <w:r>
        <w:rPr>
          <w:rFonts w:ascii="Arial" w:hAnsi="Arial" w:cs="Arial"/>
          <w:b/>
          <w:color w:val="000000"/>
        </w:rPr>
        <w:t xml:space="preserve">   </w:t>
      </w:r>
      <w:r w:rsidR="00104721" w:rsidRPr="00143534">
        <w:rPr>
          <w:rFonts w:ascii="Arial" w:hAnsi="Arial" w:cs="Arial"/>
          <w:b/>
          <w:color w:val="000000"/>
        </w:rPr>
        <w:t xml:space="preserve">En 1065 se casó con el futuro emperador Miguel, hijo de Constantino X </w:t>
      </w:r>
      <w:proofErr w:type="spellStart"/>
      <w:r w:rsidR="00104721" w:rsidRPr="00143534">
        <w:rPr>
          <w:rFonts w:ascii="Arial" w:hAnsi="Arial" w:cs="Arial"/>
          <w:b/>
          <w:color w:val="000000"/>
        </w:rPr>
        <w:t>Doukas</w:t>
      </w:r>
      <w:proofErr w:type="spellEnd"/>
      <w:r w:rsidR="00104721" w:rsidRPr="00143534">
        <w:rPr>
          <w:rFonts w:ascii="Arial" w:hAnsi="Arial" w:cs="Arial"/>
          <w:b/>
          <w:color w:val="000000"/>
        </w:rPr>
        <w:t xml:space="preserve">, y se convirtió en una emperatriz cuando Miguel entró en trono en 1071. Su matrimonio fue una excepción importante porque los miembros de la familia imperial bizantina por lo general sólo se casaban con los griegos y entre los pocos casos De ellos casándose con “bárbaros” no griegos fue el matrimonio de Romanos II con Bertha de Italia y Justiniano II con Teodora de </w:t>
      </w:r>
      <w:proofErr w:type="spellStart"/>
      <w:proofErr w:type="gramStart"/>
      <w:r w:rsidR="00104721" w:rsidRPr="00143534">
        <w:rPr>
          <w:rFonts w:ascii="Arial" w:hAnsi="Arial" w:cs="Arial"/>
          <w:b/>
          <w:color w:val="000000"/>
        </w:rPr>
        <w:t>Khazaria</w:t>
      </w:r>
      <w:proofErr w:type="spellEnd"/>
      <w:r w:rsidR="00104721" w:rsidRPr="00143534">
        <w:rPr>
          <w:rFonts w:ascii="Arial" w:hAnsi="Arial" w:cs="Arial"/>
          <w:b/>
          <w:color w:val="000000"/>
        </w:rPr>
        <w:t xml:space="preserve"> .</w:t>
      </w:r>
      <w:proofErr w:type="gramEnd"/>
    </w:p>
    <w:p w:rsidR="00143534" w:rsidRDefault="00143534" w:rsidP="00143534">
      <w:pPr>
        <w:pStyle w:val="NormalWeb"/>
        <w:shd w:val="clear" w:color="auto" w:fill="FFFFFF"/>
        <w:spacing w:before="0" w:beforeAutospacing="0" w:after="0" w:afterAutospacing="0"/>
        <w:ind w:left="-993" w:firstLine="142"/>
        <w:jc w:val="both"/>
        <w:rPr>
          <w:rFonts w:ascii="Arial" w:hAnsi="Arial" w:cs="Arial"/>
          <w:b/>
          <w:color w:val="000000"/>
        </w:rPr>
      </w:pPr>
    </w:p>
    <w:p w:rsidR="00104721" w:rsidRPr="00143534" w:rsidRDefault="00143534" w:rsidP="00143534">
      <w:pPr>
        <w:pStyle w:val="NormalWeb"/>
        <w:shd w:val="clear" w:color="auto" w:fill="FFFFFF"/>
        <w:spacing w:before="0" w:beforeAutospacing="0" w:after="0" w:afterAutospacing="0"/>
        <w:ind w:left="-993" w:firstLine="142"/>
        <w:jc w:val="both"/>
        <w:rPr>
          <w:rFonts w:ascii="Arial" w:hAnsi="Arial" w:cs="Arial"/>
          <w:b/>
          <w:color w:val="232323"/>
        </w:rPr>
      </w:pPr>
      <w:r>
        <w:rPr>
          <w:rFonts w:ascii="Arial" w:hAnsi="Arial" w:cs="Arial"/>
          <w:b/>
          <w:color w:val="000000"/>
        </w:rPr>
        <w:lastRenderedPageBreak/>
        <w:t xml:space="preserve">  </w:t>
      </w:r>
      <w:r w:rsidR="00104721" w:rsidRPr="00143534">
        <w:rPr>
          <w:rFonts w:ascii="Arial" w:hAnsi="Arial" w:cs="Arial"/>
          <w:b/>
          <w:color w:val="000000"/>
        </w:rPr>
        <w:t xml:space="preserve">Este período del matrimonio de María fue estropeado por los fracasos militares de Miguel en Anatolia contra los turcos </w:t>
      </w:r>
      <w:proofErr w:type="spellStart"/>
      <w:r w:rsidR="00104721" w:rsidRPr="00143534">
        <w:rPr>
          <w:rFonts w:ascii="Arial" w:hAnsi="Arial" w:cs="Arial"/>
          <w:b/>
          <w:color w:val="000000"/>
        </w:rPr>
        <w:t>seljúvidos</w:t>
      </w:r>
      <w:proofErr w:type="spellEnd"/>
      <w:r w:rsidR="00104721" w:rsidRPr="00143534">
        <w:rPr>
          <w:rFonts w:ascii="Arial" w:hAnsi="Arial" w:cs="Arial"/>
          <w:b/>
          <w:color w:val="000000"/>
        </w:rPr>
        <w:t xml:space="preserve">, así como por la devaluación de la moneda, que causó creciente insatisfacción y culminó con un golpe de 1078 que derrocó a Michael y entronizó a </w:t>
      </w:r>
      <w:proofErr w:type="spellStart"/>
      <w:r w:rsidR="00104721" w:rsidRPr="00143534">
        <w:rPr>
          <w:rFonts w:ascii="Arial" w:hAnsi="Arial" w:cs="Arial"/>
          <w:b/>
          <w:color w:val="000000"/>
        </w:rPr>
        <w:t>Nikephoros</w:t>
      </w:r>
      <w:proofErr w:type="spellEnd"/>
      <w:r w:rsidR="00104721" w:rsidRPr="00143534">
        <w:rPr>
          <w:rFonts w:ascii="Arial" w:hAnsi="Arial" w:cs="Arial"/>
          <w:b/>
          <w:color w:val="000000"/>
        </w:rPr>
        <w:t xml:space="preserve"> III </w:t>
      </w:r>
      <w:proofErr w:type="spellStart"/>
      <w:proofErr w:type="gramStart"/>
      <w:r w:rsidR="00104721" w:rsidRPr="00143534">
        <w:rPr>
          <w:rFonts w:ascii="Arial" w:hAnsi="Arial" w:cs="Arial"/>
          <w:b/>
          <w:color w:val="000000"/>
        </w:rPr>
        <w:t>Botaneiates</w:t>
      </w:r>
      <w:proofErr w:type="spellEnd"/>
      <w:r w:rsidR="00104721" w:rsidRPr="00143534">
        <w:rPr>
          <w:rFonts w:ascii="Arial" w:hAnsi="Arial" w:cs="Arial"/>
          <w:b/>
          <w:color w:val="000000"/>
        </w:rPr>
        <w:t xml:space="preserve"> .</w:t>
      </w:r>
      <w:proofErr w:type="gramEnd"/>
      <w:r w:rsidR="00104721" w:rsidRPr="00143534">
        <w:rPr>
          <w:rFonts w:ascii="Arial" w:hAnsi="Arial" w:cs="Arial"/>
          <w:b/>
          <w:color w:val="000000"/>
        </w:rPr>
        <w:t xml:space="preserve"> Michael se vio obligado a convertirse en monje en el Monasterio de </w:t>
      </w:r>
      <w:proofErr w:type="spellStart"/>
      <w:r w:rsidR="00104721" w:rsidRPr="00143534">
        <w:rPr>
          <w:rFonts w:ascii="Arial" w:hAnsi="Arial" w:cs="Arial"/>
          <w:b/>
          <w:color w:val="000000"/>
        </w:rPr>
        <w:t>Stoudios</w:t>
      </w:r>
      <w:proofErr w:type="spellEnd"/>
      <w:r w:rsidR="00104721" w:rsidRPr="00143534">
        <w:rPr>
          <w:rFonts w:ascii="Arial" w:hAnsi="Arial" w:cs="Arial"/>
          <w:b/>
          <w:color w:val="000000"/>
        </w:rPr>
        <w:t xml:space="preserve"> y María fue a un monasterio de </w:t>
      </w:r>
      <w:proofErr w:type="spellStart"/>
      <w:r w:rsidR="00104721" w:rsidRPr="00143534">
        <w:rPr>
          <w:rFonts w:ascii="Arial" w:hAnsi="Arial" w:cs="Arial"/>
          <w:b/>
          <w:color w:val="000000"/>
        </w:rPr>
        <w:t>Petrion</w:t>
      </w:r>
      <w:proofErr w:type="spellEnd"/>
      <w:r w:rsidR="00104721" w:rsidRPr="00143534">
        <w:rPr>
          <w:rFonts w:ascii="Arial" w:hAnsi="Arial" w:cs="Arial"/>
          <w:b/>
          <w:color w:val="000000"/>
        </w:rPr>
        <w:t xml:space="preserve"> con su hijo Constantino, pero no se convirtió en una monja, posiblemente insinuando que tenía algunos planes futuros en la corte imperial.</w:t>
      </w:r>
    </w:p>
    <w:p w:rsidR="00143534" w:rsidRDefault="00143534" w:rsidP="00143534">
      <w:pPr>
        <w:pStyle w:val="NormalWeb"/>
        <w:shd w:val="clear" w:color="auto" w:fill="FFFFFF"/>
        <w:spacing w:before="0" w:beforeAutospacing="0" w:after="0" w:afterAutospacing="0"/>
        <w:ind w:left="-993" w:firstLine="142"/>
        <w:jc w:val="both"/>
        <w:rPr>
          <w:rFonts w:ascii="Arial" w:hAnsi="Arial" w:cs="Arial"/>
          <w:b/>
          <w:color w:val="000000"/>
        </w:rPr>
      </w:pPr>
    </w:p>
    <w:p w:rsidR="00104721" w:rsidRDefault="00143534" w:rsidP="00143534">
      <w:pPr>
        <w:pStyle w:val="NormalWeb"/>
        <w:shd w:val="clear" w:color="auto" w:fill="FFFFFF"/>
        <w:spacing w:before="0" w:beforeAutospacing="0" w:after="0" w:afterAutospacing="0"/>
        <w:ind w:left="-993" w:firstLine="142"/>
        <w:jc w:val="both"/>
        <w:rPr>
          <w:rFonts w:ascii="Arial" w:hAnsi="Arial" w:cs="Arial"/>
          <w:b/>
          <w:color w:val="000000"/>
        </w:rPr>
      </w:pPr>
      <w:r>
        <w:rPr>
          <w:rFonts w:ascii="Arial" w:hAnsi="Arial" w:cs="Arial"/>
          <w:b/>
          <w:color w:val="000000"/>
        </w:rPr>
        <w:t xml:space="preserve">   </w:t>
      </w:r>
      <w:r w:rsidR="00104721" w:rsidRPr="00143534">
        <w:rPr>
          <w:rFonts w:ascii="Arial" w:hAnsi="Arial" w:cs="Arial"/>
          <w:b/>
          <w:color w:val="000000"/>
        </w:rPr>
        <w:t xml:space="preserve">La esposa del nuevo emperador </w:t>
      </w:r>
      <w:proofErr w:type="spellStart"/>
      <w:r w:rsidR="00104721" w:rsidRPr="00143534">
        <w:rPr>
          <w:rFonts w:ascii="Arial" w:hAnsi="Arial" w:cs="Arial"/>
          <w:b/>
          <w:color w:val="000000"/>
        </w:rPr>
        <w:t>Nikephoros</w:t>
      </w:r>
      <w:proofErr w:type="spellEnd"/>
      <w:r w:rsidR="00104721" w:rsidRPr="00143534">
        <w:rPr>
          <w:rFonts w:ascii="Arial" w:hAnsi="Arial" w:cs="Arial"/>
          <w:b/>
          <w:color w:val="000000"/>
        </w:rPr>
        <w:t xml:space="preserve"> murió poco antes de su ascensión al trono y anunció su intención de volver a casarse, lo que desencadenó una feroz competencia entre todas las niñas solteras de Constantinopla, e incluso entre María, su antigua suegra </w:t>
      </w:r>
      <w:proofErr w:type="spellStart"/>
      <w:r w:rsidR="00104721" w:rsidRPr="00143534">
        <w:rPr>
          <w:rFonts w:ascii="Arial" w:hAnsi="Arial" w:cs="Arial"/>
          <w:b/>
          <w:color w:val="000000"/>
        </w:rPr>
        <w:t>Eudokia</w:t>
      </w:r>
      <w:proofErr w:type="spellEnd"/>
      <w:r w:rsidR="00104721" w:rsidRPr="00143534">
        <w:rPr>
          <w:rFonts w:ascii="Arial" w:hAnsi="Arial" w:cs="Arial"/>
          <w:b/>
          <w:color w:val="000000"/>
        </w:rPr>
        <w:t xml:space="preserve"> </w:t>
      </w:r>
      <w:proofErr w:type="spellStart"/>
      <w:proofErr w:type="gramStart"/>
      <w:r w:rsidR="00104721" w:rsidRPr="00143534">
        <w:rPr>
          <w:rFonts w:ascii="Arial" w:hAnsi="Arial" w:cs="Arial"/>
          <w:b/>
          <w:color w:val="000000"/>
        </w:rPr>
        <w:t>Makrembolitissa</w:t>
      </w:r>
      <w:proofErr w:type="spellEnd"/>
      <w:r w:rsidR="00104721" w:rsidRPr="00143534">
        <w:rPr>
          <w:rFonts w:ascii="Arial" w:hAnsi="Arial" w:cs="Arial"/>
          <w:b/>
          <w:color w:val="000000"/>
        </w:rPr>
        <w:t xml:space="preserve"> ,</w:t>
      </w:r>
      <w:proofErr w:type="gramEnd"/>
      <w:r w:rsidR="00104721" w:rsidRPr="00143534">
        <w:rPr>
          <w:rFonts w:ascii="Arial" w:hAnsi="Arial" w:cs="Arial"/>
          <w:b/>
          <w:color w:val="000000"/>
        </w:rPr>
        <w:t xml:space="preserve"> Y la hija </w:t>
      </w:r>
      <w:proofErr w:type="spellStart"/>
      <w:r w:rsidR="00104721" w:rsidRPr="00143534">
        <w:rPr>
          <w:rFonts w:ascii="Arial" w:hAnsi="Arial" w:cs="Arial"/>
          <w:b/>
          <w:color w:val="000000"/>
        </w:rPr>
        <w:t>Zoe</w:t>
      </w:r>
      <w:proofErr w:type="spellEnd"/>
      <w:r w:rsidR="00104721" w:rsidRPr="00143534">
        <w:rPr>
          <w:rFonts w:ascii="Arial" w:hAnsi="Arial" w:cs="Arial"/>
          <w:b/>
          <w:color w:val="000000"/>
        </w:rPr>
        <w:t xml:space="preserve"> de </w:t>
      </w:r>
      <w:proofErr w:type="spellStart"/>
      <w:r w:rsidR="00104721" w:rsidRPr="00143534">
        <w:rPr>
          <w:rFonts w:ascii="Arial" w:hAnsi="Arial" w:cs="Arial"/>
          <w:b/>
          <w:color w:val="000000"/>
        </w:rPr>
        <w:t>Eudokia</w:t>
      </w:r>
      <w:proofErr w:type="spellEnd"/>
      <w:r w:rsidR="00104721" w:rsidRPr="00143534">
        <w:rPr>
          <w:rFonts w:ascii="Arial" w:hAnsi="Arial" w:cs="Arial"/>
          <w:b/>
          <w:color w:val="000000"/>
        </w:rPr>
        <w:t>.</w:t>
      </w:r>
    </w:p>
    <w:p w:rsidR="00143534" w:rsidRPr="00143534" w:rsidRDefault="00143534" w:rsidP="00143534">
      <w:pPr>
        <w:pStyle w:val="NormalWeb"/>
        <w:shd w:val="clear" w:color="auto" w:fill="FFFFFF"/>
        <w:spacing w:before="0" w:beforeAutospacing="0" w:after="0" w:afterAutospacing="0"/>
        <w:ind w:left="-993" w:firstLine="142"/>
        <w:jc w:val="both"/>
        <w:rPr>
          <w:rFonts w:ascii="Arial" w:hAnsi="Arial" w:cs="Arial"/>
          <w:b/>
          <w:color w:val="232323"/>
        </w:rPr>
      </w:pPr>
    </w:p>
    <w:p w:rsidR="00104721" w:rsidRPr="00143534" w:rsidRDefault="00143534" w:rsidP="00143534">
      <w:pPr>
        <w:pStyle w:val="NormalWeb"/>
        <w:shd w:val="clear" w:color="auto" w:fill="FFFFFF"/>
        <w:spacing w:before="0" w:beforeAutospacing="0" w:after="0" w:afterAutospacing="0"/>
        <w:ind w:left="-993" w:firstLine="142"/>
        <w:jc w:val="both"/>
        <w:rPr>
          <w:rFonts w:ascii="Arial" w:hAnsi="Arial" w:cs="Arial"/>
          <w:b/>
          <w:color w:val="232323"/>
        </w:rPr>
      </w:pPr>
      <w:r>
        <w:rPr>
          <w:rFonts w:ascii="Arial" w:hAnsi="Arial" w:cs="Arial"/>
          <w:b/>
          <w:color w:val="000000"/>
        </w:rPr>
        <w:t xml:space="preserve">  </w:t>
      </w:r>
      <w:r w:rsidR="00104721" w:rsidRPr="00143534">
        <w:rPr>
          <w:rFonts w:ascii="Arial" w:hAnsi="Arial" w:cs="Arial"/>
          <w:b/>
          <w:color w:val="000000"/>
        </w:rPr>
        <w:t xml:space="preserve">El nuevo emperador se inclinó por primera vez a casarse con </w:t>
      </w:r>
      <w:proofErr w:type="spellStart"/>
      <w:r w:rsidR="00104721" w:rsidRPr="00143534">
        <w:rPr>
          <w:rFonts w:ascii="Arial" w:hAnsi="Arial" w:cs="Arial"/>
          <w:b/>
          <w:color w:val="000000"/>
        </w:rPr>
        <w:t>Eudokia</w:t>
      </w:r>
      <w:proofErr w:type="spellEnd"/>
      <w:r w:rsidR="00104721" w:rsidRPr="00143534">
        <w:rPr>
          <w:rFonts w:ascii="Arial" w:hAnsi="Arial" w:cs="Arial"/>
          <w:b/>
          <w:color w:val="000000"/>
        </w:rPr>
        <w:t xml:space="preserve">, pero María recibió un fuerte apoyo de sus suegros </w:t>
      </w:r>
      <w:proofErr w:type="spellStart"/>
      <w:r w:rsidR="00104721" w:rsidRPr="00143534">
        <w:rPr>
          <w:rFonts w:ascii="Arial" w:hAnsi="Arial" w:cs="Arial"/>
          <w:b/>
          <w:color w:val="000000"/>
        </w:rPr>
        <w:t>Doukas</w:t>
      </w:r>
      <w:proofErr w:type="spellEnd"/>
      <w:r w:rsidR="00104721" w:rsidRPr="00143534">
        <w:rPr>
          <w:rFonts w:ascii="Arial" w:hAnsi="Arial" w:cs="Arial"/>
          <w:b/>
          <w:color w:val="000000"/>
        </w:rPr>
        <w:t xml:space="preserve">, que convenció a </w:t>
      </w:r>
      <w:proofErr w:type="spellStart"/>
      <w:r w:rsidR="00104721" w:rsidRPr="00143534">
        <w:rPr>
          <w:rFonts w:ascii="Arial" w:hAnsi="Arial" w:cs="Arial"/>
          <w:b/>
          <w:color w:val="000000"/>
        </w:rPr>
        <w:t>Nikephoros</w:t>
      </w:r>
      <w:proofErr w:type="spellEnd"/>
      <w:r w:rsidR="00104721" w:rsidRPr="00143534">
        <w:rPr>
          <w:rFonts w:ascii="Arial" w:hAnsi="Arial" w:cs="Arial"/>
          <w:b/>
          <w:color w:val="000000"/>
        </w:rPr>
        <w:t xml:space="preserve"> para seleccionarla debido a su belleza y los beneficios de tener una esposa nacida en el extranjero sin parientes domésticos que pudiera interferir en Regla de </w:t>
      </w:r>
      <w:proofErr w:type="spellStart"/>
      <w:r w:rsidR="00104721" w:rsidRPr="00143534">
        <w:rPr>
          <w:rFonts w:ascii="Arial" w:hAnsi="Arial" w:cs="Arial"/>
          <w:b/>
          <w:color w:val="000000"/>
        </w:rPr>
        <w:t>Nikephoros</w:t>
      </w:r>
      <w:proofErr w:type="spellEnd"/>
      <w:r w:rsidR="00104721" w:rsidRPr="00143534">
        <w:rPr>
          <w:rFonts w:ascii="Arial" w:hAnsi="Arial" w:cs="Arial"/>
          <w:b/>
          <w:color w:val="000000"/>
        </w:rPr>
        <w:t xml:space="preserve">. Además, con este movimiento </w:t>
      </w:r>
      <w:proofErr w:type="spellStart"/>
      <w:r w:rsidR="00104721" w:rsidRPr="00143534">
        <w:rPr>
          <w:rFonts w:ascii="Arial" w:hAnsi="Arial" w:cs="Arial"/>
          <w:b/>
          <w:color w:val="000000"/>
        </w:rPr>
        <w:t>Nikephoros</w:t>
      </w:r>
      <w:proofErr w:type="spellEnd"/>
      <w:r w:rsidR="00104721" w:rsidRPr="00143534">
        <w:rPr>
          <w:rFonts w:ascii="Arial" w:hAnsi="Arial" w:cs="Arial"/>
          <w:b/>
          <w:color w:val="000000"/>
        </w:rPr>
        <w:t xml:space="preserve"> pacificaría a los leales de </w:t>
      </w:r>
      <w:proofErr w:type="spellStart"/>
      <w:r w:rsidR="00104721" w:rsidRPr="00143534">
        <w:rPr>
          <w:rFonts w:ascii="Arial" w:hAnsi="Arial" w:cs="Arial"/>
          <w:b/>
          <w:color w:val="000000"/>
        </w:rPr>
        <w:t>Doukas</w:t>
      </w:r>
      <w:proofErr w:type="spellEnd"/>
      <w:r w:rsidR="00104721" w:rsidRPr="00143534">
        <w:rPr>
          <w:rFonts w:ascii="Arial" w:hAnsi="Arial" w:cs="Arial"/>
          <w:b/>
          <w:color w:val="000000"/>
        </w:rPr>
        <w:t xml:space="preserve"> desalojados. </w:t>
      </w:r>
    </w:p>
    <w:p w:rsidR="00143534" w:rsidRDefault="00143534" w:rsidP="00143534">
      <w:pPr>
        <w:pStyle w:val="NormalWeb"/>
        <w:shd w:val="clear" w:color="auto" w:fill="FFFFFF"/>
        <w:spacing w:before="0" w:beforeAutospacing="0" w:after="0" w:afterAutospacing="0"/>
        <w:ind w:left="-993" w:firstLine="142"/>
        <w:jc w:val="both"/>
        <w:rPr>
          <w:rFonts w:ascii="Arial" w:hAnsi="Arial" w:cs="Arial"/>
          <w:b/>
          <w:color w:val="000000"/>
        </w:rPr>
      </w:pPr>
    </w:p>
    <w:p w:rsidR="00104721" w:rsidRPr="00143534" w:rsidRDefault="00143534" w:rsidP="00143534">
      <w:pPr>
        <w:pStyle w:val="NormalWeb"/>
        <w:shd w:val="clear" w:color="auto" w:fill="FFFFFF"/>
        <w:spacing w:before="0" w:beforeAutospacing="0" w:after="0" w:afterAutospacing="0"/>
        <w:ind w:left="-993" w:firstLine="142"/>
        <w:jc w:val="both"/>
        <w:rPr>
          <w:rFonts w:ascii="Arial" w:hAnsi="Arial" w:cs="Arial"/>
          <w:b/>
          <w:color w:val="232323"/>
        </w:rPr>
      </w:pPr>
      <w:r>
        <w:rPr>
          <w:rFonts w:ascii="Arial" w:hAnsi="Arial" w:cs="Arial"/>
          <w:b/>
          <w:color w:val="000000"/>
        </w:rPr>
        <w:t xml:space="preserve">   </w:t>
      </w:r>
      <w:r w:rsidR="00104721" w:rsidRPr="00143534">
        <w:rPr>
          <w:rFonts w:ascii="Arial" w:hAnsi="Arial" w:cs="Arial"/>
          <w:b/>
          <w:color w:val="000000"/>
        </w:rPr>
        <w:t xml:space="preserve">Debido a que el primer esposo de María, Michael, aún estaba vivo, incluso cuando era monje, su matrimonio con el nuevo emperador fue considerado adúltero por la Iglesia Ortodoxa y uno de los prominentes partidarios de María, John </w:t>
      </w:r>
      <w:proofErr w:type="spellStart"/>
      <w:proofErr w:type="gramStart"/>
      <w:r w:rsidR="00104721" w:rsidRPr="00143534">
        <w:rPr>
          <w:rFonts w:ascii="Arial" w:hAnsi="Arial" w:cs="Arial"/>
          <w:b/>
          <w:color w:val="000000"/>
        </w:rPr>
        <w:t>Doukas</w:t>
      </w:r>
      <w:proofErr w:type="spellEnd"/>
      <w:r w:rsidR="00104721" w:rsidRPr="00143534">
        <w:rPr>
          <w:rFonts w:ascii="Arial" w:hAnsi="Arial" w:cs="Arial"/>
          <w:b/>
          <w:color w:val="000000"/>
        </w:rPr>
        <w:t xml:space="preserve"> ,</w:t>
      </w:r>
      <w:proofErr w:type="gramEnd"/>
      <w:r w:rsidR="00104721" w:rsidRPr="00143534">
        <w:rPr>
          <w:rFonts w:ascii="Arial" w:hAnsi="Arial" w:cs="Arial"/>
          <w:b/>
          <w:color w:val="000000"/>
        </w:rPr>
        <w:t xml:space="preserve"> tuvo que degradar a un sacerdote que se negó a realizar el matrimonio Y sustituirlo por otro que accedió a casarse con la pareja en 1078.</w:t>
      </w:r>
    </w:p>
    <w:p w:rsidR="00143534" w:rsidRDefault="00143534" w:rsidP="00143534">
      <w:pPr>
        <w:pStyle w:val="NormalWeb"/>
        <w:shd w:val="clear" w:color="auto" w:fill="FFFFFF"/>
        <w:spacing w:before="0" w:beforeAutospacing="0" w:after="0" w:afterAutospacing="0"/>
        <w:ind w:left="-993" w:firstLine="142"/>
        <w:jc w:val="both"/>
        <w:rPr>
          <w:rFonts w:ascii="Arial" w:hAnsi="Arial" w:cs="Arial"/>
          <w:b/>
          <w:color w:val="000000"/>
        </w:rPr>
      </w:pPr>
    </w:p>
    <w:p w:rsidR="00104721" w:rsidRPr="00143534" w:rsidRDefault="00143534" w:rsidP="00143534">
      <w:pPr>
        <w:pStyle w:val="NormalWeb"/>
        <w:shd w:val="clear" w:color="auto" w:fill="FFFFFF"/>
        <w:spacing w:before="0" w:beforeAutospacing="0" w:after="0" w:afterAutospacing="0"/>
        <w:ind w:left="-993" w:firstLine="142"/>
        <w:jc w:val="both"/>
        <w:rPr>
          <w:rFonts w:ascii="Arial" w:hAnsi="Arial" w:cs="Arial"/>
          <w:b/>
          <w:color w:val="232323"/>
        </w:rPr>
      </w:pPr>
      <w:r>
        <w:rPr>
          <w:rFonts w:ascii="Arial" w:hAnsi="Arial" w:cs="Arial"/>
          <w:b/>
          <w:color w:val="000000"/>
        </w:rPr>
        <w:t xml:space="preserve">   </w:t>
      </w:r>
      <w:r w:rsidR="00104721" w:rsidRPr="00143534">
        <w:rPr>
          <w:rFonts w:ascii="Arial" w:hAnsi="Arial" w:cs="Arial"/>
          <w:b/>
          <w:color w:val="000000"/>
        </w:rPr>
        <w:t xml:space="preserve">Como parte del acuerdo matrimonial, a María se le prometió que su hijo Constantino sería nombrado heredero del imperio, pero </w:t>
      </w:r>
      <w:proofErr w:type="spellStart"/>
      <w:r w:rsidR="00104721" w:rsidRPr="00143534">
        <w:rPr>
          <w:rFonts w:ascii="Arial" w:hAnsi="Arial" w:cs="Arial"/>
          <w:b/>
          <w:color w:val="000000"/>
        </w:rPr>
        <w:t>Nikephoros</w:t>
      </w:r>
      <w:proofErr w:type="spellEnd"/>
      <w:r w:rsidR="00104721" w:rsidRPr="00143534">
        <w:rPr>
          <w:rFonts w:ascii="Arial" w:hAnsi="Arial" w:cs="Arial"/>
          <w:b/>
          <w:color w:val="000000"/>
        </w:rPr>
        <w:t xml:space="preserve"> renunció a esta promesa en un momento </w:t>
      </w:r>
      <w:proofErr w:type="gramStart"/>
      <w:r w:rsidR="00104721" w:rsidRPr="00143534">
        <w:rPr>
          <w:rFonts w:ascii="Arial" w:hAnsi="Arial" w:cs="Arial"/>
          <w:b/>
          <w:color w:val="000000"/>
        </w:rPr>
        <w:t>posterior .</w:t>
      </w:r>
      <w:proofErr w:type="gramEnd"/>
      <w:r w:rsidR="00104721" w:rsidRPr="00143534">
        <w:rPr>
          <w:rFonts w:ascii="Arial" w:hAnsi="Arial" w:cs="Arial"/>
          <w:b/>
          <w:color w:val="000000"/>
        </w:rPr>
        <w:t xml:space="preserve"> A pesar de esto, durante su reinado, María fue tratada como igual y recibió enormes tierras y propiedades, con </w:t>
      </w:r>
      <w:proofErr w:type="spellStart"/>
      <w:r w:rsidR="00104721" w:rsidRPr="00143534">
        <w:rPr>
          <w:rFonts w:ascii="Arial" w:hAnsi="Arial" w:cs="Arial"/>
          <w:b/>
          <w:color w:val="000000"/>
        </w:rPr>
        <w:t>Nikephoros</w:t>
      </w:r>
      <w:proofErr w:type="spellEnd"/>
      <w:r w:rsidR="00104721" w:rsidRPr="00143534">
        <w:rPr>
          <w:rFonts w:ascii="Arial" w:hAnsi="Arial" w:cs="Arial"/>
          <w:b/>
          <w:color w:val="000000"/>
        </w:rPr>
        <w:t xml:space="preserve"> llegando a darle a su hermano, Jorge II de </w:t>
      </w:r>
      <w:proofErr w:type="gramStart"/>
      <w:r w:rsidR="00104721" w:rsidRPr="00143534">
        <w:rPr>
          <w:rFonts w:ascii="Arial" w:hAnsi="Arial" w:cs="Arial"/>
          <w:b/>
          <w:color w:val="000000"/>
        </w:rPr>
        <w:t>Georgia ,</w:t>
      </w:r>
      <w:proofErr w:type="gramEnd"/>
      <w:r w:rsidR="00104721" w:rsidRPr="00143534">
        <w:rPr>
          <w:rFonts w:ascii="Arial" w:hAnsi="Arial" w:cs="Arial"/>
          <w:b/>
          <w:color w:val="000000"/>
        </w:rPr>
        <w:t xml:space="preserve"> un título de César para reconocer sus estrechos vínculos con la familia imperial.</w:t>
      </w:r>
    </w:p>
    <w:p w:rsidR="00143534" w:rsidRDefault="00143534" w:rsidP="00143534">
      <w:pPr>
        <w:pStyle w:val="Ttulo2"/>
        <w:shd w:val="clear" w:color="auto" w:fill="FFFFFF"/>
        <w:spacing w:before="0"/>
        <w:ind w:left="-993" w:firstLine="142"/>
        <w:rPr>
          <w:rFonts w:ascii="Arial" w:hAnsi="Arial" w:cs="Arial"/>
          <w:bCs w:val="0"/>
          <w:color w:val="232323"/>
          <w:sz w:val="24"/>
          <w:szCs w:val="24"/>
        </w:rPr>
      </w:pPr>
    </w:p>
    <w:p w:rsidR="00104721" w:rsidRPr="004308FC" w:rsidRDefault="00143534" w:rsidP="00143534">
      <w:pPr>
        <w:pStyle w:val="Ttulo2"/>
        <w:shd w:val="clear" w:color="auto" w:fill="FFFFFF"/>
        <w:spacing w:before="0"/>
        <w:ind w:left="-993" w:firstLine="142"/>
        <w:rPr>
          <w:rFonts w:ascii="Arial" w:hAnsi="Arial" w:cs="Arial"/>
          <w:bCs w:val="0"/>
          <w:color w:val="0070C0"/>
          <w:sz w:val="24"/>
          <w:szCs w:val="24"/>
        </w:rPr>
      </w:pPr>
      <w:r w:rsidRPr="004308FC">
        <w:rPr>
          <w:rFonts w:ascii="Arial" w:hAnsi="Arial" w:cs="Arial"/>
          <w:bCs w:val="0"/>
          <w:color w:val="0070C0"/>
          <w:sz w:val="24"/>
          <w:szCs w:val="24"/>
        </w:rPr>
        <w:t xml:space="preserve">  </w:t>
      </w:r>
      <w:r w:rsidR="00104721" w:rsidRPr="004308FC">
        <w:rPr>
          <w:rFonts w:ascii="Arial" w:hAnsi="Arial" w:cs="Arial"/>
          <w:bCs w:val="0"/>
          <w:color w:val="0070C0"/>
          <w:sz w:val="24"/>
          <w:szCs w:val="24"/>
        </w:rPr>
        <w:t>María y el segundo golpe imperial</w:t>
      </w:r>
    </w:p>
    <w:p w:rsidR="00143534" w:rsidRDefault="00143534" w:rsidP="00143534">
      <w:pPr>
        <w:pStyle w:val="NormalWeb"/>
        <w:shd w:val="clear" w:color="auto" w:fill="FFFFFF"/>
        <w:spacing w:before="0" w:beforeAutospacing="0" w:after="0" w:afterAutospacing="0"/>
        <w:ind w:left="-993" w:firstLine="142"/>
        <w:jc w:val="both"/>
        <w:rPr>
          <w:rFonts w:ascii="Arial" w:hAnsi="Arial" w:cs="Arial"/>
          <w:b/>
          <w:color w:val="000000"/>
        </w:rPr>
      </w:pPr>
    </w:p>
    <w:p w:rsidR="00104721" w:rsidRPr="00143534" w:rsidRDefault="00143534" w:rsidP="00143534">
      <w:pPr>
        <w:pStyle w:val="NormalWeb"/>
        <w:shd w:val="clear" w:color="auto" w:fill="FFFFFF"/>
        <w:spacing w:before="0" w:beforeAutospacing="0" w:after="0" w:afterAutospacing="0"/>
        <w:ind w:left="-993" w:firstLine="142"/>
        <w:jc w:val="both"/>
        <w:rPr>
          <w:rFonts w:ascii="Arial" w:hAnsi="Arial" w:cs="Arial"/>
          <w:b/>
          <w:color w:val="232323"/>
        </w:rPr>
      </w:pPr>
      <w:r>
        <w:rPr>
          <w:rFonts w:ascii="Arial" w:hAnsi="Arial" w:cs="Arial"/>
          <w:b/>
          <w:color w:val="000000"/>
        </w:rPr>
        <w:t xml:space="preserve">  </w:t>
      </w:r>
      <w:r w:rsidR="00104721" w:rsidRPr="00143534">
        <w:rPr>
          <w:rFonts w:ascii="Arial" w:hAnsi="Arial" w:cs="Arial"/>
          <w:b/>
          <w:color w:val="000000"/>
        </w:rPr>
        <w:t xml:space="preserve">Según la princesa Anna </w:t>
      </w:r>
      <w:proofErr w:type="spellStart"/>
      <w:proofErr w:type="gramStart"/>
      <w:r w:rsidR="00104721" w:rsidRPr="00143534">
        <w:rPr>
          <w:rFonts w:ascii="Arial" w:hAnsi="Arial" w:cs="Arial"/>
          <w:b/>
          <w:color w:val="000000"/>
        </w:rPr>
        <w:t>Komnene</w:t>
      </w:r>
      <w:proofErr w:type="spellEnd"/>
      <w:r w:rsidR="00104721" w:rsidRPr="00143534">
        <w:rPr>
          <w:rFonts w:ascii="Arial" w:hAnsi="Arial" w:cs="Arial"/>
          <w:b/>
          <w:color w:val="000000"/>
        </w:rPr>
        <w:t xml:space="preserve"> ,</w:t>
      </w:r>
      <w:proofErr w:type="gramEnd"/>
      <w:r w:rsidR="00104721" w:rsidRPr="00143534">
        <w:rPr>
          <w:rFonts w:ascii="Arial" w:hAnsi="Arial" w:cs="Arial"/>
          <w:b/>
          <w:color w:val="000000"/>
        </w:rPr>
        <w:t xml:space="preserve"> hija del emperador </w:t>
      </w:r>
      <w:proofErr w:type="spellStart"/>
      <w:r w:rsidR="00104721" w:rsidRPr="00143534">
        <w:rPr>
          <w:rFonts w:ascii="Arial" w:hAnsi="Arial" w:cs="Arial"/>
          <w:b/>
          <w:color w:val="000000"/>
        </w:rPr>
        <w:t>Alexios</w:t>
      </w:r>
      <w:proofErr w:type="spellEnd"/>
      <w:r w:rsidR="00104721" w:rsidRPr="00143534">
        <w:rPr>
          <w:rFonts w:ascii="Arial" w:hAnsi="Arial" w:cs="Arial"/>
          <w:b/>
          <w:color w:val="000000"/>
        </w:rPr>
        <w:t xml:space="preserve"> </w:t>
      </w:r>
      <w:proofErr w:type="spellStart"/>
      <w:r w:rsidR="00104721" w:rsidRPr="00143534">
        <w:rPr>
          <w:rFonts w:ascii="Arial" w:hAnsi="Arial" w:cs="Arial"/>
          <w:b/>
          <w:color w:val="000000"/>
        </w:rPr>
        <w:t>Komnenos</w:t>
      </w:r>
      <w:proofErr w:type="spellEnd"/>
      <w:r w:rsidR="00104721" w:rsidRPr="00143534">
        <w:rPr>
          <w:rFonts w:ascii="Arial" w:hAnsi="Arial" w:cs="Arial"/>
          <w:b/>
          <w:color w:val="000000"/>
        </w:rPr>
        <w:t xml:space="preserve"> que estaba bajo cuidado de </w:t>
      </w:r>
      <w:proofErr w:type="spellStart"/>
      <w:r w:rsidR="00104721" w:rsidRPr="00143534">
        <w:rPr>
          <w:rFonts w:ascii="Arial" w:hAnsi="Arial" w:cs="Arial"/>
          <w:b/>
          <w:color w:val="000000"/>
        </w:rPr>
        <w:t>Maria</w:t>
      </w:r>
      <w:proofErr w:type="spellEnd"/>
      <w:r w:rsidR="00104721" w:rsidRPr="00143534">
        <w:rPr>
          <w:rFonts w:ascii="Arial" w:hAnsi="Arial" w:cs="Arial"/>
          <w:b/>
          <w:color w:val="000000"/>
        </w:rPr>
        <w:t xml:space="preserve">, a pesar de toda la influencia que la emperatriz ejerció en la corte, ella permaneció insatisfecha con la negativa de </w:t>
      </w:r>
      <w:proofErr w:type="spellStart"/>
      <w:r w:rsidR="00104721" w:rsidRPr="00143534">
        <w:rPr>
          <w:rFonts w:ascii="Arial" w:hAnsi="Arial" w:cs="Arial"/>
          <w:b/>
          <w:color w:val="000000"/>
        </w:rPr>
        <w:t>Nikephoros</w:t>
      </w:r>
      <w:proofErr w:type="spellEnd"/>
      <w:r w:rsidR="00104721" w:rsidRPr="00143534">
        <w:rPr>
          <w:rFonts w:ascii="Arial" w:hAnsi="Arial" w:cs="Arial"/>
          <w:b/>
          <w:color w:val="000000"/>
        </w:rPr>
        <w:t xml:space="preserve"> a nombrar a su hijo </w:t>
      </w:r>
      <w:proofErr w:type="spellStart"/>
      <w:r w:rsidR="00104721" w:rsidRPr="00143534">
        <w:rPr>
          <w:rFonts w:ascii="Arial" w:hAnsi="Arial" w:cs="Arial"/>
          <w:b/>
          <w:color w:val="000000"/>
        </w:rPr>
        <w:t>Constantine</w:t>
      </w:r>
      <w:proofErr w:type="spellEnd"/>
      <w:r w:rsidR="00104721" w:rsidRPr="00143534">
        <w:rPr>
          <w:rFonts w:ascii="Arial" w:hAnsi="Arial" w:cs="Arial"/>
          <w:b/>
          <w:color w:val="000000"/>
        </w:rPr>
        <w:t xml:space="preserve"> como un heredero: “Han asegurado su propia seguridad hasta el final … la emperatriz, además, habría tenido más confianza en él, ella habría sido más leal. El viejo no se dio cuenta de la injusticia y la inexperiencia de sus planes, sin darse cuenta de que estaba trayendo Mal en su propia cabeza “.</w:t>
      </w:r>
    </w:p>
    <w:p w:rsidR="00143534" w:rsidRDefault="00143534" w:rsidP="004308FC">
      <w:pPr>
        <w:spacing w:after="0" w:line="240" w:lineRule="auto"/>
        <w:ind w:left="-993" w:firstLine="142"/>
        <w:jc w:val="both"/>
        <w:rPr>
          <w:rFonts w:ascii="Arial" w:hAnsi="Arial" w:cs="Arial"/>
          <w:b/>
          <w:sz w:val="24"/>
          <w:szCs w:val="24"/>
        </w:rPr>
      </w:pPr>
    </w:p>
    <w:p w:rsidR="00104721" w:rsidRPr="00143534" w:rsidRDefault="00143534" w:rsidP="004308FC">
      <w:pPr>
        <w:spacing w:after="0" w:line="240" w:lineRule="auto"/>
        <w:ind w:left="-993" w:firstLine="142"/>
        <w:jc w:val="both"/>
        <w:rPr>
          <w:rFonts w:ascii="Arial" w:hAnsi="Arial" w:cs="Arial"/>
          <w:b/>
          <w:color w:val="232323"/>
          <w:sz w:val="24"/>
          <w:szCs w:val="24"/>
        </w:rPr>
      </w:pPr>
      <w:r>
        <w:rPr>
          <w:rFonts w:ascii="Arial" w:hAnsi="Arial" w:cs="Arial"/>
          <w:b/>
          <w:sz w:val="24"/>
          <w:szCs w:val="24"/>
        </w:rPr>
        <w:t xml:space="preserve">    </w:t>
      </w:r>
      <w:r w:rsidR="00104721" w:rsidRPr="00143534">
        <w:rPr>
          <w:rFonts w:ascii="Arial" w:hAnsi="Arial" w:cs="Arial"/>
          <w:b/>
          <w:color w:val="000000"/>
          <w:sz w:val="24"/>
          <w:szCs w:val="24"/>
        </w:rPr>
        <w:t xml:space="preserve">La emperatriz se convirtió en una parte importante de una trama organizada por el general </w:t>
      </w:r>
      <w:proofErr w:type="spellStart"/>
      <w:r w:rsidR="00104721" w:rsidRPr="00143534">
        <w:rPr>
          <w:rFonts w:ascii="Arial" w:hAnsi="Arial" w:cs="Arial"/>
          <w:b/>
          <w:color w:val="000000"/>
          <w:sz w:val="24"/>
          <w:szCs w:val="24"/>
        </w:rPr>
        <w:t>Alexios</w:t>
      </w:r>
      <w:proofErr w:type="spellEnd"/>
      <w:r w:rsidR="00104721" w:rsidRPr="00143534">
        <w:rPr>
          <w:rFonts w:ascii="Arial" w:hAnsi="Arial" w:cs="Arial"/>
          <w:b/>
          <w:color w:val="000000"/>
          <w:sz w:val="24"/>
          <w:szCs w:val="24"/>
        </w:rPr>
        <w:t xml:space="preserve"> </w:t>
      </w:r>
      <w:proofErr w:type="spellStart"/>
      <w:r w:rsidR="00104721" w:rsidRPr="00143534">
        <w:rPr>
          <w:rFonts w:ascii="Arial" w:hAnsi="Arial" w:cs="Arial"/>
          <w:b/>
          <w:color w:val="000000"/>
          <w:sz w:val="24"/>
          <w:szCs w:val="24"/>
        </w:rPr>
        <w:t>Komnenos</w:t>
      </w:r>
      <w:proofErr w:type="spellEnd"/>
      <w:r w:rsidR="00104721" w:rsidRPr="00143534">
        <w:rPr>
          <w:rFonts w:ascii="Arial" w:hAnsi="Arial" w:cs="Arial"/>
          <w:b/>
          <w:color w:val="000000"/>
          <w:sz w:val="24"/>
          <w:szCs w:val="24"/>
        </w:rPr>
        <w:t xml:space="preserve">, que se rumoreaba que su amante. </w:t>
      </w:r>
      <w:proofErr w:type="spellStart"/>
      <w:r w:rsidR="00104721" w:rsidRPr="00143534">
        <w:rPr>
          <w:rFonts w:ascii="Arial" w:hAnsi="Arial" w:cs="Arial"/>
          <w:b/>
          <w:color w:val="000000"/>
          <w:sz w:val="24"/>
          <w:szCs w:val="24"/>
        </w:rPr>
        <w:t>Alexios</w:t>
      </w:r>
      <w:proofErr w:type="spellEnd"/>
      <w:r w:rsidR="00104721" w:rsidRPr="00143534">
        <w:rPr>
          <w:rFonts w:ascii="Arial" w:hAnsi="Arial" w:cs="Arial"/>
          <w:b/>
          <w:color w:val="000000"/>
          <w:sz w:val="24"/>
          <w:szCs w:val="24"/>
        </w:rPr>
        <w:t xml:space="preserve"> obligó a </w:t>
      </w:r>
      <w:proofErr w:type="spellStart"/>
      <w:r w:rsidR="00104721" w:rsidRPr="00143534">
        <w:rPr>
          <w:rFonts w:ascii="Arial" w:hAnsi="Arial" w:cs="Arial"/>
          <w:b/>
          <w:color w:val="000000"/>
          <w:sz w:val="24"/>
          <w:szCs w:val="24"/>
        </w:rPr>
        <w:t>Nikephoros</w:t>
      </w:r>
      <w:proofErr w:type="spellEnd"/>
      <w:r w:rsidR="00104721" w:rsidRPr="00143534">
        <w:rPr>
          <w:rFonts w:ascii="Arial" w:hAnsi="Arial" w:cs="Arial"/>
          <w:b/>
          <w:color w:val="000000"/>
          <w:sz w:val="24"/>
          <w:szCs w:val="24"/>
        </w:rPr>
        <w:t xml:space="preserve"> a abdicar el trono y fue coronado emperador en 1081. </w:t>
      </w:r>
      <w:proofErr w:type="spellStart"/>
      <w:r w:rsidR="00104721" w:rsidRPr="00143534">
        <w:rPr>
          <w:rFonts w:ascii="Arial" w:hAnsi="Arial" w:cs="Arial"/>
          <w:b/>
          <w:color w:val="000000"/>
          <w:sz w:val="24"/>
          <w:szCs w:val="24"/>
        </w:rPr>
        <w:t>Alexios</w:t>
      </w:r>
      <w:proofErr w:type="spellEnd"/>
      <w:r w:rsidR="00104721" w:rsidRPr="00143534">
        <w:rPr>
          <w:rFonts w:ascii="Arial" w:hAnsi="Arial" w:cs="Arial"/>
          <w:b/>
          <w:color w:val="000000"/>
          <w:sz w:val="24"/>
          <w:szCs w:val="24"/>
        </w:rPr>
        <w:t xml:space="preserve"> había Constantino proclamado heredero al trono y más tarde prometió a su hija, Anna </w:t>
      </w:r>
      <w:proofErr w:type="spellStart"/>
      <w:r w:rsidR="00104721" w:rsidRPr="00143534">
        <w:rPr>
          <w:rFonts w:ascii="Arial" w:hAnsi="Arial" w:cs="Arial"/>
          <w:b/>
          <w:color w:val="000000"/>
          <w:sz w:val="24"/>
          <w:szCs w:val="24"/>
        </w:rPr>
        <w:t>Komnene</w:t>
      </w:r>
      <w:proofErr w:type="spellEnd"/>
      <w:r w:rsidR="00104721" w:rsidRPr="00143534">
        <w:rPr>
          <w:rFonts w:ascii="Arial" w:hAnsi="Arial" w:cs="Arial"/>
          <w:b/>
          <w:color w:val="000000"/>
          <w:sz w:val="24"/>
          <w:szCs w:val="24"/>
        </w:rPr>
        <w:t>, a Constantino.</w:t>
      </w:r>
    </w:p>
    <w:p w:rsidR="00143534" w:rsidRDefault="00143534" w:rsidP="00143534">
      <w:pPr>
        <w:pStyle w:val="NormalWeb"/>
        <w:shd w:val="clear" w:color="auto" w:fill="FFFFFF"/>
        <w:spacing w:before="0" w:beforeAutospacing="0" w:after="0" w:afterAutospacing="0"/>
        <w:ind w:left="-993" w:firstLine="142"/>
        <w:jc w:val="both"/>
        <w:rPr>
          <w:rFonts w:ascii="Arial" w:hAnsi="Arial" w:cs="Arial"/>
          <w:b/>
          <w:color w:val="000000"/>
        </w:rPr>
      </w:pPr>
    </w:p>
    <w:p w:rsidR="00104721" w:rsidRPr="00143534" w:rsidRDefault="00143534" w:rsidP="00143534">
      <w:pPr>
        <w:pStyle w:val="NormalWeb"/>
        <w:shd w:val="clear" w:color="auto" w:fill="FFFFFF"/>
        <w:spacing w:before="0" w:beforeAutospacing="0" w:after="0" w:afterAutospacing="0"/>
        <w:ind w:left="-993" w:firstLine="142"/>
        <w:jc w:val="both"/>
        <w:rPr>
          <w:rFonts w:ascii="Arial" w:hAnsi="Arial" w:cs="Arial"/>
          <w:b/>
          <w:color w:val="232323"/>
        </w:rPr>
      </w:pPr>
      <w:r>
        <w:rPr>
          <w:rFonts w:ascii="Arial" w:hAnsi="Arial" w:cs="Arial"/>
          <w:b/>
          <w:color w:val="000000"/>
        </w:rPr>
        <w:t xml:space="preserve">   </w:t>
      </w:r>
      <w:r w:rsidR="00104721" w:rsidRPr="00143534">
        <w:rPr>
          <w:rFonts w:ascii="Arial" w:hAnsi="Arial" w:cs="Arial"/>
          <w:b/>
          <w:color w:val="000000"/>
        </w:rPr>
        <w:t xml:space="preserve">Esta situación cambió drásticamente cuando </w:t>
      </w:r>
      <w:proofErr w:type="spellStart"/>
      <w:r w:rsidR="00104721" w:rsidRPr="00143534">
        <w:rPr>
          <w:rFonts w:ascii="Arial" w:hAnsi="Arial" w:cs="Arial"/>
          <w:b/>
          <w:color w:val="000000"/>
        </w:rPr>
        <w:t>Alexios</w:t>
      </w:r>
      <w:proofErr w:type="spellEnd"/>
      <w:r w:rsidR="00104721" w:rsidRPr="00143534">
        <w:rPr>
          <w:rFonts w:ascii="Arial" w:hAnsi="Arial" w:cs="Arial"/>
          <w:b/>
          <w:color w:val="000000"/>
        </w:rPr>
        <w:t xml:space="preserve"> tuvo un hijo, el futuro emperador Juan II </w:t>
      </w:r>
      <w:proofErr w:type="spellStart"/>
      <w:r w:rsidR="00104721" w:rsidRPr="00143534">
        <w:rPr>
          <w:rFonts w:ascii="Arial" w:hAnsi="Arial" w:cs="Arial"/>
          <w:b/>
          <w:color w:val="000000"/>
        </w:rPr>
        <w:t>Komnenos</w:t>
      </w:r>
      <w:proofErr w:type="spellEnd"/>
      <w:r w:rsidR="00104721" w:rsidRPr="00143534">
        <w:rPr>
          <w:rFonts w:ascii="Arial" w:hAnsi="Arial" w:cs="Arial"/>
          <w:b/>
          <w:color w:val="000000"/>
        </w:rPr>
        <w:t xml:space="preserve"> , por la emperatriz consorte Irene </w:t>
      </w:r>
      <w:proofErr w:type="spellStart"/>
      <w:r w:rsidR="00104721" w:rsidRPr="00143534">
        <w:rPr>
          <w:rFonts w:ascii="Arial" w:hAnsi="Arial" w:cs="Arial"/>
          <w:b/>
          <w:color w:val="000000"/>
        </w:rPr>
        <w:t>Doukaina</w:t>
      </w:r>
      <w:proofErr w:type="spellEnd"/>
      <w:r w:rsidR="00104721" w:rsidRPr="00143534">
        <w:rPr>
          <w:rFonts w:ascii="Arial" w:hAnsi="Arial" w:cs="Arial"/>
          <w:b/>
          <w:color w:val="000000"/>
        </w:rPr>
        <w:t xml:space="preserve"> en 1087: el compromiso de </w:t>
      </w:r>
      <w:r w:rsidR="00104721" w:rsidRPr="00143534">
        <w:rPr>
          <w:rFonts w:ascii="Arial" w:hAnsi="Arial" w:cs="Arial"/>
          <w:b/>
          <w:color w:val="000000"/>
        </w:rPr>
        <w:lastRenderedPageBreak/>
        <w:t xml:space="preserve">Anna con Constantino fue disuelto, este último fue privado de su condición de heredero aparente y María obligada a retirarse a Un monasterio Los años de influencia de María en la corte, sin embargo, se manifestaron en el hecho de que Constantino recibió el estatus de un emperador, un título más alto que el del hermano mayor del emperador Isaac , y María recibió garantías de seguridad personal. María también fue acusada de la atención de la joven princesa imperial Anna </w:t>
      </w:r>
      <w:proofErr w:type="spellStart"/>
      <w:r w:rsidR="00104721" w:rsidRPr="00143534">
        <w:rPr>
          <w:rFonts w:ascii="Arial" w:hAnsi="Arial" w:cs="Arial"/>
          <w:b/>
          <w:color w:val="000000"/>
        </w:rPr>
        <w:t>Komnene</w:t>
      </w:r>
      <w:proofErr w:type="spellEnd"/>
      <w:r w:rsidR="00104721" w:rsidRPr="00143534">
        <w:rPr>
          <w:rFonts w:ascii="Arial" w:hAnsi="Arial" w:cs="Arial"/>
          <w:b/>
          <w:color w:val="000000"/>
        </w:rPr>
        <w:t>, que era muy aficionada a ella y compartió todos sus secretos con la antigua emperatriz. </w:t>
      </w:r>
    </w:p>
    <w:p w:rsidR="00143534" w:rsidRDefault="00143534" w:rsidP="00143534">
      <w:pPr>
        <w:pStyle w:val="Ttulo2"/>
        <w:shd w:val="clear" w:color="auto" w:fill="FFFFFF"/>
        <w:spacing w:before="0"/>
        <w:ind w:left="-993" w:firstLine="142"/>
        <w:rPr>
          <w:rFonts w:ascii="Arial" w:hAnsi="Arial" w:cs="Arial"/>
          <w:bCs w:val="0"/>
          <w:color w:val="232323"/>
          <w:sz w:val="24"/>
          <w:szCs w:val="24"/>
        </w:rPr>
      </w:pPr>
    </w:p>
    <w:p w:rsidR="00104721" w:rsidRPr="00143534" w:rsidRDefault="00104721" w:rsidP="00143534">
      <w:pPr>
        <w:pStyle w:val="Ttulo2"/>
        <w:shd w:val="clear" w:color="auto" w:fill="FFFFFF"/>
        <w:spacing w:before="0"/>
        <w:ind w:left="-993" w:firstLine="142"/>
        <w:rPr>
          <w:rFonts w:ascii="Arial" w:hAnsi="Arial" w:cs="Arial"/>
          <w:bCs w:val="0"/>
          <w:color w:val="0070C0"/>
          <w:sz w:val="24"/>
          <w:szCs w:val="24"/>
        </w:rPr>
      </w:pPr>
      <w:r w:rsidRPr="00143534">
        <w:rPr>
          <w:rFonts w:ascii="Arial" w:hAnsi="Arial" w:cs="Arial"/>
          <w:bCs w:val="0"/>
          <w:color w:val="0070C0"/>
          <w:sz w:val="24"/>
          <w:szCs w:val="24"/>
        </w:rPr>
        <w:t>Últimos años</w:t>
      </w:r>
    </w:p>
    <w:p w:rsidR="00143534" w:rsidRDefault="00143534" w:rsidP="00143534">
      <w:pPr>
        <w:pStyle w:val="NormalWeb"/>
        <w:shd w:val="clear" w:color="auto" w:fill="FFFFFF"/>
        <w:spacing w:before="0" w:beforeAutospacing="0" w:after="0" w:afterAutospacing="0"/>
        <w:ind w:left="-993" w:firstLine="142"/>
        <w:jc w:val="both"/>
        <w:rPr>
          <w:rFonts w:ascii="Arial" w:hAnsi="Arial" w:cs="Arial"/>
          <w:b/>
          <w:color w:val="000000"/>
        </w:rPr>
      </w:pPr>
    </w:p>
    <w:p w:rsidR="00104721" w:rsidRPr="00143534" w:rsidRDefault="00143534" w:rsidP="00143534">
      <w:pPr>
        <w:pStyle w:val="NormalWeb"/>
        <w:shd w:val="clear" w:color="auto" w:fill="FFFFFF"/>
        <w:spacing w:before="0" w:beforeAutospacing="0" w:after="0" w:afterAutospacing="0"/>
        <w:ind w:left="-993" w:firstLine="142"/>
        <w:jc w:val="both"/>
        <w:rPr>
          <w:rFonts w:ascii="Arial" w:hAnsi="Arial" w:cs="Arial"/>
          <w:b/>
          <w:color w:val="232323"/>
        </w:rPr>
      </w:pPr>
      <w:r>
        <w:rPr>
          <w:rFonts w:ascii="Arial" w:hAnsi="Arial" w:cs="Arial"/>
          <w:b/>
          <w:color w:val="000000"/>
        </w:rPr>
        <w:t xml:space="preserve">   </w:t>
      </w:r>
      <w:r w:rsidR="00104721" w:rsidRPr="00143534">
        <w:rPr>
          <w:rFonts w:ascii="Arial" w:hAnsi="Arial" w:cs="Arial"/>
          <w:b/>
          <w:color w:val="000000"/>
        </w:rPr>
        <w:t xml:space="preserve">Después de su destronamiento y de un período en un monasterio, María vivió en el palacio de </w:t>
      </w:r>
      <w:proofErr w:type="gramStart"/>
      <w:r w:rsidR="00104721" w:rsidRPr="00143534">
        <w:rPr>
          <w:rFonts w:ascii="Arial" w:hAnsi="Arial" w:cs="Arial"/>
          <w:b/>
          <w:color w:val="000000"/>
        </w:rPr>
        <w:t>Mangana ,</w:t>
      </w:r>
      <w:proofErr w:type="gramEnd"/>
      <w:r w:rsidR="00104721" w:rsidRPr="00143534">
        <w:rPr>
          <w:rFonts w:ascii="Arial" w:hAnsi="Arial" w:cs="Arial"/>
          <w:b/>
          <w:color w:val="000000"/>
        </w:rPr>
        <w:t xml:space="preserve"> donde organizó “una corte alternativa” como madre del emperador y suegra designada de la hija mayor del emperador.</w:t>
      </w:r>
    </w:p>
    <w:p w:rsidR="00143534" w:rsidRPr="00143534" w:rsidRDefault="00143534" w:rsidP="00143534">
      <w:pPr>
        <w:spacing w:after="0"/>
        <w:ind w:left="-993" w:firstLine="142"/>
        <w:rPr>
          <w:rFonts w:ascii="Arial" w:hAnsi="Arial" w:cs="Arial"/>
          <w:b/>
          <w:sz w:val="24"/>
          <w:szCs w:val="24"/>
        </w:rPr>
      </w:pPr>
    </w:p>
    <w:p w:rsidR="00143534" w:rsidRDefault="00104721" w:rsidP="00143534">
      <w:pPr>
        <w:pStyle w:val="NormalWeb"/>
        <w:shd w:val="clear" w:color="auto" w:fill="FFFFFF"/>
        <w:spacing w:before="0" w:beforeAutospacing="0" w:after="0" w:afterAutospacing="0"/>
        <w:ind w:left="-993" w:firstLine="142"/>
        <w:jc w:val="both"/>
        <w:rPr>
          <w:rFonts w:ascii="Arial" w:hAnsi="Arial" w:cs="Arial"/>
          <w:b/>
          <w:color w:val="000000"/>
        </w:rPr>
      </w:pPr>
      <w:r w:rsidRPr="00143534">
        <w:rPr>
          <w:rFonts w:ascii="Arial" w:hAnsi="Arial" w:cs="Arial"/>
          <w:b/>
          <w:color w:val="000000"/>
        </w:rPr>
        <w:t xml:space="preserve">A pesar de ser oficialmente una monja y llevar un velo, esta transición hizo poca diferencia en el estilo de vida de María y continuó sus actividades caritativas habituales, incluyendo donaciones al monasterio georgiano de </w:t>
      </w:r>
      <w:proofErr w:type="spellStart"/>
      <w:r w:rsidRPr="00143534">
        <w:rPr>
          <w:rFonts w:ascii="Arial" w:hAnsi="Arial" w:cs="Arial"/>
          <w:b/>
          <w:color w:val="000000"/>
        </w:rPr>
        <w:t>Iviron</w:t>
      </w:r>
      <w:proofErr w:type="spellEnd"/>
      <w:r w:rsidRPr="00143534">
        <w:rPr>
          <w:rFonts w:ascii="Arial" w:hAnsi="Arial" w:cs="Arial"/>
          <w:b/>
          <w:color w:val="000000"/>
        </w:rPr>
        <w:t xml:space="preserve"> en el Monte Athos y la construcción de un convento llamado </w:t>
      </w:r>
      <w:proofErr w:type="spellStart"/>
      <w:r w:rsidRPr="00143534">
        <w:rPr>
          <w:rFonts w:ascii="Arial" w:hAnsi="Arial" w:cs="Arial"/>
          <w:b/>
          <w:color w:val="000000"/>
        </w:rPr>
        <w:t>Kappatha</w:t>
      </w:r>
      <w:proofErr w:type="spellEnd"/>
      <w:r w:rsidRPr="00143534">
        <w:rPr>
          <w:rFonts w:ascii="Arial" w:hAnsi="Arial" w:cs="Arial"/>
          <w:b/>
          <w:color w:val="000000"/>
        </w:rPr>
        <w:t xml:space="preserve"> en Jerusalén con ella Madre </w:t>
      </w:r>
      <w:proofErr w:type="spellStart"/>
      <w:r w:rsidRPr="00143534">
        <w:rPr>
          <w:rFonts w:ascii="Arial" w:hAnsi="Arial" w:cs="Arial"/>
          <w:b/>
          <w:color w:val="000000"/>
        </w:rPr>
        <w:t>Borena</w:t>
      </w:r>
      <w:proofErr w:type="spellEnd"/>
      <w:r w:rsidRPr="00143534">
        <w:rPr>
          <w:rFonts w:ascii="Arial" w:hAnsi="Arial" w:cs="Arial"/>
          <w:b/>
          <w:color w:val="000000"/>
        </w:rPr>
        <w:t xml:space="preserve">. María tenía una gran riqueza y poseía el palacio de Mangana, así como el monasterio de </w:t>
      </w:r>
      <w:proofErr w:type="spellStart"/>
      <w:proofErr w:type="gramStart"/>
      <w:r w:rsidRPr="00143534">
        <w:rPr>
          <w:rFonts w:ascii="Arial" w:hAnsi="Arial" w:cs="Arial"/>
          <w:b/>
          <w:color w:val="000000"/>
        </w:rPr>
        <w:t>Hebdomon</w:t>
      </w:r>
      <w:proofErr w:type="spellEnd"/>
      <w:r w:rsidRPr="00143534">
        <w:rPr>
          <w:rFonts w:ascii="Arial" w:hAnsi="Arial" w:cs="Arial"/>
          <w:b/>
          <w:color w:val="000000"/>
        </w:rPr>
        <w:t xml:space="preserve"> ,</w:t>
      </w:r>
      <w:proofErr w:type="gramEnd"/>
      <w:r w:rsidRPr="00143534">
        <w:rPr>
          <w:rFonts w:ascii="Arial" w:hAnsi="Arial" w:cs="Arial"/>
          <w:b/>
          <w:color w:val="000000"/>
        </w:rPr>
        <w:t xml:space="preserve"> el lugar de enterramiento de Basilio II . </w:t>
      </w:r>
    </w:p>
    <w:p w:rsidR="00104721" w:rsidRPr="00143534" w:rsidRDefault="00104721" w:rsidP="00143534">
      <w:pPr>
        <w:pStyle w:val="NormalWeb"/>
        <w:shd w:val="clear" w:color="auto" w:fill="FFFFFF"/>
        <w:spacing w:before="0" w:beforeAutospacing="0" w:after="0" w:afterAutospacing="0"/>
        <w:ind w:left="-993" w:firstLine="142"/>
        <w:jc w:val="both"/>
        <w:rPr>
          <w:rFonts w:ascii="Arial" w:hAnsi="Arial" w:cs="Arial"/>
          <w:b/>
          <w:color w:val="232323"/>
        </w:rPr>
      </w:pPr>
      <w:r w:rsidRPr="00143534">
        <w:rPr>
          <w:rFonts w:ascii="Arial" w:hAnsi="Arial" w:cs="Arial"/>
          <w:b/>
          <w:color w:val="000000"/>
        </w:rPr>
        <w:t> </w:t>
      </w:r>
    </w:p>
    <w:p w:rsidR="00143534" w:rsidRDefault="00104721" w:rsidP="00143534">
      <w:pPr>
        <w:pStyle w:val="NormalWeb"/>
        <w:shd w:val="clear" w:color="auto" w:fill="FFFFFF"/>
        <w:spacing w:before="0" w:beforeAutospacing="0" w:after="0" w:afterAutospacing="0"/>
        <w:ind w:left="-993" w:firstLine="142"/>
        <w:jc w:val="both"/>
        <w:rPr>
          <w:rFonts w:ascii="Arial" w:hAnsi="Arial" w:cs="Arial"/>
          <w:b/>
          <w:color w:val="000000"/>
        </w:rPr>
      </w:pPr>
      <w:r w:rsidRPr="00143534">
        <w:rPr>
          <w:rFonts w:ascii="Arial" w:hAnsi="Arial" w:cs="Arial"/>
          <w:b/>
          <w:color w:val="000000"/>
        </w:rPr>
        <w:t xml:space="preserve">También fue patrona de numerosas figuras literarias, incluyendo </w:t>
      </w:r>
      <w:proofErr w:type="spellStart"/>
      <w:r w:rsidRPr="00143534">
        <w:rPr>
          <w:rFonts w:ascii="Arial" w:hAnsi="Arial" w:cs="Arial"/>
          <w:b/>
          <w:color w:val="000000"/>
        </w:rPr>
        <w:t>Theophylact</w:t>
      </w:r>
      <w:proofErr w:type="spellEnd"/>
      <w:r w:rsidRPr="00143534">
        <w:rPr>
          <w:rFonts w:ascii="Arial" w:hAnsi="Arial" w:cs="Arial"/>
          <w:b/>
          <w:color w:val="000000"/>
        </w:rPr>
        <w:t xml:space="preserve"> de </w:t>
      </w:r>
      <w:proofErr w:type="spellStart"/>
      <w:proofErr w:type="gramStart"/>
      <w:r w:rsidRPr="00143534">
        <w:rPr>
          <w:rFonts w:ascii="Arial" w:hAnsi="Arial" w:cs="Arial"/>
          <w:b/>
          <w:color w:val="000000"/>
        </w:rPr>
        <w:t>Ohrid</w:t>
      </w:r>
      <w:proofErr w:type="spellEnd"/>
      <w:r w:rsidRPr="00143534">
        <w:rPr>
          <w:rFonts w:ascii="Arial" w:hAnsi="Arial" w:cs="Arial"/>
          <w:b/>
          <w:color w:val="000000"/>
        </w:rPr>
        <w:t xml:space="preserve"> ,</w:t>
      </w:r>
      <w:proofErr w:type="gramEnd"/>
      <w:r w:rsidRPr="00143534">
        <w:rPr>
          <w:rFonts w:ascii="Arial" w:hAnsi="Arial" w:cs="Arial"/>
          <w:b/>
          <w:color w:val="000000"/>
        </w:rPr>
        <w:t xml:space="preserve"> futuro arzobispo de Bulgaria, y un georgiano neoplatónico John </w:t>
      </w:r>
      <w:proofErr w:type="spellStart"/>
      <w:r w:rsidRPr="00143534">
        <w:rPr>
          <w:rFonts w:ascii="Arial" w:hAnsi="Arial" w:cs="Arial"/>
          <w:b/>
          <w:color w:val="000000"/>
        </w:rPr>
        <w:t>Petrici</w:t>
      </w:r>
      <w:proofErr w:type="spellEnd"/>
      <w:r w:rsidRPr="00143534">
        <w:rPr>
          <w:rFonts w:ascii="Arial" w:hAnsi="Arial" w:cs="Arial"/>
          <w:b/>
          <w:color w:val="000000"/>
        </w:rPr>
        <w:t xml:space="preserve"> </w:t>
      </w:r>
    </w:p>
    <w:p w:rsidR="00104721" w:rsidRPr="00143534" w:rsidRDefault="00104721" w:rsidP="00143534">
      <w:pPr>
        <w:pStyle w:val="NormalWeb"/>
        <w:shd w:val="clear" w:color="auto" w:fill="FFFFFF"/>
        <w:spacing w:before="0" w:beforeAutospacing="0" w:after="0" w:afterAutospacing="0"/>
        <w:ind w:left="-993" w:firstLine="142"/>
        <w:jc w:val="both"/>
        <w:rPr>
          <w:rFonts w:ascii="Arial" w:hAnsi="Arial" w:cs="Arial"/>
          <w:b/>
          <w:color w:val="232323"/>
        </w:rPr>
      </w:pPr>
      <w:r w:rsidRPr="00143534">
        <w:rPr>
          <w:rFonts w:ascii="Arial" w:hAnsi="Arial" w:cs="Arial"/>
          <w:b/>
          <w:color w:val="000000"/>
        </w:rPr>
        <w:t>.</w:t>
      </w:r>
    </w:p>
    <w:p w:rsidR="00104721" w:rsidRDefault="00104721" w:rsidP="00143534">
      <w:pPr>
        <w:pStyle w:val="NormalWeb"/>
        <w:shd w:val="clear" w:color="auto" w:fill="FFFFFF"/>
        <w:spacing w:before="0" w:beforeAutospacing="0" w:after="0" w:afterAutospacing="0"/>
        <w:ind w:left="-993" w:firstLine="142"/>
        <w:jc w:val="both"/>
        <w:rPr>
          <w:rFonts w:ascii="Arial" w:hAnsi="Arial" w:cs="Arial"/>
          <w:b/>
          <w:color w:val="000000"/>
        </w:rPr>
      </w:pPr>
      <w:r w:rsidRPr="00143534">
        <w:rPr>
          <w:rFonts w:ascii="Arial" w:hAnsi="Arial" w:cs="Arial"/>
          <w:b/>
          <w:color w:val="000000"/>
        </w:rPr>
        <w:t xml:space="preserve">Después de que el hijo de María, Constantino murió en 1096, finalmente se trasladó a un monasterio, supuestamente en una zona muy influenciada por la </w:t>
      </w:r>
      <w:r w:rsidR="004308FC">
        <w:rPr>
          <w:rFonts w:ascii="Arial" w:hAnsi="Arial" w:cs="Arial"/>
          <w:b/>
          <w:color w:val="000000"/>
        </w:rPr>
        <w:t>G</w:t>
      </w:r>
      <w:r w:rsidRPr="00143534">
        <w:rPr>
          <w:rFonts w:ascii="Arial" w:hAnsi="Arial" w:cs="Arial"/>
          <w:b/>
          <w:color w:val="000000"/>
        </w:rPr>
        <w:t>eorgia, como el norte de Anatolia del Este. Ella permaneció venerada en su Georgia natal, dando por resultado un aumento en futuros matrimonios entre la realeza georgiana y bizantina, y el fortalecimiento de lazos entre los dos países.</w:t>
      </w:r>
    </w:p>
    <w:p w:rsidR="00143534" w:rsidRPr="00143534" w:rsidRDefault="00143534" w:rsidP="00143534">
      <w:pPr>
        <w:pStyle w:val="NormalWeb"/>
        <w:shd w:val="clear" w:color="auto" w:fill="FFFFFF"/>
        <w:spacing w:before="0" w:beforeAutospacing="0" w:after="0" w:afterAutospacing="0"/>
        <w:ind w:left="-993" w:firstLine="142"/>
        <w:jc w:val="both"/>
        <w:rPr>
          <w:rFonts w:ascii="Arial" w:hAnsi="Arial" w:cs="Arial"/>
          <w:b/>
          <w:color w:val="232323"/>
        </w:rPr>
      </w:pPr>
    </w:p>
    <w:p w:rsidR="00104721" w:rsidRPr="00143534" w:rsidRDefault="00104721" w:rsidP="00143534">
      <w:pPr>
        <w:spacing w:after="0"/>
        <w:ind w:left="-993" w:firstLine="142"/>
        <w:rPr>
          <w:rFonts w:ascii="Arial" w:hAnsi="Arial" w:cs="Arial"/>
          <w:b/>
          <w:sz w:val="24"/>
          <w:szCs w:val="24"/>
        </w:rPr>
      </w:pPr>
    </w:p>
    <w:p w:rsidR="00104721" w:rsidRPr="00143534" w:rsidRDefault="00104721" w:rsidP="00143534">
      <w:pPr>
        <w:spacing w:after="0"/>
        <w:ind w:left="-993" w:firstLine="142"/>
        <w:rPr>
          <w:rFonts w:ascii="Arial" w:hAnsi="Arial" w:cs="Arial"/>
          <w:b/>
          <w:sz w:val="24"/>
          <w:szCs w:val="24"/>
        </w:rPr>
      </w:pPr>
    </w:p>
    <w:p w:rsidR="00104721" w:rsidRPr="00143534" w:rsidRDefault="00104721" w:rsidP="00143534">
      <w:pPr>
        <w:spacing w:after="0"/>
        <w:ind w:left="-993" w:firstLine="142"/>
        <w:rPr>
          <w:rFonts w:ascii="Arial" w:hAnsi="Arial" w:cs="Arial"/>
          <w:b/>
          <w:sz w:val="24"/>
          <w:szCs w:val="24"/>
        </w:rPr>
      </w:pPr>
    </w:p>
    <w:p w:rsidR="00104721" w:rsidRPr="00143534" w:rsidRDefault="00104721" w:rsidP="00143534">
      <w:pPr>
        <w:spacing w:after="0"/>
        <w:ind w:left="-993" w:firstLine="142"/>
        <w:rPr>
          <w:rFonts w:ascii="Arial" w:hAnsi="Arial" w:cs="Arial"/>
          <w:b/>
          <w:sz w:val="24"/>
          <w:szCs w:val="24"/>
        </w:rPr>
      </w:pPr>
    </w:p>
    <w:sectPr w:rsidR="00104721" w:rsidRPr="00143534" w:rsidSect="003D5761">
      <w:pgSz w:w="11906" w:h="16838"/>
      <w:pgMar w:top="1417" w:right="707"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3D5761"/>
    <w:rsid w:val="000D5C02"/>
    <w:rsid w:val="00104721"/>
    <w:rsid w:val="00143534"/>
    <w:rsid w:val="001D2FD9"/>
    <w:rsid w:val="00312335"/>
    <w:rsid w:val="003648B8"/>
    <w:rsid w:val="003D5761"/>
    <w:rsid w:val="004308FC"/>
    <w:rsid w:val="004D55A0"/>
    <w:rsid w:val="0054453B"/>
    <w:rsid w:val="0069403A"/>
    <w:rsid w:val="00775A68"/>
    <w:rsid w:val="00BF4E73"/>
    <w:rsid w:val="00E30C8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880D5F4"/>
  <w15:docId w15:val="{7C4250D6-F23E-496E-AB01-0CF308A2C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8B8"/>
  </w:style>
  <w:style w:type="paragraph" w:styleId="Ttulo1">
    <w:name w:val="heading 1"/>
    <w:basedOn w:val="Normal"/>
    <w:link w:val="Ttulo1Car"/>
    <w:uiPriority w:val="9"/>
    <w:qFormat/>
    <w:rsid w:val="003D576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semiHidden/>
    <w:unhideWhenUsed/>
    <w:qFormat/>
    <w:rsid w:val="003D576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D5761"/>
    <w:rPr>
      <w:rFonts w:ascii="Times New Roman" w:eastAsia="Times New Roman" w:hAnsi="Times New Roman" w:cs="Times New Roman"/>
      <w:b/>
      <w:bCs/>
      <w:kern w:val="36"/>
      <w:sz w:val="48"/>
      <w:szCs w:val="48"/>
      <w:lang w:eastAsia="es-ES"/>
    </w:rPr>
  </w:style>
  <w:style w:type="character" w:styleId="Hipervnculo">
    <w:name w:val="Hyperlink"/>
    <w:basedOn w:val="Fuentedeprrafopredeter"/>
    <w:uiPriority w:val="99"/>
    <w:semiHidden/>
    <w:unhideWhenUsed/>
    <w:rsid w:val="003D5761"/>
    <w:rPr>
      <w:color w:val="0000FF"/>
      <w:u w:val="single"/>
    </w:rPr>
  </w:style>
  <w:style w:type="paragraph" w:styleId="NormalWeb">
    <w:name w:val="Normal (Web)"/>
    <w:basedOn w:val="Normal"/>
    <w:uiPriority w:val="99"/>
    <w:semiHidden/>
    <w:unhideWhenUsed/>
    <w:rsid w:val="003D576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semiHidden/>
    <w:rsid w:val="003D5761"/>
    <w:rPr>
      <w:rFonts w:asciiTheme="majorHAnsi" w:eastAsiaTheme="majorEastAsia" w:hAnsiTheme="majorHAnsi" w:cstheme="majorBidi"/>
      <w:b/>
      <w:bCs/>
      <w:color w:val="4F81BD" w:themeColor="accent1"/>
      <w:sz w:val="26"/>
      <w:szCs w:val="26"/>
    </w:rPr>
  </w:style>
  <w:style w:type="character" w:customStyle="1" w:styleId="mw-headline">
    <w:name w:val="mw-headline"/>
    <w:basedOn w:val="Fuentedeprrafopredeter"/>
    <w:rsid w:val="003D5761"/>
  </w:style>
  <w:style w:type="character" w:customStyle="1" w:styleId="mw-editsection">
    <w:name w:val="mw-editsection"/>
    <w:basedOn w:val="Fuentedeprrafopredeter"/>
    <w:rsid w:val="003D5761"/>
  </w:style>
  <w:style w:type="character" w:customStyle="1" w:styleId="mw-editsection-bracket">
    <w:name w:val="mw-editsection-bracket"/>
    <w:basedOn w:val="Fuentedeprrafopredeter"/>
    <w:rsid w:val="003D5761"/>
  </w:style>
  <w:style w:type="paragraph" w:styleId="Textodeglobo">
    <w:name w:val="Balloon Text"/>
    <w:basedOn w:val="Normal"/>
    <w:link w:val="TextodegloboCar"/>
    <w:uiPriority w:val="99"/>
    <w:semiHidden/>
    <w:unhideWhenUsed/>
    <w:rsid w:val="003D57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5761"/>
    <w:rPr>
      <w:rFonts w:ascii="Tahoma" w:hAnsi="Tahoma" w:cs="Tahoma"/>
      <w:sz w:val="16"/>
      <w:szCs w:val="16"/>
    </w:rPr>
  </w:style>
  <w:style w:type="paragraph" w:styleId="Prrafodelista">
    <w:name w:val="List Paragraph"/>
    <w:basedOn w:val="Normal"/>
    <w:uiPriority w:val="34"/>
    <w:qFormat/>
    <w:rsid w:val="003123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331836">
      <w:bodyDiv w:val="1"/>
      <w:marLeft w:val="0"/>
      <w:marRight w:val="0"/>
      <w:marTop w:val="0"/>
      <w:marBottom w:val="0"/>
      <w:divBdr>
        <w:top w:val="none" w:sz="0" w:space="0" w:color="auto"/>
        <w:left w:val="none" w:sz="0" w:space="0" w:color="auto"/>
        <w:bottom w:val="none" w:sz="0" w:space="0" w:color="auto"/>
        <w:right w:val="none" w:sz="0" w:space="0" w:color="auto"/>
      </w:divBdr>
    </w:div>
    <w:div w:id="685208278">
      <w:bodyDiv w:val="1"/>
      <w:marLeft w:val="0"/>
      <w:marRight w:val="0"/>
      <w:marTop w:val="0"/>
      <w:marBottom w:val="0"/>
      <w:divBdr>
        <w:top w:val="none" w:sz="0" w:space="0" w:color="auto"/>
        <w:left w:val="none" w:sz="0" w:space="0" w:color="auto"/>
        <w:bottom w:val="none" w:sz="0" w:space="0" w:color="auto"/>
        <w:right w:val="none" w:sz="0" w:space="0" w:color="auto"/>
      </w:divBdr>
      <w:divsChild>
        <w:div w:id="1461536907">
          <w:marLeft w:val="0"/>
          <w:marRight w:val="0"/>
          <w:marTop w:val="0"/>
          <w:marBottom w:val="0"/>
          <w:divBdr>
            <w:top w:val="none" w:sz="0" w:space="0" w:color="auto"/>
            <w:left w:val="none" w:sz="0" w:space="0" w:color="auto"/>
            <w:bottom w:val="none" w:sz="0" w:space="0" w:color="auto"/>
            <w:right w:val="none" w:sz="0" w:space="0" w:color="auto"/>
          </w:divBdr>
          <w:divsChild>
            <w:div w:id="1040397238">
              <w:marLeft w:val="0"/>
              <w:marRight w:val="0"/>
              <w:marTop w:val="0"/>
              <w:marBottom w:val="0"/>
              <w:divBdr>
                <w:top w:val="none" w:sz="0" w:space="0" w:color="auto"/>
                <w:left w:val="none" w:sz="0" w:space="0" w:color="auto"/>
                <w:bottom w:val="none" w:sz="0" w:space="0" w:color="auto"/>
                <w:right w:val="none" w:sz="0" w:space="0" w:color="auto"/>
              </w:divBdr>
              <w:divsChild>
                <w:div w:id="734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77999">
      <w:bodyDiv w:val="1"/>
      <w:marLeft w:val="0"/>
      <w:marRight w:val="0"/>
      <w:marTop w:val="0"/>
      <w:marBottom w:val="0"/>
      <w:divBdr>
        <w:top w:val="none" w:sz="0" w:space="0" w:color="auto"/>
        <w:left w:val="none" w:sz="0" w:space="0" w:color="auto"/>
        <w:bottom w:val="none" w:sz="0" w:space="0" w:color="auto"/>
        <w:right w:val="none" w:sz="0" w:space="0" w:color="auto"/>
      </w:divBdr>
      <w:divsChild>
        <w:div w:id="1795564722">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305311810">
              <w:marLeft w:val="0"/>
              <w:marRight w:val="0"/>
              <w:marTop w:val="0"/>
              <w:marBottom w:val="0"/>
              <w:divBdr>
                <w:top w:val="none" w:sz="0" w:space="0" w:color="auto"/>
                <w:left w:val="none" w:sz="0" w:space="0" w:color="auto"/>
                <w:bottom w:val="none" w:sz="0" w:space="0" w:color="auto"/>
                <w:right w:val="none" w:sz="0" w:space="0" w:color="auto"/>
              </w:divBdr>
              <w:divsChild>
                <w:div w:id="250823475">
                  <w:marLeft w:val="0"/>
                  <w:marRight w:val="0"/>
                  <w:marTop w:val="0"/>
                  <w:marBottom w:val="0"/>
                  <w:divBdr>
                    <w:top w:val="none" w:sz="0" w:space="0" w:color="auto"/>
                    <w:left w:val="none" w:sz="0" w:space="0" w:color="auto"/>
                    <w:bottom w:val="none" w:sz="0" w:space="0" w:color="auto"/>
                    <w:right w:val="none" w:sz="0" w:space="0" w:color="auto"/>
                  </w:divBdr>
                </w:div>
                <w:div w:id="5303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38586">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205988411">
              <w:marLeft w:val="0"/>
              <w:marRight w:val="0"/>
              <w:marTop w:val="0"/>
              <w:marBottom w:val="0"/>
              <w:divBdr>
                <w:top w:val="none" w:sz="0" w:space="0" w:color="auto"/>
                <w:left w:val="none" w:sz="0" w:space="0" w:color="auto"/>
                <w:bottom w:val="none" w:sz="0" w:space="0" w:color="auto"/>
                <w:right w:val="none" w:sz="0" w:space="0" w:color="auto"/>
              </w:divBdr>
              <w:divsChild>
                <w:div w:id="1399740794">
                  <w:marLeft w:val="0"/>
                  <w:marRight w:val="0"/>
                  <w:marTop w:val="0"/>
                  <w:marBottom w:val="0"/>
                  <w:divBdr>
                    <w:top w:val="none" w:sz="0" w:space="0" w:color="auto"/>
                    <w:left w:val="none" w:sz="0" w:space="0" w:color="auto"/>
                    <w:bottom w:val="none" w:sz="0" w:space="0" w:color="auto"/>
                    <w:right w:val="none" w:sz="0" w:space="0" w:color="auto"/>
                  </w:divBdr>
                </w:div>
                <w:div w:id="92210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234767">
      <w:bodyDiv w:val="1"/>
      <w:marLeft w:val="0"/>
      <w:marRight w:val="0"/>
      <w:marTop w:val="0"/>
      <w:marBottom w:val="0"/>
      <w:divBdr>
        <w:top w:val="none" w:sz="0" w:space="0" w:color="auto"/>
        <w:left w:val="none" w:sz="0" w:space="0" w:color="auto"/>
        <w:bottom w:val="none" w:sz="0" w:space="0" w:color="auto"/>
        <w:right w:val="none" w:sz="0" w:space="0" w:color="auto"/>
      </w:divBdr>
    </w:div>
    <w:div w:id="199841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1056</Words>
  <Characters>5812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jucaplpe</cp:lastModifiedBy>
  <cp:revision>5</cp:revision>
  <dcterms:created xsi:type="dcterms:W3CDTF">2021-02-07T16:40:00Z</dcterms:created>
  <dcterms:modified xsi:type="dcterms:W3CDTF">2021-02-08T11:02:00Z</dcterms:modified>
</cp:coreProperties>
</file>