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DE" w:rsidRPr="0054018C" w:rsidRDefault="0054018C" w:rsidP="00540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proofErr w:type="spellStart"/>
      <w:r w:rsidRPr="0054018C">
        <w:rPr>
          <w:rFonts w:ascii="Arial" w:eastAsia="Times New Roman" w:hAnsi="Arial" w:cs="Arial"/>
          <w:b/>
          <w:bCs/>
          <w:color w:val="FF0000"/>
          <w:sz w:val="36"/>
          <w:szCs w:val="36"/>
        </w:rPr>
        <w:t>E</w:t>
      </w:r>
      <w:r w:rsidR="007135DE" w:rsidRPr="0054018C">
        <w:rPr>
          <w:rFonts w:ascii="Arial" w:eastAsia="Times New Roman" w:hAnsi="Arial" w:cs="Arial"/>
          <w:b/>
          <w:bCs/>
          <w:color w:val="FF0000"/>
          <w:sz w:val="36"/>
          <w:szCs w:val="36"/>
        </w:rPr>
        <w:t>tienne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="007135DE" w:rsidRPr="0054018C">
        <w:rPr>
          <w:rFonts w:ascii="Arial" w:eastAsia="Times New Roman" w:hAnsi="Arial" w:cs="Arial"/>
          <w:b/>
          <w:bCs/>
          <w:color w:val="FF0000"/>
          <w:sz w:val="36"/>
          <w:szCs w:val="36"/>
        </w:rPr>
        <w:t>Gilson</w:t>
      </w:r>
      <w:proofErr w:type="spellEnd"/>
      <w:r w:rsidR="00EF477F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 * </w:t>
      </w:r>
      <w:r w:rsidR="007135DE" w:rsidRPr="0054018C">
        <w:rPr>
          <w:rFonts w:ascii="Arial" w:eastAsia="Times New Roman" w:hAnsi="Arial" w:cs="Arial"/>
          <w:color w:val="FF0000"/>
          <w:sz w:val="36"/>
          <w:szCs w:val="36"/>
        </w:rPr>
        <w:t>1884 – 1978</w:t>
      </w:r>
    </w:p>
    <w:p w:rsidR="007135DE" w:rsidRDefault="007135DE" w:rsidP="00540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90427" cy="2543175"/>
            <wp:effectExtent l="19050" t="0" r="0" b="0"/>
            <wp:docPr id="2" name="Imagen 2" descr="Resultado de imagen de Esteban Gi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Esteban Gil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27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5DE" w:rsidRPr="0054018C" w:rsidRDefault="0054018C" w:rsidP="0054018C">
      <w:pPr>
        <w:spacing w:before="100" w:beforeAutospacing="1" w:after="100" w:afterAutospacing="1" w:line="240" w:lineRule="auto"/>
        <w:ind w:left="-851" w:right="-994" w:firstLine="284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Es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te portentoso y fecundo escritor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cristiano ab</w:t>
      </w:r>
      <w:r w:rsidR="00EF477F">
        <w:rPr>
          <w:rFonts w:ascii="Arial" w:eastAsia="Times New Roman" w:hAnsi="Arial" w:cs="Arial"/>
          <w:b/>
          <w:color w:val="FF0000"/>
          <w:sz w:val="24"/>
          <w:szCs w:val="24"/>
        </w:rPr>
        <w:t>rí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a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muchas puertas a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los 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problemas cl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á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sicos y modernos. Basta leer el t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í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tulo de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sus m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ú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ltiple</w:t>
      </w:r>
      <w:r w:rsidR="00EF477F">
        <w:rPr>
          <w:rFonts w:ascii="Arial" w:eastAsia="Times New Roman" w:hAnsi="Arial" w:cs="Arial"/>
          <w:b/>
          <w:color w:val="FF0000"/>
          <w:sz w:val="24"/>
          <w:szCs w:val="24"/>
        </w:rPr>
        <w:t>s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o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b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ras para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en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tender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q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ue era pensad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o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r que hac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í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a pensar a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los demás. Los catequistas </w:t>
      </w:r>
      <w:r w:rsidR="00EF477F">
        <w:rPr>
          <w:rFonts w:ascii="Arial" w:eastAsia="Times New Roman" w:hAnsi="Arial" w:cs="Arial"/>
          <w:b/>
          <w:color w:val="FF0000"/>
          <w:sz w:val="24"/>
          <w:szCs w:val="24"/>
        </w:rPr>
        <w:t>podrí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a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n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l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e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er alguno de sus libros y es seguro que e</w:t>
      </w:r>
      <w:r w:rsidR="00EF477F">
        <w:rPr>
          <w:rFonts w:ascii="Arial" w:eastAsia="Times New Roman" w:hAnsi="Arial" w:cs="Arial"/>
          <w:b/>
          <w:color w:val="FF0000"/>
          <w:sz w:val="24"/>
          <w:szCs w:val="24"/>
        </w:rPr>
        <w:t>ntenderí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a</w:t>
      </w:r>
      <w:r w:rsidR="00C943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 entonces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mejor los interrogantes actuales</w:t>
      </w:r>
      <w:r w:rsidR="00EF477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de la sociedad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y có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mo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hay que habl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>ar a los hombres de lo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s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tiempo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s</w:t>
      </w:r>
      <w:r w:rsidRPr="0054018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C94301">
        <w:rPr>
          <w:rFonts w:ascii="Arial" w:eastAsia="Times New Roman" w:hAnsi="Arial" w:cs="Arial"/>
          <w:b/>
          <w:color w:val="FF0000"/>
          <w:sz w:val="24"/>
          <w:szCs w:val="24"/>
        </w:rPr>
        <w:t>presentes</w:t>
      </w:r>
      <w:r w:rsidR="00EF477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para que entiendan a la Iglesia y sus reclamos de </w:t>
      </w:r>
      <w:proofErr w:type="spellStart"/>
      <w:r w:rsidR="00EF477F">
        <w:rPr>
          <w:rFonts w:ascii="Arial" w:eastAsia="Times New Roman" w:hAnsi="Arial" w:cs="Arial"/>
          <w:b/>
          <w:color w:val="FF0000"/>
          <w:sz w:val="24"/>
          <w:szCs w:val="24"/>
        </w:rPr>
        <w:t>apertra</w:t>
      </w:r>
      <w:proofErr w:type="spellEnd"/>
      <w:r w:rsidR="00EF477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al mundo presente.</w:t>
      </w:r>
    </w:p>
    <w:p w:rsidR="007135DE" w:rsidRPr="0054018C" w:rsidRDefault="007135DE" w:rsidP="0054018C">
      <w:pPr>
        <w:spacing w:before="100" w:beforeAutospacing="1" w:after="100" w:afterAutospacing="1" w:line="240" w:lineRule="auto"/>
        <w:ind w:left="-851" w:right="-994" w:firstLine="284"/>
        <w:rPr>
          <w:rFonts w:ascii="Arial" w:eastAsia="Times New Roman" w:hAnsi="Arial" w:cs="Arial"/>
          <w:b/>
          <w:sz w:val="24"/>
          <w:szCs w:val="24"/>
        </w:rPr>
      </w:pPr>
      <w:r w:rsidRPr="0054018C">
        <w:rPr>
          <w:rFonts w:ascii="Arial" w:eastAsia="Times New Roman" w:hAnsi="Arial" w:cs="Arial"/>
          <w:b/>
          <w:sz w:val="24"/>
          <w:szCs w:val="24"/>
        </w:rPr>
        <w:t>(</w:t>
      </w:r>
      <w:hyperlink r:id="rId7" w:tooltip="París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París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8" w:tooltip="13 de junio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13 de junio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9" w:tooltip="1884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1884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– </w:t>
      </w:r>
      <w:hyperlink r:id="rId10" w:tooltip="Auxerre" w:history="1">
        <w:proofErr w:type="spellStart"/>
        <w:r w:rsidRPr="0054018C">
          <w:rPr>
            <w:rFonts w:ascii="Arial" w:eastAsia="Times New Roman" w:hAnsi="Arial" w:cs="Arial"/>
            <w:b/>
            <w:sz w:val="24"/>
            <w:szCs w:val="24"/>
          </w:rPr>
          <w:t>Auxerre</w:t>
        </w:r>
        <w:proofErr w:type="spellEnd"/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1" w:tooltip="19 de septiembre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19 de septiembre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12" w:tooltip="1978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1978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) fue un </w:t>
      </w:r>
      <w:hyperlink r:id="rId13" w:tooltip="Filósofo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filósofo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4018C">
        <w:rPr>
          <w:rFonts w:ascii="Arial" w:eastAsia="Times New Roman" w:hAnsi="Arial" w:cs="Arial"/>
          <w:b/>
          <w:sz w:val="24"/>
          <w:szCs w:val="24"/>
        </w:rPr>
        <w:t>y literato del siglo XX y</w:t>
      </w:r>
      <w:hyperlink r:id="rId14" w:tooltip="Historia" w:history="1"/>
      <w:r w:rsidRPr="0054018C">
        <w:rPr>
          <w:rFonts w:ascii="Arial" w:eastAsia="Times New Roman" w:hAnsi="Arial" w:cs="Arial"/>
          <w:b/>
          <w:sz w:val="24"/>
          <w:szCs w:val="24"/>
        </w:rPr>
        <w:t xml:space="preserve"> uno de los más destacados autores de la </w:t>
      </w:r>
      <w:hyperlink r:id="rId15" w:tooltip="Neoescolástica" w:history="1">
        <w:proofErr w:type="spellStart"/>
        <w:r w:rsidRPr="0054018C">
          <w:rPr>
            <w:rFonts w:ascii="Arial" w:eastAsia="Times New Roman" w:hAnsi="Arial" w:cs="Arial"/>
            <w:b/>
            <w:sz w:val="24"/>
            <w:szCs w:val="24"/>
          </w:rPr>
          <w:t>neoescolástica</w:t>
        </w:r>
        <w:proofErr w:type="spellEnd"/>
      </w:hyperlink>
      <w:r w:rsidR="0054018C">
        <w:rPr>
          <w:rFonts w:ascii="Arial" w:hAnsi="Arial" w:cs="Arial"/>
          <w:b/>
          <w:sz w:val="24"/>
          <w:szCs w:val="24"/>
        </w:rPr>
        <w:t xml:space="preserve">, ya que era excelente </w:t>
      </w:r>
      <w:r w:rsidRPr="0054018C">
        <w:rPr>
          <w:rFonts w:ascii="Arial" w:eastAsia="Times New Roman" w:hAnsi="Arial" w:cs="Arial"/>
          <w:b/>
          <w:sz w:val="24"/>
          <w:szCs w:val="24"/>
        </w:rPr>
        <w:t xml:space="preserve">especialista en Santo </w:t>
      </w:r>
      <w:hyperlink r:id="rId16" w:tooltip="Tomás de Aquino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Tomás de Aquino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>.</w:t>
      </w:r>
      <w:r w:rsidR="0054018C" w:rsidRPr="005401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018C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7135DE" w:rsidRPr="0054018C" w:rsidRDefault="007135DE" w:rsidP="0054018C">
      <w:pPr>
        <w:spacing w:before="100" w:beforeAutospacing="1" w:after="100" w:afterAutospacing="1" w:line="240" w:lineRule="auto"/>
        <w:ind w:left="-851" w:right="-994" w:firstLine="284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54018C">
        <w:rPr>
          <w:rFonts w:ascii="Arial" w:eastAsia="Times New Roman" w:hAnsi="Arial" w:cs="Arial"/>
          <w:b/>
          <w:bCs/>
          <w:color w:val="FF0000"/>
          <w:sz w:val="24"/>
          <w:szCs w:val="24"/>
        </w:rPr>
        <w:t>Biografía</w:t>
      </w:r>
    </w:p>
    <w:p w:rsidR="007135DE" w:rsidRPr="0054018C" w:rsidRDefault="007135DE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018C">
        <w:rPr>
          <w:rFonts w:ascii="Arial" w:eastAsia="Times New Roman" w:hAnsi="Arial" w:cs="Arial"/>
          <w:b/>
          <w:sz w:val="24"/>
          <w:szCs w:val="24"/>
        </w:rPr>
        <w:t xml:space="preserve">Sus estudios sobre el pensamiento medieval y en particular de la obra de Tomás de Aquino son una de las mejores aproximaciones al tema. Entre </w:t>
      </w:r>
      <w:hyperlink r:id="rId17" w:tooltip="1921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1921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18" w:tooltip="1932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1932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enseñó </w:t>
      </w:r>
      <w:hyperlink r:id="rId19" w:tooltip="Filosofía medieval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filosofía medieval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en la </w:t>
      </w:r>
      <w:hyperlink r:id="rId20" w:tooltip="Universidad de la Sorbona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Sorbona de París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. Perteneció al </w:t>
      </w:r>
      <w:hyperlink r:id="rId21" w:tooltip="Colegio de Francia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Colegio de Francia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y ayudó a fundar el </w:t>
      </w:r>
      <w:hyperlink r:id="rId22" w:tooltip="Instituto Pontificio de estudios medievales (aún no redactado)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Instituto Pontificio de estudios medievales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en la </w:t>
      </w:r>
      <w:hyperlink r:id="rId23" w:tooltip="Universidad de Toronto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Universidad de Toronto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24" w:tooltip="Canadá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Canadá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. Fue el líder del neotomismo católico en su época, y fue elegido miembro de la </w:t>
      </w:r>
      <w:hyperlink r:id="rId25" w:tooltip="Academia Francesa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Academia Francesa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26" w:tooltip="1946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1946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54018C" w:rsidRDefault="007135DE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018C">
        <w:rPr>
          <w:rFonts w:ascii="Arial" w:eastAsia="Times New Roman" w:hAnsi="Arial" w:cs="Arial"/>
          <w:b/>
          <w:sz w:val="24"/>
          <w:szCs w:val="24"/>
        </w:rPr>
        <w:t xml:space="preserve">Son famosas sus conferencias en la </w:t>
      </w:r>
      <w:hyperlink r:id="rId27" w:tooltip="Universidad Harvard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Universidad Harvard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>, compiladas bajo el título</w:t>
      </w:r>
      <w:r w:rsidRPr="0054018C">
        <w:rPr>
          <w:rFonts w:ascii="Arial" w:eastAsia="Times New Roman" w:hAnsi="Arial" w:cs="Arial"/>
          <w:b/>
          <w:iCs/>
          <w:sz w:val="24"/>
          <w:szCs w:val="24"/>
        </w:rPr>
        <w:t xml:space="preserve"> "La unidad de la experiencia filosófica",</w:t>
      </w:r>
      <w:r w:rsidRPr="0054018C">
        <w:rPr>
          <w:rFonts w:ascii="Arial" w:eastAsia="Times New Roman" w:hAnsi="Arial" w:cs="Arial"/>
          <w:b/>
          <w:sz w:val="24"/>
          <w:szCs w:val="24"/>
        </w:rPr>
        <w:t xml:space="preserve"> en que defiende la </w:t>
      </w:r>
      <w:hyperlink r:id="rId28" w:tooltip="Metafísica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metafísica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y define al hombre como animal metafísico por naturaleza, en contra de la tesis nietzscheana compartida por el </w:t>
      </w:r>
      <w:hyperlink r:id="rId29" w:tooltip="Círculo de Viena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Círculo de Viena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346652" w:rsidRDefault="00346652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135DE" w:rsidRPr="0054018C" w:rsidRDefault="0054018C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Piensa que la historia de la </w:t>
      </w:r>
      <w:hyperlink r:id="rId30" w:tooltip="Filosofía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filosofía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se puede explicar como un cúmulo de diferentes experiencias filosóficas, las cuales no son más que un cierto ciclo que consiste en un paso de un marcado </w:t>
      </w:r>
      <w:hyperlink r:id="rId31" w:tooltip="Dogmatismo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dogmatismo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a un </w:t>
      </w:r>
      <w:hyperlink r:id="rId32" w:tooltip="Escepticismo filosófico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escepticismo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profundo. De </w:t>
      </w:r>
      <w:hyperlink r:id="rId33" w:tooltip="Santo Tomás de Aquino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Santo Tomás de Aquino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a </w:t>
      </w:r>
      <w:hyperlink r:id="rId34" w:tooltip="Guillermo de Ockham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 xml:space="preserve">Guillermo de </w:t>
        </w:r>
        <w:proofErr w:type="spellStart"/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Ockham</w:t>
        </w:r>
        <w:proofErr w:type="spellEnd"/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hay una experiencia filosófica, del mismo modo que la hay entre </w:t>
      </w:r>
      <w:hyperlink r:id="rId35" w:tooltip="Descartes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Descartes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y el escepticismo de </w:t>
      </w:r>
      <w:hyperlink r:id="rId36" w:tooltip="David Hume" w:history="1">
        <w:proofErr w:type="spellStart"/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Hume</w:t>
        </w:r>
        <w:proofErr w:type="spellEnd"/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94301" w:rsidRDefault="007135DE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018C">
        <w:rPr>
          <w:rFonts w:ascii="Arial" w:eastAsia="Times New Roman" w:hAnsi="Arial" w:cs="Arial"/>
          <w:b/>
          <w:sz w:val="24"/>
          <w:szCs w:val="24"/>
        </w:rPr>
        <w:lastRenderedPageBreak/>
        <w:t xml:space="preserve">También son importantes las </w:t>
      </w:r>
      <w:r w:rsidR="00207CC0">
        <w:rPr>
          <w:rFonts w:ascii="Arial" w:eastAsia="Times New Roman" w:hAnsi="Arial" w:cs="Arial"/>
          <w:b/>
          <w:sz w:val="24"/>
          <w:szCs w:val="24"/>
        </w:rPr>
        <w:t>"</w:t>
      </w:r>
      <w:hyperlink r:id="rId37" w:tooltip="William James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William James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' </w:t>
      </w:r>
      <w:r w:rsidR="00EF477F">
        <w:rPr>
          <w:rFonts w:ascii="Arial" w:eastAsia="Times New Roman" w:hAnsi="Arial" w:cs="Arial"/>
          <w:b/>
          <w:sz w:val="24"/>
          <w:szCs w:val="24"/>
        </w:rPr>
        <w:t>y sus "</w:t>
      </w:r>
      <w:proofErr w:type="spellStart"/>
      <w:r w:rsidRPr="0054018C">
        <w:rPr>
          <w:rFonts w:ascii="Arial" w:eastAsia="Times New Roman" w:hAnsi="Arial" w:cs="Arial"/>
          <w:b/>
          <w:sz w:val="24"/>
          <w:szCs w:val="24"/>
        </w:rPr>
        <w:t>Lectures</w:t>
      </w:r>
      <w:proofErr w:type="spellEnd"/>
      <w:r w:rsidR="00207CC0">
        <w:rPr>
          <w:rFonts w:ascii="Arial" w:eastAsia="Times New Roman" w:hAnsi="Arial" w:cs="Arial"/>
          <w:b/>
          <w:sz w:val="24"/>
          <w:szCs w:val="24"/>
        </w:rPr>
        <w:t>"</w:t>
      </w:r>
      <w:r w:rsidRPr="0054018C">
        <w:rPr>
          <w:rFonts w:ascii="Arial" w:eastAsia="Times New Roman" w:hAnsi="Arial" w:cs="Arial"/>
          <w:b/>
          <w:sz w:val="24"/>
          <w:szCs w:val="24"/>
        </w:rPr>
        <w:t xml:space="preserve"> dictadas en </w:t>
      </w:r>
      <w:hyperlink r:id="rId38" w:tooltip="Toronto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Toronto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39" w:tooltip="Canadá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Canadá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. El libro luego </w:t>
      </w:r>
      <w:r w:rsidR="00EF477F">
        <w:rPr>
          <w:rFonts w:ascii="Arial" w:eastAsia="Times New Roman" w:hAnsi="Arial" w:cs="Arial"/>
          <w:b/>
          <w:sz w:val="24"/>
          <w:szCs w:val="24"/>
        </w:rPr>
        <w:t>fue</w:t>
      </w:r>
      <w:r w:rsidRPr="0054018C">
        <w:rPr>
          <w:rFonts w:ascii="Arial" w:eastAsia="Times New Roman" w:hAnsi="Arial" w:cs="Arial"/>
          <w:b/>
          <w:sz w:val="24"/>
          <w:szCs w:val="24"/>
        </w:rPr>
        <w:t xml:space="preserve"> publicado bajo el nombre de </w:t>
      </w:r>
      <w:r w:rsidRPr="0054018C">
        <w:rPr>
          <w:rFonts w:ascii="Arial" w:eastAsia="Times New Roman" w:hAnsi="Arial" w:cs="Arial"/>
          <w:b/>
          <w:iCs/>
          <w:sz w:val="24"/>
          <w:szCs w:val="24"/>
        </w:rPr>
        <w:t>"</w:t>
      </w:r>
      <w:proofErr w:type="spellStart"/>
      <w:r w:rsidRPr="0054018C">
        <w:rPr>
          <w:rFonts w:ascii="Arial" w:eastAsia="Times New Roman" w:hAnsi="Arial" w:cs="Arial"/>
          <w:b/>
          <w:iCs/>
          <w:sz w:val="24"/>
          <w:szCs w:val="24"/>
        </w:rPr>
        <w:t>Being</w:t>
      </w:r>
      <w:proofErr w:type="spellEnd"/>
      <w:r w:rsidRPr="0054018C">
        <w:rPr>
          <w:rFonts w:ascii="Arial" w:eastAsia="Times New Roman" w:hAnsi="Arial" w:cs="Arial"/>
          <w:b/>
          <w:iCs/>
          <w:sz w:val="24"/>
          <w:szCs w:val="24"/>
        </w:rPr>
        <w:t xml:space="preserve"> and </w:t>
      </w:r>
      <w:proofErr w:type="spellStart"/>
      <w:r w:rsidRPr="0054018C">
        <w:rPr>
          <w:rFonts w:ascii="Arial" w:eastAsia="Times New Roman" w:hAnsi="Arial" w:cs="Arial"/>
          <w:b/>
          <w:iCs/>
          <w:sz w:val="24"/>
          <w:szCs w:val="24"/>
        </w:rPr>
        <w:t>some</w:t>
      </w:r>
      <w:proofErr w:type="spellEnd"/>
      <w:r w:rsidR="00207CC0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54018C">
        <w:rPr>
          <w:rFonts w:ascii="Arial" w:eastAsia="Times New Roman" w:hAnsi="Arial" w:cs="Arial"/>
          <w:b/>
          <w:iCs/>
          <w:sz w:val="24"/>
          <w:szCs w:val="24"/>
        </w:rPr>
        <w:t>philosophers</w:t>
      </w:r>
      <w:proofErr w:type="spellEnd"/>
      <w:r w:rsidRPr="0054018C">
        <w:rPr>
          <w:rFonts w:ascii="Arial" w:eastAsia="Times New Roman" w:hAnsi="Arial" w:cs="Arial"/>
          <w:b/>
          <w:iCs/>
          <w:sz w:val="24"/>
          <w:szCs w:val="24"/>
        </w:rPr>
        <w:t>"</w:t>
      </w:r>
      <w:r w:rsidRPr="0054018C">
        <w:rPr>
          <w:rFonts w:ascii="Arial" w:eastAsia="Times New Roman" w:hAnsi="Arial" w:cs="Arial"/>
          <w:b/>
          <w:sz w:val="24"/>
          <w:szCs w:val="24"/>
        </w:rPr>
        <w:t>.</w:t>
      </w:r>
    </w:p>
    <w:p w:rsidR="007135DE" w:rsidRDefault="00C94301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Es un tratado de </w:t>
      </w:r>
      <w:hyperlink r:id="rId40" w:tooltip="Filosofía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Filosofía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más que un mero repaso de </w:t>
      </w:r>
      <w:hyperlink r:id="rId41" w:tooltip="Historia de la Filosofía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Historia de la Filosofía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. La obra va desde </w:t>
      </w:r>
      <w:hyperlink r:id="rId42" w:tooltip="Platón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Platón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a </w:t>
      </w:r>
      <w:hyperlink r:id="rId43" w:tooltip="Sartre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Sartre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, analizando como en cada forma de filosofar el </w:t>
      </w:r>
      <w:hyperlink r:id="rId44" w:tooltip="Ser" w:history="1">
        <w:r w:rsidR="007135DE" w:rsidRPr="0054018C">
          <w:rPr>
            <w:rFonts w:ascii="Arial" w:eastAsia="Times New Roman" w:hAnsi="Arial" w:cs="Arial"/>
            <w:b/>
            <w:iCs/>
            <w:sz w:val="24"/>
            <w:szCs w:val="24"/>
          </w:rPr>
          <w:t>ser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ha sido entendido ya sea desde sólo la </w:t>
      </w:r>
      <w:hyperlink r:id="rId45" w:tooltip="Esencia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esencia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(</w:t>
      </w:r>
      <w:hyperlink r:id="rId46" w:tooltip="Esencialismo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esencialismo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) o ya sea desde la </w:t>
      </w:r>
      <w:hyperlink r:id="rId47" w:tooltip="Existencia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existencia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sola (</w:t>
      </w:r>
      <w:hyperlink r:id="rId48" w:tooltip="Existencialismo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existencialismo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), proponiendo ante la razón la propuesta de </w:t>
      </w:r>
      <w:hyperlink r:id="rId49" w:tooltip="Tomás de Aquino" w:history="1">
        <w:r w:rsidR="007135DE" w:rsidRPr="0054018C">
          <w:rPr>
            <w:rFonts w:ascii="Arial" w:eastAsia="Times New Roman" w:hAnsi="Arial" w:cs="Arial"/>
            <w:b/>
            <w:sz w:val="24"/>
            <w:szCs w:val="24"/>
          </w:rPr>
          <w:t>Tomás de Aquino</w:t>
        </w:r>
      </w:hyperlink>
      <w:r w:rsidR="007135DE" w:rsidRPr="0054018C">
        <w:rPr>
          <w:rFonts w:ascii="Arial" w:eastAsia="Times New Roman" w:hAnsi="Arial" w:cs="Arial"/>
          <w:b/>
          <w:sz w:val="24"/>
          <w:szCs w:val="24"/>
        </w:rPr>
        <w:t xml:space="preserve"> como la más equilibrada y la que más hace justicia a la realidad. </w:t>
      </w:r>
    </w:p>
    <w:p w:rsidR="00346652" w:rsidRPr="0054018C" w:rsidRDefault="00346652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135DE" w:rsidRDefault="007135DE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018C">
        <w:rPr>
          <w:rFonts w:ascii="Arial" w:eastAsia="Times New Roman" w:hAnsi="Arial" w:cs="Arial"/>
          <w:b/>
          <w:sz w:val="24"/>
          <w:szCs w:val="24"/>
        </w:rPr>
        <w:t xml:space="preserve">Además fue un incansable defensor de la </w:t>
      </w:r>
      <w:hyperlink r:id="rId50" w:tooltip="Filosofía Cristiana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Filosofía Cristiana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, sobre su real existencia, su historicidad, su importancia en la Historia del pensamiento en general y su tarea en la </w:t>
      </w:r>
      <w:hyperlink r:id="rId51" w:tooltip="Filosofía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Filosofía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, en la </w:t>
      </w:r>
      <w:hyperlink r:id="rId52" w:tooltip="Teología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Teología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 y en la </w:t>
      </w:r>
      <w:hyperlink r:id="rId53" w:tooltip="Iglesia católica" w:history="1">
        <w:r w:rsidRPr="0054018C">
          <w:rPr>
            <w:rFonts w:ascii="Arial" w:eastAsia="Times New Roman" w:hAnsi="Arial" w:cs="Arial"/>
            <w:b/>
            <w:sz w:val="24"/>
            <w:szCs w:val="24"/>
          </w:rPr>
          <w:t>Iglesia católica</w:t>
        </w:r>
      </w:hyperlink>
      <w:r w:rsidRPr="0054018C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207CC0" w:rsidRDefault="00207CC0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Como conferenciante brillante realizaba exposiciones cautivadoras para lo que se deleitaban escuchándole. Era serene en su forma expositiva pero enormemente háb</w:t>
      </w:r>
      <w:r w:rsidR="00EF477F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>l para plantear interrogantes y abrir  la mente de los oyentes para sugerir  soluciones acertadas. Lo más original de este "catequista de intelectuales" era la claridad de sus afirmaciones y la libertad de las reacciones que provocaba.</w:t>
      </w:r>
    </w:p>
    <w:p w:rsidR="00346652" w:rsidRDefault="00346652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07CC0" w:rsidRPr="0054018C" w:rsidRDefault="00207CC0" w:rsidP="00346652">
      <w:pPr>
        <w:spacing w:after="0" w:line="240" w:lineRule="auto"/>
        <w:ind w:left="-851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Basta leer los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titulos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sus múltiples publicaciones para definirle como un verdader</w:t>
      </w:r>
      <w:r w:rsidR="00346652">
        <w:rPr>
          <w:rFonts w:ascii="Arial" w:eastAsia="Times New Roman" w:hAnsi="Arial" w:cs="Arial"/>
          <w:b/>
          <w:sz w:val="24"/>
          <w:szCs w:val="24"/>
        </w:rPr>
        <w:t>o "apologistas" de los tiempos m</w:t>
      </w:r>
      <w:r>
        <w:rPr>
          <w:rFonts w:ascii="Arial" w:eastAsia="Times New Roman" w:hAnsi="Arial" w:cs="Arial"/>
          <w:b/>
          <w:sz w:val="24"/>
          <w:szCs w:val="24"/>
        </w:rPr>
        <w:t xml:space="preserve">odernos </w:t>
      </w:r>
    </w:p>
    <w:p w:rsidR="007135DE" w:rsidRPr="0067522C" w:rsidRDefault="007135DE" w:rsidP="00346652">
      <w:pPr>
        <w:spacing w:before="100" w:beforeAutospacing="1" w:after="100" w:afterAutospacing="1" w:line="240" w:lineRule="auto"/>
        <w:ind w:left="-851" w:right="-994" w:firstLine="284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07CC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Obras de </w:t>
      </w:r>
      <w:proofErr w:type="spellStart"/>
      <w:r w:rsidRPr="00207CC0">
        <w:rPr>
          <w:rFonts w:ascii="Arial" w:eastAsia="Times New Roman" w:hAnsi="Arial" w:cs="Arial"/>
          <w:b/>
          <w:bCs/>
          <w:color w:val="FF0000"/>
          <w:sz w:val="24"/>
          <w:szCs w:val="24"/>
        </w:rPr>
        <w:t>Gilson</w:t>
      </w:r>
      <w:proofErr w:type="spellEnd"/>
      <w:r w:rsidR="00346652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   </w:t>
      </w:r>
      <w:r w:rsidRPr="0067522C">
        <w:rPr>
          <w:rFonts w:ascii="Arial" w:eastAsia="Times New Roman" w:hAnsi="Arial" w:cs="Arial"/>
          <w:b/>
          <w:bCs/>
          <w:color w:val="FF0000"/>
          <w:sz w:val="24"/>
          <w:szCs w:val="24"/>
        </w:rPr>
        <w:t>En idioma original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La Liberté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chez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Descartes et 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Théologie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Alcan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1913.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Le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thomisme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introduction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au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système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saint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Thomas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París, 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Études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philosophie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médiévale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Université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Strasbourg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Strasbourg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1921.</w:t>
      </w:r>
    </w:p>
    <w:p w:rsid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iCs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La philosophieaumoyen-âge, </w:t>
      </w:r>
    </w:p>
    <w:p w:rsidR="007135DE" w:rsidRPr="0067522C" w:rsidRDefault="0067522C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   </w:t>
      </w:r>
      <w:r w:rsidR="007135DE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vol.I : De ScotErigène à saint</w:t>
      </w:r>
      <w:r w:rsidR="00207CC0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</w:t>
      </w:r>
      <w:r w:rsidR="007135DE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Bonaventure</w:t>
      </w:r>
      <w:r w:rsidR="007135DE" w:rsidRPr="0067522C">
        <w:rPr>
          <w:rFonts w:ascii="Arial" w:eastAsia="Times New Roman" w:hAnsi="Arial" w:cs="Arial"/>
          <w:b/>
          <w:sz w:val="24"/>
          <w:szCs w:val="24"/>
          <w:lang w:val="en-US"/>
        </w:rPr>
        <w:t>, Payot,  1922.</w:t>
      </w:r>
    </w:p>
    <w:p w:rsidR="007135DE" w:rsidRPr="0067522C" w:rsidRDefault="0067522C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  </w:t>
      </w:r>
      <w:r w:rsidR="007135DE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, vol.II : De saint Thomas d’Aquin à Guillaume d’Occam</w:t>
      </w:r>
      <w:r w:rsidR="007135DE" w:rsidRPr="0067522C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7135DE" w:rsidRPr="0067522C">
        <w:rPr>
          <w:rFonts w:ascii="Arial" w:eastAsia="Times New Roman" w:hAnsi="Arial" w:cs="Arial"/>
          <w:b/>
          <w:sz w:val="24"/>
          <w:szCs w:val="24"/>
          <w:lang w:val="en-US"/>
        </w:rPr>
        <w:t>Payot, París, 1922.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philosophie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sain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tBonaventure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1924.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René Descartes.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Discours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méthode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texte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et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commentaire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1925.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Saint Thomas d’Aquin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Gabalda, 1925.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Introduction à l’étude de Saint Augustin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1929.</w:t>
      </w:r>
    </w:p>
    <w:p w:rsidR="00C94301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Études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sur le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rôle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pensée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médiévale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dans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formation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du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système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cartésien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L’esprit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philosophie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médiévale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París, 1932. 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Les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Idées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et les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Lettres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1932.</w:t>
      </w: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Pour un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ordre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catholique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Desclée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 París, 1934.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théologie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mystique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saint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Bernard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1934.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Le réalismeméthodique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Téqui, París, 1935.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Christianisme et</w:t>
      </w:r>
      <w:r w:rsidR="00207CC0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</w:t>
      </w: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philosophie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1936.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TheUnity of Philosophical</w:t>
      </w:r>
      <w:r w:rsidR="00207CC0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</w:t>
      </w: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Experience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Scribner's, 1937.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Héloïse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et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Abélard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1938.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Dante et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philosophie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1939.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Réalis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>me</w:t>
      </w:r>
      <w:r w:rsidRPr="0067522C">
        <w:rPr>
          <w:rFonts w:ascii="Arial" w:eastAsia="Times New Roman" w:hAnsi="Arial" w:cs="Arial"/>
          <w:b/>
          <w:iCs/>
          <w:sz w:val="24"/>
          <w:szCs w:val="24"/>
        </w:rPr>
        <w:t>thomiste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et critique de 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connaissance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1939.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Théologie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et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histoire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spiritualité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1943.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lastRenderedPageBreak/>
        <w:t>Notre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démocratie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S.E.R.P., 1947.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Philosophie et Incarnation</w:t>
      </w:r>
      <w:r w:rsidR="00207CC0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</w:t>
      </w: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selon Saint Augustin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Montréal, 1947 1999.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L’être et l’essence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1948.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Saint Bernard, texteschoisis et présentés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Plon, París, 1949.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L’École des Muses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1951.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Jean DunsScot, introduction à ses positions fondamentales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1952.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Les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métamorphoses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la cité de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Dieu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1952.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Le Philosophe et la Théologie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Fayard, 1960.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Introduction à la philosophie</w:t>
      </w:r>
      <w:r w:rsidR="00207CC0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</w:t>
      </w: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chrétienne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1960.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paix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sagesse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Aquinas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1960.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Troisleçons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sur le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problème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l’existence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Dieu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Divinitas, 1961.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L’être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et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Dieu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en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Revuethomiste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1962.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Introduction</w:t>
      </w:r>
      <w:r w:rsidR="00207CC0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</w:t>
      </w: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aux</w:t>
      </w:r>
      <w:r w:rsidR="00207CC0"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 xml:space="preserve"> </w:t>
      </w: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arts du Beau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1963.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Matières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et formes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1965.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Index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scolastico-cartésien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1966 (segunda edición), reimpresa en 1979.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Les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tribulations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de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Sophie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1967.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sociétédemasse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et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sa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culture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1967.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Hommage à Bergson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1967.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Linguistique et philosophie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1969.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D’Aristote à Darwin et retour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1971.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Dante et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Béatrice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études</w:t>
      </w:r>
      <w:proofErr w:type="spellEnd"/>
      <w:r w:rsidR="00207CC0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dantesques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1974.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  <w:lang w:val="en-US"/>
        </w:rPr>
        <w:t>Saint Thomas moraliste</w:t>
      </w:r>
      <w:r w:rsidRPr="0067522C">
        <w:rPr>
          <w:rFonts w:ascii="Arial" w:eastAsia="Times New Roman" w:hAnsi="Arial" w:cs="Arial"/>
          <w:b/>
          <w:sz w:val="24"/>
          <w:szCs w:val="24"/>
          <w:lang w:val="en-US"/>
        </w:rPr>
        <w:t>, Vrin, París, 1974.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L'athéismedifficile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Vrin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París, 1979</w:t>
      </w:r>
      <w:r w:rsidRPr="0067522C">
        <w:rPr>
          <w:rFonts w:ascii="Arial" w:eastAsia="Times New Roman" w:hAnsi="Arial" w:cs="Arial"/>
          <w:b/>
          <w:bCs/>
          <w:sz w:val="24"/>
          <w:szCs w:val="24"/>
        </w:rPr>
        <w:t>Traducciones al castellano</w:t>
      </w:r>
    </w:p>
    <w:p w:rsidR="0067522C" w:rsidRDefault="0067522C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iCs/>
          <w:sz w:val="24"/>
          <w:szCs w:val="24"/>
        </w:rPr>
      </w:pPr>
    </w:p>
    <w:p w:rsidR="0067522C" w:rsidRPr="0067522C" w:rsidRDefault="0067522C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  </w:t>
      </w:r>
      <w:r w:rsidRPr="0067522C">
        <w:rPr>
          <w:rFonts w:ascii="Arial" w:eastAsia="Times New Roman" w:hAnsi="Arial" w:cs="Arial"/>
          <w:b/>
          <w:iCs/>
          <w:color w:val="FF0000"/>
          <w:sz w:val="24"/>
          <w:szCs w:val="24"/>
        </w:rPr>
        <w:t>En Castellano se pueden recordar</w:t>
      </w:r>
    </w:p>
    <w:p w:rsidR="0067522C" w:rsidRDefault="0067522C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iCs/>
          <w:sz w:val="24"/>
          <w:szCs w:val="24"/>
        </w:rPr>
      </w:pP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Por un orden católico</w:t>
      </w:r>
      <w:r w:rsidR="0067522C"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diciones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 del Árbol, Madrid, 1936.</w:t>
      </w:r>
    </w:p>
    <w:p w:rsidR="007135DE" w:rsidRPr="0067522C" w:rsidRDefault="0067522C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Santo Tomás de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Aqui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7135DE" w:rsidRPr="0067522C">
        <w:rPr>
          <w:rFonts w:ascii="Arial" w:eastAsia="Times New Roman" w:hAnsi="Arial" w:cs="Arial"/>
          <w:b/>
          <w:sz w:val="24"/>
          <w:szCs w:val="24"/>
        </w:rPr>
        <w:t xml:space="preserve"> Madrid, 1944.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Dios y la filosofía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Emecé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Buenos Aires, 1945.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La filosofía de san Buenaventura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Desclée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Brouwer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Buenos Aires, 1948.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realismo metódico</w:t>
      </w:r>
      <w:r w:rsidRPr="0067522C">
        <w:rPr>
          <w:rFonts w:ascii="Arial" w:eastAsia="Times New Roman" w:hAnsi="Arial" w:cs="Arial"/>
          <w:b/>
          <w:sz w:val="24"/>
          <w:szCs w:val="24"/>
        </w:rPr>
        <w:t>, Madrid, 1950.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Tomismo</w:t>
      </w:r>
      <w:r w:rsidRPr="0067522C">
        <w:rPr>
          <w:rFonts w:ascii="Arial" w:eastAsia="Times New Roman" w:hAnsi="Arial" w:cs="Arial"/>
          <w:b/>
          <w:sz w:val="24"/>
          <w:szCs w:val="24"/>
        </w:rPr>
        <w:t>, Buenos Aires, 1951.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ser y la esencia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Emecé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Buenos Aires, 1951.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espíritu de la filosofía medieval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Emecé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Buenos Aires, 1952.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La unidad de la experiencia filosófica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Rialp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Madrid, 1960.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Pintura y realidad</w:t>
      </w:r>
      <w:r w:rsidRPr="0067522C">
        <w:rPr>
          <w:rFonts w:ascii="Arial" w:eastAsia="Times New Roman" w:hAnsi="Arial" w:cs="Arial"/>
          <w:b/>
          <w:sz w:val="24"/>
          <w:szCs w:val="24"/>
        </w:rPr>
        <w:t>, Aguilar, Madrid, 1961.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filósofo y la teología</w:t>
      </w:r>
      <w:r w:rsidRPr="0067522C">
        <w:rPr>
          <w:rFonts w:ascii="Arial" w:eastAsia="Times New Roman" w:hAnsi="Arial" w:cs="Arial"/>
          <w:b/>
          <w:sz w:val="24"/>
          <w:szCs w:val="24"/>
        </w:rPr>
        <w:t>, Libros del monograma, Madrid, 1962 (reedición 1967).</w:t>
      </w:r>
    </w:p>
    <w:p w:rsidR="00C94301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La filosofía en la Edad Media: desde los orígenes patrísticos hasta el fin del siglo XIV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67522C" w:rsidRDefault="00C94301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7135DE" w:rsidRPr="0067522C">
        <w:rPr>
          <w:rFonts w:ascii="Arial" w:eastAsia="Times New Roman" w:hAnsi="Arial" w:cs="Arial"/>
          <w:b/>
          <w:sz w:val="24"/>
          <w:szCs w:val="24"/>
        </w:rPr>
        <w:t xml:space="preserve">Gredos, Madrid, 1965 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La metamorfosis de la ciudad de Dios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Rialp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Madrid, 1965.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Historia de la Filosofía</w:t>
      </w:r>
      <w:r w:rsidRPr="0067522C">
        <w:rPr>
          <w:rFonts w:ascii="Arial" w:eastAsia="Times New Roman" w:hAnsi="Arial" w:cs="Arial"/>
          <w:b/>
          <w:sz w:val="24"/>
          <w:szCs w:val="24"/>
        </w:rPr>
        <w:t>, Buenos Aires, 1967.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Elementos de Filosofía cristiana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Rialp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Madrid, 1969 (reedición en 1977 y 1981).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amor a la sabiduría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Ayse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Caracas, 1974.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realismo metódico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Rialp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Madrid, 1974 (4ªed.), </w:t>
      </w:r>
    </w:p>
    <w:p w:rsidR="00C94301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Lingüística y Filosofía: Ensayo sobre las constantes filosóficas del lenguaje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7135DE" w:rsidRPr="0067522C" w:rsidRDefault="0067522C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C94301" w:rsidRPr="0067522C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7135DE" w:rsidRPr="0067522C">
        <w:rPr>
          <w:rFonts w:ascii="Arial" w:eastAsia="Times New Roman" w:hAnsi="Arial" w:cs="Arial"/>
          <w:b/>
          <w:sz w:val="24"/>
          <w:szCs w:val="24"/>
        </w:rPr>
        <w:t>Gredos, Madrid, 1974.</w:t>
      </w:r>
    </w:p>
    <w:p w:rsidR="00C94301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De Aristóteles a Darwin y vuelta: ensayo sobre algunas constantes de la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biofilosofía</w:t>
      </w:r>
      <w:proofErr w:type="spellEnd"/>
    </w:p>
    <w:p w:rsidR="007135DE" w:rsidRPr="0067522C" w:rsidRDefault="00C94301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7135DE" w:rsidRPr="0067522C">
        <w:rPr>
          <w:rFonts w:ascii="Arial" w:eastAsia="Times New Roman" w:hAnsi="Arial" w:cs="Arial"/>
          <w:b/>
          <w:sz w:val="24"/>
          <w:szCs w:val="24"/>
        </w:rPr>
        <w:t xml:space="preserve"> EUNSA, Pamplona, 1976 (reedición 1988), 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Tomismo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EUNSA, Pamplona, 1978 (1ªed.: traducción de la 6ª ed.), 2002 (4ªed.), 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lastRenderedPageBreak/>
        <w:t>El amor a la sabiduría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Otium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>, Buenos Aires, 1979.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difícil ateísmo</w:t>
      </w:r>
      <w:r w:rsidRPr="0067522C">
        <w:rPr>
          <w:rFonts w:ascii="Arial" w:eastAsia="Times New Roman" w:hAnsi="Arial" w:cs="Arial"/>
          <w:b/>
          <w:sz w:val="24"/>
          <w:szCs w:val="24"/>
        </w:rPr>
        <w:t>, Universidad Católica de Chile, Santiago de Chile, 1991.</w:t>
      </w:r>
    </w:p>
    <w:p w:rsidR="00207CC0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realismo metódico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 Encuentro, Madrid, 1997, </w:t>
      </w:r>
    </w:p>
    <w:p w:rsidR="007135DE" w:rsidRPr="0067522C" w:rsidRDefault="00207CC0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7522C">
        <w:rPr>
          <w:rFonts w:ascii="Arial" w:hAnsi="Arial" w:cs="Arial"/>
          <w:b/>
          <w:sz w:val="24"/>
          <w:szCs w:val="24"/>
        </w:rPr>
        <w:t>Sobre</w:t>
      </w:r>
      <w:r w:rsidR="007135DE" w:rsidRPr="0067522C">
        <w:rPr>
          <w:rFonts w:ascii="Arial" w:eastAsia="Times New Roman" w:hAnsi="Arial" w:cs="Arial"/>
          <w:b/>
          <w:iCs/>
          <w:sz w:val="24"/>
          <w:szCs w:val="24"/>
        </w:rPr>
        <w:t>n</w:t>
      </w:r>
      <w:r w:rsidRPr="0067522C">
        <w:rPr>
          <w:rFonts w:ascii="Arial" w:eastAsia="Times New Roman" w:hAnsi="Arial" w:cs="Arial"/>
          <w:b/>
          <w:iCs/>
          <w:sz w:val="24"/>
          <w:szCs w:val="24"/>
        </w:rPr>
        <w:t>a</w:t>
      </w:r>
      <w:r w:rsidR="007135DE" w:rsidRPr="0067522C">
        <w:rPr>
          <w:rFonts w:ascii="Arial" w:eastAsia="Times New Roman" w:hAnsi="Arial" w:cs="Arial"/>
          <w:b/>
          <w:iCs/>
          <w:sz w:val="24"/>
          <w:szCs w:val="24"/>
        </w:rPr>
        <w:t>tura</w:t>
      </w:r>
      <w:r w:rsidRPr="0067522C">
        <w:rPr>
          <w:rFonts w:ascii="Arial" w:eastAsia="Times New Roman" w:hAnsi="Arial" w:cs="Arial"/>
          <w:b/>
          <w:iCs/>
          <w:sz w:val="24"/>
          <w:szCs w:val="24"/>
        </w:rPr>
        <w:t>leza</w:t>
      </w:r>
      <w:proofErr w:type="spellEnd"/>
      <w:r w:rsidR="007135DE"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 y realidad</w:t>
      </w:r>
      <w:r w:rsidR="007135DE" w:rsidRPr="0067522C">
        <w:rPr>
          <w:rFonts w:ascii="Arial" w:eastAsia="Times New Roman" w:hAnsi="Arial" w:cs="Arial"/>
          <w:b/>
          <w:sz w:val="24"/>
          <w:szCs w:val="24"/>
        </w:rPr>
        <w:t xml:space="preserve">, EUNSA, Pamplona, 2000, 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Dante y la filosofía</w:t>
      </w:r>
      <w:r w:rsidRPr="0067522C">
        <w:rPr>
          <w:rFonts w:ascii="Arial" w:eastAsia="Times New Roman" w:hAnsi="Arial" w:cs="Arial"/>
          <w:b/>
          <w:sz w:val="24"/>
          <w:szCs w:val="24"/>
        </w:rPr>
        <w:t>, EUNSA, Pamplona, 2004.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 esp</w:t>
      </w:r>
      <w:r w:rsidR="00346652">
        <w:rPr>
          <w:rFonts w:ascii="Arial" w:eastAsia="Times New Roman" w:hAnsi="Arial" w:cs="Arial"/>
          <w:b/>
          <w:iCs/>
          <w:sz w:val="24"/>
          <w:szCs w:val="24"/>
        </w:rPr>
        <w:t>í</w:t>
      </w:r>
      <w:r w:rsidRPr="0067522C">
        <w:rPr>
          <w:rFonts w:ascii="Arial" w:eastAsia="Times New Roman" w:hAnsi="Arial" w:cs="Arial"/>
          <w:b/>
          <w:iCs/>
          <w:sz w:val="24"/>
          <w:szCs w:val="24"/>
        </w:rPr>
        <w:t>ritu de la filosofía medieval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7522C">
        <w:rPr>
          <w:rFonts w:ascii="Arial" w:eastAsia="Times New Roman" w:hAnsi="Arial" w:cs="Arial"/>
          <w:b/>
          <w:sz w:val="24"/>
          <w:szCs w:val="24"/>
        </w:rPr>
        <w:t>Rialp</w:t>
      </w:r>
      <w:proofErr w:type="spellEnd"/>
      <w:r w:rsidRPr="0067522C">
        <w:rPr>
          <w:rFonts w:ascii="Arial" w:eastAsia="Times New Roman" w:hAnsi="Arial" w:cs="Arial"/>
          <w:b/>
          <w:sz w:val="24"/>
          <w:szCs w:val="24"/>
        </w:rPr>
        <w:t xml:space="preserve">, Madrid, 2004, </w:t>
      </w:r>
      <w:hyperlink r:id="rId54" w:history="1"/>
      <w:r w:rsidRPr="0067522C">
        <w:rPr>
          <w:rFonts w:ascii="Arial" w:eastAsia="Times New Roman" w:hAnsi="Arial" w:cs="Arial"/>
          <w:b/>
          <w:sz w:val="24"/>
          <w:szCs w:val="24"/>
        </w:rPr>
        <w:t>.</w:t>
      </w:r>
    </w:p>
    <w:p w:rsidR="007135DE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Elo</w:t>
      </w:r>
      <w:r w:rsidR="00346652">
        <w:rPr>
          <w:rFonts w:ascii="Arial" w:eastAsia="Times New Roman" w:hAnsi="Arial" w:cs="Arial"/>
          <w:b/>
          <w:iCs/>
          <w:sz w:val="24"/>
          <w:szCs w:val="24"/>
        </w:rPr>
        <w:t>í</w:t>
      </w:r>
      <w:r w:rsidRPr="0067522C">
        <w:rPr>
          <w:rFonts w:ascii="Arial" w:eastAsia="Times New Roman" w:hAnsi="Arial" w:cs="Arial"/>
          <w:b/>
          <w:iCs/>
          <w:sz w:val="24"/>
          <w:szCs w:val="24"/>
        </w:rPr>
        <w:t>sa y Abelardo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EUNSA, Pamplona, 2004, </w:t>
      </w:r>
    </w:p>
    <w:p w:rsidR="00B22F8C" w:rsidRPr="0067522C" w:rsidRDefault="007135DE" w:rsidP="0067522C">
      <w:pPr>
        <w:spacing w:after="0" w:line="240" w:lineRule="auto"/>
        <w:ind w:left="-567" w:right="-994"/>
        <w:rPr>
          <w:rFonts w:ascii="Arial" w:eastAsia="Times New Roman" w:hAnsi="Arial" w:cs="Arial"/>
          <w:b/>
          <w:sz w:val="24"/>
          <w:szCs w:val="24"/>
        </w:rPr>
      </w:pPr>
      <w:r w:rsidRPr="0067522C">
        <w:rPr>
          <w:rFonts w:ascii="Arial" w:eastAsia="Times New Roman" w:hAnsi="Arial" w:cs="Arial"/>
          <w:b/>
          <w:iCs/>
          <w:sz w:val="24"/>
          <w:szCs w:val="24"/>
        </w:rPr>
        <w:t>Las constantes filosóficas del ser</w:t>
      </w:r>
      <w:r w:rsidRPr="0067522C">
        <w:rPr>
          <w:rFonts w:ascii="Arial" w:eastAsia="Times New Roman" w:hAnsi="Arial" w:cs="Arial"/>
          <w:b/>
          <w:sz w:val="24"/>
          <w:szCs w:val="24"/>
        </w:rPr>
        <w:t>, EUNSA, Pamplona, 2005,.</w:t>
      </w:r>
      <w:r w:rsidRPr="0067522C">
        <w:rPr>
          <w:rFonts w:ascii="Arial" w:eastAsia="Times New Roman" w:hAnsi="Arial" w:cs="Arial"/>
          <w:b/>
          <w:iCs/>
          <w:sz w:val="24"/>
          <w:szCs w:val="24"/>
        </w:rPr>
        <w:t xml:space="preserve">Juan </w:t>
      </w:r>
      <w:proofErr w:type="spellStart"/>
      <w:r w:rsidRPr="0067522C">
        <w:rPr>
          <w:rFonts w:ascii="Arial" w:eastAsia="Times New Roman" w:hAnsi="Arial" w:cs="Arial"/>
          <w:b/>
          <w:iCs/>
          <w:sz w:val="24"/>
          <w:szCs w:val="24"/>
        </w:rPr>
        <w:t>DunsScoto</w:t>
      </w:r>
      <w:proofErr w:type="spellEnd"/>
      <w:r w:rsidRPr="0067522C">
        <w:rPr>
          <w:rFonts w:ascii="Arial" w:eastAsia="Times New Roman" w:hAnsi="Arial" w:cs="Arial"/>
          <w:b/>
          <w:iCs/>
          <w:sz w:val="24"/>
          <w:szCs w:val="24"/>
        </w:rPr>
        <w:t>. Introducción a sus posiciones fundamentales</w:t>
      </w:r>
      <w:r w:rsidRPr="0067522C">
        <w:rPr>
          <w:rFonts w:ascii="Arial" w:eastAsia="Times New Roman" w:hAnsi="Arial" w:cs="Arial"/>
          <w:b/>
          <w:sz w:val="24"/>
          <w:szCs w:val="24"/>
        </w:rPr>
        <w:t xml:space="preserve">, EUNSA, 2007, </w:t>
      </w:r>
    </w:p>
    <w:sectPr w:rsidR="00B22F8C" w:rsidRPr="0067522C" w:rsidSect="00863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22"/>
    <w:multiLevelType w:val="multilevel"/>
    <w:tmpl w:val="8C4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A1B"/>
    <w:multiLevelType w:val="multilevel"/>
    <w:tmpl w:val="0ED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B6264"/>
    <w:multiLevelType w:val="multilevel"/>
    <w:tmpl w:val="B5E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5B29"/>
    <w:multiLevelType w:val="multilevel"/>
    <w:tmpl w:val="E97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B4585"/>
    <w:multiLevelType w:val="multilevel"/>
    <w:tmpl w:val="8C1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2D63"/>
    <w:multiLevelType w:val="multilevel"/>
    <w:tmpl w:val="E75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55AF"/>
    <w:multiLevelType w:val="multilevel"/>
    <w:tmpl w:val="B52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94E0A"/>
    <w:multiLevelType w:val="multilevel"/>
    <w:tmpl w:val="456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265CB"/>
    <w:multiLevelType w:val="multilevel"/>
    <w:tmpl w:val="D20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94867"/>
    <w:multiLevelType w:val="multilevel"/>
    <w:tmpl w:val="CDA2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83289"/>
    <w:multiLevelType w:val="multilevel"/>
    <w:tmpl w:val="E28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F3745"/>
    <w:multiLevelType w:val="multilevel"/>
    <w:tmpl w:val="1F2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93446"/>
    <w:multiLevelType w:val="multilevel"/>
    <w:tmpl w:val="3F2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F876C3"/>
    <w:multiLevelType w:val="multilevel"/>
    <w:tmpl w:val="AC1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70A9E"/>
    <w:multiLevelType w:val="multilevel"/>
    <w:tmpl w:val="172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C4327"/>
    <w:multiLevelType w:val="multilevel"/>
    <w:tmpl w:val="57AC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352F4"/>
    <w:multiLevelType w:val="multilevel"/>
    <w:tmpl w:val="664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20D66"/>
    <w:multiLevelType w:val="multilevel"/>
    <w:tmpl w:val="64A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16541"/>
    <w:multiLevelType w:val="multilevel"/>
    <w:tmpl w:val="7F9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8"/>
  </w:num>
  <w:num w:numId="5">
    <w:abstractNumId w:val="6"/>
  </w:num>
  <w:num w:numId="6">
    <w:abstractNumId w:val="3"/>
  </w:num>
  <w:num w:numId="7">
    <w:abstractNumId w:val="5"/>
  </w:num>
  <w:num w:numId="8">
    <w:abstractNumId w:val="16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4BC4"/>
    <w:rsid w:val="00053147"/>
    <w:rsid w:val="000F3905"/>
    <w:rsid w:val="000F3D18"/>
    <w:rsid w:val="000F659B"/>
    <w:rsid w:val="00207CC0"/>
    <w:rsid w:val="00346652"/>
    <w:rsid w:val="00420E0E"/>
    <w:rsid w:val="00497D69"/>
    <w:rsid w:val="004F4BC4"/>
    <w:rsid w:val="0054018C"/>
    <w:rsid w:val="0058049C"/>
    <w:rsid w:val="005A511C"/>
    <w:rsid w:val="0067522C"/>
    <w:rsid w:val="006A081A"/>
    <w:rsid w:val="006F1861"/>
    <w:rsid w:val="007135DE"/>
    <w:rsid w:val="008636A3"/>
    <w:rsid w:val="009B0506"/>
    <w:rsid w:val="009E2C30"/>
    <w:rsid w:val="00A65E89"/>
    <w:rsid w:val="00A9751A"/>
    <w:rsid w:val="00B22F8C"/>
    <w:rsid w:val="00BB21B1"/>
    <w:rsid w:val="00C94301"/>
    <w:rsid w:val="00CF3C1F"/>
    <w:rsid w:val="00DE3564"/>
    <w:rsid w:val="00EF477F"/>
    <w:rsid w:val="00F0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A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E2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9E2C30"/>
    <w:rPr>
      <w:color w:val="0000FF"/>
      <w:u w:val="single"/>
    </w:rPr>
  </w:style>
  <w:style w:type="character" w:customStyle="1" w:styleId="mw-headline">
    <w:name w:val="mw-headline"/>
    <w:basedOn w:val="Fuentedeprrafopredeter"/>
    <w:rsid w:val="009E2C30"/>
  </w:style>
  <w:style w:type="character" w:styleId="nfasis">
    <w:name w:val="Emphasis"/>
    <w:basedOn w:val="Fuentedeprrafopredeter"/>
    <w:uiPriority w:val="20"/>
    <w:qFormat/>
    <w:rsid w:val="00F0618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Fil%C3%B3sofo" TargetMode="External"/><Relationship Id="rId18" Type="http://schemas.openxmlformats.org/officeDocument/2006/relationships/hyperlink" Target="https://es.wikipedia.org/wiki/1932" TargetMode="External"/><Relationship Id="rId26" Type="http://schemas.openxmlformats.org/officeDocument/2006/relationships/hyperlink" Target="https://es.wikipedia.org/wiki/1946" TargetMode="External"/><Relationship Id="rId39" Type="http://schemas.openxmlformats.org/officeDocument/2006/relationships/hyperlink" Target="https://es.wikipedia.org/wiki/Canad%C3%A1" TargetMode="External"/><Relationship Id="rId21" Type="http://schemas.openxmlformats.org/officeDocument/2006/relationships/hyperlink" Target="https://es.wikipedia.org/wiki/Colegio_de_Francia" TargetMode="External"/><Relationship Id="rId34" Type="http://schemas.openxmlformats.org/officeDocument/2006/relationships/hyperlink" Target="https://es.wikipedia.org/wiki/Guillermo_de_Ockham" TargetMode="External"/><Relationship Id="rId42" Type="http://schemas.openxmlformats.org/officeDocument/2006/relationships/hyperlink" Target="https://es.wikipedia.org/wiki/Plat%C3%B3n" TargetMode="External"/><Relationship Id="rId47" Type="http://schemas.openxmlformats.org/officeDocument/2006/relationships/hyperlink" Target="https://es.wikipedia.org/wiki/Existencia" TargetMode="External"/><Relationship Id="rId50" Type="http://schemas.openxmlformats.org/officeDocument/2006/relationships/hyperlink" Target="https://es.wikipedia.org/wiki/Filosof%C3%ADa_Cristian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s.wikipedia.org/wiki/Par%C3%ADs" TargetMode="External"/><Relationship Id="rId12" Type="http://schemas.openxmlformats.org/officeDocument/2006/relationships/hyperlink" Target="https://es.wikipedia.org/wiki/1978" TargetMode="External"/><Relationship Id="rId17" Type="http://schemas.openxmlformats.org/officeDocument/2006/relationships/hyperlink" Target="https://es.wikipedia.org/wiki/1921" TargetMode="External"/><Relationship Id="rId25" Type="http://schemas.openxmlformats.org/officeDocument/2006/relationships/hyperlink" Target="https://es.wikipedia.org/wiki/Academia_Francesa" TargetMode="External"/><Relationship Id="rId33" Type="http://schemas.openxmlformats.org/officeDocument/2006/relationships/hyperlink" Target="https://es.wikipedia.org/wiki/Santo_Tom%C3%A1s_de_Aquino" TargetMode="External"/><Relationship Id="rId38" Type="http://schemas.openxmlformats.org/officeDocument/2006/relationships/hyperlink" Target="https://es.wikipedia.org/wiki/Toronto" TargetMode="External"/><Relationship Id="rId46" Type="http://schemas.openxmlformats.org/officeDocument/2006/relationships/hyperlink" Target="https://es.wikipedia.org/wiki/Esencialism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Tom%C3%A1s_de_Aquino" TargetMode="External"/><Relationship Id="rId20" Type="http://schemas.openxmlformats.org/officeDocument/2006/relationships/hyperlink" Target="https://es.wikipedia.org/wiki/Universidad_de_la_Sorbona" TargetMode="External"/><Relationship Id="rId29" Type="http://schemas.openxmlformats.org/officeDocument/2006/relationships/hyperlink" Target="https://es.wikipedia.org/wiki/C%C3%ADrculo_de_Viena" TargetMode="External"/><Relationship Id="rId41" Type="http://schemas.openxmlformats.org/officeDocument/2006/relationships/hyperlink" Target="https://es.wikipedia.org/wiki/Historia_de_la_Filosof%C3%ADa" TargetMode="External"/><Relationship Id="rId54" Type="http://schemas.openxmlformats.org/officeDocument/2006/relationships/hyperlink" Target="https://es.wikipedia.org/wiki/Especial:FuentesDeLibros/843213492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19_de_septiembre" TargetMode="External"/><Relationship Id="rId24" Type="http://schemas.openxmlformats.org/officeDocument/2006/relationships/hyperlink" Target="https://es.wikipedia.org/wiki/Canad%C3%A1" TargetMode="External"/><Relationship Id="rId32" Type="http://schemas.openxmlformats.org/officeDocument/2006/relationships/hyperlink" Target="https://es.wikipedia.org/wiki/Escepticismo_filos%C3%B3fico" TargetMode="External"/><Relationship Id="rId37" Type="http://schemas.openxmlformats.org/officeDocument/2006/relationships/hyperlink" Target="https://es.wikipedia.org/wiki/William_James" TargetMode="External"/><Relationship Id="rId40" Type="http://schemas.openxmlformats.org/officeDocument/2006/relationships/hyperlink" Target="https://es.wikipedia.org/wiki/Filosof%C3%ADa" TargetMode="External"/><Relationship Id="rId45" Type="http://schemas.openxmlformats.org/officeDocument/2006/relationships/hyperlink" Target="https://es.wikipedia.org/wiki/Esencia" TargetMode="External"/><Relationship Id="rId53" Type="http://schemas.openxmlformats.org/officeDocument/2006/relationships/hyperlink" Target="https://es.wikipedia.org/wiki/Iglesia_cat%C3%B3l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Neoescol%C3%A1stica" TargetMode="External"/><Relationship Id="rId23" Type="http://schemas.openxmlformats.org/officeDocument/2006/relationships/hyperlink" Target="https://es.wikipedia.org/wiki/Universidad_de_Toronto" TargetMode="External"/><Relationship Id="rId28" Type="http://schemas.openxmlformats.org/officeDocument/2006/relationships/hyperlink" Target="https://es.wikipedia.org/wiki/Metaf%C3%ADsica" TargetMode="External"/><Relationship Id="rId36" Type="http://schemas.openxmlformats.org/officeDocument/2006/relationships/hyperlink" Target="https://es.wikipedia.org/wiki/David_Hume" TargetMode="External"/><Relationship Id="rId49" Type="http://schemas.openxmlformats.org/officeDocument/2006/relationships/hyperlink" Target="https://es.wikipedia.org/wiki/Tom%C3%A1s_de_Aquino" TargetMode="External"/><Relationship Id="rId10" Type="http://schemas.openxmlformats.org/officeDocument/2006/relationships/hyperlink" Target="https://es.wikipedia.org/wiki/Auxerre" TargetMode="External"/><Relationship Id="rId19" Type="http://schemas.openxmlformats.org/officeDocument/2006/relationships/hyperlink" Target="https://es.wikipedia.org/wiki/Filosof%C3%ADa_medieval" TargetMode="External"/><Relationship Id="rId31" Type="http://schemas.openxmlformats.org/officeDocument/2006/relationships/hyperlink" Target="https://es.wikipedia.org/wiki/Dogmatismo" TargetMode="External"/><Relationship Id="rId44" Type="http://schemas.openxmlformats.org/officeDocument/2006/relationships/hyperlink" Target="https://es.wikipedia.org/wiki/Ser" TargetMode="External"/><Relationship Id="rId52" Type="http://schemas.openxmlformats.org/officeDocument/2006/relationships/hyperlink" Target="https://es.wikipedia.org/wiki/Teolog%C3%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884" TargetMode="External"/><Relationship Id="rId14" Type="http://schemas.openxmlformats.org/officeDocument/2006/relationships/hyperlink" Target="https://es.wikipedia.org/wiki/Historia" TargetMode="External"/><Relationship Id="rId22" Type="http://schemas.openxmlformats.org/officeDocument/2006/relationships/hyperlink" Target="https://es.wikipedia.org/w/index.php?title=Instituto_Pontificio_de_estudios_medievales&amp;action=edit&amp;redlink=1" TargetMode="External"/><Relationship Id="rId27" Type="http://schemas.openxmlformats.org/officeDocument/2006/relationships/hyperlink" Target="https://es.wikipedia.org/wiki/Universidad_Harvard" TargetMode="External"/><Relationship Id="rId30" Type="http://schemas.openxmlformats.org/officeDocument/2006/relationships/hyperlink" Target="https://es.wikipedia.org/wiki/Filosof%C3%ADa" TargetMode="External"/><Relationship Id="rId35" Type="http://schemas.openxmlformats.org/officeDocument/2006/relationships/hyperlink" Target="https://es.wikipedia.org/wiki/Descartes" TargetMode="External"/><Relationship Id="rId43" Type="http://schemas.openxmlformats.org/officeDocument/2006/relationships/hyperlink" Target="https://es.wikipedia.org/wiki/Sartre" TargetMode="External"/><Relationship Id="rId48" Type="http://schemas.openxmlformats.org/officeDocument/2006/relationships/hyperlink" Target="https://es.wikipedia.org/wiki/Existencialismo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s.wikipedia.org/wiki/13_de_junio" TargetMode="External"/><Relationship Id="rId51" Type="http://schemas.openxmlformats.org/officeDocument/2006/relationships/hyperlink" Target="https://es.wikipedia.org/wiki/Filosof%C3%AD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6CE3-A8FD-4740-8D1D-63507D6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1748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2019-07-30T14:47:00Z</dcterms:created>
  <dcterms:modified xsi:type="dcterms:W3CDTF">2019-07-30T14:47:00Z</dcterms:modified>
</cp:coreProperties>
</file>