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F88" w:rsidRPr="00666D1A" w:rsidRDefault="009A3F88" w:rsidP="00666D1A">
      <w:pPr>
        <w:widowControl/>
        <w:autoSpaceDE/>
        <w:autoSpaceDN/>
        <w:adjustRightInd/>
        <w:ind w:right="-567"/>
        <w:jc w:val="center"/>
        <w:rPr>
          <w:b/>
          <w:color w:val="FF0000"/>
          <w:sz w:val="36"/>
          <w:szCs w:val="36"/>
        </w:rPr>
      </w:pPr>
      <w:r w:rsidRPr="00666D1A">
        <w:rPr>
          <w:b/>
          <w:color w:val="FF0000"/>
          <w:sz w:val="36"/>
          <w:szCs w:val="36"/>
        </w:rPr>
        <w:t xml:space="preserve">Fray </w:t>
      </w:r>
      <w:r w:rsidRPr="00666D1A">
        <w:rPr>
          <w:b/>
          <w:bCs/>
          <w:color w:val="FF0000"/>
          <w:sz w:val="36"/>
          <w:szCs w:val="36"/>
        </w:rPr>
        <w:t xml:space="preserve">Juan de la Concepción </w:t>
      </w:r>
      <w:r w:rsidR="003D7F7F">
        <w:rPr>
          <w:b/>
          <w:bCs/>
          <w:color w:val="FF0000"/>
          <w:sz w:val="36"/>
          <w:szCs w:val="36"/>
        </w:rPr>
        <w:t xml:space="preserve">* </w:t>
      </w:r>
      <w:r w:rsidR="00364DC2" w:rsidRPr="00666D1A">
        <w:rPr>
          <w:b/>
          <w:color w:val="FF0000"/>
          <w:sz w:val="36"/>
          <w:szCs w:val="36"/>
        </w:rPr>
        <w:t>1702-17</w:t>
      </w:r>
      <w:r w:rsidRPr="00666D1A">
        <w:rPr>
          <w:b/>
          <w:color w:val="FF0000"/>
          <w:sz w:val="36"/>
          <w:szCs w:val="36"/>
        </w:rPr>
        <w:t>53</w:t>
      </w:r>
    </w:p>
    <w:p w:rsidR="009A3F88" w:rsidRPr="00666D1A" w:rsidRDefault="009A3F88" w:rsidP="00666D1A">
      <w:pPr>
        <w:widowControl/>
        <w:autoSpaceDE/>
        <w:autoSpaceDN/>
        <w:adjustRightInd/>
        <w:ind w:right="-567"/>
        <w:rPr>
          <w:b/>
        </w:rPr>
      </w:pPr>
    </w:p>
    <w:p w:rsidR="009A3F88" w:rsidRDefault="003147AA" w:rsidP="003147AA">
      <w:pPr>
        <w:widowControl/>
        <w:autoSpaceDE/>
        <w:autoSpaceDN/>
        <w:adjustRightInd/>
        <w:ind w:right="-567"/>
        <w:jc w:val="center"/>
        <w:rPr>
          <w:b/>
        </w:rPr>
      </w:pPr>
      <w:r>
        <w:rPr>
          <w:noProof/>
        </w:rPr>
        <w:drawing>
          <wp:inline distT="0" distB="0" distL="0" distR="0" wp14:anchorId="4493A6EB" wp14:editId="3EAE5D2D">
            <wp:extent cx="2028825" cy="2419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336" t="12745" r="3517" b="37451"/>
                    <a:stretch/>
                  </pic:blipFill>
                  <pic:spPr bwMode="auto">
                    <a:xfrm>
                      <a:off x="0" y="0"/>
                      <a:ext cx="2028825" cy="2419350"/>
                    </a:xfrm>
                    <a:prstGeom prst="rect">
                      <a:avLst/>
                    </a:prstGeom>
                    <a:ln>
                      <a:noFill/>
                    </a:ln>
                    <a:extLst>
                      <a:ext uri="{53640926-AAD7-44D8-BBD7-CCE9431645EC}">
                        <a14:shadowObscured xmlns:a14="http://schemas.microsoft.com/office/drawing/2010/main"/>
                      </a:ext>
                    </a:extLst>
                  </pic:spPr>
                </pic:pic>
              </a:graphicData>
            </a:graphic>
          </wp:inline>
        </w:drawing>
      </w:r>
    </w:p>
    <w:p w:rsidR="003147AA" w:rsidRDefault="003147AA" w:rsidP="003147AA">
      <w:pPr>
        <w:widowControl/>
        <w:autoSpaceDE/>
        <w:autoSpaceDN/>
        <w:adjustRightInd/>
        <w:ind w:right="-567"/>
        <w:jc w:val="center"/>
        <w:rPr>
          <w:b/>
        </w:rPr>
      </w:pPr>
    </w:p>
    <w:p w:rsidR="00666D1A" w:rsidRPr="004877AE" w:rsidRDefault="00666D1A" w:rsidP="003147AA">
      <w:pPr>
        <w:widowControl/>
        <w:autoSpaceDE/>
        <w:autoSpaceDN/>
        <w:adjustRightInd/>
        <w:ind w:right="-567"/>
        <w:jc w:val="both"/>
        <w:rPr>
          <w:b/>
          <w:color w:val="FF0000"/>
        </w:rPr>
      </w:pPr>
      <w:r w:rsidRPr="004877AE">
        <w:rPr>
          <w:b/>
          <w:color w:val="FF0000"/>
        </w:rPr>
        <w:t xml:space="preserve">      Religioso carmelita y muy hábil para escribir y escribir</w:t>
      </w:r>
      <w:r w:rsidR="003147AA">
        <w:rPr>
          <w:b/>
          <w:color w:val="FF0000"/>
        </w:rPr>
        <w:t xml:space="preserve"> bien. Con todo</w:t>
      </w:r>
      <w:r w:rsidR="003D7F7F">
        <w:rPr>
          <w:b/>
          <w:color w:val="FF0000"/>
        </w:rPr>
        <w:t>,</w:t>
      </w:r>
      <w:r w:rsidRPr="004877AE">
        <w:rPr>
          <w:b/>
          <w:color w:val="FF0000"/>
        </w:rPr>
        <w:t xml:space="preserve"> la</w:t>
      </w:r>
      <w:r w:rsidR="003147AA">
        <w:rPr>
          <w:b/>
          <w:color w:val="FF0000"/>
        </w:rPr>
        <w:t>s</w:t>
      </w:r>
      <w:r w:rsidRPr="004877AE">
        <w:rPr>
          <w:b/>
          <w:color w:val="FF0000"/>
        </w:rPr>
        <w:t xml:space="preserve"> desavenencias interna</w:t>
      </w:r>
      <w:r w:rsidR="003147AA">
        <w:rPr>
          <w:b/>
          <w:color w:val="FF0000"/>
        </w:rPr>
        <w:t>s de su convento</w:t>
      </w:r>
      <w:r w:rsidR="005B4F54">
        <w:rPr>
          <w:b/>
          <w:color w:val="FF0000"/>
        </w:rPr>
        <w:t>, acaso las envidias ante las obras de escribía y publicaba,</w:t>
      </w:r>
      <w:r w:rsidRPr="004877AE">
        <w:rPr>
          <w:b/>
          <w:color w:val="FF0000"/>
        </w:rPr>
        <w:t xml:space="preserve"> le impulsaron a pasarse a la familia religiosa de los trinitarios</w:t>
      </w:r>
      <w:r w:rsidR="003147AA">
        <w:rPr>
          <w:b/>
          <w:color w:val="FF0000"/>
        </w:rPr>
        <w:t>,</w:t>
      </w:r>
      <w:r w:rsidRPr="004877AE">
        <w:rPr>
          <w:b/>
          <w:color w:val="FF0000"/>
        </w:rPr>
        <w:t xml:space="preserve"> donde siguió escribiendo temas de relig</w:t>
      </w:r>
      <w:r w:rsidR="004877AE">
        <w:rPr>
          <w:b/>
          <w:color w:val="FF0000"/>
        </w:rPr>
        <w:t>ió</w:t>
      </w:r>
      <w:r w:rsidRPr="004877AE">
        <w:rPr>
          <w:b/>
          <w:color w:val="FF0000"/>
        </w:rPr>
        <w:t>n y de literatura</w:t>
      </w:r>
      <w:r w:rsidR="005B4F54">
        <w:rPr>
          <w:b/>
          <w:color w:val="FF0000"/>
        </w:rPr>
        <w:t xml:space="preserve"> el poco tiempo que en ella estuvo</w:t>
      </w:r>
      <w:r w:rsidRPr="004877AE">
        <w:rPr>
          <w:b/>
          <w:color w:val="FF0000"/>
        </w:rPr>
        <w:t>. El catequista en ocasiones puede cambia</w:t>
      </w:r>
      <w:r w:rsidR="004877AE">
        <w:rPr>
          <w:b/>
          <w:color w:val="FF0000"/>
        </w:rPr>
        <w:t>r</w:t>
      </w:r>
      <w:r w:rsidRPr="004877AE">
        <w:rPr>
          <w:b/>
          <w:color w:val="FF0000"/>
        </w:rPr>
        <w:t xml:space="preserve"> de ámbito, pero no de vocación</w:t>
      </w:r>
      <w:r w:rsidR="004877AE">
        <w:rPr>
          <w:b/>
          <w:color w:val="FF0000"/>
        </w:rPr>
        <w:t>,</w:t>
      </w:r>
      <w:r w:rsidRPr="004877AE">
        <w:rPr>
          <w:b/>
          <w:color w:val="FF0000"/>
        </w:rPr>
        <w:t xml:space="preserve"> si sabe que Dios le llama para el traba</w:t>
      </w:r>
      <w:r w:rsidR="004877AE">
        <w:rPr>
          <w:b/>
          <w:color w:val="FF0000"/>
        </w:rPr>
        <w:t>j</w:t>
      </w:r>
      <w:r w:rsidRPr="004877AE">
        <w:rPr>
          <w:b/>
          <w:color w:val="FF0000"/>
        </w:rPr>
        <w:t>o de la ev</w:t>
      </w:r>
      <w:r w:rsidR="004877AE">
        <w:rPr>
          <w:b/>
          <w:color w:val="FF0000"/>
        </w:rPr>
        <w:t>a</w:t>
      </w:r>
      <w:r w:rsidRPr="004877AE">
        <w:rPr>
          <w:b/>
          <w:color w:val="FF0000"/>
        </w:rPr>
        <w:t xml:space="preserve">ngelización por medio de la catequesis. </w:t>
      </w:r>
      <w:r w:rsidR="004877AE" w:rsidRPr="004877AE">
        <w:rPr>
          <w:b/>
          <w:color w:val="FF0000"/>
        </w:rPr>
        <w:t>Lo impo</w:t>
      </w:r>
      <w:r w:rsidR="004877AE">
        <w:rPr>
          <w:b/>
          <w:color w:val="FF0000"/>
        </w:rPr>
        <w:t>r</w:t>
      </w:r>
      <w:r w:rsidR="004877AE" w:rsidRPr="004877AE">
        <w:rPr>
          <w:b/>
          <w:color w:val="FF0000"/>
        </w:rPr>
        <w:t>tante no es</w:t>
      </w:r>
      <w:r w:rsidR="004877AE">
        <w:rPr>
          <w:b/>
          <w:color w:val="FF0000"/>
        </w:rPr>
        <w:t xml:space="preserve"> </w:t>
      </w:r>
      <w:r w:rsidR="004877AE" w:rsidRPr="004877AE">
        <w:rPr>
          <w:b/>
          <w:color w:val="FF0000"/>
        </w:rPr>
        <w:t>d</w:t>
      </w:r>
      <w:r w:rsidR="004877AE">
        <w:rPr>
          <w:b/>
          <w:color w:val="FF0000"/>
        </w:rPr>
        <w:t>ó</w:t>
      </w:r>
      <w:r w:rsidR="004877AE" w:rsidRPr="004877AE">
        <w:rPr>
          <w:b/>
          <w:color w:val="FF0000"/>
        </w:rPr>
        <w:t>nde se trabaja, sino la motivación por la que se actúa</w:t>
      </w:r>
      <w:r w:rsidR="004877AE">
        <w:rPr>
          <w:b/>
          <w:color w:val="FF0000"/>
        </w:rPr>
        <w:t xml:space="preserve"> y la sinceridad con la que se procede.</w:t>
      </w:r>
    </w:p>
    <w:p w:rsidR="00666D1A" w:rsidRPr="00666D1A" w:rsidRDefault="00666D1A" w:rsidP="00666D1A">
      <w:pPr>
        <w:widowControl/>
        <w:autoSpaceDE/>
        <w:autoSpaceDN/>
        <w:adjustRightInd/>
        <w:ind w:right="-567"/>
        <w:rPr>
          <w:b/>
        </w:rPr>
      </w:pPr>
    </w:p>
    <w:p w:rsidR="009A3F88" w:rsidRDefault="009A3F88" w:rsidP="00666D1A">
      <w:pPr>
        <w:widowControl/>
        <w:autoSpaceDE/>
        <w:autoSpaceDN/>
        <w:adjustRightInd/>
        <w:ind w:right="-567"/>
        <w:rPr>
          <w:b/>
        </w:rPr>
      </w:pPr>
      <w:r w:rsidRPr="00666D1A">
        <w:rPr>
          <w:b/>
        </w:rPr>
        <w:t xml:space="preserve"> </w:t>
      </w:r>
      <w:r w:rsidR="00666D1A" w:rsidRPr="00666D1A">
        <w:rPr>
          <w:b/>
        </w:rPr>
        <w:t xml:space="preserve">      Su nombre ante</w:t>
      </w:r>
      <w:r w:rsidR="00666D1A">
        <w:rPr>
          <w:b/>
        </w:rPr>
        <w:t>s</w:t>
      </w:r>
      <w:r w:rsidR="00666D1A" w:rsidRPr="00666D1A">
        <w:rPr>
          <w:b/>
        </w:rPr>
        <w:t xml:space="preserve"> de ingresar fraile era</w:t>
      </w:r>
      <w:r w:rsidRPr="00666D1A">
        <w:rPr>
          <w:b/>
        </w:rPr>
        <w:t xml:space="preserve"> </w:t>
      </w:r>
      <w:r w:rsidRPr="00666D1A">
        <w:rPr>
          <w:b/>
          <w:bCs/>
        </w:rPr>
        <w:t>Oviedo Monroy y Portocarrero</w:t>
      </w:r>
      <w:r w:rsidR="00666D1A" w:rsidRPr="00666D1A">
        <w:rPr>
          <w:b/>
        </w:rPr>
        <w:t>. Pero</w:t>
      </w:r>
      <w:r w:rsidR="005B4F54">
        <w:rPr>
          <w:b/>
        </w:rPr>
        <w:t xml:space="preserve"> </w:t>
      </w:r>
      <w:r w:rsidR="00666D1A">
        <w:rPr>
          <w:b/>
        </w:rPr>
        <w:t>e</w:t>
      </w:r>
      <w:r w:rsidR="00666D1A" w:rsidRPr="00666D1A">
        <w:rPr>
          <w:b/>
        </w:rPr>
        <w:t xml:space="preserve">l se firmaba </w:t>
      </w:r>
      <w:r w:rsidRPr="00666D1A">
        <w:rPr>
          <w:b/>
        </w:rPr>
        <w:t xml:space="preserve"> </w:t>
      </w:r>
      <w:r w:rsidRPr="00666D1A">
        <w:rPr>
          <w:b/>
          <w:bCs/>
        </w:rPr>
        <w:t>Juan de la Concepción Oviedo Monroy y Escuazafigo</w:t>
      </w:r>
      <w:r w:rsidRPr="00666D1A">
        <w:rPr>
          <w:b/>
        </w:rPr>
        <w:t xml:space="preserve"> </w:t>
      </w:r>
      <w:r w:rsidR="005B4F54">
        <w:rPr>
          <w:b/>
        </w:rPr>
        <w:t xml:space="preserve"> Nació en </w:t>
      </w:r>
      <w:hyperlink r:id="rId9" w:tooltip="Madrid" w:history="1">
        <w:r w:rsidRPr="00666D1A">
          <w:rPr>
            <w:b/>
          </w:rPr>
          <w:t>Madrid</w:t>
        </w:r>
      </w:hyperlink>
      <w:r w:rsidRPr="00666D1A">
        <w:rPr>
          <w:b/>
        </w:rPr>
        <w:t xml:space="preserve">, </w:t>
      </w:r>
      <w:r w:rsidR="005B4F54">
        <w:rPr>
          <w:b/>
        </w:rPr>
        <w:t xml:space="preserve">el </w:t>
      </w:r>
      <w:hyperlink r:id="rId10" w:tooltip="13 de febrero" w:history="1">
        <w:r w:rsidRPr="00666D1A">
          <w:rPr>
            <w:b/>
          </w:rPr>
          <w:t>13 de febrero</w:t>
        </w:r>
      </w:hyperlink>
      <w:r w:rsidRPr="00666D1A">
        <w:rPr>
          <w:b/>
        </w:rPr>
        <w:t xml:space="preserve"> de </w:t>
      </w:r>
      <w:hyperlink r:id="rId11" w:tooltip="1702" w:history="1">
        <w:r w:rsidRPr="00666D1A">
          <w:rPr>
            <w:b/>
          </w:rPr>
          <w:t>1702</w:t>
        </w:r>
      </w:hyperlink>
      <w:r w:rsidRPr="00666D1A">
        <w:rPr>
          <w:b/>
        </w:rPr>
        <w:t xml:space="preserve"> </w:t>
      </w:r>
      <w:r w:rsidR="005B4F54">
        <w:rPr>
          <w:b/>
        </w:rPr>
        <w:t xml:space="preserve"> y falleció en</w:t>
      </w:r>
      <w:r w:rsidRPr="00666D1A">
        <w:rPr>
          <w:b/>
        </w:rPr>
        <w:t xml:space="preserve"> </w:t>
      </w:r>
      <w:hyperlink r:id="rId12" w:tooltip="Huelves" w:history="1">
        <w:r w:rsidRPr="00666D1A">
          <w:rPr>
            <w:b/>
          </w:rPr>
          <w:t>Huelves</w:t>
        </w:r>
      </w:hyperlink>
      <w:r w:rsidRPr="00666D1A">
        <w:rPr>
          <w:b/>
        </w:rPr>
        <w:t xml:space="preserve">, provincia de </w:t>
      </w:r>
      <w:hyperlink r:id="rId13" w:tooltip="Provincia de Cuenca" w:history="1">
        <w:r w:rsidRPr="00666D1A">
          <w:rPr>
            <w:b/>
          </w:rPr>
          <w:t>Cuenca</w:t>
        </w:r>
      </w:hyperlink>
      <w:r w:rsidRPr="00666D1A">
        <w:rPr>
          <w:b/>
        </w:rPr>
        <w:t xml:space="preserve">, </w:t>
      </w:r>
      <w:hyperlink r:id="rId14" w:tooltip="5 de diciembre" w:history="1">
        <w:r w:rsidRPr="00666D1A">
          <w:rPr>
            <w:b/>
          </w:rPr>
          <w:t>5 de diciembre</w:t>
        </w:r>
      </w:hyperlink>
      <w:r w:rsidRPr="00666D1A">
        <w:rPr>
          <w:b/>
        </w:rPr>
        <w:t xml:space="preserve"> de </w:t>
      </w:r>
      <w:hyperlink r:id="rId15" w:tooltip="1753" w:history="1">
        <w:r w:rsidRPr="00666D1A">
          <w:rPr>
            <w:b/>
          </w:rPr>
          <w:t>1753</w:t>
        </w:r>
      </w:hyperlink>
      <w:r w:rsidR="00666D1A" w:rsidRPr="00666D1A">
        <w:rPr>
          <w:b/>
        </w:rPr>
        <w:t xml:space="preserve">. Fue </w:t>
      </w:r>
      <w:r w:rsidRPr="00666D1A">
        <w:rPr>
          <w:b/>
        </w:rPr>
        <w:t xml:space="preserve"> fraile carmelita, </w:t>
      </w:r>
      <w:r w:rsidR="00666D1A" w:rsidRPr="00666D1A">
        <w:rPr>
          <w:b/>
        </w:rPr>
        <w:t xml:space="preserve">y </w:t>
      </w:r>
      <w:r w:rsidRPr="00666D1A">
        <w:rPr>
          <w:b/>
        </w:rPr>
        <w:t xml:space="preserve">luego </w:t>
      </w:r>
      <w:hyperlink r:id="rId16" w:tooltip="Orden Trinitaria" w:history="1">
        <w:r w:rsidRPr="00666D1A">
          <w:rPr>
            <w:b/>
          </w:rPr>
          <w:t>trinitario</w:t>
        </w:r>
      </w:hyperlink>
      <w:r w:rsidR="005B4F54">
        <w:rPr>
          <w:b/>
        </w:rPr>
        <w:t xml:space="preserve"> por poco tiempo. Fue </w:t>
      </w:r>
      <w:r w:rsidRPr="00666D1A">
        <w:rPr>
          <w:b/>
        </w:rPr>
        <w:t xml:space="preserve">erudito y poeta español, que usaba los pseudónimos de </w:t>
      </w:r>
      <w:r w:rsidRPr="00666D1A">
        <w:rPr>
          <w:b/>
          <w:bCs/>
        </w:rPr>
        <w:t>Martín Ceverio</w:t>
      </w:r>
      <w:r w:rsidRPr="00666D1A">
        <w:rPr>
          <w:b/>
        </w:rPr>
        <w:t xml:space="preserve">, </w:t>
      </w:r>
      <w:r w:rsidRPr="00666D1A">
        <w:rPr>
          <w:b/>
          <w:bCs/>
        </w:rPr>
        <w:t>El patán de Carabanchel</w:t>
      </w:r>
      <w:r w:rsidRPr="00666D1A">
        <w:rPr>
          <w:b/>
        </w:rPr>
        <w:t xml:space="preserve"> o </w:t>
      </w:r>
      <w:r w:rsidRPr="00666D1A">
        <w:rPr>
          <w:b/>
          <w:bCs/>
        </w:rPr>
        <w:t>El poeta oculto</w:t>
      </w:r>
      <w:r w:rsidR="005B4F54">
        <w:rPr>
          <w:b/>
          <w:bCs/>
        </w:rPr>
        <w:t>, pues muhchos de sus escritos y poemas era de crítica y era costumbre de la época el hacerlos públicos ocultanto el autor</w:t>
      </w:r>
      <w:r w:rsidRPr="00666D1A">
        <w:rPr>
          <w:b/>
        </w:rPr>
        <w:t xml:space="preserve">. </w:t>
      </w:r>
    </w:p>
    <w:p w:rsidR="00666D1A" w:rsidRPr="00666D1A" w:rsidRDefault="00666D1A" w:rsidP="00666D1A">
      <w:pPr>
        <w:widowControl/>
        <w:autoSpaceDE/>
        <w:autoSpaceDN/>
        <w:adjustRightInd/>
        <w:ind w:right="-567"/>
        <w:rPr>
          <w:b/>
          <w:color w:val="FF0000"/>
        </w:rPr>
      </w:pPr>
    </w:p>
    <w:p w:rsidR="009A3F88" w:rsidRPr="00666D1A" w:rsidRDefault="009A3F88" w:rsidP="00666D1A">
      <w:pPr>
        <w:widowControl/>
        <w:autoSpaceDE/>
        <w:autoSpaceDN/>
        <w:adjustRightInd/>
        <w:ind w:right="-567"/>
        <w:outlineLvl w:val="1"/>
        <w:rPr>
          <w:b/>
          <w:bCs/>
          <w:color w:val="FF0000"/>
        </w:rPr>
      </w:pPr>
      <w:r w:rsidRPr="00666D1A">
        <w:rPr>
          <w:b/>
          <w:bCs/>
          <w:color w:val="FF0000"/>
        </w:rPr>
        <w:t>Biografía</w:t>
      </w:r>
    </w:p>
    <w:p w:rsidR="00666D1A" w:rsidRPr="00666D1A" w:rsidRDefault="00666D1A" w:rsidP="00666D1A">
      <w:pPr>
        <w:widowControl/>
        <w:autoSpaceDE/>
        <w:autoSpaceDN/>
        <w:adjustRightInd/>
        <w:ind w:right="-567"/>
        <w:outlineLvl w:val="1"/>
        <w:rPr>
          <w:b/>
          <w:bCs/>
        </w:rPr>
      </w:pPr>
    </w:p>
    <w:p w:rsidR="00666D1A" w:rsidRDefault="00666D1A" w:rsidP="00666D1A">
      <w:pPr>
        <w:widowControl/>
        <w:autoSpaceDE/>
        <w:autoSpaceDN/>
        <w:adjustRightInd/>
        <w:ind w:right="-567"/>
        <w:jc w:val="both"/>
        <w:rPr>
          <w:b/>
        </w:rPr>
      </w:pPr>
      <w:r>
        <w:rPr>
          <w:b/>
        </w:rPr>
        <w:t xml:space="preserve">    </w:t>
      </w:r>
      <w:r w:rsidR="009A3F88" w:rsidRPr="00666D1A">
        <w:rPr>
          <w:b/>
        </w:rPr>
        <w:t xml:space="preserve">Hijo de Juan de Oviedo Monroy, natural de </w:t>
      </w:r>
      <w:hyperlink r:id="rId17" w:tooltip="Trujillo (España)" w:history="1">
        <w:r w:rsidR="009A3F88" w:rsidRPr="00666D1A">
          <w:rPr>
            <w:b/>
          </w:rPr>
          <w:t>Trujillo</w:t>
        </w:r>
      </w:hyperlink>
      <w:r w:rsidR="009A3F88" w:rsidRPr="00666D1A">
        <w:rPr>
          <w:b/>
        </w:rPr>
        <w:t xml:space="preserve">, gentilhombre y consejero de Hacienda, y de doña Isabel Escuazafigo y Centurión, de </w:t>
      </w:r>
      <w:hyperlink r:id="rId18" w:tooltip="Barcelona" w:history="1">
        <w:r w:rsidR="009A3F88" w:rsidRPr="00666D1A">
          <w:rPr>
            <w:b/>
          </w:rPr>
          <w:t>Barcelona</w:t>
        </w:r>
      </w:hyperlink>
      <w:r w:rsidR="009A3F88" w:rsidRPr="00666D1A">
        <w:rPr>
          <w:b/>
        </w:rPr>
        <w:t xml:space="preserve">. Tomó el hábito carmelita descalzo a los diecisiete años en el </w:t>
      </w:r>
      <w:hyperlink r:id="rId19" w:tooltip="Convento de San Hermegildo de Madrid (aún no redactado)" w:history="1">
        <w:r w:rsidR="009A3F88" w:rsidRPr="00666D1A">
          <w:rPr>
            <w:b/>
          </w:rPr>
          <w:t>Convento de San Hermegildo de Madrid</w:t>
        </w:r>
      </w:hyperlink>
      <w:r w:rsidR="009A3F88" w:rsidRPr="00666D1A">
        <w:rPr>
          <w:b/>
        </w:rPr>
        <w:t xml:space="preserve">, hizo el noviciado en </w:t>
      </w:r>
      <w:hyperlink r:id="rId20" w:tooltip="Pastrana" w:history="1">
        <w:r w:rsidR="009A3F88" w:rsidRPr="00666D1A">
          <w:rPr>
            <w:b/>
          </w:rPr>
          <w:t>Pastrana</w:t>
        </w:r>
      </w:hyperlink>
      <w:r w:rsidR="009A3F88" w:rsidRPr="00666D1A">
        <w:rPr>
          <w:b/>
        </w:rPr>
        <w:t xml:space="preserve"> y luego pasó a la </w:t>
      </w:r>
      <w:hyperlink r:id="rId21" w:tooltip="Universidad de Alcalá" w:history="1">
        <w:r w:rsidR="009A3F88" w:rsidRPr="00666D1A">
          <w:rPr>
            <w:b/>
          </w:rPr>
          <w:t>Universidad de Alcalá</w:t>
        </w:r>
      </w:hyperlink>
      <w:r w:rsidR="009A3F88" w:rsidRPr="00666D1A">
        <w:rPr>
          <w:b/>
        </w:rPr>
        <w:t xml:space="preserve">, donde fue lector de Filosofía y Teología y escritor y predicador de la Orden, llegando a ser su Secretario general, Calificador de la </w:t>
      </w:r>
      <w:hyperlink r:id="rId22" w:tooltip="Inquisición" w:history="1">
        <w:r w:rsidR="009A3F88" w:rsidRPr="00666D1A">
          <w:rPr>
            <w:b/>
          </w:rPr>
          <w:t>Inquisición</w:t>
        </w:r>
      </w:hyperlink>
      <w:r w:rsidR="009A3F88" w:rsidRPr="00666D1A">
        <w:rPr>
          <w:b/>
        </w:rPr>
        <w:t xml:space="preserve"> y Consultor del infante cardenal Luis</w:t>
      </w:r>
      <w:r>
        <w:rPr>
          <w:b/>
        </w:rPr>
        <w:t>.  T</w:t>
      </w:r>
      <w:r w:rsidR="009A3F88" w:rsidRPr="00666D1A">
        <w:rPr>
          <w:b/>
        </w:rPr>
        <w:t>odos estos cargos le granjearon grandes envidias que le hicieron perder la salud.</w:t>
      </w:r>
    </w:p>
    <w:p w:rsidR="00666D1A" w:rsidRDefault="00666D1A" w:rsidP="00666D1A">
      <w:pPr>
        <w:widowControl/>
        <w:autoSpaceDE/>
        <w:autoSpaceDN/>
        <w:adjustRightInd/>
        <w:ind w:right="-567"/>
        <w:jc w:val="both"/>
        <w:rPr>
          <w:b/>
        </w:rPr>
      </w:pPr>
    </w:p>
    <w:p w:rsidR="009A3F88" w:rsidRPr="00666D1A" w:rsidRDefault="00666D1A" w:rsidP="00666D1A">
      <w:pPr>
        <w:widowControl/>
        <w:autoSpaceDE/>
        <w:autoSpaceDN/>
        <w:adjustRightInd/>
        <w:ind w:right="-567"/>
        <w:jc w:val="both"/>
        <w:rPr>
          <w:b/>
        </w:rPr>
      </w:pPr>
      <w:r>
        <w:rPr>
          <w:b/>
        </w:rPr>
        <w:t xml:space="preserve"> </w:t>
      </w:r>
      <w:r w:rsidR="009A3F88" w:rsidRPr="00666D1A">
        <w:rPr>
          <w:b/>
        </w:rPr>
        <w:t xml:space="preserve"> Desde 1747 perteneció a la </w:t>
      </w:r>
      <w:hyperlink r:id="rId23" w:tooltip="Real Academia Española" w:history="1">
        <w:r w:rsidR="009A3F88" w:rsidRPr="00666D1A">
          <w:rPr>
            <w:b/>
          </w:rPr>
          <w:t>Real Academia Española</w:t>
        </w:r>
      </w:hyperlink>
      <w:r w:rsidR="009A3F88" w:rsidRPr="00666D1A">
        <w:rPr>
          <w:b/>
        </w:rPr>
        <w:t xml:space="preserve"> y escribió su discurso de recepción en verso. Alcanzó gran fama como fácil versificador o "repentizador". Al respecto cuenta </w:t>
      </w:r>
      <w:hyperlink r:id="rId24" w:tooltip="José Antonio Álvarez Baena" w:history="1">
        <w:r w:rsidR="009A3F88" w:rsidRPr="00666D1A">
          <w:rPr>
            <w:b/>
          </w:rPr>
          <w:t>José Antonio Álvarez Baena</w:t>
        </w:r>
      </w:hyperlink>
      <w:r w:rsidR="009A3F88" w:rsidRPr="00666D1A">
        <w:rPr>
          <w:b/>
        </w:rPr>
        <w:t xml:space="preserve"> en sus </w:t>
      </w:r>
      <w:r w:rsidR="009A3F88" w:rsidRPr="00666D1A">
        <w:rPr>
          <w:b/>
          <w:i/>
          <w:iCs/>
        </w:rPr>
        <w:t>Hijos de Madrid</w:t>
      </w:r>
      <w:r w:rsidR="009A3F88" w:rsidRPr="00666D1A">
        <w:rPr>
          <w:b/>
        </w:rPr>
        <w:t xml:space="preserve"> (1799) lo siguiente: </w:t>
      </w: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Para su correspondencia y despacho de lo que se le encargaba, ya de los tribunales o ya de su religión, tenía siempre cinco o seis amanuenses, a quienes dictaba a un tiempo, sin embarazo, diferentes asuntos. Esto de dictar a cinco, seis o siete a un tiempo, y a cada uno en distinta especie de verso y diferente asunto, lo hacía frecuentemente en las casas de los Grandes que lo dispensaban mil honores, y particularmente Medina-Sidonia, ante los Duques, y en la de otros sujetos literatos</w:t>
      </w:r>
      <w:r w:rsidR="009A3F88" w:rsidRPr="00666D1A">
        <w:rPr>
          <w:b/>
        </w:rPr>
        <w:t>.</w:t>
      </w:r>
    </w:p>
    <w:p w:rsidR="00666D1A" w:rsidRDefault="00666D1A" w:rsidP="00666D1A">
      <w:pPr>
        <w:widowControl/>
        <w:autoSpaceDE/>
        <w:autoSpaceDN/>
        <w:adjustRightInd/>
        <w:ind w:right="-567"/>
        <w:jc w:val="both"/>
        <w:rPr>
          <w:b/>
        </w:rPr>
      </w:pPr>
    </w:p>
    <w:p w:rsidR="00666D1A" w:rsidRDefault="00666D1A" w:rsidP="00666D1A">
      <w:pPr>
        <w:widowControl/>
        <w:autoSpaceDE/>
        <w:autoSpaceDN/>
        <w:adjustRightInd/>
        <w:ind w:right="-567"/>
        <w:jc w:val="both"/>
        <w:rPr>
          <w:b/>
        </w:rPr>
      </w:pPr>
      <w:r>
        <w:rPr>
          <w:b/>
        </w:rPr>
        <w:lastRenderedPageBreak/>
        <w:t xml:space="preserve">     </w:t>
      </w:r>
      <w:r w:rsidR="009A3F88" w:rsidRPr="00666D1A">
        <w:rPr>
          <w:b/>
        </w:rPr>
        <w:t xml:space="preserve">Como además se contaba que poseía </w:t>
      </w:r>
      <w:hyperlink r:id="rId25" w:tooltip="Memoria eidética" w:history="1">
        <w:r w:rsidR="009A3F88" w:rsidRPr="00666D1A">
          <w:rPr>
            <w:b/>
          </w:rPr>
          <w:t>memoria eidética</w:t>
        </w:r>
      </w:hyperlink>
      <w:r w:rsidR="009A3F88" w:rsidRPr="00666D1A">
        <w:rPr>
          <w:b/>
        </w:rPr>
        <w:t xml:space="preserve"> o fotográfica, llegó a llamársele "Monstruo de sabiduría y elocuencia". Discutió en verso sobre astrología con </w:t>
      </w:r>
      <w:hyperlink r:id="rId26" w:tooltip="Diego Torres Villarroel (aún no redactado)" w:history="1">
        <w:r w:rsidR="009A3F88" w:rsidRPr="00666D1A">
          <w:rPr>
            <w:b/>
          </w:rPr>
          <w:t>Diego Torres Villarroel</w:t>
        </w:r>
      </w:hyperlink>
      <w:r w:rsidR="009A3F88" w:rsidRPr="00666D1A">
        <w:rPr>
          <w:b/>
        </w:rPr>
        <w:t xml:space="preserve"> en algunos folletos. </w:t>
      </w:r>
    </w:p>
    <w:p w:rsidR="00666D1A" w:rsidRDefault="00666D1A" w:rsidP="00666D1A">
      <w:pPr>
        <w:widowControl/>
        <w:autoSpaceDE/>
        <w:autoSpaceDN/>
        <w:adjustRightInd/>
        <w:ind w:right="-567"/>
        <w:jc w:val="both"/>
        <w:rPr>
          <w:b/>
        </w:rPr>
      </w:pPr>
    </w:p>
    <w:p w:rsidR="00666D1A" w:rsidRDefault="00666D1A" w:rsidP="00666D1A">
      <w:pPr>
        <w:widowControl/>
        <w:autoSpaceDE/>
        <w:autoSpaceDN/>
        <w:adjustRightInd/>
        <w:ind w:right="-567"/>
        <w:jc w:val="both"/>
        <w:rPr>
          <w:b/>
        </w:rPr>
      </w:pPr>
      <w:r>
        <w:rPr>
          <w:b/>
        </w:rPr>
        <w:t xml:space="preserve">   </w:t>
      </w:r>
      <w:r w:rsidR="009A3F88" w:rsidRPr="00666D1A">
        <w:rPr>
          <w:b/>
        </w:rPr>
        <w:t xml:space="preserve">Quiso pasarse a la </w:t>
      </w:r>
      <w:hyperlink r:id="rId27" w:tooltip="Orden de Trinitarios Calzados (aún no redactado)" w:history="1">
        <w:r w:rsidR="009A3F88" w:rsidRPr="00666D1A">
          <w:rPr>
            <w:b/>
          </w:rPr>
          <w:t>Orden de Trinitarios Calzados</w:t>
        </w:r>
      </w:hyperlink>
      <w:r w:rsidR="009A3F88" w:rsidRPr="00666D1A">
        <w:rPr>
          <w:b/>
        </w:rPr>
        <w:t>, y, conseguido gracias a un breve papal, sus enemigos insistieron en que repitiese el noviciado</w:t>
      </w:r>
      <w:r w:rsidR="005B4F54">
        <w:rPr>
          <w:b/>
        </w:rPr>
        <w:t>.</w:t>
      </w:r>
      <w:r>
        <w:rPr>
          <w:b/>
        </w:rPr>
        <w:t xml:space="preserve"> M</w:t>
      </w:r>
      <w:r w:rsidR="009A3F88" w:rsidRPr="00666D1A">
        <w:rPr>
          <w:b/>
        </w:rPr>
        <w:t xml:space="preserve">urió cerca de </w:t>
      </w:r>
      <w:hyperlink r:id="rId28" w:tooltip="Huelves" w:history="1">
        <w:r w:rsidR="009A3F88" w:rsidRPr="00666D1A">
          <w:rPr>
            <w:b/>
          </w:rPr>
          <w:t>Huelves</w:t>
        </w:r>
      </w:hyperlink>
      <w:r w:rsidR="009A3F88" w:rsidRPr="00666D1A">
        <w:rPr>
          <w:b/>
        </w:rPr>
        <w:t xml:space="preserve"> cuando se dirigía a </w:t>
      </w:r>
      <w:hyperlink r:id="rId29" w:tooltip="Cuenca (España)" w:history="1">
        <w:r w:rsidR="009A3F88" w:rsidRPr="00666D1A">
          <w:rPr>
            <w:b/>
          </w:rPr>
          <w:t>Cuenca</w:t>
        </w:r>
      </w:hyperlink>
      <w:r w:rsidR="009A3F88" w:rsidRPr="00666D1A">
        <w:rPr>
          <w:b/>
        </w:rPr>
        <w:t xml:space="preserve"> para </w:t>
      </w:r>
      <w:r>
        <w:rPr>
          <w:b/>
        </w:rPr>
        <w:t>co</w:t>
      </w:r>
      <w:r w:rsidR="00707460">
        <w:rPr>
          <w:b/>
        </w:rPr>
        <w:t>menzar su nueva vida; o mejor, para seguir escribiendo a su manera y estilo sin criticas fraternas y protestas.</w:t>
      </w:r>
      <w:r w:rsidR="009A3F88" w:rsidRPr="00666D1A">
        <w:rPr>
          <w:b/>
        </w:rPr>
        <w:t xml:space="preserve"> </w:t>
      </w:r>
    </w:p>
    <w:p w:rsidR="00666D1A" w:rsidRDefault="00666D1A" w:rsidP="00666D1A">
      <w:pPr>
        <w:widowControl/>
        <w:autoSpaceDE/>
        <w:autoSpaceDN/>
        <w:adjustRightInd/>
        <w:ind w:right="-567"/>
        <w:jc w:val="both"/>
        <w:rPr>
          <w:b/>
        </w:rPr>
      </w:pPr>
    </w:p>
    <w:p w:rsidR="005B4F54" w:rsidRDefault="00666D1A" w:rsidP="00666D1A">
      <w:pPr>
        <w:widowControl/>
        <w:autoSpaceDE/>
        <w:autoSpaceDN/>
        <w:adjustRightInd/>
        <w:ind w:right="-567"/>
        <w:jc w:val="both"/>
        <w:rPr>
          <w:b/>
        </w:rPr>
      </w:pPr>
      <w:r>
        <w:rPr>
          <w:b/>
        </w:rPr>
        <w:t xml:space="preserve">  </w:t>
      </w:r>
      <w:r w:rsidR="009A3F88" w:rsidRPr="00666D1A">
        <w:rPr>
          <w:b/>
        </w:rPr>
        <w:t xml:space="preserve">Fue amigo del poeta </w:t>
      </w:r>
      <w:hyperlink r:id="rId30" w:tooltip="José Joaquín Benegasi y Luján" w:history="1">
        <w:r w:rsidR="009A3F88" w:rsidRPr="00666D1A">
          <w:rPr>
            <w:b/>
          </w:rPr>
          <w:t>José Joaquín Benegasi y Luján</w:t>
        </w:r>
      </w:hyperlink>
      <w:r w:rsidR="009A3F88" w:rsidRPr="00666D1A">
        <w:rPr>
          <w:b/>
        </w:rPr>
        <w:t xml:space="preserve">, quien escribió en su homenaje una </w:t>
      </w:r>
      <w:r w:rsidR="009A3F88" w:rsidRPr="00666D1A">
        <w:rPr>
          <w:b/>
          <w:i/>
          <w:iCs/>
        </w:rPr>
        <w:t>Fama póstuma</w:t>
      </w:r>
      <w:r w:rsidR="009A3F88" w:rsidRPr="00666D1A">
        <w:rPr>
          <w:b/>
        </w:rPr>
        <w:t xml:space="preserve"> (1754) en octavas que incluye un índice de sus obras en prosa y verso, que pasan de treinta. También escribió muchas cartas a su amigo y protector, el </w:t>
      </w:r>
      <w:hyperlink r:id="rId31" w:tooltip="Marqués de Medina Sidonia (aún no redactado)" w:history="1">
        <w:r w:rsidR="009A3F88" w:rsidRPr="00666D1A">
          <w:rPr>
            <w:b/>
          </w:rPr>
          <w:t>Marqués de Medina Sidonia</w:t>
        </w:r>
      </w:hyperlink>
      <w:r w:rsidR="009A3F88" w:rsidRPr="00666D1A">
        <w:rPr>
          <w:b/>
        </w:rPr>
        <w:t xml:space="preserve">. </w:t>
      </w:r>
    </w:p>
    <w:p w:rsidR="005B4F54" w:rsidRDefault="005B4F54" w:rsidP="00666D1A">
      <w:pPr>
        <w:widowControl/>
        <w:autoSpaceDE/>
        <w:autoSpaceDN/>
        <w:adjustRightInd/>
        <w:ind w:right="-567"/>
        <w:jc w:val="both"/>
        <w:rPr>
          <w:b/>
        </w:rPr>
      </w:pPr>
    </w:p>
    <w:p w:rsidR="009A3F88" w:rsidRDefault="005B4F54" w:rsidP="00666D1A">
      <w:pPr>
        <w:widowControl/>
        <w:autoSpaceDE/>
        <w:autoSpaceDN/>
        <w:adjustRightInd/>
        <w:ind w:right="-567"/>
        <w:jc w:val="both"/>
        <w:rPr>
          <w:b/>
        </w:rPr>
      </w:pPr>
      <w:r>
        <w:rPr>
          <w:b/>
        </w:rPr>
        <w:t xml:space="preserve">   </w:t>
      </w:r>
      <w:r w:rsidR="009A3F88" w:rsidRPr="00666D1A">
        <w:rPr>
          <w:b/>
        </w:rPr>
        <w:t xml:space="preserve">Según </w:t>
      </w:r>
      <w:hyperlink r:id="rId32" w:tooltip="Emilio Palacios Fernández (aún no redactado)" w:history="1">
        <w:r w:rsidR="009A3F88" w:rsidRPr="00666D1A">
          <w:rPr>
            <w:b/>
          </w:rPr>
          <w:t>Emilio Palacios Fernández</w:t>
        </w:r>
      </w:hyperlink>
      <w:r w:rsidR="009A3F88" w:rsidRPr="00666D1A">
        <w:rPr>
          <w:b/>
        </w:rPr>
        <w:t xml:space="preserve"> "su poesía es</w:t>
      </w:r>
      <w:r>
        <w:rPr>
          <w:b/>
        </w:rPr>
        <w:t xml:space="preserve"> muy</w:t>
      </w:r>
      <w:r w:rsidR="009A3F88" w:rsidRPr="00666D1A">
        <w:rPr>
          <w:b/>
        </w:rPr>
        <w:t xml:space="preserve"> conceptuosa (a pesar de que él llamaba a quienes cultivaban este estilo «secta de los anochecidos») y tuvo casi siempre una provocante intención de crítica política y social, que ocultaba bajo pseudónimo, según recuerda </w:t>
      </w:r>
      <w:hyperlink r:id="rId33" w:tooltip="Leopoldo Augusto de Cueto" w:history="1">
        <w:r w:rsidR="009A3F88" w:rsidRPr="00666D1A">
          <w:rPr>
            <w:b/>
          </w:rPr>
          <w:t>Leopoldo Augusto de Cueto</w:t>
        </w:r>
      </w:hyperlink>
      <w:r w:rsidR="009A3F88" w:rsidRPr="00666D1A">
        <w:rPr>
          <w:b/>
        </w:rPr>
        <w:t xml:space="preserve">, como "El patán de Carabanchel", "El poeta oculto"... cuando aparecían en papeles volanderos más agresivos. </w:t>
      </w:r>
    </w:p>
    <w:p w:rsidR="00666D1A" w:rsidRPr="00666D1A" w:rsidRDefault="00666D1A" w:rsidP="00666D1A">
      <w:pPr>
        <w:widowControl/>
        <w:autoSpaceDE/>
        <w:autoSpaceDN/>
        <w:adjustRightInd/>
        <w:ind w:right="-567"/>
        <w:jc w:val="both"/>
        <w:rPr>
          <w:b/>
          <w:color w:val="FF0000"/>
        </w:rPr>
      </w:pPr>
    </w:p>
    <w:p w:rsidR="009A3F88" w:rsidRPr="00666D1A" w:rsidRDefault="009A3F88" w:rsidP="00666D1A">
      <w:pPr>
        <w:widowControl/>
        <w:autoSpaceDE/>
        <w:autoSpaceDN/>
        <w:adjustRightInd/>
        <w:ind w:right="-567"/>
        <w:jc w:val="both"/>
        <w:outlineLvl w:val="1"/>
        <w:rPr>
          <w:b/>
          <w:bCs/>
          <w:color w:val="FF0000"/>
        </w:rPr>
      </w:pPr>
      <w:r w:rsidRPr="00666D1A">
        <w:rPr>
          <w:b/>
          <w:bCs/>
          <w:color w:val="FF0000"/>
        </w:rPr>
        <w:t xml:space="preserve">Obras </w:t>
      </w:r>
      <w:r w:rsidR="005B4F54">
        <w:rPr>
          <w:b/>
          <w:bCs/>
          <w:color w:val="FF0000"/>
        </w:rPr>
        <w:t>de este poeta y literato</w:t>
      </w:r>
    </w:p>
    <w:p w:rsidR="00666D1A" w:rsidRPr="00666D1A" w:rsidRDefault="00666D1A" w:rsidP="00666D1A">
      <w:pPr>
        <w:widowControl/>
        <w:autoSpaceDE/>
        <w:autoSpaceDN/>
        <w:adjustRightInd/>
        <w:ind w:right="-567"/>
        <w:jc w:val="both"/>
        <w:outlineLvl w:val="1"/>
        <w:rPr>
          <w:b/>
          <w:bCs/>
        </w:rPr>
      </w:pPr>
    </w:p>
    <w:p w:rsidR="009A3F88" w:rsidRDefault="00666D1A" w:rsidP="00666D1A">
      <w:pPr>
        <w:widowControl/>
        <w:autoSpaceDE/>
        <w:autoSpaceDN/>
        <w:adjustRightInd/>
        <w:ind w:right="-567"/>
        <w:jc w:val="both"/>
        <w:rPr>
          <w:b/>
        </w:rPr>
      </w:pPr>
      <w:r>
        <w:rPr>
          <w:b/>
          <w:i/>
          <w:iCs/>
        </w:rPr>
        <w:t xml:space="preserve">    </w:t>
      </w:r>
      <w:r w:rsidR="009A3F88" w:rsidRPr="00666D1A">
        <w:rPr>
          <w:b/>
          <w:i/>
          <w:iCs/>
        </w:rPr>
        <w:t>Epistola familiar: juicio sobre las Tardes cr</w:t>
      </w:r>
      <w:r w:rsidR="003D7F7F">
        <w:rPr>
          <w:b/>
          <w:i/>
          <w:iCs/>
        </w:rPr>
        <w:t>í</w:t>
      </w:r>
      <w:r w:rsidR="009A3F88" w:rsidRPr="00666D1A">
        <w:rPr>
          <w:b/>
          <w:i/>
          <w:iCs/>
        </w:rPr>
        <w:t>ticas, que sin nombre de author, licencias, ni aprobaciones recientemente se han impresso, y publicado contra las Siestas de San Gil del m[uy] R[everendo] P[adre] Fr[ay] Joseph Torrubia, escribiala el r[everendísimo] p[adre] Fr[ay] Juan de la Concepción... sacala a luz don Martin Ceverio y Loynaz</w:t>
      </w:r>
      <w:r w:rsidR="009A3F88" w:rsidRPr="00666D1A">
        <w:rPr>
          <w:b/>
        </w:rPr>
        <w:t>. Cádiz: por Tomás Pérez, [s. a.]</w:t>
      </w:r>
    </w:p>
    <w:p w:rsidR="005B4F54" w:rsidRPr="00666D1A" w:rsidRDefault="005B4F54" w:rsidP="00666D1A">
      <w:pPr>
        <w:widowControl/>
        <w:autoSpaceDE/>
        <w:autoSpaceDN/>
        <w:adjustRightInd/>
        <w:ind w:right="-567"/>
        <w:jc w:val="both"/>
        <w:rPr>
          <w:b/>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Oración fúnebre que en las solemnes exequias, que se celebraron al excelentissimo señor D. Joseph del Campillo y Cossio...</w:t>
      </w:r>
      <w:r w:rsidR="009A3F88" w:rsidRPr="00666D1A">
        <w:rPr>
          <w:b/>
        </w:rPr>
        <w:t xml:space="preserve"> Madrid: Por Antonio Marín, 1744.</w:t>
      </w:r>
    </w:p>
    <w:p w:rsidR="00666D1A" w:rsidRDefault="00666D1A" w:rsidP="00666D1A">
      <w:pPr>
        <w:widowControl/>
        <w:autoSpaceDE/>
        <w:autoSpaceDN/>
        <w:adjustRightInd/>
        <w:ind w:right="-567"/>
        <w:jc w:val="both"/>
        <w:rPr>
          <w:b/>
          <w:i/>
          <w:iCs/>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Respuesta que da el M.R.P.M. Fray Juan de la Concepción, Carmelita descalzo, Secretario General de su sagrada Religión, al romance que le escribió D. Joseph de Villarroel desde Salamanca intitulado Para eterna memoria, publicado por el doctor don Diego de Torres Villarroel en el papel que intituló pascuas y aguinaldo y otro papel anonymo en assunto del sermón predicado por el dicho Padre en esta Ciudad y respuesta del Padre carmelita sacalos a luz don Diego López de Haro...</w:t>
      </w:r>
      <w:r w:rsidR="009A3F88" w:rsidRPr="00666D1A">
        <w:rPr>
          <w:b/>
        </w:rPr>
        <w:t xml:space="preserve"> Sevilla: Diego Lopez de haro en su Imprenta real [1743]</w:t>
      </w:r>
    </w:p>
    <w:p w:rsidR="00666D1A" w:rsidRDefault="00666D1A" w:rsidP="00666D1A">
      <w:pPr>
        <w:widowControl/>
        <w:autoSpaceDE/>
        <w:autoSpaceDN/>
        <w:adjustRightInd/>
        <w:ind w:right="-567"/>
        <w:jc w:val="both"/>
        <w:rPr>
          <w:b/>
          <w:i/>
          <w:iCs/>
        </w:rPr>
      </w:pPr>
    </w:p>
    <w:p w:rsidR="00666D1A" w:rsidRDefault="00666D1A" w:rsidP="00666D1A">
      <w:pPr>
        <w:widowControl/>
        <w:autoSpaceDE/>
        <w:autoSpaceDN/>
        <w:adjustRightInd/>
        <w:ind w:right="-567"/>
        <w:jc w:val="both"/>
        <w:rPr>
          <w:b/>
        </w:rPr>
      </w:pPr>
      <w:r>
        <w:rPr>
          <w:b/>
          <w:i/>
          <w:iCs/>
        </w:rPr>
        <w:t xml:space="preserve">   </w:t>
      </w:r>
      <w:r w:rsidR="009A3F88" w:rsidRPr="00666D1A">
        <w:rPr>
          <w:b/>
          <w:i/>
          <w:iCs/>
        </w:rPr>
        <w:t>El Patan de Caravanchel: a quien en el siglo passado di</w:t>
      </w:r>
      <w:r w:rsidR="005B4F54">
        <w:rPr>
          <w:b/>
          <w:i/>
          <w:iCs/>
        </w:rPr>
        <w:t>o</w:t>
      </w:r>
      <w:r w:rsidR="009A3F88" w:rsidRPr="00666D1A">
        <w:rPr>
          <w:b/>
          <w:i/>
          <w:iCs/>
        </w:rPr>
        <w:t xml:space="preserve"> muerte la malicia, oy resucitado, à impulsos del gozo, escrive al rey nuestro señor (que Dios guarde) el siguiente romance</w:t>
      </w:r>
      <w:r w:rsidR="009A3F88" w:rsidRPr="00666D1A">
        <w:rPr>
          <w:b/>
        </w:rPr>
        <w:t>, Madrid: Librería de Alfonso Vindel [1746?]</w:t>
      </w:r>
    </w:p>
    <w:p w:rsidR="00666D1A" w:rsidRDefault="00666D1A" w:rsidP="00666D1A">
      <w:pPr>
        <w:widowControl/>
        <w:autoSpaceDE/>
        <w:autoSpaceDN/>
        <w:adjustRightInd/>
        <w:ind w:right="-567"/>
        <w:jc w:val="both"/>
        <w:rPr>
          <w:b/>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Oración del genero judicial que en la annual fiesta de desagravios dixo... en ocasión de haverse publicado la guerra contra Inglaterra... El P. Fr. Juan de la Concepción Oviedo Monroy y Escuazafigo...</w:t>
      </w:r>
      <w:r w:rsidR="009A3F88" w:rsidRPr="00666D1A">
        <w:rPr>
          <w:b/>
        </w:rPr>
        <w:t xml:space="preserve"> [S.l] [s.n.] 1740</w:t>
      </w:r>
    </w:p>
    <w:p w:rsidR="00666D1A" w:rsidRDefault="00666D1A" w:rsidP="00666D1A">
      <w:pPr>
        <w:widowControl/>
        <w:autoSpaceDE/>
        <w:autoSpaceDN/>
        <w:adjustRightInd/>
        <w:ind w:right="-567"/>
        <w:jc w:val="both"/>
        <w:rPr>
          <w:b/>
          <w:i/>
          <w:iCs/>
        </w:rPr>
      </w:pPr>
    </w:p>
    <w:p w:rsidR="009A3F88" w:rsidRPr="00666D1A" w:rsidRDefault="00666D1A" w:rsidP="00666D1A">
      <w:pPr>
        <w:widowControl/>
        <w:autoSpaceDE/>
        <w:autoSpaceDN/>
        <w:adjustRightInd/>
        <w:ind w:right="-567"/>
        <w:jc w:val="both"/>
        <w:rPr>
          <w:b/>
        </w:rPr>
      </w:pPr>
      <w:r>
        <w:rPr>
          <w:b/>
          <w:i/>
          <w:iCs/>
        </w:rPr>
        <w:t xml:space="preserve">   </w:t>
      </w:r>
      <w:r w:rsidR="005B4F54">
        <w:rPr>
          <w:b/>
          <w:i/>
          <w:iCs/>
        </w:rPr>
        <w:t>Resurecció</w:t>
      </w:r>
      <w:r w:rsidR="009A3F88" w:rsidRPr="00666D1A">
        <w:rPr>
          <w:b/>
          <w:i/>
          <w:iCs/>
        </w:rPr>
        <w:t>n del diario de Madrid, ó Nuevo cordon critico general de España: dispuesto contra toda suerte de libros, papeles, y escritos de contravando, cogido, por su desgracia, el papel de Don Diego de Torres, sobre los temblores de la Tierra, como primer estravío del Cordon...</w:t>
      </w:r>
      <w:r w:rsidR="009A3F88" w:rsidRPr="00666D1A">
        <w:rPr>
          <w:b/>
        </w:rPr>
        <w:t>, Madrid: Luis Correa, mercader de libros, 1748.</w:t>
      </w:r>
    </w:p>
    <w:p w:rsidR="00666D1A" w:rsidRDefault="00666D1A" w:rsidP="00666D1A">
      <w:pPr>
        <w:widowControl/>
        <w:autoSpaceDE/>
        <w:autoSpaceDN/>
        <w:adjustRightInd/>
        <w:ind w:right="-567"/>
        <w:jc w:val="both"/>
        <w:rPr>
          <w:b/>
          <w:i/>
          <w:iCs/>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El piscator inmortal: almanack, y pronostico de quartos de luna para el año de 1748</w:t>
      </w:r>
      <w:r w:rsidR="009A3F88" w:rsidRPr="00666D1A">
        <w:rPr>
          <w:b/>
        </w:rPr>
        <w:t xml:space="preserve"> Madrid, [1748?]</w:t>
      </w:r>
    </w:p>
    <w:p w:rsidR="00666D1A" w:rsidRDefault="00666D1A" w:rsidP="00666D1A">
      <w:pPr>
        <w:widowControl/>
        <w:autoSpaceDE/>
        <w:autoSpaceDN/>
        <w:adjustRightInd/>
        <w:ind w:right="-567"/>
        <w:jc w:val="both"/>
        <w:rPr>
          <w:b/>
          <w:i/>
          <w:iCs/>
        </w:rPr>
      </w:pPr>
    </w:p>
    <w:p w:rsidR="009A3F88" w:rsidRPr="00666D1A" w:rsidRDefault="00666D1A" w:rsidP="00666D1A">
      <w:pPr>
        <w:widowControl/>
        <w:autoSpaceDE/>
        <w:autoSpaceDN/>
        <w:adjustRightInd/>
        <w:ind w:right="-567"/>
        <w:jc w:val="both"/>
        <w:rPr>
          <w:b/>
        </w:rPr>
      </w:pPr>
      <w:r>
        <w:rPr>
          <w:b/>
          <w:i/>
          <w:iCs/>
        </w:rPr>
        <w:lastRenderedPageBreak/>
        <w:t xml:space="preserve">   </w:t>
      </w:r>
      <w:r w:rsidR="009A3F88" w:rsidRPr="00666D1A">
        <w:rPr>
          <w:b/>
          <w:i/>
          <w:iCs/>
        </w:rPr>
        <w:t>Tribunal del parnasso: querella de Urania, y juicio de Apolo: almanak, y diario de quartos de luna para este año de 1751</w:t>
      </w:r>
      <w:r w:rsidR="009A3F88" w:rsidRPr="00666D1A">
        <w:rPr>
          <w:b/>
        </w:rPr>
        <w:t xml:space="preserve"> Madrid: Imprenta del Mercurio [1751?]</w:t>
      </w:r>
    </w:p>
    <w:p w:rsidR="00666D1A" w:rsidRDefault="00666D1A" w:rsidP="00666D1A">
      <w:pPr>
        <w:widowControl/>
        <w:autoSpaceDE/>
        <w:autoSpaceDN/>
        <w:adjustRightInd/>
        <w:ind w:right="-567"/>
        <w:jc w:val="both"/>
        <w:rPr>
          <w:b/>
          <w:i/>
          <w:iCs/>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El poeta oculto, y español conocido, por el gozo explicado en el romance heroyco, a la exaltacion a el trono de nuestro Rey, y señor Don Fernando VI</w:t>
      </w:r>
      <w:r w:rsidR="009A3F88" w:rsidRPr="00666D1A">
        <w:rPr>
          <w:b/>
        </w:rPr>
        <w:t>, [Madrid]: librería de Alfonso Vindel, [1746?]</w:t>
      </w:r>
    </w:p>
    <w:p w:rsidR="00666D1A" w:rsidRDefault="00666D1A" w:rsidP="00666D1A">
      <w:pPr>
        <w:widowControl/>
        <w:autoSpaceDE/>
        <w:autoSpaceDN/>
        <w:adjustRightInd/>
        <w:ind w:right="-567"/>
        <w:jc w:val="both"/>
        <w:rPr>
          <w:b/>
          <w:i/>
          <w:iCs/>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Tomo primero de sermones varios</w:t>
      </w:r>
      <w:r w:rsidR="009A3F88" w:rsidRPr="00666D1A">
        <w:rPr>
          <w:b/>
        </w:rPr>
        <w:t>, Madrid: Manuel Fernández, 1740.</w:t>
      </w:r>
    </w:p>
    <w:p w:rsidR="00666D1A" w:rsidRDefault="00666D1A" w:rsidP="00666D1A">
      <w:pPr>
        <w:widowControl/>
        <w:autoSpaceDE/>
        <w:autoSpaceDN/>
        <w:adjustRightInd/>
        <w:ind w:right="-567"/>
        <w:jc w:val="both"/>
        <w:rPr>
          <w:b/>
          <w:i/>
          <w:iCs/>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Piscator c</w:t>
      </w:r>
      <w:r w:rsidR="008E34D1">
        <w:rPr>
          <w:b/>
          <w:i/>
          <w:iCs/>
        </w:rPr>
        <w:t>ó</w:t>
      </w:r>
      <w:r w:rsidR="009A3F88" w:rsidRPr="00666D1A">
        <w:rPr>
          <w:b/>
          <w:i/>
          <w:iCs/>
        </w:rPr>
        <w:t>mico para el año de 1745. O comedia astronomico-alegórica, intitulada: Guerra y paz de las estrellas</w:t>
      </w:r>
      <w:r w:rsidR="009A3F88" w:rsidRPr="00666D1A">
        <w:rPr>
          <w:b/>
        </w:rPr>
        <w:t>. [S.l] [s.n.] 1744</w:t>
      </w:r>
    </w:p>
    <w:p w:rsidR="00666D1A" w:rsidRPr="00666D1A" w:rsidRDefault="00666D1A" w:rsidP="00666D1A">
      <w:pPr>
        <w:widowControl/>
        <w:autoSpaceDE/>
        <w:autoSpaceDN/>
        <w:adjustRightInd/>
        <w:ind w:right="-567"/>
        <w:jc w:val="both"/>
        <w:rPr>
          <w:b/>
        </w:rPr>
      </w:pPr>
    </w:p>
    <w:p w:rsidR="009A3F88" w:rsidRPr="00666D1A" w:rsidRDefault="00666D1A" w:rsidP="00666D1A">
      <w:pPr>
        <w:widowControl/>
        <w:autoSpaceDE/>
        <w:autoSpaceDN/>
        <w:adjustRightInd/>
        <w:ind w:right="-567"/>
        <w:jc w:val="both"/>
        <w:rPr>
          <w:b/>
        </w:rPr>
      </w:pPr>
      <w:r>
        <w:rPr>
          <w:b/>
          <w:i/>
          <w:iCs/>
        </w:rPr>
        <w:t xml:space="preserve">   </w:t>
      </w:r>
      <w:r w:rsidR="009A3F88" w:rsidRPr="00666D1A">
        <w:rPr>
          <w:b/>
          <w:i/>
          <w:iCs/>
        </w:rPr>
        <w:t>Piscator cómico ó comedia astronómico-alegórica, intitulada: Guerra y paz de las estrellas; [con un Entremes nuevo, El juez de los piscatores/ Del mismo autor</w:t>
      </w:r>
      <w:bookmarkStart w:id="0" w:name="_GoBack"/>
      <w:bookmarkEnd w:id="0"/>
      <w:r w:rsidR="009A3F88" w:rsidRPr="00666D1A">
        <w:rPr>
          <w:b/>
          <w:i/>
          <w:iCs/>
        </w:rPr>
        <w:t>; y el Baile nuevo ; La astrologia de amor]</w:t>
      </w:r>
      <w:r w:rsidR="009A3F88" w:rsidRPr="00666D1A">
        <w:rPr>
          <w:b/>
        </w:rPr>
        <w:t xml:space="preserve"> [S.l] [s.n.] 1755</w:t>
      </w:r>
    </w:p>
    <w:p w:rsidR="00D17377" w:rsidRPr="00666D1A" w:rsidRDefault="00D17377" w:rsidP="00666D1A">
      <w:pPr>
        <w:ind w:right="-567"/>
        <w:jc w:val="both"/>
        <w:rPr>
          <w:b/>
        </w:rPr>
      </w:pPr>
    </w:p>
    <w:sectPr w:rsidR="00D17377" w:rsidRPr="00666D1A" w:rsidSect="00C84B97">
      <w:pgSz w:w="11906" w:h="16838"/>
      <w:pgMar w:top="720" w:right="1274"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4FE" w:rsidRDefault="00DF74FE" w:rsidP="005661D3">
      <w:r>
        <w:separator/>
      </w:r>
    </w:p>
  </w:endnote>
  <w:endnote w:type="continuationSeparator" w:id="0">
    <w:p w:rsidR="00DF74FE" w:rsidRDefault="00DF74FE" w:rsidP="00566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4FE" w:rsidRDefault="00DF74FE" w:rsidP="005661D3">
      <w:r>
        <w:separator/>
      </w:r>
    </w:p>
  </w:footnote>
  <w:footnote w:type="continuationSeparator" w:id="0">
    <w:p w:rsidR="00DF74FE" w:rsidRDefault="00DF74FE" w:rsidP="005661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74F18"/>
    <w:multiLevelType w:val="multilevel"/>
    <w:tmpl w:val="42C2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390407"/>
    <w:multiLevelType w:val="multilevel"/>
    <w:tmpl w:val="54FE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106A8A"/>
    <w:multiLevelType w:val="multilevel"/>
    <w:tmpl w:val="EE16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506C21"/>
    <w:multiLevelType w:val="multilevel"/>
    <w:tmpl w:val="17CA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2"/>
  </w:num>
  <w:num w:numId="4">
    <w:abstractNumId w:val="1"/>
  </w:num>
  <w:num w:numId="5">
    <w:abstractNumId w:val="0"/>
  </w:num>
  <w:num w:numId="6">
    <w:abstractNumId w:val="5"/>
  </w:num>
  <w:num w:numId="7">
    <w:abstractNumId w:val="3"/>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autoHyphenation/>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0274"/>
    <w:rsid w:val="000000DA"/>
    <w:rsid w:val="00005730"/>
    <w:rsid w:val="000103EC"/>
    <w:rsid w:val="00010C35"/>
    <w:rsid w:val="00012025"/>
    <w:rsid w:val="00014CF3"/>
    <w:rsid w:val="00025B01"/>
    <w:rsid w:val="0003530E"/>
    <w:rsid w:val="000367C0"/>
    <w:rsid w:val="00056A7D"/>
    <w:rsid w:val="00066ADA"/>
    <w:rsid w:val="000824EF"/>
    <w:rsid w:val="00097A1B"/>
    <w:rsid w:val="000C72E2"/>
    <w:rsid w:val="000D5630"/>
    <w:rsid w:val="0012649F"/>
    <w:rsid w:val="00151A2E"/>
    <w:rsid w:val="001622EA"/>
    <w:rsid w:val="0016415A"/>
    <w:rsid w:val="001B015F"/>
    <w:rsid w:val="001B7720"/>
    <w:rsid w:val="001C2369"/>
    <w:rsid w:val="001D1959"/>
    <w:rsid w:val="001D2B60"/>
    <w:rsid w:val="001D33A6"/>
    <w:rsid w:val="001D5D58"/>
    <w:rsid w:val="001D7E2C"/>
    <w:rsid w:val="002020C8"/>
    <w:rsid w:val="00204428"/>
    <w:rsid w:val="002045DD"/>
    <w:rsid w:val="002348A9"/>
    <w:rsid w:val="00257D28"/>
    <w:rsid w:val="0026022D"/>
    <w:rsid w:val="00275B8C"/>
    <w:rsid w:val="002A1C6E"/>
    <w:rsid w:val="002A5FD9"/>
    <w:rsid w:val="002B4637"/>
    <w:rsid w:val="002D58B4"/>
    <w:rsid w:val="002D5929"/>
    <w:rsid w:val="002F4A98"/>
    <w:rsid w:val="002F63D1"/>
    <w:rsid w:val="00312AE6"/>
    <w:rsid w:val="003147AA"/>
    <w:rsid w:val="00326E69"/>
    <w:rsid w:val="00364DC2"/>
    <w:rsid w:val="003823D0"/>
    <w:rsid w:val="00397FDC"/>
    <w:rsid w:val="003B1330"/>
    <w:rsid w:val="003B1580"/>
    <w:rsid w:val="003D7F7F"/>
    <w:rsid w:val="00402847"/>
    <w:rsid w:val="00415498"/>
    <w:rsid w:val="004154FE"/>
    <w:rsid w:val="00425A9F"/>
    <w:rsid w:val="00432644"/>
    <w:rsid w:val="00444BCB"/>
    <w:rsid w:val="004453FE"/>
    <w:rsid w:val="004515C7"/>
    <w:rsid w:val="00453B03"/>
    <w:rsid w:val="0045633D"/>
    <w:rsid w:val="00470D9F"/>
    <w:rsid w:val="0048569E"/>
    <w:rsid w:val="004877AE"/>
    <w:rsid w:val="004A0931"/>
    <w:rsid w:val="004A1561"/>
    <w:rsid w:val="004A1935"/>
    <w:rsid w:val="004A4D6C"/>
    <w:rsid w:val="004C1D41"/>
    <w:rsid w:val="004D1B29"/>
    <w:rsid w:val="004E1424"/>
    <w:rsid w:val="00517BCB"/>
    <w:rsid w:val="00523CD6"/>
    <w:rsid w:val="00527301"/>
    <w:rsid w:val="00533E9D"/>
    <w:rsid w:val="00536A43"/>
    <w:rsid w:val="005441F3"/>
    <w:rsid w:val="005479AF"/>
    <w:rsid w:val="00547DBE"/>
    <w:rsid w:val="00561487"/>
    <w:rsid w:val="00561DB5"/>
    <w:rsid w:val="00563845"/>
    <w:rsid w:val="00563C33"/>
    <w:rsid w:val="005661D3"/>
    <w:rsid w:val="00571035"/>
    <w:rsid w:val="0057174D"/>
    <w:rsid w:val="0058075C"/>
    <w:rsid w:val="005824B8"/>
    <w:rsid w:val="00586A1F"/>
    <w:rsid w:val="00587A12"/>
    <w:rsid w:val="005B4F54"/>
    <w:rsid w:val="005C2CAB"/>
    <w:rsid w:val="005F510A"/>
    <w:rsid w:val="0062125D"/>
    <w:rsid w:val="006300FF"/>
    <w:rsid w:val="006417DB"/>
    <w:rsid w:val="00642F7A"/>
    <w:rsid w:val="006569D3"/>
    <w:rsid w:val="00666D1A"/>
    <w:rsid w:val="00671510"/>
    <w:rsid w:val="0067399E"/>
    <w:rsid w:val="00684EFC"/>
    <w:rsid w:val="006A110E"/>
    <w:rsid w:val="006B057E"/>
    <w:rsid w:val="006C52F4"/>
    <w:rsid w:val="006F42C9"/>
    <w:rsid w:val="00705128"/>
    <w:rsid w:val="00707460"/>
    <w:rsid w:val="00714886"/>
    <w:rsid w:val="00715890"/>
    <w:rsid w:val="007200A8"/>
    <w:rsid w:val="00740B5C"/>
    <w:rsid w:val="007438AC"/>
    <w:rsid w:val="007563DA"/>
    <w:rsid w:val="007724D2"/>
    <w:rsid w:val="007877A9"/>
    <w:rsid w:val="007C1EA8"/>
    <w:rsid w:val="007E3C2D"/>
    <w:rsid w:val="00811DF0"/>
    <w:rsid w:val="00835BE8"/>
    <w:rsid w:val="008438E6"/>
    <w:rsid w:val="00845986"/>
    <w:rsid w:val="008563AA"/>
    <w:rsid w:val="00864A6E"/>
    <w:rsid w:val="00870EED"/>
    <w:rsid w:val="008745FF"/>
    <w:rsid w:val="00875BF4"/>
    <w:rsid w:val="00891547"/>
    <w:rsid w:val="008B7BD4"/>
    <w:rsid w:val="008C0873"/>
    <w:rsid w:val="008C2C96"/>
    <w:rsid w:val="008D3A88"/>
    <w:rsid w:val="008E34D1"/>
    <w:rsid w:val="008F38EC"/>
    <w:rsid w:val="00901ED2"/>
    <w:rsid w:val="00912D1B"/>
    <w:rsid w:val="0094001B"/>
    <w:rsid w:val="0094729A"/>
    <w:rsid w:val="00957E74"/>
    <w:rsid w:val="0097418F"/>
    <w:rsid w:val="00977BF9"/>
    <w:rsid w:val="009A3F88"/>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3259"/>
    <w:rsid w:val="00A92197"/>
    <w:rsid w:val="00A94500"/>
    <w:rsid w:val="00AC3B5F"/>
    <w:rsid w:val="00AC4584"/>
    <w:rsid w:val="00AE0E44"/>
    <w:rsid w:val="00AE1375"/>
    <w:rsid w:val="00B000DE"/>
    <w:rsid w:val="00B21D8F"/>
    <w:rsid w:val="00B44F54"/>
    <w:rsid w:val="00B521CD"/>
    <w:rsid w:val="00B62BFE"/>
    <w:rsid w:val="00B646A1"/>
    <w:rsid w:val="00B81AED"/>
    <w:rsid w:val="00B86854"/>
    <w:rsid w:val="00B92370"/>
    <w:rsid w:val="00BB26AA"/>
    <w:rsid w:val="00BB7F80"/>
    <w:rsid w:val="00BC4A86"/>
    <w:rsid w:val="00BC7828"/>
    <w:rsid w:val="00C17FDD"/>
    <w:rsid w:val="00C2334E"/>
    <w:rsid w:val="00C235F4"/>
    <w:rsid w:val="00C30B85"/>
    <w:rsid w:val="00C32C0D"/>
    <w:rsid w:val="00C45CE2"/>
    <w:rsid w:val="00C5044E"/>
    <w:rsid w:val="00C75F56"/>
    <w:rsid w:val="00C76082"/>
    <w:rsid w:val="00C84B97"/>
    <w:rsid w:val="00C87D11"/>
    <w:rsid w:val="00C9486F"/>
    <w:rsid w:val="00C97144"/>
    <w:rsid w:val="00CB2A49"/>
    <w:rsid w:val="00D12F2D"/>
    <w:rsid w:val="00D17377"/>
    <w:rsid w:val="00D23103"/>
    <w:rsid w:val="00D26931"/>
    <w:rsid w:val="00D31461"/>
    <w:rsid w:val="00D319C6"/>
    <w:rsid w:val="00D4248A"/>
    <w:rsid w:val="00D42E5A"/>
    <w:rsid w:val="00D7138D"/>
    <w:rsid w:val="00D7352F"/>
    <w:rsid w:val="00D82287"/>
    <w:rsid w:val="00D933A8"/>
    <w:rsid w:val="00D94EDB"/>
    <w:rsid w:val="00DC07E1"/>
    <w:rsid w:val="00DD3D4F"/>
    <w:rsid w:val="00DD6058"/>
    <w:rsid w:val="00DF74FE"/>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54EE9"/>
    <w:rsid w:val="00F577E7"/>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74B49"/>
  <w15:docId w15:val="{5935BFDB-2FA1-4ECC-ACC6-2BB071D6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styleId="Sangradetextonormal">
    <w:name w:val="Body Text Indent"/>
    <w:basedOn w:val="Normal"/>
    <w:link w:val="SangradetextonormalCar"/>
    <w:semiHidden/>
    <w:rsid w:val="007C1EA8"/>
    <w:pPr>
      <w:tabs>
        <w:tab w:val="left" w:pos="-720"/>
        <w:tab w:val="left" w:pos="0"/>
      </w:tabs>
      <w:autoSpaceDE/>
      <w:autoSpaceDN/>
      <w:adjustRightInd/>
      <w:ind w:left="426" w:hanging="426"/>
      <w:jc w:val="both"/>
    </w:pPr>
    <w:rPr>
      <w:rFonts w:ascii="Helvetica" w:hAnsi="Helvetica" w:cs="Times New Roman"/>
      <w:b/>
      <w:i/>
      <w:snapToGrid w:val="0"/>
      <w:spacing w:val="-2"/>
      <w:sz w:val="18"/>
      <w:szCs w:val="20"/>
      <w:lang w:val="es-ES_tradnl"/>
    </w:rPr>
  </w:style>
  <w:style w:type="character" w:customStyle="1" w:styleId="SangradetextonormalCar">
    <w:name w:val="Sangría de texto normal Car"/>
    <w:basedOn w:val="Fuentedeprrafopredeter"/>
    <w:link w:val="Sangradetextonormal"/>
    <w:semiHidden/>
    <w:rsid w:val="007C1EA8"/>
    <w:rPr>
      <w:rFonts w:ascii="Helvetica" w:eastAsia="Times New Roman" w:hAnsi="Helvetica" w:cs="Times New Roman"/>
      <w:b/>
      <w:i/>
      <w:snapToGrid w:val="0"/>
      <w:spacing w:val="-2"/>
      <w:sz w:val="18"/>
      <w:szCs w:val="20"/>
      <w:lang w:val="es-ES_tradnl" w:eastAsia="es-ES"/>
    </w:rPr>
  </w:style>
  <w:style w:type="paragraph" w:customStyle="1" w:styleId="Textodenotaalpie">
    <w:name w:val="Texto de nota al pie"/>
    <w:basedOn w:val="Normal"/>
    <w:rsid w:val="00AE0E44"/>
    <w:pPr>
      <w:autoSpaceDE/>
      <w:autoSpaceDN/>
      <w:adjustRightInd/>
    </w:pPr>
    <w:rPr>
      <w:rFonts w:ascii="Courier" w:hAnsi="Courier" w:cs="Times New Roman"/>
      <w:snapToGrid w:val="0"/>
      <w:szCs w:val="20"/>
    </w:rPr>
  </w:style>
  <w:style w:type="character" w:styleId="Refdenotaalpie">
    <w:name w:val="footnote reference"/>
    <w:basedOn w:val="Fuentedeprrafopredeter"/>
    <w:semiHidden/>
    <w:rsid w:val="00AE0E44"/>
    <w:rPr>
      <w:vertAlign w:val="superscript"/>
    </w:rPr>
  </w:style>
  <w:style w:type="character" w:customStyle="1" w:styleId="wikidata-link">
    <w:name w:val="wikidata-link"/>
    <w:basedOn w:val="Fuentedeprrafopredeter"/>
    <w:rsid w:val="00402847"/>
  </w:style>
  <w:style w:type="paragraph" w:styleId="Sinespaciado">
    <w:name w:val="No Spacing"/>
    <w:uiPriority w:val="1"/>
    <w:qFormat/>
    <w:rsid w:val="00D17377"/>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extoindependiente">
    <w:name w:val="Body Text"/>
    <w:basedOn w:val="Normal"/>
    <w:link w:val="TextoindependienteCar"/>
    <w:uiPriority w:val="99"/>
    <w:unhideWhenUsed/>
    <w:rsid w:val="00D17377"/>
    <w:pPr>
      <w:spacing w:after="120"/>
    </w:pPr>
  </w:style>
  <w:style w:type="character" w:customStyle="1" w:styleId="TextoindependienteCar">
    <w:name w:val="Texto independiente Car"/>
    <w:basedOn w:val="Fuentedeprrafopredeter"/>
    <w:link w:val="Textoindependiente"/>
    <w:uiPriority w:val="99"/>
    <w:rsid w:val="00D17377"/>
    <w:rPr>
      <w:rFonts w:ascii="Arial" w:eastAsia="Times New Roman" w:hAnsi="Arial" w:cs="Arial"/>
      <w:sz w:val="24"/>
      <w:szCs w:val="24"/>
      <w:lang w:eastAsia="es-ES"/>
    </w:rPr>
  </w:style>
  <w:style w:type="numbering" w:customStyle="1" w:styleId="Sinlista1">
    <w:name w:val="Sin lista1"/>
    <w:next w:val="Sinlista"/>
    <w:uiPriority w:val="99"/>
    <w:semiHidden/>
    <w:unhideWhenUsed/>
    <w:rsid w:val="00C87D11"/>
  </w:style>
  <w:style w:type="paragraph" w:customStyle="1" w:styleId="msonormal0">
    <w:name w:val="msonormal"/>
    <w:basedOn w:val="Normal"/>
    <w:rsid w:val="00C87D11"/>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4731">
      <w:bodyDiv w:val="1"/>
      <w:marLeft w:val="0"/>
      <w:marRight w:val="0"/>
      <w:marTop w:val="0"/>
      <w:marBottom w:val="0"/>
      <w:divBdr>
        <w:top w:val="none" w:sz="0" w:space="0" w:color="auto"/>
        <w:left w:val="none" w:sz="0" w:space="0" w:color="auto"/>
        <w:bottom w:val="none" w:sz="0" w:space="0" w:color="auto"/>
        <w:right w:val="none" w:sz="0" w:space="0" w:color="auto"/>
      </w:divBdr>
      <w:divsChild>
        <w:div w:id="79909114">
          <w:marLeft w:val="0"/>
          <w:marRight w:val="0"/>
          <w:marTop w:val="0"/>
          <w:marBottom w:val="0"/>
          <w:divBdr>
            <w:top w:val="none" w:sz="0" w:space="0" w:color="auto"/>
            <w:left w:val="none" w:sz="0" w:space="0" w:color="auto"/>
            <w:bottom w:val="none" w:sz="0" w:space="0" w:color="auto"/>
            <w:right w:val="none" w:sz="0" w:space="0" w:color="auto"/>
          </w:divBdr>
        </w:div>
        <w:div w:id="1431044693">
          <w:marLeft w:val="0"/>
          <w:marRight w:val="0"/>
          <w:marTop w:val="0"/>
          <w:marBottom w:val="0"/>
          <w:divBdr>
            <w:top w:val="none" w:sz="0" w:space="0" w:color="auto"/>
            <w:left w:val="none" w:sz="0" w:space="0" w:color="auto"/>
            <w:bottom w:val="none" w:sz="0" w:space="0" w:color="auto"/>
            <w:right w:val="none" w:sz="0" w:space="0" w:color="auto"/>
          </w:divBdr>
          <w:divsChild>
            <w:div w:id="1467969009">
              <w:marLeft w:val="0"/>
              <w:marRight w:val="0"/>
              <w:marTop w:val="0"/>
              <w:marBottom w:val="0"/>
              <w:divBdr>
                <w:top w:val="none" w:sz="0" w:space="0" w:color="auto"/>
                <w:left w:val="none" w:sz="0" w:space="0" w:color="auto"/>
                <w:bottom w:val="none" w:sz="0" w:space="0" w:color="auto"/>
                <w:right w:val="none" w:sz="0" w:space="0" w:color="auto"/>
              </w:divBdr>
              <w:divsChild>
                <w:div w:id="5750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383">
          <w:blockQuote w:val="1"/>
          <w:marLeft w:val="720"/>
          <w:marRight w:val="720"/>
          <w:marTop w:val="100"/>
          <w:marBottom w:val="100"/>
          <w:divBdr>
            <w:top w:val="none" w:sz="0" w:space="0" w:color="auto"/>
            <w:left w:val="none" w:sz="0" w:space="0" w:color="auto"/>
            <w:bottom w:val="none" w:sz="0" w:space="0" w:color="auto"/>
            <w:right w:val="none" w:sz="0" w:space="0" w:color="auto"/>
          </w:divBdr>
        </w:div>
        <w:div w:id="294650337">
          <w:marLeft w:val="0"/>
          <w:marRight w:val="0"/>
          <w:marTop w:val="0"/>
          <w:marBottom w:val="0"/>
          <w:divBdr>
            <w:top w:val="none" w:sz="0" w:space="0" w:color="auto"/>
            <w:left w:val="none" w:sz="0" w:space="0" w:color="auto"/>
            <w:bottom w:val="none" w:sz="0" w:space="0" w:color="auto"/>
            <w:right w:val="none" w:sz="0" w:space="0" w:color="auto"/>
          </w:divBdr>
          <w:divsChild>
            <w:div w:id="1685546835">
              <w:marLeft w:val="0"/>
              <w:marRight w:val="0"/>
              <w:marTop w:val="0"/>
              <w:marBottom w:val="0"/>
              <w:divBdr>
                <w:top w:val="none" w:sz="0" w:space="0" w:color="auto"/>
                <w:left w:val="none" w:sz="0" w:space="0" w:color="auto"/>
                <w:bottom w:val="none" w:sz="0" w:space="0" w:color="auto"/>
                <w:right w:val="none" w:sz="0" w:space="0" w:color="auto"/>
              </w:divBdr>
            </w:div>
          </w:divsChild>
        </w:div>
        <w:div w:id="1082869305">
          <w:marLeft w:val="0"/>
          <w:marRight w:val="0"/>
          <w:marTop w:val="0"/>
          <w:marBottom w:val="0"/>
          <w:divBdr>
            <w:top w:val="none" w:sz="0" w:space="0" w:color="auto"/>
            <w:left w:val="none" w:sz="0" w:space="0" w:color="auto"/>
            <w:bottom w:val="none" w:sz="0" w:space="0" w:color="auto"/>
            <w:right w:val="none" w:sz="0" w:space="0" w:color="auto"/>
          </w:divBdr>
          <w:divsChild>
            <w:div w:id="12078921">
              <w:marLeft w:val="0"/>
              <w:marRight w:val="0"/>
              <w:marTop w:val="0"/>
              <w:marBottom w:val="0"/>
              <w:divBdr>
                <w:top w:val="none" w:sz="0" w:space="0" w:color="auto"/>
                <w:left w:val="none" w:sz="0" w:space="0" w:color="auto"/>
                <w:bottom w:val="none" w:sz="0" w:space="0" w:color="auto"/>
                <w:right w:val="none" w:sz="0" w:space="0" w:color="auto"/>
              </w:divBdr>
              <w:divsChild>
                <w:div w:id="2732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709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103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3848887">
      <w:bodyDiv w:val="1"/>
      <w:marLeft w:val="0"/>
      <w:marRight w:val="0"/>
      <w:marTop w:val="0"/>
      <w:marBottom w:val="0"/>
      <w:divBdr>
        <w:top w:val="none" w:sz="0" w:space="0" w:color="auto"/>
        <w:left w:val="none" w:sz="0" w:space="0" w:color="auto"/>
        <w:bottom w:val="none" w:sz="0" w:space="0" w:color="auto"/>
        <w:right w:val="none" w:sz="0" w:space="0" w:color="auto"/>
      </w:divBdr>
      <w:divsChild>
        <w:div w:id="1286892024">
          <w:marLeft w:val="0"/>
          <w:marRight w:val="0"/>
          <w:marTop w:val="0"/>
          <w:marBottom w:val="0"/>
          <w:divBdr>
            <w:top w:val="none" w:sz="0" w:space="0" w:color="auto"/>
            <w:left w:val="none" w:sz="0" w:space="0" w:color="auto"/>
            <w:bottom w:val="none" w:sz="0" w:space="0" w:color="auto"/>
            <w:right w:val="none" w:sz="0" w:space="0" w:color="auto"/>
          </w:divBdr>
        </w:div>
        <w:div w:id="2056806397">
          <w:marLeft w:val="0"/>
          <w:marRight w:val="0"/>
          <w:marTop w:val="0"/>
          <w:marBottom w:val="0"/>
          <w:divBdr>
            <w:top w:val="none" w:sz="0" w:space="0" w:color="auto"/>
            <w:left w:val="none" w:sz="0" w:space="0" w:color="auto"/>
            <w:bottom w:val="none" w:sz="0" w:space="0" w:color="auto"/>
            <w:right w:val="none" w:sz="0" w:space="0" w:color="auto"/>
          </w:divBdr>
        </w:div>
        <w:div w:id="200870617">
          <w:marLeft w:val="0"/>
          <w:marRight w:val="0"/>
          <w:marTop w:val="0"/>
          <w:marBottom w:val="0"/>
          <w:divBdr>
            <w:top w:val="none" w:sz="0" w:space="0" w:color="auto"/>
            <w:left w:val="none" w:sz="0" w:space="0" w:color="auto"/>
            <w:bottom w:val="none" w:sz="0" w:space="0" w:color="auto"/>
            <w:right w:val="none" w:sz="0" w:space="0" w:color="auto"/>
          </w:divBdr>
        </w:div>
        <w:div w:id="1341739029">
          <w:marLeft w:val="0"/>
          <w:marRight w:val="0"/>
          <w:marTop w:val="0"/>
          <w:marBottom w:val="0"/>
          <w:divBdr>
            <w:top w:val="none" w:sz="0" w:space="0" w:color="auto"/>
            <w:left w:val="none" w:sz="0" w:space="0" w:color="auto"/>
            <w:bottom w:val="none" w:sz="0" w:space="0" w:color="auto"/>
            <w:right w:val="none" w:sz="0" w:space="0" w:color="auto"/>
          </w:divBdr>
          <w:divsChild>
            <w:div w:id="983436364">
              <w:marLeft w:val="0"/>
              <w:marRight w:val="0"/>
              <w:marTop w:val="0"/>
              <w:marBottom w:val="0"/>
              <w:divBdr>
                <w:top w:val="none" w:sz="0" w:space="0" w:color="auto"/>
                <w:left w:val="none" w:sz="0" w:space="0" w:color="auto"/>
                <w:bottom w:val="none" w:sz="0" w:space="0" w:color="auto"/>
                <w:right w:val="none" w:sz="0" w:space="0" w:color="auto"/>
              </w:divBdr>
            </w:div>
          </w:divsChild>
        </w:div>
        <w:div w:id="1654722096">
          <w:marLeft w:val="0"/>
          <w:marRight w:val="0"/>
          <w:marTop w:val="0"/>
          <w:marBottom w:val="0"/>
          <w:divBdr>
            <w:top w:val="none" w:sz="0" w:space="0" w:color="auto"/>
            <w:left w:val="none" w:sz="0" w:space="0" w:color="auto"/>
            <w:bottom w:val="none" w:sz="0" w:space="0" w:color="auto"/>
            <w:right w:val="none" w:sz="0" w:space="0" w:color="auto"/>
          </w:divBdr>
          <w:divsChild>
            <w:div w:id="304939314">
              <w:marLeft w:val="0"/>
              <w:marRight w:val="0"/>
              <w:marTop w:val="0"/>
              <w:marBottom w:val="0"/>
              <w:divBdr>
                <w:top w:val="none" w:sz="0" w:space="0" w:color="auto"/>
                <w:left w:val="none" w:sz="0" w:space="0" w:color="auto"/>
                <w:bottom w:val="none" w:sz="0" w:space="0" w:color="auto"/>
                <w:right w:val="none" w:sz="0" w:space="0" w:color="auto"/>
              </w:divBdr>
              <w:divsChild>
                <w:div w:id="1646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9390">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716666">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013320">
      <w:bodyDiv w:val="1"/>
      <w:marLeft w:val="0"/>
      <w:marRight w:val="0"/>
      <w:marTop w:val="0"/>
      <w:marBottom w:val="0"/>
      <w:divBdr>
        <w:top w:val="none" w:sz="0" w:space="0" w:color="auto"/>
        <w:left w:val="none" w:sz="0" w:space="0" w:color="auto"/>
        <w:bottom w:val="none" w:sz="0" w:space="0" w:color="auto"/>
        <w:right w:val="none" w:sz="0" w:space="0" w:color="auto"/>
      </w:divBdr>
    </w:div>
    <w:div w:id="1027482152">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17679042">
      <w:bodyDiv w:val="1"/>
      <w:marLeft w:val="0"/>
      <w:marRight w:val="0"/>
      <w:marTop w:val="0"/>
      <w:marBottom w:val="0"/>
      <w:divBdr>
        <w:top w:val="none" w:sz="0" w:space="0" w:color="auto"/>
        <w:left w:val="none" w:sz="0" w:space="0" w:color="auto"/>
        <w:bottom w:val="none" w:sz="0" w:space="0" w:color="auto"/>
        <w:right w:val="none" w:sz="0" w:space="0" w:color="auto"/>
      </w:divBdr>
      <w:divsChild>
        <w:div w:id="125592088">
          <w:marLeft w:val="0"/>
          <w:marRight w:val="0"/>
          <w:marTop w:val="0"/>
          <w:marBottom w:val="0"/>
          <w:divBdr>
            <w:top w:val="none" w:sz="0" w:space="0" w:color="auto"/>
            <w:left w:val="none" w:sz="0" w:space="0" w:color="auto"/>
            <w:bottom w:val="none" w:sz="0" w:space="0" w:color="auto"/>
            <w:right w:val="none" w:sz="0" w:space="0" w:color="auto"/>
          </w:divBdr>
        </w:div>
        <w:div w:id="595098392">
          <w:marLeft w:val="0"/>
          <w:marRight w:val="0"/>
          <w:marTop w:val="0"/>
          <w:marBottom w:val="0"/>
          <w:divBdr>
            <w:top w:val="none" w:sz="0" w:space="0" w:color="auto"/>
            <w:left w:val="none" w:sz="0" w:space="0" w:color="auto"/>
            <w:bottom w:val="none" w:sz="0" w:space="0" w:color="auto"/>
            <w:right w:val="none" w:sz="0" w:space="0" w:color="auto"/>
          </w:divBdr>
          <w:divsChild>
            <w:div w:id="1784811382">
              <w:marLeft w:val="0"/>
              <w:marRight w:val="0"/>
              <w:marTop w:val="0"/>
              <w:marBottom w:val="0"/>
              <w:divBdr>
                <w:top w:val="none" w:sz="0" w:space="0" w:color="auto"/>
                <w:left w:val="none" w:sz="0" w:space="0" w:color="auto"/>
                <w:bottom w:val="none" w:sz="0" w:space="0" w:color="auto"/>
                <w:right w:val="none" w:sz="0" w:space="0" w:color="auto"/>
              </w:divBdr>
              <w:divsChild>
                <w:div w:id="16732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873386">
          <w:marLeft w:val="0"/>
          <w:marRight w:val="0"/>
          <w:marTop w:val="0"/>
          <w:marBottom w:val="0"/>
          <w:divBdr>
            <w:top w:val="none" w:sz="0" w:space="0" w:color="auto"/>
            <w:left w:val="none" w:sz="0" w:space="0" w:color="auto"/>
            <w:bottom w:val="none" w:sz="0" w:space="0" w:color="auto"/>
            <w:right w:val="none" w:sz="0" w:space="0" w:color="auto"/>
          </w:divBdr>
        </w:div>
        <w:div w:id="593979901">
          <w:marLeft w:val="0"/>
          <w:marRight w:val="0"/>
          <w:marTop w:val="0"/>
          <w:marBottom w:val="0"/>
          <w:divBdr>
            <w:top w:val="none" w:sz="0" w:space="0" w:color="auto"/>
            <w:left w:val="none" w:sz="0" w:space="0" w:color="auto"/>
            <w:bottom w:val="none" w:sz="0" w:space="0" w:color="auto"/>
            <w:right w:val="none" w:sz="0" w:space="0" w:color="auto"/>
          </w:divBdr>
          <w:divsChild>
            <w:div w:id="584263073">
              <w:marLeft w:val="0"/>
              <w:marRight w:val="0"/>
              <w:marTop w:val="0"/>
              <w:marBottom w:val="0"/>
              <w:divBdr>
                <w:top w:val="none" w:sz="0" w:space="0" w:color="auto"/>
                <w:left w:val="none" w:sz="0" w:space="0" w:color="auto"/>
                <w:bottom w:val="none" w:sz="0" w:space="0" w:color="auto"/>
                <w:right w:val="none" w:sz="0" w:space="0" w:color="auto"/>
              </w:divBdr>
              <w:divsChild>
                <w:div w:id="20201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3091670">
      <w:bodyDiv w:val="1"/>
      <w:marLeft w:val="0"/>
      <w:marRight w:val="0"/>
      <w:marTop w:val="0"/>
      <w:marBottom w:val="0"/>
      <w:divBdr>
        <w:top w:val="none" w:sz="0" w:space="0" w:color="auto"/>
        <w:left w:val="none" w:sz="0" w:space="0" w:color="auto"/>
        <w:bottom w:val="none" w:sz="0" w:space="0" w:color="auto"/>
        <w:right w:val="none" w:sz="0" w:space="0" w:color="auto"/>
      </w:divBdr>
      <w:divsChild>
        <w:div w:id="1741830804">
          <w:marLeft w:val="0"/>
          <w:marRight w:val="0"/>
          <w:marTop w:val="0"/>
          <w:marBottom w:val="0"/>
          <w:divBdr>
            <w:top w:val="none" w:sz="0" w:space="0" w:color="auto"/>
            <w:left w:val="none" w:sz="0" w:space="0" w:color="auto"/>
            <w:bottom w:val="none" w:sz="0" w:space="0" w:color="auto"/>
            <w:right w:val="none" w:sz="0" w:space="0" w:color="auto"/>
          </w:divBdr>
          <w:divsChild>
            <w:div w:id="1384907572">
              <w:marLeft w:val="0"/>
              <w:marRight w:val="0"/>
              <w:marTop w:val="0"/>
              <w:marBottom w:val="0"/>
              <w:divBdr>
                <w:top w:val="none" w:sz="0" w:space="0" w:color="auto"/>
                <w:left w:val="none" w:sz="0" w:space="0" w:color="auto"/>
                <w:bottom w:val="none" w:sz="0" w:space="0" w:color="auto"/>
                <w:right w:val="none" w:sz="0" w:space="0" w:color="auto"/>
              </w:divBdr>
              <w:divsChild>
                <w:div w:id="2093549294">
                  <w:marLeft w:val="0"/>
                  <w:marRight w:val="0"/>
                  <w:marTop w:val="0"/>
                  <w:marBottom w:val="0"/>
                  <w:divBdr>
                    <w:top w:val="none" w:sz="0" w:space="0" w:color="auto"/>
                    <w:left w:val="none" w:sz="0" w:space="0" w:color="auto"/>
                    <w:bottom w:val="none" w:sz="0" w:space="0" w:color="auto"/>
                    <w:right w:val="none" w:sz="0" w:space="0" w:color="auto"/>
                  </w:divBdr>
                  <w:divsChild>
                    <w:div w:id="739207296">
                      <w:marLeft w:val="0"/>
                      <w:marRight w:val="0"/>
                      <w:marTop w:val="0"/>
                      <w:marBottom w:val="0"/>
                      <w:divBdr>
                        <w:top w:val="none" w:sz="0" w:space="0" w:color="auto"/>
                        <w:left w:val="none" w:sz="0" w:space="0" w:color="auto"/>
                        <w:bottom w:val="none" w:sz="0" w:space="0" w:color="auto"/>
                        <w:right w:val="none" w:sz="0" w:space="0" w:color="auto"/>
                      </w:divBdr>
                    </w:div>
                    <w:div w:id="644088740">
                      <w:marLeft w:val="0"/>
                      <w:marRight w:val="0"/>
                      <w:marTop w:val="0"/>
                      <w:marBottom w:val="0"/>
                      <w:divBdr>
                        <w:top w:val="none" w:sz="0" w:space="0" w:color="auto"/>
                        <w:left w:val="none" w:sz="0" w:space="0" w:color="auto"/>
                        <w:bottom w:val="none" w:sz="0" w:space="0" w:color="auto"/>
                        <w:right w:val="none" w:sz="0" w:space="0" w:color="auto"/>
                      </w:divBdr>
                    </w:div>
                    <w:div w:id="530074169">
                      <w:marLeft w:val="0"/>
                      <w:marRight w:val="0"/>
                      <w:marTop w:val="0"/>
                      <w:marBottom w:val="0"/>
                      <w:divBdr>
                        <w:top w:val="none" w:sz="0" w:space="0" w:color="auto"/>
                        <w:left w:val="none" w:sz="0" w:space="0" w:color="auto"/>
                        <w:bottom w:val="none" w:sz="0" w:space="0" w:color="auto"/>
                        <w:right w:val="none" w:sz="0" w:space="0" w:color="auto"/>
                      </w:divBdr>
                      <w:divsChild>
                        <w:div w:id="15045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965835">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61817730">
      <w:bodyDiv w:val="1"/>
      <w:marLeft w:val="0"/>
      <w:marRight w:val="0"/>
      <w:marTop w:val="0"/>
      <w:marBottom w:val="0"/>
      <w:divBdr>
        <w:top w:val="none" w:sz="0" w:space="0" w:color="auto"/>
        <w:left w:val="none" w:sz="0" w:space="0" w:color="auto"/>
        <w:bottom w:val="none" w:sz="0" w:space="0" w:color="auto"/>
        <w:right w:val="none" w:sz="0" w:space="0" w:color="auto"/>
      </w:divBdr>
      <w:divsChild>
        <w:div w:id="1072697878">
          <w:marLeft w:val="0"/>
          <w:marRight w:val="0"/>
          <w:marTop w:val="0"/>
          <w:marBottom w:val="0"/>
          <w:divBdr>
            <w:top w:val="none" w:sz="0" w:space="0" w:color="auto"/>
            <w:left w:val="none" w:sz="0" w:space="0" w:color="auto"/>
            <w:bottom w:val="none" w:sz="0" w:space="0" w:color="auto"/>
            <w:right w:val="none" w:sz="0" w:space="0" w:color="auto"/>
          </w:divBdr>
          <w:divsChild>
            <w:div w:id="1255363381">
              <w:marLeft w:val="0"/>
              <w:marRight w:val="0"/>
              <w:marTop w:val="0"/>
              <w:marBottom w:val="0"/>
              <w:divBdr>
                <w:top w:val="none" w:sz="0" w:space="0" w:color="auto"/>
                <w:left w:val="none" w:sz="0" w:space="0" w:color="auto"/>
                <w:bottom w:val="none" w:sz="0" w:space="0" w:color="auto"/>
                <w:right w:val="none" w:sz="0" w:space="0" w:color="auto"/>
              </w:divBdr>
              <w:divsChild>
                <w:div w:id="80953233">
                  <w:marLeft w:val="0"/>
                  <w:marRight w:val="0"/>
                  <w:marTop w:val="0"/>
                  <w:marBottom w:val="0"/>
                  <w:divBdr>
                    <w:top w:val="none" w:sz="0" w:space="0" w:color="auto"/>
                    <w:left w:val="none" w:sz="0" w:space="0" w:color="auto"/>
                    <w:bottom w:val="none" w:sz="0" w:space="0" w:color="auto"/>
                    <w:right w:val="none" w:sz="0" w:space="0" w:color="auto"/>
                  </w:divBdr>
                  <w:divsChild>
                    <w:div w:id="76218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Provincia_de_Cuenca" TargetMode="External"/><Relationship Id="rId18" Type="http://schemas.openxmlformats.org/officeDocument/2006/relationships/hyperlink" Target="https://es.wikipedia.org/wiki/Barcelona" TargetMode="External"/><Relationship Id="rId26" Type="http://schemas.openxmlformats.org/officeDocument/2006/relationships/hyperlink" Target="https://es.wikipedia.org/w/index.php?title=Diego_Torres_Villarroel&amp;action=edit&amp;redlink=1" TargetMode="External"/><Relationship Id="rId3" Type="http://schemas.openxmlformats.org/officeDocument/2006/relationships/styles" Target="styles.xml"/><Relationship Id="rId21" Type="http://schemas.openxmlformats.org/officeDocument/2006/relationships/hyperlink" Target="https://es.wikipedia.org/wiki/Universidad_de_Alcal%C3%A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s.wikipedia.org/wiki/Huelves" TargetMode="External"/><Relationship Id="rId17" Type="http://schemas.openxmlformats.org/officeDocument/2006/relationships/hyperlink" Target="https://es.wikipedia.org/wiki/Trujillo_(Espa%C3%B1a)" TargetMode="External"/><Relationship Id="rId25" Type="http://schemas.openxmlformats.org/officeDocument/2006/relationships/hyperlink" Target="https://es.wikipedia.org/wiki/Memoria_eid%C3%A9tica" TargetMode="External"/><Relationship Id="rId33" Type="http://schemas.openxmlformats.org/officeDocument/2006/relationships/hyperlink" Target="https://es.wikipedia.org/wiki/Leopoldo_Augusto_de_Cueto" TargetMode="External"/><Relationship Id="rId2" Type="http://schemas.openxmlformats.org/officeDocument/2006/relationships/numbering" Target="numbering.xml"/><Relationship Id="rId16" Type="http://schemas.openxmlformats.org/officeDocument/2006/relationships/hyperlink" Target="https://es.wikipedia.org/wiki/Orden_Trinitaria" TargetMode="External"/><Relationship Id="rId20" Type="http://schemas.openxmlformats.org/officeDocument/2006/relationships/hyperlink" Target="https://es.wikipedia.org/wiki/Pastrana" TargetMode="External"/><Relationship Id="rId29" Type="http://schemas.openxmlformats.org/officeDocument/2006/relationships/hyperlink" Target="https://es.wikipedia.org/wiki/Cuenca_(Espa%C3%B1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702" TargetMode="External"/><Relationship Id="rId24" Type="http://schemas.openxmlformats.org/officeDocument/2006/relationships/hyperlink" Target="https://es.wikipedia.org/wiki/Jos%C3%A9_Antonio_%C3%81lvarez_Baena" TargetMode="External"/><Relationship Id="rId32" Type="http://schemas.openxmlformats.org/officeDocument/2006/relationships/hyperlink" Target="https://es.wikipedia.org/w/index.php?title=Emilio_Palacios_Fern%C3%A1ndez&amp;action=edit&amp;redlink=1" TargetMode="External"/><Relationship Id="rId5" Type="http://schemas.openxmlformats.org/officeDocument/2006/relationships/webSettings" Target="webSettings.xml"/><Relationship Id="rId15" Type="http://schemas.openxmlformats.org/officeDocument/2006/relationships/hyperlink" Target="https://es.wikipedia.org/wiki/1753" TargetMode="External"/><Relationship Id="rId23" Type="http://schemas.openxmlformats.org/officeDocument/2006/relationships/hyperlink" Target="https://es.wikipedia.org/wiki/Real_Academia_Espa%C3%B1ola" TargetMode="External"/><Relationship Id="rId28" Type="http://schemas.openxmlformats.org/officeDocument/2006/relationships/hyperlink" Target="https://es.wikipedia.org/wiki/Huelves" TargetMode="External"/><Relationship Id="rId10" Type="http://schemas.openxmlformats.org/officeDocument/2006/relationships/hyperlink" Target="https://es.wikipedia.org/wiki/13_de_febrero" TargetMode="External"/><Relationship Id="rId19" Type="http://schemas.openxmlformats.org/officeDocument/2006/relationships/hyperlink" Target="https://es.wikipedia.org/w/index.php?title=Convento_de_San_Hermegildo_de_Madrid&amp;action=edit&amp;redlink=1" TargetMode="External"/><Relationship Id="rId31" Type="http://schemas.openxmlformats.org/officeDocument/2006/relationships/hyperlink" Target="https://es.wikipedia.org/w/index.php?title=Marqu%C3%A9s_de_Medina_Sidonia&amp;action=edit&amp;redlink=1" TargetMode="External"/><Relationship Id="rId4" Type="http://schemas.openxmlformats.org/officeDocument/2006/relationships/settings" Target="settings.xml"/><Relationship Id="rId9" Type="http://schemas.openxmlformats.org/officeDocument/2006/relationships/hyperlink" Target="https://es.wikipedia.org/wiki/Madrid" TargetMode="External"/><Relationship Id="rId14" Type="http://schemas.openxmlformats.org/officeDocument/2006/relationships/hyperlink" Target="https://es.wikipedia.org/wiki/5_de_diciembre" TargetMode="External"/><Relationship Id="rId22" Type="http://schemas.openxmlformats.org/officeDocument/2006/relationships/hyperlink" Target="https://es.wikipedia.org/wiki/Inquisici%C3%B3n" TargetMode="External"/><Relationship Id="rId27" Type="http://schemas.openxmlformats.org/officeDocument/2006/relationships/hyperlink" Target="https://es.wikipedia.org/w/index.php?title=Orden_de_Trinitarios_Calzados&amp;action=edit&amp;redlink=1" TargetMode="External"/><Relationship Id="rId30" Type="http://schemas.openxmlformats.org/officeDocument/2006/relationships/hyperlink" Target="https://es.wikipedia.org/wiki/Jos%C3%A9_Joaqu%C3%ADn_Benegasi_y_Luj%C3%A1n"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801DA-A255-465C-BD42-6966A2016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1400</Words>
  <Characters>7700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jucaplpe</cp:lastModifiedBy>
  <cp:revision>4</cp:revision>
  <cp:lastPrinted>2014-11-03T11:54:00Z</cp:lastPrinted>
  <dcterms:created xsi:type="dcterms:W3CDTF">2019-06-24T21:01:00Z</dcterms:created>
  <dcterms:modified xsi:type="dcterms:W3CDTF">2019-07-29T08:54:00Z</dcterms:modified>
</cp:coreProperties>
</file>