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B7E" w:rsidRPr="00FD19D8" w:rsidRDefault="00976B7E" w:rsidP="00FD19D8">
      <w:pPr>
        <w:spacing w:after="0" w:line="240" w:lineRule="auto"/>
        <w:ind w:left="-851" w:firstLine="142"/>
        <w:jc w:val="both"/>
        <w:rPr>
          <w:rFonts w:ascii="Arial" w:eastAsia="Times New Roman" w:hAnsi="Arial" w:cs="Arial"/>
          <w:b/>
          <w:sz w:val="24"/>
          <w:szCs w:val="24"/>
        </w:rPr>
      </w:pPr>
    </w:p>
    <w:p w:rsidR="00A01494" w:rsidRDefault="00A01494" w:rsidP="000E411E">
      <w:pPr>
        <w:spacing w:before="100" w:beforeAutospacing="1" w:after="100" w:afterAutospacing="1" w:line="240" w:lineRule="auto"/>
        <w:ind w:left="-851" w:firstLine="142"/>
        <w:jc w:val="center"/>
        <w:rPr>
          <w:rFonts w:ascii="Arial" w:eastAsia="Times New Roman" w:hAnsi="Arial" w:cs="Arial"/>
          <w:b/>
          <w:bCs/>
          <w:color w:val="FF0000"/>
          <w:sz w:val="36"/>
          <w:szCs w:val="36"/>
        </w:rPr>
      </w:pPr>
      <w:r w:rsidRPr="000E411E">
        <w:rPr>
          <w:rFonts w:ascii="Arial" w:eastAsia="Times New Roman" w:hAnsi="Arial" w:cs="Arial"/>
          <w:b/>
          <w:bCs/>
          <w:color w:val="FF0000"/>
          <w:sz w:val="36"/>
          <w:szCs w:val="36"/>
        </w:rPr>
        <w:t>Maximiliano de Austria</w:t>
      </w:r>
      <w:r w:rsidR="001945AA">
        <w:rPr>
          <w:rFonts w:ascii="Arial" w:eastAsia="Times New Roman" w:hAnsi="Arial" w:cs="Arial"/>
          <w:b/>
          <w:bCs/>
          <w:color w:val="FF0000"/>
          <w:sz w:val="36"/>
          <w:szCs w:val="36"/>
        </w:rPr>
        <w:t xml:space="preserve"> *</w:t>
      </w:r>
      <w:r w:rsidRPr="000E411E">
        <w:rPr>
          <w:rFonts w:ascii="Arial" w:eastAsia="Times New Roman" w:hAnsi="Arial" w:cs="Arial"/>
          <w:b/>
          <w:bCs/>
          <w:color w:val="FF0000"/>
          <w:sz w:val="36"/>
          <w:szCs w:val="36"/>
        </w:rPr>
        <w:t xml:space="preserve"> 1555-1614</w:t>
      </w:r>
    </w:p>
    <w:p w:rsidR="000E411E" w:rsidRDefault="00F74F56" w:rsidP="000E411E">
      <w:pPr>
        <w:spacing w:before="100" w:beforeAutospacing="1" w:after="100" w:afterAutospacing="1" w:line="240" w:lineRule="auto"/>
        <w:ind w:left="-851" w:firstLine="142"/>
        <w:jc w:val="center"/>
        <w:rPr>
          <w:rFonts w:ascii="Arial" w:eastAsia="Times New Roman" w:hAnsi="Arial" w:cs="Arial"/>
          <w:b/>
          <w:bCs/>
          <w:color w:val="FF0000"/>
          <w:sz w:val="36"/>
          <w:szCs w:val="36"/>
        </w:rPr>
      </w:pPr>
      <w:r>
        <w:rPr>
          <w:rFonts w:ascii="Arial" w:eastAsia="Times New Roman" w:hAnsi="Arial" w:cs="Arial"/>
          <w:b/>
          <w:bCs/>
          <w:noProof/>
          <w:color w:val="FF0000"/>
          <w:sz w:val="36"/>
          <w:szCs w:val="36"/>
        </w:rPr>
        <w:drawing>
          <wp:inline distT="0" distB="0" distL="0" distR="0">
            <wp:extent cx="1974891" cy="1962150"/>
            <wp:effectExtent l="19050" t="0" r="6309"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6942" t="31613" r="47438" b="35269"/>
                    <a:stretch>
                      <a:fillRect/>
                    </a:stretch>
                  </pic:blipFill>
                  <pic:spPr bwMode="auto">
                    <a:xfrm>
                      <a:off x="0" y="0"/>
                      <a:ext cx="1974891" cy="1962150"/>
                    </a:xfrm>
                    <a:prstGeom prst="rect">
                      <a:avLst/>
                    </a:prstGeom>
                    <a:noFill/>
                    <a:ln w="9525">
                      <a:noFill/>
                      <a:miter lim="800000"/>
                      <a:headEnd/>
                      <a:tailEnd/>
                    </a:ln>
                  </pic:spPr>
                </pic:pic>
              </a:graphicData>
            </a:graphic>
          </wp:inline>
        </w:drawing>
      </w:r>
      <w:r w:rsidR="00D348B9">
        <w:rPr>
          <w:rFonts w:ascii="Arial" w:eastAsia="Times New Roman" w:hAnsi="Arial" w:cs="Arial"/>
          <w:b/>
          <w:bCs/>
          <w:noProof/>
          <w:color w:val="FF0000"/>
          <w:sz w:val="36"/>
          <w:szCs w:val="36"/>
        </w:rPr>
        <w:drawing>
          <wp:inline distT="0" distB="0" distL="0" distR="0">
            <wp:extent cx="1099277" cy="1962150"/>
            <wp:effectExtent l="19050" t="0" r="5623"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3223" t="25732" r="36033" b="4812"/>
                    <a:stretch>
                      <a:fillRect/>
                    </a:stretch>
                  </pic:blipFill>
                  <pic:spPr bwMode="auto">
                    <a:xfrm>
                      <a:off x="0" y="0"/>
                      <a:ext cx="1099277" cy="1962150"/>
                    </a:xfrm>
                    <a:prstGeom prst="rect">
                      <a:avLst/>
                    </a:prstGeom>
                    <a:noFill/>
                    <a:ln w="9525">
                      <a:noFill/>
                      <a:miter lim="800000"/>
                      <a:headEnd/>
                      <a:tailEnd/>
                    </a:ln>
                  </pic:spPr>
                </pic:pic>
              </a:graphicData>
            </a:graphic>
          </wp:inline>
        </w:drawing>
      </w:r>
    </w:p>
    <w:p w:rsidR="000E411E" w:rsidRPr="000E411E" w:rsidRDefault="000E411E" w:rsidP="000E411E">
      <w:pPr>
        <w:spacing w:before="100" w:beforeAutospacing="1" w:after="100" w:afterAutospacing="1" w:line="240" w:lineRule="auto"/>
        <w:ind w:left="-851" w:firstLine="142"/>
        <w:jc w:val="both"/>
        <w:rPr>
          <w:rFonts w:ascii="Arial" w:eastAsia="Times New Roman" w:hAnsi="Arial" w:cs="Arial"/>
          <w:b/>
          <w:bCs/>
          <w:color w:val="FF0000"/>
          <w:sz w:val="24"/>
          <w:szCs w:val="24"/>
        </w:rPr>
      </w:pPr>
      <w:r>
        <w:rPr>
          <w:rFonts w:ascii="Arial" w:eastAsia="Times New Roman" w:hAnsi="Arial" w:cs="Arial"/>
          <w:b/>
          <w:bCs/>
          <w:color w:val="FF0000"/>
          <w:sz w:val="24"/>
          <w:szCs w:val="24"/>
        </w:rPr>
        <w:t xml:space="preserve">El </w:t>
      </w:r>
      <w:r w:rsidRPr="000E411E">
        <w:rPr>
          <w:rFonts w:ascii="Arial" w:eastAsia="Times New Roman" w:hAnsi="Arial" w:cs="Arial"/>
          <w:b/>
          <w:bCs/>
          <w:color w:val="FF0000"/>
          <w:sz w:val="24"/>
          <w:szCs w:val="24"/>
        </w:rPr>
        <w:t>esp</w:t>
      </w:r>
      <w:r w:rsidR="00F74F56">
        <w:rPr>
          <w:rFonts w:ascii="Arial" w:eastAsia="Times New Roman" w:hAnsi="Arial" w:cs="Arial"/>
          <w:b/>
          <w:bCs/>
          <w:color w:val="FF0000"/>
          <w:sz w:val="24"/>
          <w:szCs w:val="24"/>
        </w:rPr>
        <w:t>í</w:t>
      </w:r>
      <w:r w:rsidRPr="000E411E">
        <w:rPr>
          <w:rFonts w:ascii="Arial" w:eastAsia="Times New Roman" w:hAnsi="Arial" w:cs="Arial"/>
          <w:b/>
          <w:bCs/>
          <w:color w:val="FF0000"/>
          <w:sz w:val="24"/>
          <w:szCs w:val="24"/>
        </w:rPr>
        <w:t>ritu de servicio</w:t>
      </w:r>
      <w:r w:rsidR="00F74F56">
        <w:rPr>
          <w:rFonts w:ascii="Arial" w:eastAsia="Times New Roman" w:hAnsi="Arial" w:cs="Arial"/>
          <w:b/>
          <w:bCs/>
          <w:color w:val="FF0000"/>
          <w:sz w:val="24"/>
          <w:szCs w:val="24"/>
        </w:rPr>
        <w:t>,</w:t>
      </w:r>
      <w:r w:rsidRPr="000E411E">
        <w:rPr>
          <w:rFonts w:ascii="Arial" w:eastAsia="Times New Roman" w:hAnsi="Arial" w:cs="Arial"/>
          <w:b/>
          <w:bCs/>
          <w:color w:val="FF0000"/>
          <w:sz w:val="24"/>
          <w:szCs w:val="24"/>
        </w:rPr>
        <w:t xml:space="preserve"> e</w:t>
      </w:r>
      <w:r>
        <w:rPr>
          <w:rFonts w:ascii="Arial" w:eastAsia="Times New Roman" w:hAnsi="Arial" w:cs="Arial"/>
          <w:b/>
          <w:bCs/>
          <w:color w:val="FF0000"/>
          <w:sz w:val="24"/>
          <w:szCs w:val="24"/>
        </w:rPr>
        <w:t>n</w:t>
      </w:r>
      <w:r w:rsidRPr="000E411E">
        <w:rPr>
          <w:rFonts w:ascii="Arial" w:eastAsia="Times New Roman" w:hAnsi="Arial" w:cs="Arial"/>
          <w:b/>
          <w:bCs/>
          <w:color w:val="FF0000"/>
          <w:sz w:val="24"/>
          <w:szCs w:val="24"/>
        </w:rPr>
        <w:t xml:space="preserve"> medio de los avatares de la corte, fue el rasgo pri</w:t>
      </w:r>
      <w:r>
        <w:rPr>
          <w:rFonts w:ascii="Arial" w:eastAsia="Times New Roman" w:hAnsi="Arial" w:cs="Arial"/>
          <w:b/>
          <w:bCs/>
          <w:color w:val="FF0000"/>
          <w:sz w:val="24"/>
          <w:szCs w:val="24"/>
        </w:rPr>
        <w:t>n</w:t>
      </w:r>
      <w:r w:rsidRPr="000E411E">
        <w:rPr>
          <w:rFonts w:ascii="Arial" w:eastAsia="Times New Roman" w:hAnsi="Arial" w:cs="Arial"/>
          <w:b/>
          <w:bCs/>
          <w:color w:val="FF0000"/>
          <w:sz w:val="24"/>
          <w:szCs w:val="24"/>
        </w:rPr>
        <w:t>cipal d</w:t>
      </w:r>
      <w:r w:rsidR="00265EEC">
        <w:rPr>
          <w:rFonts w:ascii="Arial" w:eastAsia="Times New Roman" w:hAnsi="Arial" w:cs="Arial"/>
          <w:b/>
          <w:bCs/>
          <w:color w:val="FF0000"/>
          <w:sz w:val="24"/>
          <w:szCs w:val="24"/>
        </w:rPr>
        <w:t>e este</w:t>
      </w:r>
      <w:r>
        <w:rPr>
          <w:rFonts w:ascii="Arial" w:eastAsia="Times New Roman" w:hAnsi="Arial" w:cs="Arial"/>
          <w:b/>
          <w:bCs/>
          <w:color w:val="FF0000"/>
          <w:sz w:val="24"/>
          <w:szCs w:val="24"/>
        </w:rPr>
        <w:t xml:space="preserve"> hombre bueno, que se tomó</w:t>
      </w:r>
      <w:r w:rsidRPr="000E411E">
        <w:rPr>
          <w:rFonts w:ascii="Arial" w:eastAsia="Times New Roman" w:hAnsi="Arial" w:cs="Arial"/>
          <w:b/>
          <w:bCs/>
          <w:color w:val="FF0000"/>
          <w:sz w:val="24"/>
          <w:szCs w:val="24"/>
        </w:rPr>
        <w:t xml:space="preserve"> mu</w:t>
      </w:r>
      <w:r>
        <w:rPr>
          <w:rFonts w:ascii="Arial" w:eastAsia="Times New Roman" w:hAnsi="Arial" w:cs="Arial"/>
          <w:b/>
          <w:bCs/>
          <w:color w:val="FF0000"/>
          <w:sz w:val="24"/>
          <w:szCs w:val="24"/>
        </w:rPr>
        <w:t>y</w:t>
      </w:r>
      <w:r w:rsidRPr="000E411E">
        <w:rPr>
          <w:rFonts w:ascii="Arial" w:eastAsia="Times New Roman" w:hAnsi="Arial" w:cs="Arial"/>
          <w:b/>
          <w:bCs/>
          <w:color w:val="FF0000"/>
          <w:sz w:val="24"/>
          <w:szCs w:val="24"/>
        </w:rPr>
        <w:t xml:space="preserve"> </w:t>
      </w:r>
      <w:r>
        <w:rPr>
          <w:rFonts w:ascii="Arial" w:eastAsia="Times New Roman" w:hAnsi="Arial" w:cs="Arial"/>
          <w:b/>
          <w:bCs/>
          <w:color w:val="FF0000"/>
          <w:sz w:val="24"/>
          <w:szCs w:val="24"/>
        </w:rPr>
        <w:t xml:space="preserve">en serio el </w:t>
      </w:r>
      <w:r w:rsidRPr="000E411E">
        <w:rPr>
          <w:rFonts w:ascii="Arial" w:eastAsia="Times New Roman" w:hAnsi="Arial" w:cs="Arial"/>
          <w:b/>
          <w:bCs/>
          <w:color w:val="FF0000"/>
          <w:sz w:val="24"/>
          <w:szCs w:val="24"/>
        </w:rPr>
        <w:t>interés para que los sacerdotes fueran cultos, según había pedido el concilio de Trento. Los catequistas deben tener como fuerza primera de</w:t>
      </w:r>
      <w:r>
        <w:rPr>
          <w:rFonts w:ascii="Arial" w:eastAsia="Times New Roman" w:hAnsi="Arial" w:cs="Arial"/>
          <w:b/>
          <w:bCs/>
          <w:color w:val="FF0000"/>
          <w:sz w:val="24"/>
          <w:szCs w:val="24"/>
        </w:rPr>
        <w:t xml:space="preserve"> su labor evangelizadora el espí</w:t>
      </w:r>
      <w:r w:rsidRPr="000E411E">
        <w:rPr>
          <w:rFonts w:ascii="Arial" w:eastAsia="Times New Roman" w:hAnsi="Arial" w:cs="Arial"/>
          <w:b/>
          <w:bCs/>
          <w:color w:val="FF0000"/>
          <w:sz w:val="24"/>
          <w:szCs w:val="24"/>
        </w:rPr>
        <w:t>rit</w:t>
      </w:r>
      <w:r>
        <w:rPr>
          <w:rFonts w:ascii="Arial" w:eastAsia="Times New Roman" w:hAnsi="Arial" w:cs="Arial"/>
          <w:b/>
          <w:bCs/>
          <w:color w:val="FF0000"/>
          <w:sz w:val="24"/>
          <w:szCs w:val="24"/>
        </w:rPr>
        <w:t>u</w:t>
      </w:r>
      <w:r w:rsidRPr="000E411E">
        <w:rPr>
          <w:rFonts w:ascii="Arial" w:eastAsia="Times New Roman" w:hAnsi="Arial" w:cs="Arial"/>
          <w:b/>
          <w:bCs/>
          <w:color w:val="FF0000"/>
          <w:sz w:val="24"/>
          <w:szCs w:val="24"/>
        </w:rPr>
        <w:t xml:space="preserve"> de servicio</w:t>
      </w:r>
      <w:r w:rsidR="00265EEC">
        <w:rPr>
          <w:rFonts w:ascii="Arial" w:eastAsia="Times New Roman" w:hAnsi="Arial" w:cs="Arial"/>
          <w:b/>
          <w:bCs/>
          <w:color w:val="FF0000"/>
          <w:sz w:val="24"/>
          <w:szCs w:val="24"/>
        </w:rPr>
        <w:t>. Y deben</w:t>
      </w:r>
      <w:r w:rsidRPr="000E411E">
        <w:rPr>
          <w:rFonts w:ascii="Arial" w:eastAsia="Times New Roman" w:hAnsi="Arial" w:cs="Arial"/>
          <w:b/>
          <w:bCs/>
          <w:color w:val="FF0000"/>
          <w:sz w:val="24"/>
          <w:szCs w:val="24"/>
        </w:rPr>
        <w:t xml:space="preserve"> superar todo lo </w:t>
      </w:r>
      <w:r>
        <w:rPr>
          <w:rFonts w:ascii="Arial" w:eastAsia="Times New Roman" w:hAnsi="Arial" w:cs="Arial"/>
          <w:b/>
          <w:bCs/>
          <w:color w:val="FF0000"/>
          <w:sz w:val="24"/>
          <w:szCs w:val="24"/>
        </w:rPr>
        <w:t>q</w:t>
      </w:r>
      <w:r w:rsidRPr="000E411E">
        <w:rPr>
          <w:rFonts w:ascii="Arial" w:eastAsia="Times New Roman" w:hAnsi="Arial" w:cs="Arial"/>
          <w:b/>
          <w:bCs/>
          <w:color w:val="FF0000"/>
          <w:sz w:val="24"/>
          <w:szCs w:val="24"/>
        </w:rPr>
        <w:t>ue resulte ego</w:t>
      </w:r>
      <w:r>
        <w:rPr>
          <w:rFonts w:ascii="Arial" w:eastAsia="Times New Roman" w:hAnsi="Arial" w:cs="Arial"/>
          <w:b/>
          <w:bCs/>
          <w:color w:val="FF0000"/>
          <w:sz w:val="24"/>
          <w:szCs w:val="24"/>
        </w:rPr>
        <w:t>í</w:t>
      </w:r>
      <w:r w:rsidRPr="000E411E">
        <w:rPr>
          <w:rFonts w:ascii="Arial" w:eastAsia="Times New Roman" w:hAnsi="Arial" w:cs="Arial"/>
          <w:b/>
          <w:bCs/>
          <w:color w:val="FF0000"/>
          <w:sz w:val="24"/>
          <w:szCs w:val="24"/>
        </w:rPr>
        <w:t>sta y apoyado en interese humanos.</w:t>
      </w:r>
      <w:r w:rsidR="00F74F56">
        <w:rPr>
          <w:rFonts w:ascii="Arial" w:eastAsia="Times New Roman" w:hAnsi="Arial" w:cs="Arial"/>
          <w:b/>
          <w:bCs/>
          <w:color w:val="FF0000"/>
          <w:sz w:val="24"/>
          <w:szCs w:val="24"/>
        </w:rPr>
        <w:t xml:space="preserve"> Este hombre bueno, de altos puestos a pesar de su nacimiento bastardo, también merece ser valorado por sus virtudes y no por sus circunstancias.</w:t>
      </w:r>
    </w:p>
    <w:p w:rsidR="00A01494" w:rsidRPr="00FD19D8" w:rsidRDefault="00A01494" w:rsidP="00FD19D8">
      <w:pPr>
        <w:spacing w:before="100" w:beforeAutospacing="1" w:after="100" w:afterAutospacing="1" w:line="240" w:lineRule="auto"/>
        <w:ind w:left="-851" w:firstLine="142"/>
        <w:jc w:val="both"/>
        <w:rPr>
          <w:rFonts w:ascii="Arial" w:eastAsia="Times New Roman" w:hAnsi="Arial" w:cs="Arial"/>
          <w:b/>
          <w:sz w:val="24"/>
          <w:szCs w:val="24"/>
        </w:rPr>
      </w:pPr>
      <w:r w:rsidRPr="00FD19D8">
        <w:rPr>
          <w:rFonts w:ascii="Arial" w:eastAsia="Times New Roman" w:hAnsi="Arial" w:cs="Arial"/>
          <w:b/>
          <w:sz w:val="24"/>
          <w:szCs w:val="24"/>
        </w:rPr>
        <w:t>(</w:t>
      </w:r>
      <w:hyperlink r:id="rId7" w:tooltip="Jaén" w:history="1">
        <w:r w:rsidRPr="00FD19D8">
          <w:rPr>
            <w:rFonts w:ascii="Arial" w:eastAsia="Times New Roman" w:hAnsi="Arial" w:cs="Arial"/>
            <w:b/>
            <w:sz w:val="24"/>
            <w:szCs w:val="24"/>
          </w:rPr>
          <w:t>Jaén</w:t>
        </w:r>
      </w:hyperlink>
      <w:r w:rsidRPr="00FD19D8">
        <w:rPr>
          <w:rFonts w:ascii="Arial" w:eastAsia="Times New Roman" w:hAnsi="Arial" w:cs="Arial"/>
          <w:b/>
          <w:sz w:val="24"/>
          <w:szCs w:val="24"/>
        </w:rPr>
        <w:t xml:space="preserve">, </w:t>
      </w:r>
      <w:hyperlink r:id="rId8" w:tooltip="13 de noviembre" w:history="1">
        <w:r w:rsidRPr="00FD19D8">
          <w:rPr>
            <w:rFonts w:ascii="Arial" w:eastAsia="Times New Roman" w:hAnsi="Arial" w:cs="Arial"/>
            <w:b/>
            <w:sz w:val="24"/>
            <w:szCs w:val="24"/>
          </w:rPr>
          <w:t>13 de noviembre</w:t>
        </w:r>
      </w:hyperlink>
      <w:r w:rsidRPr="00FD19D8">
        <w:rPr>
          <w:rFonts w:ascii="Arial" w:eastAsia="Times New Roman" w:hAnsi="Arial" w:cs="Arial"/>
          <w:b/>
          <w:sz w:val="24"/>
          <w:szCs w:val="24"/>
        </w:rPr>
        <w:t xml:space="preserve"> de </w:t>
      </w:r>
      <w:hyperlink r:id="rId9" w:tooltip="1555" w:history="1">
        <w:r w:rsidRPr="00FD19D8">
          <w:rPr>
            <w:rFonts w:ascii="Arial" w:eastAsia="Times New Roman" w:hAnsi="Arial" w:cs="Arial"/>
            <w:b/>
            <w:sz w:val="24"/>
            <w:szCs w:val="24"/>
          </w:rPr>
          <w:t>1555</w:t>
        </w:r>
      </w:hyperlink>
      <w:r w:rsidRPr="00FD19D8">
        <w:rPr>
          <w:rFonts w:ascii="Arial" w:eastAsia="Times New Roman" w:hAnsi="Arial" w:cs="Arial"/>
          <w:b/>
          <w:sz w:val="24"/>
          <w:szCs w:val="24"/>
        </w:rPr>
        <w:t xml:space="preserve"> – </w:t>
      </w:r>
      <w:hyperlink r:id="rId10" w:tooltip="Santiago de Compostela" w:history="1">
        <w:r w:rsidRPr="00FD19D8">
          <w:rPr>
            <w:rFonts w:ascii="Arial" w:eastAsia="Times New Roman" w:hAnsi="Arial" w:cs="Arial"/>
            <w:b/>
            <w:sz w:val="24"/>
            <w:szCs w:val="24"/>
          </w:rPr>
          <w:t>Santiago de Compostela</w:t>
        </w:r>
      </w:hyperlink>
      <w:r w:rsidRPr="00FD19D8">
        <w:rPr>
          <w:rFonts w:ascii="Arial" w:eastAsia="Times New Roman" w:hAnsi="Arial" w:cs="Arial"/>
          <w:b/>
          <w:sz w:val="24"/>
          <w:szCs w:val="24"/>
        </w:rPr>
        <w:t xml:space="preserve">, </w:t>
      </w:r>
      <w:hyperlink r:id="rId11" w:tooltip="1 de julio" w:history="1">
        <w:r w:rsidRPr="00FD19D8">
          <w:rPr>
            <w:rFonts w:ascii="Arial" w:eastAsia="Times New Roman" w:hAnsi="Arial" w:cs="Arial"/>
            <w:b/>
            <w:sz w:val="24"/>
            <w:szCs w:val="24"/>
          </w:rPr>
          <w:t>1 de julio</w:t>
        </w:r>
      </w:hyperlink>
      <w:r w:rsidRPr="00FD19D8">
        <w:rPr>
          <w:rFonts w:ascii="Arial" w:eastAsia="Times New Roman" w:hAnsi="Arial" w:cs="Arial"/>
          <w:b/>
          <w:sz w:val="24"/>
          <w:szCs w:val="24"/>
        </w:rPr>
        <w:t xml:space="preserve"> de </w:t>
      </w:r>
      <w:hyperlink r:id="rId12" w:tooltip="1614" w:history="1">
        <w:r w:rsidRPr="00FD19D8">
          <w:rPr>
            <w:rFonts w:ascii="Arial" w:eastAsia="Times New Roman" w:hAnsi="Arial" w:cs="Arial"/>
            <w:b/>
            <w:sz w:val="24"/>
            <w:szCs w:val="24"/>
          </w:rPr>
          <w:t>1614</w:t>
        </w:r>
      </w:hyperlink>
      <w:r w:rsidRPr="00FD19D8">
        <w:rPr>
          <w:rFonts w:ascii="Arial" w:eastAsia="Times New Roman" w:hAnsi="Arial" w:cs="Arial"/>
          <w:b/>
          <w:sz w:val="24"/>
          <w:szCs w:val="24"/>
        </w:rPr>
        <w:t xml:space="preserve">) fue un </w:t>
      </w:r>
      <w:hyperlink r:id="rId13" w:tooltip="Clero regular" w:history="1">
        <w:r w:rsidRPr="00FD19D8">
          <w:rPr>
            <w:rFonts w:ascii="Arial" w:eastAsia="Times New Roman" w:hAnsi="Arial" w:cs="Arial"/>
            <w:b/>
            <w:sz w:val="24"/>
            <w:szCs w:val="24"/>
          </w:rPr>
          <w:t>religioso</w:t>
        </w:r>
      </w:hyperlink>
      <w:r w:rsidRPr="00FD19D8">
        <w:rPr>
          <w:rFonts w:ascii="Arial" w:eastAsia="Times New Roman" w:hAnsi="Arial" w:cs="Arial"/>
          <w:b/>
          <w:sz w:val="24"/>
          <w:szCs w:val="24"/>
        </w:rPr>
        <w:t xml:space="preserve"> </w:t>
      </w:r>
      <w:hyperlink r:id="rId14" w:tooltip="España" w:history="1">
        <w:r w:rsidRPr="00FD19D8">
          <w:rPr>
            <w:rFonts w:ascii="Arial" w:eastAsia="Times New Roman" w:hAnsi="Arial" w:cs="Arial"/>
            <w:b/>
            <w:sz w:val="24"/>
            <w:szCs w:val="24"/>
          </w:rPr>
          <w:t>español</w:t>
        </w:r>
      </w:hyperlink>
      <w:r w:rsidRPr="00FD19D8">
        <w:rPr>
          <w:rFonts w:ascii="Arial" w:eastAsia="Times New Roman" w:hAnsi="Arial" w:cs="Arial"/>
          <w:b/>
          <w:sz w:val="24"/>
          <w:szCs w:val="24"/>
        </w:rPr>
        <w:t xml:space="preserve"> perteneciente a la </w:t>
      </w:r>
      <w:hyperlink r:id="rId15" w:tooltip="Casa de Austria" w:history="1">
        <w:r w:rsidRPr="00FD19D8">
          <w:rPr>
            <w:rFonts w:ascii="Arial" w:eastAsia="Times New Roman" w:hAnsi="Arial" w:cs="Arial"/>
            <w:b/>
            <w:sz w:val="24"/>
            <w:szCs w:val="24"/>
          </w:rPr>
          <w:t>Casa de Austria</w:t>
        </w:r>
      </w:hyperlink>
      <w:r w:rsidRPr="00FD19D8">
        <w:rPr>
          <w:rFonts w:ascii="Arial" w:eastAsia="Times New Roman" w:hAnsi="Arial" w:cs="Arial"/>
          <w:b/>
          <w:sz w:val="24"/>
          <w:szCs w:val="24"/>
        </w:rPr>
        <w:t xml:space="preserve"> que ocupó los cargos de </w:t>
      </w:r>
      <w:hyperlink r:id="rId16" w:tooltip="Abad" w:history="1">
        <w:r w:rsidRPr="00FD19D8">
          <w:rPr>
            <w:rFonts w:ascii="Arial" w:eastAsia="Times New Roman" w:hAnsi="Arial" w:cs="Arial"/>
            <w:b/>
            <w:sz w:val="24"/>
            <w:szCs w:val="24"/>
          </w:rPr>
          <w:t>abad</w:t>
        </w:r>
      </w:hyperlink>
      <w:r w:rsidRPr="00FD19D8">
        <w:rPr>
          <w:rFonts w:ascii="Arial" w:eastAsia="Times New Roman" w:hAnsi="Arial" w:cs="Arial"/>
          <w:b/>
          <w:sz w:val="24"/>
          <w:szCs w:val="24"/>
        </w:rPr>
        <w:t xml:space="preserve"> de </w:t>
      </w:r>
      <w:hyperlink r:id="rId17" w:tooltip="Abadía de Alcalá la Real" w:history="1">
        <w:r w:rsidRPr="00FD19D8">
          <w:rPr>
            <w:rFonts w:ascii="Arial" w:eastAsia="Times New Roman" w:hAnsi="Arial" w:cs="Arial"/>
            <w:b/>
            <w:sz w:val="24"/>
            <w:szCs w:val="24"/>
          </w:rPr>
          <w:t>Alcalá la Real</w:t>
        </w:r>
      </w:hyperlink>
      <w:r w:rsidRPr="00FD19D8">
        <w:rPr>
          <w:rFonts w:ascii="Arial" w:eastAsia="Times New Roman" w:hAnsi="Arial" w:cs="Arial"/>
          <w:b/>
          <w:sz w:val="24"/>
          <w:szCs w:val="24"/>
        </w:rPr>
        <w:t xml:space="preserve">, </w:t>
      </w:r>
      <w:hyperlink r:id="rId18" w:tooltip="Diócesis de Cádiz y Ceuta" w:history="1">
        <w:r w:rsidRPr="00FD19D8">
          <w:rPr>
            <w:rFonts w:ascii="Arial" w:eastAsia="Times New Roman" w:hAnsi="Arial" w:cs="Arial"/>
            <w:b/>
            <w:sz w:val="24"/>
            <w:szCs w:val="24"/>
          </w:rPr>
          <w:t>obispo de Cádiz</w:t>
        </w:r>
      </w:hyperlink>
      <w:r w:rsidRPr="00FD19D8">
        <w:rPr>
          <w:rFonts w:ascii="Arial" w:eastAsia="Times New Roman" w:hAnsi="Arial" w:cs="Arial"/>
          <w:b/>
          <w:sz w:val="24"/>
          <w:szCs w:val="24"/>
        </w:rPr>
        <w:t xml:space="preserve"> (</w:t>
      </w:r>
      <w:hyperlink r:id="rId19" w:tooltip="1596" w:history="1">
        <w:r w:rsidRPr="00FD19D8">
          <w:rPr>
            <w:rFonts w:ascii="Arial" w:eastAsia="Times New Roman" w:hAnsi="Arial" w:cs="Arial"/>
            <w:b/>
            <w:sz w:val="24"/>
            <w:szCs w:val="24"/>
          </w:rPr>
          <w:t>1596</w:t>
        </w:r>
      </w:hyperlink>
      <w:r w:rsidRPr="00FD19D8">
        <w:rPr>
          <w:rFonts w:ascii="Arial" w:eastAsia="Times New Roman" w:hAnsi="Arial" w:cs="Arial"/>
          <w:b/>
          <w:sz w:val="24"/>
          <w:szCs w:val="24"/>
        </w:rPr>
        <w:t>-</w:t>
      </w:r>
      <w:hyperlink r:id="rId20" w:tooltip="1601" w:history="1">
        <w:r w:rsidRPr="00FD19D8">
          <w:rPr>
            <w:rFonts w:ascii="Arial" w:eastAsia="Times New Roman" w:hAnsi="Arial" w:cs="Arial"/>
            <w:b/>
            <w:sz w:val="24"/>
            <w:szCs w:val="24"/>
          </w:rPr>
          <w:t>1601</w:t>
        </w:r>
      </w:hyperlink>
      <w:r w:rsidRPr="00FD19D8">
        <w:rPr>
          <w:rFonts w:ascii="Arial" w:eastAsia="Times New Roman" w:hAnsi="Arial" w:cs="Arial"/>
          <w:b/>
          <w:sz w:val="24"/>
          <w:szCs w:val="24"/>
        </w:rPr>
        <w:t xml:space="preserve">), </w:t>
      </w:r>
      <w:hyperlink r:id="rId21" w:tooltip="Diócesis de Segovia" w:history="1">
        <w:r w:rsidRPr="00FD19D8">
          <w:rPr>
            <w:rFonts w:ascii="Arial" w:eastAsia="Times New Roman" w:hAnsi="Arial" w:cs="Arial"/>
            <w:b/>
            <w:sz w:val="24"/>
            <w:szCs w:val="24"/>
          </w:rPr>
          <w:t>obispo de Segovia</w:t>
        </w:r>
      </w:hyperlink>
      <w:r w:rsidRPr="00FD19D8">
        <w:rPr>
          <w:rFonts w:ascii="Arial" w:eastAsia="Times New Roman" w:hAnsi="Arial" w:cs="Arial"/>
          <w:b/>
          <w:sz w:val="24"/>
          <w:szCs w:val="24"/>
        </w:rPr>
        <w:t xml:space="preserve"> (</w:t>
      </w:r>
      <w:hyperlink r:id="rId22" w:tooltip="1601" w:history="1">
        <w:r w:rsidRPr="00FD19D8">
          <w:rPr>
            <w:rFonts w:ascii="Arial" w:eastAsia="Times New Roman" w:hAnsi="Arial" w:cs="Arial"/>
            <w:b/>
            <w:sz w:val="24"/>
            <w:szCs w:val="24"/>
          </w:rPr>
          <w:t>1601</w:t>
        </w:r>
      </w:hyperlink>
      <w:r w:rsidRPr="00FD19D8">
        <w:rPr>
          <w:rFonts w:ascii="Arial" w:eastAsia="Times New Roman" w:hAnsi="Arial" w:cs="Arial"/>
          <w:b/>
          <w:sz w:val="24"/>
          <w:szCs w:val="24"/>
        </w:rPr>
        <w:t>-</w:t>
      </w:r>
      <w:hyperlink r:id="rId23" w:tooltip="1603" w:history="1">
        <w:r w:rsidRPr="00FD19D8">
          <w:rPr>
            <w:rFonts w:ascii="Arial" w:eastAsia="Times New Roman" w:hAnsi="Arial" w:cs="Arial"/>
            <w:b/>
            <w:sz w:val="24"/>
            <w:szCs w:val="24"/>
          </w:rPr>
          <w:t>1603</w:t>
        </w:r>
      </w:hyperlink>
      <w:r w:rsidRPr="00FD19D8">
        <w:rPr>
          <w:rFonts w:ascii="Arial" w:eastAsia="Times New Roman" w:hAnsi="Arial" w:cs="Arial"/>
          <w:b/>
          <w:sz w:val="24"/>
          <w:szCs w:val="24"/>
        </w:rPr>
        <w:t xml:space="preserve">) y </w:t>
      </w:r>
      <w:hyperlink r:id="rId24" w:tooltip="Archidiócesis de Santiago de Compostela" w:history="1">
        <w:r w:rsidRPr="00FD19D8">
          <w:rPr>
            <w:rFonts w:ascii="Arial" w:eastAsia="Times New Roman" w:hAnsi="Arial" w:cs="Arial"/>
            <w:b/>
            <w:sz w:val="24"/>
            <w:szCs w:val="24"/>
          </w:rPr>
          <w:t>arzobispo de Santiago de Compostela</w:t>
        </w:r>
      </w:hyperlink>
      <w:r w:rsidRPr="00FD19D8">
        <w:rPr>
          <w:rFonts w:ascii="Arial" w:eastAsia="Times New Roman" w:hAnsi="Arial" w:cs="Arial"/>
          <w:b/>
          <w:sz w:val="24"/>
          <w:szCs w:val="24"/>
        </w:rPr>
        <w:t xml:space="preserve"> (</w:t>
      </w:r>
      <w:hyperlink r:id="rId25" w:tooltip="1603" w:history="1">
        <w:r w:rsidRPr="00FD19D8">
          <w:rPr>
            <w:rFonts w:ascii="Arial" w:eastAsia="Times New Roman" w:hAnsi="Arial" w:cs="Arial"/>
            <w:b/>
            <w:sz w:val="24"/>
            <w:szCs w:val="24"/>
          </w:rPr>
          <w:t>1603</w:t>
        </w:r>
      </w:hyperlink>
      <w:r w:rsidRPr="00FD19D8">
        <w:rPr>
          <w:rFonts w:ascii="Arial" w:eastAsia="Times New Roman" w:hAnsi="Arial" w:cs="Arial"/>
          <w:b/>
          <w:sz w:val="24"/>
          <w:szCs w:val="24"/>
        </w:rPr>
        <w:t>-</w:t>
      </w:r>
      <w:hyperlink r:id="rId26" w:tooltip="1614" w:history="1">
        <w:r w:rsidRPr="00FD19D8">
          <w:rPr>
            <w:rFonts w:ascii="Arial" w:eastAsia="Times New Roman" w:hAnsi="Arial" w:cs="Arial"/>
            <w:b/>
            <w:sz w:val="24"/>
            <w:szCs w:val="24"/>
          </w:rPr>
          <w:t>1614</w:t>
        </w:r>
      </w:hyperlink>
      <w:r w:rsidRPr="00FD19D8">
        <w:rPr>
          <w:rFonts w:ascii="Arial" w:eastAsia="Times New Roman" w:hAnsi="Arial" w:cs="Arial"/>
          <w:b/>
          <w:sz w:val="24"/>
          <w:szCs w:val="24"/>
        </w:rPr>
        <w:t xml:space="preserve">). </w:t>
      </w:r>
    </w:p>
    <w:p w:rsidR="00A01494" w:rsidRPr="00F74F56" w:rsidRDefault="00A01494" w:rsidP="00FD19D8">
      <w:pPr>
        <w:spacing w:before="100" w:beforeAutospacing="1" w:after="100" w:afterAutospacing="1" w:line="240" w:lineRule="auto"/>
        <w:ind w:left="-851" w:firstLine="142"/>
        <w:jc w:val="both"/>
        <w:outlineLvl w:val="1"/>
        <w:rPr>
          <w:rFonts w:ascii="Arial" w:eastAsia="Times New Roman" w:hAnsi="Arial" w:cs="Arial"/>
          <w:b/>
          <w:bCs/>
          <w:color w:val="FF0000"/>
          <w:sz w:val="24"/>
          <w:szCs w:val="24"/>
        </w:rPr>
      </w:pPr>
      <w:r w:rsidRPr="00F74F56">
        <w:rPr>
          <w:rFonts w:ascii="Arial" w:eastAsia="Times New Roman" w:hAnsi="Arial" w:cs="Arial"/>
          <w:b/>
          <w:bCs/>
          <w:color w:val="FF0000"/>
          <w:sz w:val="24"/>
          <w:szCs w:val="24"/>
        </w:rPr>
        <w:t>Biografía</w:t>
      </w:r>
    </w:p>
    <w:p w:rsidR="00FD19D8" w:rsidRDefault="00A01494" w:rsidP="00FD19D8">
      <w:pPr>
        <w:spacing w:before="100" w:beforeAutospacing="1" w:after="100" w:afterAutospacing="1" w:line="240" w:lineRule="auto"/>
        <w:ind w:left="-851" w:firstLine="142"/>
        <w:jc w:val="both"/>
        <w:rPr>
          <w:rFonts w:ascii="Arial" w:eastAsia="Times New Roman" w:hAnsi="Arial" w:cs="Arial"/>
          <w:b/>
          <w:sz w:val="24"/>
          <w:szCs w:val="24"/>
        </w:rPr>
      </w:pPr>
      <w:r w:rsidRPr="00FD19D8">
        <w:rPr>
          <w:rFonts w:ascii="Arial" w:eastAsia="Times New Roman" w:hAnsi="Arial" w:cs="Arial"/>
          <w:b/>
          <w:sz w:val="24"/>
          <w:szCs w:val="24"/>
        </w:rPr>
        <w:t xml:space="preserve">Nacido en </w:t>
      </w:r>
      <w:hyperlink r:id="rId27" w:tooltip="Jaén" w:history="1">
        <w:r w:rsidRPr="00FD19D8">
          <w:rPr>
            <w:rFonts w:ascii="Arial" w:eastAsia="Times New Roman" w:hAnsi="Arial" w:cs="Arial"/>
            <w:b/>
            <w:sz w:val="24"/>
            <w:szCs w:val="24"/>
          </w:rPr>
          <w:t>Jaén</w:t>
        </w:r>
      </w:hyperlink>
      <w:r w:rsidRPr="00FD19D8">
        <w:rPr>
          <w:rFonts w:ascii="Arial" w:eastAsia="Times New Roman" w:hAnsi="Arial" w:cs="Arial"/>
          <w:b/>
          <w:sz w:val="24"/>
          <w:szCs w:val="24"/>
        </w:rPr>
        <w:t xml:space="preserve"> en el año </w:t>
      </w:r>
      <w:hyperlink r:id="rId28" w:tooltip="1555" w:history="1">
        <w:r w:rsidRPr="00FD19D8">
          <w:rPr>
            <w:rFonts w:ascii="Arial" w:eastAsia="Times New Roman" w:hAnsi="Arial" w:cs="Arial"/>
            <w:b/>
            <w:sz w:val="24"/>
            <w:szCs w:val="24"/>
          </w:rPr>
          <w:t>1555</w:t>
        </w:r>
      </w:hyperlink>
      <w:r w:rsidRPr="00FD19D8">
        <w:rPr>
          <w:rFonts w:ascii="Arial" w:eastAsia="Times New Roman" w:hAnsi="Arial" w:cs="Arial"/>
          <w:b/>
          <w:sz w:val="24"/>
          <w:szCs w:val="24"/>
        </w:rPr>
        <w:t xml:space="preserve">, fue hijo natural de </w:t>
      </w:r>
      <w:hyperlink r:id="rId29" w:tooltip="Leopoldo de Austria (rector de Salamanca y obispo de Córdoba)" w:history="1">
        <w:r w:rsidRPr="00FD19D8">
          <w:rPr>
            <w:rFonts w:ascii="Arial" w:eastAsia="Times New Roman" w:hAnsi="Arial" w:cs="Arial"/>
            <w:b/>
            <w:sz w:val="24"/>
            <w:szCs w:val="24"/>
          </w:rPr>
          <w:t>Leopoldo de Austria (rector de Salamanca y obispo de Córdoba)</w:t>
        </w:r>
      </w:hyperlink>
      <w:r w:rsidRPr="00FD19D8">
        <w:rPr>
          <w:rFonts w:ascii="Arial" w:eastAsia="Times New Roman" w:hAnsi="Arial" w:cs="Arial"/>
          <w:b/>
          <w:sz w:val="24"/>
          <w:szCs w:val="24"/>
        </w:rPr>
        <w:t xml:space="preserve">, que a su vez era también hijo ilegítimo (del Emperador </w:t>
      </w:r>
      <w:hyperlink r:id="rId30" w:tooltip="Maximiliano I de Habsburgo" w:history="1">
        <w:r w:rsidRPr="00FD19D8">
          <w:rPr>
            <w:rFonts w:ascii="Arial" w:eastAsia="Times New Roman" w:hAnsi="Arial" w:cs="Arial"/>
            <w:b/>
            <w:sz w:val="24"/>
            <w:szCs w:val="24"/>
          </w:rPr>
          <w:t>Maximiliano I de Habsburgo</w:t>
        </w:r>
      </w:hyperlink>
      <w:r w:rsidRPr="00FD19D8">
        <w:rPr>
          <w:rFonts w:ascii="Arial" w:eastAsia="Times New Roman" w:hAnsi="Arial" w:cs="Arial"/>
          <w:b/>
          <w:sz w:val="24"/>
          <w:szCs w:val="24"/>
        </w:rPr>
        <w:t xml:space="preserve">); por lo que Maximiliano estaba emparentado con los reyes de España (sobrino de </w:t>
      </w:r>
      <w:hyperlink r:id="rId31" w:tooltip="Felipe I de Castilla" w:history="1">
        <w:r w:rsidRPr="00FD19D8">
          <w:rPr>
            <w:rFonts w:ascii="Arial" w:eastAsia="Times New Roman" w:hAnsi="Arial" w:cs="Arial"/>
            <w:b/>
            <w:sz w:val="24"/>
            <w:szCs w:val="24"/>
          </w:rPr>
          <w:t>Felipe "el hermoso"</w:t>
        </w:r>
      </w:hyperlink>
      <w:r w:rsidRPr="00FD19D8">
        <w:rPr>
          <w:rFonts w:ascii="Arial" w:eastAsia="Times New Roman" w:hAnsi="Arial" w:cs="Arial"/>
          <w:b/>
          <w:sz w:val="24"/>
          <w:szCs w:val="24"/>
        </w:rPr>
        <w:t xml:space="preserve">-ya fallecido al nacer él-, primo de </w:t>
      </w:r>
      <w:hyperlink r:id="rId32" w:tooltip="Carlos I de España" w:history="1">
        <w:r w:rsidRPr="00FD19D8">
          <w:rPr>
            <w:rFonts w:ascii="Arial" w:eastAsia="Times New Roman" w:hAnsi="Arial" w:cs="Arial"/>
            <w:b/>
            <w:sz w:val="24"/>
            <w:szCs w:val="24"/>
          </w:rPr>
          <w:t>Carlos I</w:t>
        </w:r>
      </w:hyperlink>
      <w:r w:rsidRPr="00FD19D8">
        <w:rPr>
          <w:rFonts w:ascii="Arial" w:eastAsia="Times New Roman" w:hAnsi="Arial" w:cs="Arial"/>
          <w:b/>
          <w:sz w:val="24"/>
          <w:szCs w:val="24"/>
        </w:rPr>
        <w:t xml:space="preserve"> y primo segundo de </w:t>
      </w:r>
      <w:hyperlink r:id="rId33" w:tooltip="Felipe II de España" w:history="1">
        <w:r w:rsidRPr="00FD19D8">
          <w:rPr>
            <w:rFonts w:ascii="Arial" w:eastAsia="Times New Roman" w:hAnsi="Arial" w:cs="Arial"/>
            <w:b/>
            <w:sz w:val="24"/>
            <w:szCs w:val="24"/>
          </w:rPr>
          <w:t>Felipe II</w:t>
        </w:r>
      </w:hyperlink>
      <w:r w:rsidRPr="00FD19D8">
        <w:rPr>
          <w:rFonts w:ascii="Arial" w:eastAsia="Times New Roman" w:hAnsi="Arial" w:cs="Arial"/>
          <w:b/>
          <w:sz w:val="24"/>
          <w:szCs w:val="24"/>
        </w:rPr>
        <w:t xml:space="preserve">). </w:t>
      </w:r>
      <w:r w:rsidR="00EE1929" w:rsidRPr="00EE1929">
        <w:rPr>
          <w:rFonts w:ascii="Arial" w:hAnsi="Arial" w:cs="Arial"/>
          <w:b/>
          <w:sz w:val="24"/>
          <w:szCs w:val="24"/>
        </w:rPr>
        <w:t xml:space="preserve">Era hijo ilegítimo de Leopoldo de Habsburgo, obispo de Córdoba −hijo bastardo, a su vez, del emperador Maximiliano I y tío, por tanto, de Carlos V− y de la dama catalana Catalina </w:t>
      </w:r>
      <w:proofErr w:type="spellStart"/>
      <w:r w:rsidR="00EE1929" w:rsidRPr="00EE1929">
        <w:rPr>
          <w:rFonts w:ascii="Arial" w:hAnsi="Arial" w:cs="Arial"/>
          <w:b/>
          <w:sz w:val="24"/>
          <w:szCs w:val="24"/>
        </w:rPr>
        <w:t>Espert</w:t>
      </w:r>
      <w:proofErr w:type="spellEnd"/>
      <w:r w:rsidR="00EE1929" w:rsidRPr="00EE1929">
        <w:rPr>
          <w:rFonts w:ascii="Arial" w:hAnsi="Arial" w:cs="Arial"/>
          <w:b/>
          <w:sz w:val="24"/>
          <w:szCs w:val="24"/>
        </w:rPr>
        <w:t xml:space="preserve"> de Ponce</w:t>
      </w:r>
      <w:r w:rsidR="00EE1929" w:rsidRPr="00FD19D8">
        <w:rPr>
          <w:rFonts w:ascii="Arial" w:hAnsi="Arial" w:cs="Arial"/>
          <w:b/>
        </w:rPr>
        <w:t>.</w:t>
      </w:r>
    </w:p>
    <w:p w:rsidR="00A01494" w:rsidRDefault="00A01494" w:rsidP="000E411E">
      <w:pPr>
        <w:spacing w:before="120" w:after="0" w:line="240" w:lineRule="auto"/>
        <w:ind w:left="-851" w:firstLine="142"/>
        <w:jc w:val="both"/>
        <w:rPr>
          <w:rFonts w:ascii="Arial" w:eastAsia="Times New Roman" w:hAnsi="Arial" w:cs="Arial"/>
          <w:b/>
          <w:sz w:val="24"/>
          <w:szCs w:val="24"/>
        </w:rPr>
      </w:pPr>
      <w:r w:rsidRPr="00FD19D8">
        <w:rPr>
          <w:rFonts w:ascii="Arial" w:eastAsia="Times New Roman" w:hAnsi="Arial" w:cs="Arial"/>
          <w:b/>
          <w:sz w:val="24"/>
          <w:szCs w:val="24"/>
        </w:rPr>
        <w:t>Fue bautizado en la desaparecida parroquia de San Lorenzo de la ciudad de Jaén, donde se anota que se bautiza a M</w:t>
      </w:r>
      <w:r w:rsidR="00F74F56">
        <w:rPr>
          <w:rFonts w:ascii="Arial" w:eastAsia="Times New Roman" w:hAnsi="Arial" w:cs="Arial"/>
          <w:b/>
          <w:sz w:val="24"/>
          <w:szCs w:val="24"/>
        </w:rPr>
        <w:t>aximiliano</w:t>
      </w:r>
      <w:r w:rsidRPr="00FD19D8">
        <w:rPr>
          <w:rFonts w:ascii="Arial" w:eastAsia="Times New Roman" w:hAnsi="Arial" w:cs="Arial"/>
          <w:b/>
          <w:sz w:val="24"/>
          <w:szCs w:val="24"/>
        </w:rPr>
        <w:t xml:space="preserve">, de padres no conocidos, cuyos compadres fueron Francisco Beltrán y su mujer. Hay una nota al margen que dice: "El susodicho fue consagrado en Jaén por </w:t>
      </w:r>
      <w:r w:rsidR="00F74F56">
        <w:rPr>
          <w:rFonts w:ascii="Arial" w:eastAsia="Times New Roman" w:hAnsi="Arial" w:cs="Arial"/>
          <w:b/>
          <w:sz w:val="24"/>
          <w:szCs w:val="24"/>
        </w:rPr>
        <w:t xml:space="preserve">el </w:t>
      </w:r>
      <w:r w:rsidRPr="00FD19D8">
        <w:rPr>
          <w:rFonts w:ascii="Arial" w:eastAsia="Times New Roman" w:hAnsi="Arial" w:cs="Arial"/>
          <w:b/>
          <w:sz w:val="24"/>
          <w:szCs w:val="24"/>
        </w:rPr>
        <w:t xml:space="preserve">Arzobispo de S. </w:t>
      </w:r>
      <w:proofErr w:type="spellStart"/>
      <w:r w:rsidRPr="00FD19D8">
        <w:rPr>
          <w:rFonts w:ascii="Arial" w:eastAsia="Times New Roman" w:hAnsi="Arial" w:cs="Arial"/>
          <w:b/>
          <w:sz w:val="24"/>
          <w:szCs w:val="24"/>
        </w:rPr>
        <w:t>Tiago</w:t>
      </w:r>
      <w:proofErr w:type="spellEnd"/>
      <w:r w:rsidRPr="00FD19D8">
        <w:rPr>
          <w:rFonts w:ascii="Arial" w:eastAsia="Times New Roman" w:hAnsi="Arial" w:cs="Arial"/>
          <w:b/>
          <w:sz w:val="24"/>
          <w:szCs w:val="24"/>
        </w:rPr>
        <w:t xml:space="preserve"> de </w:t>
      </w:r>
      <w:proofErr w:type="spellStart"/>
      <w:r w:rsidRPr="00FD19D8">
        <w:rPr>
          <w:rFonts w:ascii="Arial" w:eastAsia="Times New Roman" w:hAnsi="Arial" w:cs="Arial"/>
          <w:b/>
          <w:sz w:val="24"/>
          <w:szCs w:val="24"/>
        </w:rPr>
        <w:t>Galizia</w:t>
      </w:r>
      <w:proofErr w:type="spellEnd"/>
      <w:r w:rsidRPr="00FD19D8">
        <w:rPr>
          <w:rFonts w:ascii="Arial" w:eastAsia="Times New Roman" w:hAnsi="Arial" w:cs="Arial"/>
          <w:b/>
          <w:sz w:val="24"/>
          <w:szCs w:val="24"/>
        </w:rPr>
        <w:t xml:space="preserve">" </w:t>
      </w:r>
    </w:p>
    <w:p w:rsidR="00FD19D8" w:rsidRDefault="00FD19D8" w:rsidP="000E411E">
      <w:pPr>
        <w:spacing w:before="120" w:after="0" w:line="240" w:lineRule="auto"/>
        <w:ind w:left="-851" w:firstLine="142"/>
        <w:jc w:val="both"/>
        <w:rPr>
          <w:rFonts w:ascii="Arial" w:hAnsi="Arial" w:cs="Arial"/>
          <w:b/>
          <w:sz w:val="24"/>
          <w:szCs w:val="24"/>
        </w:rPr>
      </w:pPr>
      <w:r w:rsidRPr="00FD19D8">
        <w:rPr>
          <w:rFonts w:ascii="Arial" w:hAnsi="Arial" w:cs="Arial"/>
          <w:b/>
          <w:sz w:val="24"/>
          <w:szCs w:val="24"/>
        </w:rPr>
        <w:t xml:space="preserve">Tras el nacimiento de Maximiliano, su padre, el obispo Leopoldo, planeó constituirle un señorío de envergadura mediante la compra de Fuente </w:t>
      </w:r>
      <w:proofErr w:type="spellStart"/>
      <w:r w:rsidRPr="00FD19D8">
        <w:rPr>
          <w:rFonts w:ascii="Arial" w:hAnsi="Arial" w:cs="Arial"/>
          <w:b/>
          <w:sz w:val="24"/>
          <w:szCs w:val="24"/>
        </w:rPr>
        <w:t>Obejuna</w:t>
      </w:r>
      <w:proofErr w:type="spellEnd"/>
      <w:r w:rsidRPr="00FD19D8">
        <w:rPr>
          <w:rFonts w:ascii="Arial" w:hAnsi="Arial" w:cs="Arial"/>
          <w:b/>
          <w:sz w:val="24"/>
          <w:szCs w:val="24"/>
        </w:rPr>
        <w:t xml:space="preserve"> (Córdoba) en 1557. Este objetivo se frustró tras la repentina muerte del prelado cordobés en septiembre de ese mismo año, momento en el que el rey Felipe II dispuso una carrera eclesiástica para su pequeño pariente. </w:t>
      </w:r>
    </w:p>
    <w:p w:rsidR="00FD19D8" w:rsidRDefault="00FD19D8" w:rsidP="00FD19D8">
      <w:pPr>
        <w:spacing w:before="100" w:beforeAutospacing="1" w:after="100" w:afterAutospacing="1" w:line="240" w:lineRule="auto"/>
        <w:ind w:left="-851" w:firstLine="142"/>
        <w:jc w:val="both"/>
        <w:rPr>
          <w:rFonts w:ascii="Arial" w:hAnsi="Arial" w:cs="Arial"/>
          <w:b/>
          <w:sz w:val="24"/>
          <w:szCs w:val="24"/>
        </w:rPr>
      </w:pPr>
      <w:r w:rsidRPr="00FD19D8">
        <w:rPr>
          <w:rFonts w:ascii="Arial" w:hAnsi="Arial" w:cs="Arial"/>
          <w:b/>
          <w:sz w:val="24"/>
          <w:szCs w:val="24"/>
        </w:rPr>
        <w:lastRenderedPageBreak/>
        <w:t>Así las cosas, Maximiliano estudiará Teología en la Universidad de Alcalá y recibirá en 1582 −tras obtener una indispensable dispensa papal debido a su bastardía− la abadía de Alcalá la Real, seguramente una de las más ricas de España. Durante su época como abad, que se prolongará hasta 1596, Maximiliano aprobó las reglas de diversas cofradías que se estaban creando en varias localidades pertenecientes a su jurisdicción</w:t>
      </w:r>
    </w:p>
    <w:p w:rsidR="00EE1929" w:rsidRDefault="00EE1929" w:rsidP="00FD19D8">
      <w:pPr>
        <w:spacing w:before="100" w:beforeAutospacing="1" w:after="100" w:afterAutospacing="1" w:line="240" w:lineRule="auto"/>
        <w:ind w:left="-851" w:firstLine="142"/>
        <w:jc w:val="both"/>
        <w:rPr>
          <w:rFonts w:ascii="Arial" w:hAnsi="Arial" w:cs="Arial"/>
          <w:b/>
          <w:sz w:val="24"/>
          <w:szCs w:val="24"/>
        </w:rPr>
      </w:pPr>
      <w:r>
        <w:rPr>
          <w:rFonts w:ascii="Arial" w:eastAsia="Times New Roman" w:hAnsi="Arial" w:cs="Arial"/>
          <w:b/>
          <w:sz w:val="24"/>
          <w:szCs w:val="24"/>
        </w:rPr>
        <w:t xml:space="preserve">   </w:t>
      </w:r>
      <w:r w:rsidRPr="00FD19D8">
        <w:rPr>
          <w:rFonts w:ascii="Arial" w:eastAsia="Times New Roman" w:hAnsi="Arial" w:cs="Arial"/>
          <w:b/>
          <w:sz w:val="24"/>
          <w:szCs w:val="24"/>
        </w:rPr>
        <w:t xml:space="preserve"> En </w:t>
      </w:r>
      <w:hyperlink r:id="rId34" w:tooltip="1583" w:history="1">
        <w:r w:rsidRPr="00FD19D8">
          <w:rPr>
            <w:rFonts w:ascii="Arial" w:eastAsia="Times New Roman" w:hAnsi="Arial" w:cs="Arial"/>
            <w:b/>
            <w:sz w:val="24"/>
            <w:szCs w:val="24"/>
          </w:rPr>
          <w:t>1583</w:t>
        </w:r>
      </w:hyperlink>
      <w:r w:rsidRPr="00FD19D8">
        <w:rPr>
          <w:rFonts w:ascii="Arial" w:eastAsia="Times New Roman" w:hAnsi="Arial" w:cs="Arial"/>
          <w:b/>
          <w:sz w:val="24"/>
          <w:szCs w:val="24"/>
        </w:rPr>
        <w:t xml:space="preserve"> fue nombrado </w:t>
      </w:r>
      <w:hyperlink r:id="rId35" w:tooltip="Abad" w:history="1">
        <w:r w:rsidRPr="00FD19D8">
          <w:rPr>
            <w:rFonts w:ascii="Arial" w:eastAsia="Times New Roman" w:hAnsi="Arial" w:cs="Arial"/>
            <w:b/>
            <w:sz w:val="24"/>
            <w:szCs w:val="24"/>
          </w:rPr>
          <w:t>abad</w:t>
        </w:r>
      </w:hyperlink>
      <w:r w:rsidRPr="00FD19D8">
        <w:rPr>
          <w:rFonts w:ascii="Arial" w:eastAsia="Times New Roman" w:hAnsi="Arial" w:cs="Arial"/>
          <w:b/>
          <w:sz w:val="24"/>
          <w:szCs w:val="24"/>
        </w:rPr>
        <w:t xml:space="preserve"> de </w:t>
      </w:r>
      <w:hyperlink r:id="rId36" w:tooltip="Alcalá la Real" w:history="1">
        <w:r w:rsidRPr="00FD19D8">
          <w:rPr>
            <w:rFonts w:ascii="Arial" w:eastAsia="Times New Roman" w:hAnsi="Arial" w:cs="Arial"/>
            <w:b/>
            <w:sz w:val="24"/>
            <w:szCs w:val="24"/>
          </w:rPr>
          <w:t>Alcalá la Real</w:t>
        </w:r>
      </w:hyperlink>
      <w:r w:rsidRPr="00FD19D8">
        <w:rPr>
          <w:rFonts w:ascii="Arial" w:eastAsia="Times New Roman" w:hAnsi="Arial" w:cs="Arial"/>
          <w:b/>
          <w:sz w:val="24"/>
          <w:szCs w:val="24"/>
        </w:rPr>
        <w:t xml:space="preserve">, y en </w:t>
      </w:r>
      <w:hyperlink r:id="rId37" w:tooltip="1596" w:history="1">
        <w:r w:rsidRPr="00FD19D8">
          <w:rPr>
            <w:rFonts w:ascii="Arial" w:eastAsia="Times New Roman" w:hAnsi="Arial" w:cs="Arial"/>
            <w:b/>
            <w:sz w:val="24"/>
            <w:szCs w:val="24"/>
          </w:rPr>
          <w:t>1596</w:t>
        </w:r>
      </w:hyperlink>
      <w:r w:rsidRPr="00FD19D8">
        <w:rPr>
          <w:rFonts w:ascii="Arial" w:eastAsia="Times New Roman" w:hAnsi="Arial" w:cs="Arial"/>
          <w:b/>
          <w:sz w:val="24"/>
          <w:szCs w:val="24"/>
        </w:rPr>
        <w:t xml:space="preserve"> promovido por Felipe II como </w:t>
      </w:r>
      <w:hyperlink r:id="rId38" w:tooltip="Diócesis de Cádiz y Ceuta" w:history="1">
        <w:r w:rsidRPr="00FD19D8">
          <w:rPr>
            <w:rFonts w:ascii="Arial" w:eastAsia="Times New Roman" w:hAnsi="Arial" w:cs="Arial"/>
            <w:b/>
            <w:sz w:val="24"/>
            <w:szCs w:val="24"/>
          </w:rPr>
          <w:t>obispo de Cádiz</w:t>
        </w:r>
      </w:hyperlink>
      <w:r w:rsidRPr="00FD19D8">
        <w:rPr>
          <w:rFonts w:ascii="Arial" w:eastAsia="Times New Roman" w:hAnsi="Arial" w:cs="Arial"/>
          <w:b/>
          <w:sz w:val="24"/>
          <w:szCs w:val="24"/>
        </w:rPr>
        <w:t xml:space="preserve"> en sucesión a </w:t>
      </w:r>
      <w:hyperlink r:id="rId39" w:tooltip="Antonio Zapata y Cisneros" w:history="1">
        <w:r w:rsidRPr="00FD19D8">
          <w:rPr>
            <w:rFonts w:ascii="Arial" w:eastAsia="Times New Roman" w:hAnsi="Arial" w:cs="Arial"/>
            <w:b/>
            <w:sz w:val="24"/>
            <w:szCs w:val="24"/>
          </w:rPr>
          <w:t>Antonio Zapata y Cisneros</w:t>
        </w:r>
      </w:hyperlink>
      <w:r w:rsidRPr="00FD19D8">
        <w:rPr>
          <w:rFonts w:ascii="Arial" w:eastAsia="Times New Roman" w:hAnsi="Arial" w:cs="Arial"/>
          <w:b/>
          <w:sz w:val="24"/>
          <w:szCs w:val="24"/>
        </w:rPr>
        <w:t xml:space="preserve">, donde facilitó importantes limosnas a los damnificados de la </w:t>
      </w:r>
      <w:hyperlink r:id="rId40" w:tooltip="Toma y saqueo de Cádiz" w:history="1">
        <w:r w:rsidRPr="00FD19D8">
          <w:rPr>
            <w:rFonts w:ascii="Arial" w:eastAsia="Times New Roman" w:hAnsi="Arial" w:cs="Arial"/>
            <w:b/>
            <w:sz w:val="24"/>
            <w:szCs w:val="24"/>
          </w:rPr>
          <w:t>toma y saqueo de Cádiz</w:t>
        </w:r>
      </w:hyperlink>
      <w:r w:rsidRPr="00FD19D8">
        <w:rPr>
          <w:rFonts w:ascii="Arial" w:eastAsia="Times New Roman" w:hAnsi="Arial" w:cs="Arial"/>
          <w:b/>
          <w:sz w:val="24"/>
          <w:szCs w:val="24"/>
        </w:rPr>
        <w:t xml:space="preserve"> de </w:t>
      </w:r>
      <w:hyperlink r:id="rId41" w:tooltip="1596" w:history="1">
        <w:r w:rsidRPr="00FD19D8">
          <w:rPr>
            <w:rFonts w:ascii="Arial" w:eastAsia="Times New Roman" w:hAnsi="Arial" w:cs="Arial"/>
            <w:b/>
            <w:sz w:val="24"/>
            <w:szCs w:val="24"/>
          </w:rPr>
          <w:t>1596</w:t>
        </w:r>
      </w:hyperlink>
      <w:r w:rsidRPr="00FD19D8">
        <w:rPr>
          <w:rFonts w:ascii="Arial" w:eastAsia="Times New Roman" w:hAnsi="Arial" w:cs="Arial"/>
          <w:b/>
          <w:sz w:val="24"/>
          <w:szCs w:val="24"/>
        </w:rPr>
        <w:t xml:space="preserve">. Fue trasladado a la </w:t>
      </w:r>
      <w:hyperlink r:id="rId42" w:tooltip="Diócesis de Segovia" w:history="1">
        <w:r w:rsidRPr="00FD19D8">
          <w:rPr>
            <w:rFonts w:ascii="Arial" w:eastAsia="Times New Roman" w:hAnsi="Arial" w:cs="Arial"/>
            <w:b/>
            <w:sz w:val="24"/>
            <w:szCs w:val="24"/>
          </w:rPr>
          <w:t>Diócesis de Segovia</w:t>
        </w:r>
      </w:hyperlink>
      <w:r w:rsidRPr="00FD19D8">
        <w:rPr>
          <w:rFonts w:ascii="Arial" w:eastAsia="Times New Roman" w:hAnsi="Arial" w:cs="Arial"/>
          <w:b/>
          <w:sz w:val="24"/>
          <w:szCs w:val="24"/>
        </w:rPr>
        <w:t xml:space="preserve">, tomando posesión de la misma el </w:t>
      </w:r>
      <w:hyperlink r:id="rId43" w:tooltip="8 de febrero" w:history="1">
        <w:r w:rsidRPr="00FD19D8">
          <w:rPr>
            <w:rFonts w:ascii="Arial" w:eastAsia="Times New Roman" w:hAnsi="Arial" w:cs="Arial"/>
            <w:b/>
            <w:sz w:val="24"/>
            <w:szCs w:val="24"/>
          </w:rPr>
          <w:t>8 de febrero</w:t>
        </w:r>
      </w:hyperlink>
      <w:r w:rsidRPr="00FD19D8">
        <w:rPr>
          <w:rFonts w:ascii="Arial" w:eastAsia="Times New Roman" w:hAnsi="Arial" w:cs="Arial"/>
          <w:b/>
          <w:sz w:val="24"/>
          <w:szCs w:val="24"/>
        </w:rPr>
        <w:t xml:space="preserve"> de </w:t>
      </w:r>
      <w:hyperlink r:id="rId44" w:tooltip="1602" w:history="1">
        <w:r w:rsidRPr="00FD19D8">
          <w:rPr>
            <w:rFonts w:ascii="Arial" w:eastAsia="Times New Roman" w:hAnsi="Arial" w:cs="Arial"/>
            <w:b/>
            <w:sz w:val="24"/>
            <w:szCs w:val="24"/>
          </w:rPr>
          <w:t>1602</w:t>
        </w:r>
      </w:hyperlink>
    </w:p>
    <w:p w:rsidR="000E411E" w:rsidRPr="00FD19D8" w:rsidRDefault="00FD19D8" w:rsidP="000E411E">
      <w:pPr>
        <w:spacing w:before="100" w:beforeAutospacing="1" w:after="100" w:afterAutospacing="1" w:line="240" w:lineRule="auto"/>
        <w:ind w:left="-851" w:firstLine="142"/>
        <w:jc w:val="both"/>
        <w:rPr>
          <w:rFonts w:ascii="Arial" w:eastAsia="Times New Roman" w:hAnsi="Arial" w:cs="Arial"/>
          <w:b/>
          <w:bCs/>
          <w:sz w:val="24"/>
          <w:szCs w:val="24"/>
        </w:rPr>
      </w:pPr>
      <w:r w:rsidRPr="00FD19D8">
        <w:rPr>
          <w:rFonts w:ascii="Arial" w:hAnsi="Arial" w:cs="Arial"/>
          <w:b/>
          <w:sz w:val="24"/>
          <w:szCs w:val="24"/>
        </w:rPr>
        <w:t xml:space="preserve"> En 1596 el rey </w:t>
      </w:r>
      <w:r w:rsidRPr="00FD19D8">
        <w:rPr>
          <w:rStyle w:val="nfasis"/>
          <w:rFonts w:ascii="Arial" w:hAnsi="Arial" w:cs="Arial"/>
          <w:b/>
          <w:sz w:val="24"/>
          <w:szCs w:val="24"/>
        </w:rPr>
        <w:t>Prudente</w:t>
      </w:r>
      <w:r w:rsidRPr="00FD19D8">
        <w:rPr>
          <w:rFonts w:ascii="Arial" w:hAnsi="Arial" w:cs="Arial"/>
          <w:b/>
          <w:sz w:val="24"/>
          <w:szCs w:val="24"/>
        </w:rPr>
        <w:t xml:space="preserve"> le propuso como obispo de Cádiz −saqueada ese mismo año por Robert </w:t>
      </w:r>
      <w:proofErr w:type="spellStart"/>
      <w:r w:rsidRPr="00FD19D8">
        <w:rPr>
          <w:rFonts w:ascii="Arial" w:hAnsi="Arial" w:cs="Arial"/>
          <w:b/>
          <w:sz w:val="24"/>
          <w:szCs w:val="24"/>
        </w:rPr>
        <w:t>Deveraux</w:t>
      </w:r>
      <w:proofErr w:type="spellEnd"/>
      <w:r w:rsidRPr="00FD19D8">
        <w:rPr>
          <w:rFonts w:ascii="Arial" w:hAnsi="Arial" w:cs="Arial"/>
          <w:b/>
          <w:sz w:val="24"/>
          <w:szCs w:val="24"/>
        </w:rPr>
        <w:t>, conde de Essex− mitra que ocupará después de una nueva dispensa papal y en la que dedicó importantes limosnas a ayudar a las víctimas del ataque inglés</w:t>
      </w:r>
      <w:r w:rsidRPr="00FD19D8">
        <w:rPr>
          <w:rFonts w:ascii="Arial" w:hAnsi="Arial" w:cs="Arial"/>
          <w:b/>
        </w:rPr>
        <w:t>.</w:t>
      </w:r>
      <w:r w:rsidR="000E411E" w:rsidRPr="000E411E">
        <w:rPr>
          <w:rFonts w:ascii="Arial" w:eastAsia="Times New Roman" w:hAnsi="Arial" w:cs="Arial"/>
          <w:b/>
          <w:bCs/>
          <w:sz w:val="24"/>
          <w:szCs w:val="24"/>
        </w:rPr>
        <w:t xml:space="preserve"> </w:t>
      </w:r>
      <w:r w:rsidR="00F74F56">
        <w:rPr>
          <w:rFonts w:ascii="Arial" w:eastAsia="Times New Roman" w:hAnsi="Arial" w:cs="Arial"/>
          <w:b/>
          <w:bCs/>
          <w:sz w:val="24"/>
          <w:szCs w:val="24"/>
        </w:rPr>
        <w:t xml:space="preserve">En </w:t>
      </w:r>
      <w:r w:rsidR="000E411E" w:rsidRPr="00FD19D8">
        <w:rPr>
          <w:rFonts w:ascii="Arial" w:eastAsia="Times New Roman" w:hAnsi="Arial" w:cs="Arial"/>
          <w:b/>
          <w:bCs/>
          <w:sz w:val="24"/>
          <w:szCs w:val="24"/>
        </w:rPr>
        <w:t xml:space="preserve">1599 </w:t>
      </w:r>
      <w:r w:rsidR="000E411E">
        <w:rPr>
          <w:rFonts w:ascii="Arial" w:eastAsia="Times New Roman" w:hAnsi="Arial" w:cs="Arial"/>
          <w:b/>
          <w:bCs/>
          <w:sz w:val="24"/>
          <w:szCs w:val="24"/>
        </w:rPr>
        <w:t xml:space="preserve">fue </w:t>
      </w:r>
      <w:r w:rsidR="000E411E" w:rsidRPr="00FD19D8">
        <w:rPr>
          <w:rFonts w:ascii="Arial" w:eastAsia="Times New Roman" w:hAnsi="Arial" w:cs="Arial"/>
          <w:b/>
          <w:bCs/>
          <w:sz w:val="24"/>
          <w:szCs w:val="24"/>
        </w:rPr>
        <w:t>ordenado O</w:t>
      </w:r>
      <w:r w:rsidR="00F74F56">
        <w:rPr>
          <w:rFonts w:ascii="Arial" w:eastAsia="Times New Roman" w:hAnsi="Arial" w:cs="Arial"/>
          <w:b/>
          <w:bCs/>
          <w:sz w:val="24"/>
          <w:szCs w:val="24"/>
        </w:rPr>
        <w:t>b</w:t>
      </w:r>
      <w:r w:rsidR="000E411E" w:rsidRPr="00FD19D8">
        <w:rPr>
          <w:rFonts w:ascii="Arial" w:eastAsia="Times New Roman" w:hAnsi="Arial" w:cs="Arial"/>
          <w:b/>
          <w:bCs/>
          <w:sz w:val="24"/>
          <w:szCs w:val="24"/>
        </w:rPr>
        <w:t>ispo</w:t>
      </w:r>
      <w:r w:rsidR="00F74F56">
        <w:rPr>
          <w:rFonts w:ascii="Arial" w:eastAsia="Times New Roman" w:hAnsi="Arial" w:cs="Arial"/>
          <w:b/>
          <w:bCs/>
          <w:sz w:val="24"/>
          <w:szCs w:val="24"/>
        </w:rPr>
        <w:t>.</w:t>
      </w:r>
    </w:p>
    <w:p w:rsidR="00FD19D8" w:rsidRPr="00265EEC" w:rsidRDefault="00F74F56" w:rsidP="00EE1929">
      <w:pPr>
        <w:spacing w:before="100" w:beforeAutospacing="1" w:after="100" w:afterAutospacing="1" w:line="240" w:lineRule="auto"/>
        <w:ind w:left="-851" w:firstLine="142"/>
        <w:jc w:val="both"/>
        <w:rPr>
          <w:rFonts w:ascii="Arial" w:hAnsi="Arial" w:cs="Arial"/>
          <w:b/>
          <w:sz w:val="24"/>
          <w:szCs w:val="24"/>
        </w:rPr>
      </w:pPr>
      <w:r>
        <w:rPr>
          <w:rFonts w:ascii="Arial" w:hAnsi="Arial" w:cs="Arial"/>
          <w:b/>
        </w:rPr>
        <w:t xml:space="preserve">   </w:t>
      </w:r>
      <w:r w:rsidR="00FD19D8" w:rsidRPr="00265EEC">
        <w:rPr>
          <w:rFonts w:ascii="Arial" w:hAnsi="Arial" w:cs="Arial"/>
          <w:b/>
          <w:sz w:val="24"/>
          <w:szCs w:val="24"/>
        </w:rPr>
        <w:t>En 1601, tan sólo cinco años después, Maximiliano fue propuesto por Felipe III para ocupar el obispado de Segovia, teniendo allí ocasión de celebrar, en marzo de 1603, unas suntuosas exequias en honor de su pariente, la emperatriz María de Austria. Ese mismo año fue promovido al arzobispado de Santiago de Compostela −que, en opinión de Domínguez Ortiz, parecía destinado en esta época a situar a los bastardos provenientes de la familia real−, sede que ocupará hasta su muerte, acaecida en 1614.</w:t>
      </w:r>
    </w:p>
    <w:p w:rsidR="00EE1929" w:rsidRDefault="00FD19D8" w:rsidP="00EE1929">
      <w:pPr>
        <w:pStyle w:val="NormalWeb"/>
        <w:ind w:left="-709" w:firstLine="283"/>
        <w:jc w:val="both"/>
        <w:rPr>
          <w:rFonts w:ascii="Arial" w:hAnsi="Arial" w:cs="Arial"/>
          <w:b/>
        </w:rPr>
      </w:pPr>
      <w:r w:rsidRPr="00FD19D8">
        <w:rPr>
          <w:rFonts w:ascii="Arial" w:hAnsi="Arial" w:cs="Arial"/>
          <w:b/>
        </w:rPr>
        <w:t xml:space="preserve">Al frente de la mitra compostelana, el arzobispo Maximiliano inició un programa de reformas orientado a mejorar el funcionamiento de su flamante arzobispado. En 1606, enfrentado a algunos sectores de la élite local, impidió que la celebración de la festividad del Apóstol tuviera lugar en la catedral al oponerse a que las autoridades y sus familias asistiesen a los actos desde el presbiterio de la basílica. </w:t>
      </w:r>
    </w:p>
    <w:p w:rsidR="004D45A2" w:rsidRDefault="00FD19D8" w:rsidP="00EE1929">
      <w:pPr>
        <w:pStyle w:val="NormalWeb"/>
        <w:ind w:left="-709" w:firstLine="283"/>
        <w:jc w:val="both"/>
        <w:rPr>
          <w:rFonts w:ascii="Arial" w:hAnsi="Arial" w:cs="Arial"/>
          <w:b/>
        </w:rPr>
      </w:pPr>
      <w:r w:rsidRPr="00FD19D8">
        <w:rPr>
          <w:rFonts w:ascii="Arial" w:hAnsi="Arial" w:cs="Arial"/>
          <w:b/>
        </w:rPr>
        <w:t xml:space="preserve">En 1607 encargó al canónigo don Jerónimo del Hoyo que realizara visitas a todas las parroquias de la archidiócesis, de las que fue fruto la obra </w:t>
      </w:r>
      <w:r w:rsidRPr="00FD19D8">
        <w:rPr>
          <w:rStyle w:val="nfasis"/>
          <w:rFonts w:ascii="Arial" w:hAnsi="Arial" w:cs="Arial"/>
          <w:b/>
        </w:rPr>
        <w:t xml:space="preserve">Memorias </w:t>
      </w:r>
      <w:proofErr w:type="spellStart"/>
      <w:r w:rsidRPr="00FD19D8">
        <w:rPr>
          <w:rStyle w:val="nfasis"/>
          <w:rFonts w:ascii="Arial" w:hAnsi="Arial" w:cs="Arial"/>
          <w:b/>
        </w:rPr>
        <w:t>de el</w:t>
      </w:r>
      <w:proofErr w:type="spellEnd"/>
      <w:r w:rsidRPr="00FD19D8">
        <w:rPr>
          <w:rStyle w:val="nfasis"/>
          <w:rFonts w:ascii="Arial" w:hAnsi="Arial" w:cs="Arial"/>
          <w:b/>
        </w:rPr>
        <w:t xml:space="preserve"> Arzobispado de Santiago</w:t>
      </w:r>
      <w:r w:rsidRPr="00FD19D8">
        <w:rPr>
          <w:rFonts w:ascii="Arial" w:hAnsi="Arial" w:cs="Arial"/>
          <w:b/>
        </w:rPr>
        <w:t xml:space="preserve">.  </w:t>
      </w:r>
    </w:p>
    <w:p w:rsidR="00FD19D8" w:rsidRPr="00FD19D8" w:rsidRDefault="004D45A2" w:rsidP="00EE1929">
      <w:pPr>
        <w:pStyle w:val="NormalWeb"/>
        <w:ind w:left="-709" w:firstLine="283"/>
        <w:jc w:val="both"/>
        <w:rPr>
          <w:rFonts w:ascii="Arial" w:hAnsi="Arial" w:cs="Arial"/>
          <w:b/>
        </w:rPr>
      </w:pPr>
      <w:r>
        <w:rPr>
          <w:rFonts w:ascii="Arial" w:hAnsi="Arial" w:cs="Arial"/>
          <w:b/>
        </w:rPr>
        <w:t xml:space="preserve"> </w:t>
      </w:r>
      <w:r w:rsidR="00FD19D8" w:rsidRPr="00FD19D8">
        <w:rPr>
          <w:rFonts w:ascii="Arial" w:hAnsi="Arial" w:cs="Arial"/>
          <w:b/>
        </w:rPr>
        <w:t>En 1611 el arzobispo organizó unas solemnes exequias en memoria de su prima, la reina Margarita de Austria. Una soberana muy relacionada, además, con nobles gallegos tan destacados como los Castro, condes de Lemos, y los Zúñiga Acevedo, condes de Monterrey.</w:t>
      </w:r>
    </w:p>
    <w:p w:rsidR="00EE1929" w:rsidRDefault="00A01494" w:rsidP="00EE1929">
      <w:pPr>
        <w:spacing w:before="100" w:beforeAutospacing="1" w:after="100" w:afterAutospacing="1" w:line="240" w:lineRule="auto"/>
        <w:ind w:left="-851" w:firstLine="142"/>
        <w:jc w:val="both"/>
        <w:rPr>
          <w:rFonts w:ascii="Arial" w:eastAsia="Times New Roman" w:hAnsi="Arial" w:cs="Arial"/>
          <w:b/>
          <w:sz w:val="24"/>
          <w:szCs w:val="24"/>
        </w:rPr>
      </w:pPr>
      <w:r w:rsidRPr="00FD19D8">
        <w:rPr>
          <w:rFonts w:ascii="Arial" w:eastAsia="Times New Roman" w:hAnsi="Arial" w:cs="Arial"/>
          <w:b/>
          <w:sz w:val="24"/>
          <w:szCs w:val="24"/>
        </w:rPr>
        <w:t xml:space="preserve"> Durante su gobierno falleció en el </w:t>
      </w:r>
      <w:hyperlink r:id="rId45" w:tooltip="Convento de las Descalzas Reales (Madrid)" w:history="1">
        <w:r w:rsidRPr="00FD19D8">
          <w:rPr>
            <w:rFonts w:ascii="Arial" w:eastAsia="Times New Roman" w:hAnsi="Arial" w:cs="Arial"/>
            <w:b/>
            <w:sz w:val="24"/>
            <w:szCs w:val="24"/>
          </w:rPr>
          <w:t>convento de las Descalzas Reales</w:t>
        </w:r>
      </w:hyperlink>
      <w:r w:rsidRPr="00FD19D8">
        <w:rPr>
          <w:rFonts w:ascii="Arial" w:eastAsia="Times New Roman" w:hAnsi="Arial" w:cs="Arial"/>
          <w:b/>
          <w:sz w:val="24"/>
          <w:szCs w:val="24"/>
        </w:rPr>
        <w:t xml:space="preserve"> de </w:t>
      </w:r>
      <w:hyperlink r:id="rId46" w:tooltip="Madrid" w:history="1">
        <w:r w:rsidRPr="00FD19D8">
          <w:rPr>
            <w:rFonts w:ascii="Arial" w:eastAsia="Times New Roman" w:hAnsi="Arial" w:cs="Arial"/>
            <w:b/>
            <w:sz w:val="24"/>
            <w:szCs w:val="24"/>
          </w:rPr>
          <w:t>Madrid</w:t>
        </w:r>
      </w:hyperlink>
      <w:r w:rsidRPr="00FD19D8">
        <w:rPr>
          <w:rFonts w:ascii="Arial" w:eastAsia="Times New Roman" w:hAnsi="Arial" w:cs="Arial"/>
          <w:b/>
          <w:sz w:val="24"/>
          <w:szCs w:val="24"/>
        </w:rPr>
        <w:t xml:space="preserve"> la </w:t>
      </w:r>
      <w:hyperlink r:id="rId47" w:tooltip="Infante de España" w:history="1">
        <w:r w:rsidRPr="00FD19D8">
          <w:rPr>
            <w:rFonts w:ascii="Arial" w:eastAsia="Times New Roman" w:hAnsi="Arial" w:cs="Arial"/>
            <w:b/>
            <w:sz w:val="24"/>
            <w:szCs w:val="24"/>
          </w:rPr>
          <w:t>infanta</w:t>
        </w:r>
      </w:hyperlink>
      <w:r w:rsidRPr="00FD19D8">
        <w:rPr>
          <w:rFonts w:ascii="Arial" w:eastAsia="Times New Roman" w:hAnsi="Arial" w:cs="Arial"/>
          <w:b/>
          <w:sz w:val="24"/>
          <w:szCs w:val="24"/>
        </w:rPr>
        <w:t xml:space="preserve"> doña </w:t>
      </w:r>
      <w:hyperlink r:id="rId48" w:tooltip="María de Austria y Avis" w:history="1">
        <w:r w:rsidRPr="00FD19D8">
          <w:rPr>
            <w:rFonts w:ascii="Arial" w:eastAsia="Times New Roman" w:hAnsi="Arial" w:cs="Arial"/>
            <w:b/>
            <w:sz w:val="24"/>
            <w:szCs w:val="24"/>
          </w:rPr>
          <w:t>María de Austria y Avis</w:t>
        </w:r>
      </w:hyperlink>
      <w:r w:rsidRPr="00FD19D8">
        <w:rPr>
          <w:rFonts w:ascii="Arial" w:eastAsia="Times New Roman" w:hAnsi="Arial" w:cs="Arial"/>
          <w:b/>
          <w:sz w:val="24"/>
          <w:szCs w:val="24"/>
        </w:rPr>
        <w:t xml:space="preserve">, por quien el nuevo obispo celebró exequias en la </w:t>
      </w:r>
      <w:hyperlink r:id="rId49" w:tooltip="Catedral de Segovia" w:history="1">
        <w:r w:rsidRPr="00FD19D8">
          <w:rPr>
            <w:rFonts w:ascii="Arial" w:eastAsia="Times New Roman" w:hAnsi="Arial" w:cs="Arial"/>
            <w:b/>
            <w:sz w:val="24"/>
            <w:szCs w:val="24"/>
          </w:rPr>
          <w:t>catedral de Segovia</w:t>
        </w:r>
      </w:hyperlink>
      <w:r w:rsidRPr="00FD19D8">
        <w:rPr>
          <w:rFonts w:ascii="Arial" w:eastAsia="Times New Roman" w:hAnsi="Arial" w:cs="Arial"/>
          <w:b/>
          <w:sz w:val="24"/>
          <w:szCs w:val="24"/>
        </w:rPr>
        <w:t xml:space="preserve">. Abandonó la diócesis cuando fue trasladado a la de </w:t>
      </w:r>
      <w:hyperlink r:id="rId50" w:tooltip="Archidiócesis de Santiago de Compostela" w:history="1">
        <w:r w:rsidRPr="00FD19D8">
          <w:rPr>
            <w:rFonts w:ascii="Arial" w:eastAsia="Times New Roman" w:hAnsi="Arial" w:cs="Arial"/>
            <w:b/>
            <w:sz w:val="24"/>
            <w:szCs w:val="24"/>
          </w:rPr>
          <w:t>Santiago de Compostela</w:t>
        </w:r>
      </w:hyperlink>
      <w:r w:rsidRPr="00FD19D8">
        <w:rPr>
          <w:rFonts w:ascii="Arial" w:eastAsia="Times New Roman" w:hAnsi="Arial" w:cs="Arial"/>
          <w:b/>
          <w:sz w:val="24"/>
          <w:szCs w:val="24"/>
        </w:rPr>
        <w:t xml:space="preserve">, donde finalmente falleció a principios de </w:t>
      </w:r>
      <w:hyperlink r:id="rId51" w:tooltip="1614" w:history="1">
        <w:r w:rsidRPr="00FD19D8">
          <w:rPr>
            <w:rFonts w:ascii="Arial" w:eastAsia="Times New Roman" w:hAnsi="Arial" w:cs="Arial"/>
            <w:b/>
            <w:sz w:val="24"/>
            <w:szCs w:val="24"/>
          </w:rPr>
          <w:t>1614</w:t>
        </w:r>
      </w:hyperlink>
      <w:r w:rsidRPr="00FD19D8">
        <w:rPr>
          <w:rFonts w:ascii="Arial" w:eastAsia="Times New Roman" w:hAnsi="Arial" w:cs="Arial"/>
          <w:b/>
          <w:sz w:val="24"/>
          <w:szCs w:val="24"/>
        </w:rPr>
        <w:t xml:space="preserve">. </w:t>
      </w:r>
    </w:p>
    <w:p w:rsidR="00EE1929" w:rsidRPr="00265EEC" w:rsidRDefault="00EE1929" w:rsidP="00EE1929">
      <w:pPr>
        <w:spacing w:before="100" w:beforeAutospacing="1" w:after="100" w:afterAutospacing="1" w:line="240" w:lineRule="auto"/>
        <w:ind w:left="-851" w:firstLine="142"/>
        <w:jc w:val="both"/>
        <w:rPr>
          <w:rFonts w:ascii="Arial" w:hAnsi="Arial" w:cs="Arial"/>
          <w:b/>
          <w:sz w:val="24"/>
          <w:szCs w:val="24"/>
        </w:rPr>
      </w:pPr>
      <w:r w:rsidRPr="00265EEC">
        <w:rPr>
          <w:rFonts w:ascii="Arial" w:eastAsia="Times New Roman" w:hAnsi="Arial" w:cs="Arial"/>
          <w:b/>
          <w:sz w:val="24"/>
          <w:szCs w:val="24"/>
        </w:rPr>
        <w:t xml:space="preserve">  </w:t>
      </w:r>
      <w:r w:rsidR="00FD19D8" w:rsidRPr="00265EEC">
        <w:rPr>
          <w:rFonts w:ascii="Arial" w:hAnsi="Arial" w:cs="Arial"/>
          <w:b/>
          <w:sz w:val="24"/>
          <w:szCs w:val="24"/>
        </w:rPr>
        <w:t xml:space="preserve">Maximiliano de Austria destacó, durante toda su vida, gracias a una labor de mecenazgo artístico en la que, tal vez, siguió los pasos de su padre, quien siempre se comportó más como un príncipe del Renacimiento que como un religioso. Mientras fue abad de Alcalá la Real continuó las obras del espléndido templo renacentista de la abadía. </w:t>
      </w:r>
    </w:p>
    <w:p w:rsidR="00FD19D8" w:rsidRPr="00FD19D8" w:rsidRDefault="00EE1929" w:rsidP="00EE1929">
      <w:pPr>
        <w:spacing w:before="100" w:beforeAutospacing="1" w:after="100" w:afterAutospacing="1" w:line="240" w:lineRule="auto"/>
        <w:ind w:left="-851" w:firstLine="142"/>
        <w:jc w:val="both"/>
        <w:rPr>
          <w:rFonts w:ascii="Arial" w:hAnsi="Arial" w:cs="Arial"/>
          <w:b/>
        </w:rPr>
      </w:pPr>
      <w:r w:rsidRPr="00265EEC">
        <w:rPr>
          <w:rFonts w:ascii="Arial" w:hAnsi="Arial" w:cs="Arial"/>
          <w:b/>
          <w:sz w:val="24"/>
          <w:szCs w:val="24"/>
        </w:rPr>
        <w:lastRenderedPageBreak/>
        <w:t xml:space="preserve">  </w:t>
      </w:r>
      <w:r w:rsidR="00FD19D8" w:rsidRPr="00265EEC">
        <w:rPr>
          <w:rFonts w:ascii="Arial" w:hAnsi="Arial" w:cs="Arial"/>
          <w:b/>
          <w:sz w:val="24"/>
          <w:szCs w:val="24"/>
        </w:rPr>
        <w:t>Ya en Santiago, promovió la construcción de la gran escalinata de acceso del templo del Apóstol desde la plaza de</w:t>
      </w:r>
      <w:r w:rsidRPr="00265EEC">
        <w:rPr>
          <w:rFonts w:ascii="Arial" w:hAnsi="Arial" w:cs="Arial"/>
          <w:b/>
          <w:sz w:val="24"/>
          <w:szCs w:val="24"/>
        </w:rPr>
        <w:t xml:space="preserve"> </w:t>
      </w:r>
      <w:proofErr w:type="spellStart"/>
      <w:r w:rsidRPr="00265EEC">
        <w:rPr>
          <w:rFonts w:ascii="Arial" w:hAnsi="Arial" w:cs="Arial"/>
          <w:b/>
          <w:sz w:val="24"/>
          <w:szCs w:val="24"/>
        </w:rPr>
        <w:t>Obradoiro</w:t>
      </w:r>
      <w:proofErr w:type="spellEnd"/>
      <w:r w:rsidR="00FD19D8" w:rsidRPr="00265EEC">
        <w:rPr>
          <w:rFonts w:ascii="Arial" w:hAnsi="Arial" w:cs="Arial"/>
          <w:b/>
          <w:sz w:val="24"/>
          <w:szCs w:val="24"/>
        </w:rPr>
        <w:t>, encargo que adjudicó a su nuevo maestro de obras, el jie</w:t>
      </w:r>
      <w:r w:rsidR="00F74F56" w:rsidRPr="00265EEC">
        <w:rPr>
          <w:rFonts w:ascii="Arial" w:hAnsi="Arial" w:cs="Arial"/>
          <w:b/>
          <w:sz w:val="24"/>
          <w:szCs w:val="24"/>
        </w:rPr>
        <w:t xml:space="preserve">nnense Ginés Martínez de Aranda, </w:t>
      </w:r>
      <w:proofErr w:type="spellStart"/>
      <w:r w:rsidR="00F74F56" w:rsidRPr="00265EEC">
        <w:rPr>
          <w:rFonts w:ascii="Arial" w:hAnsi="Arial" w:cs="Arial"/>
          <w:b/>
          <w:sz w:val="24"/>
          <w:szCs w:val="24"/>
        </w:rPr>
        <w:t>aruitecto</w:t>
      </w:r>
      <w:proofErr w:type="spellEnd"/>
      <w:r w:rsidR="00F74F56" w:rsidRPr="00265EEC">
        <w:rPr>
          <w:rFonts w:ascii="Arial" w:hAnsi="Arial" w:cs="Arial"/>
          <w:b/>
          <w:sz w:val="24"/>
          <w:szCs w:val="24"/>
        </w:rPr>
        <w:t xml:space="preserve"> </w:t>
      </w:r>
      <w:proofErr w:type="spellStart"/>
      <w:r w:rsidR="00F74F56" w:rsidRPr="00265EEC">
        <w:rPr>
          <w:rFonts w:ascii="Arial" w:hAnsi="Arial" w:cs="Arial"/>
          <w:b/>
          <w:sz w:val="24"/>
          <w:szCs w:val="24"/>
        </w:rPr>
        <w:t>ue</w:t>
      </w:r>
      <w:proofErr w:type="spellEnd"/>
      <w:r w:rsidR="00F74F56" w:rsidRPr="00265EEC">
        <w:rPr>
          <w:rFonts w:ascii="Arial" w:hAnsi="Arial" w:cs="Arial"/>
          <w:b/>
          <w:sz w:val="24"/>
          <w:szCs w:val="24"/>
        </w:rPr>
        <w:t xml:space="preserve"> </w:t>
      </w:r>
      <w:r w:rsidR="00FD19D8" w:rsidRPr="00265EEC">
        <w:rPr>
          <w:rFonts w:ascii="Arial" w:hAnsi="Arial" w:cs="Arial"/>
          <w:b/>
          <w:sz w:val="24"/>
          <w:szCs w:val="24"/>
        </w:rPr>
        <w:t>utilizó modelos renacentistas romanos y andaluces ensayados previamente en Jaén y Granada y que tuvo como objetivos primordiales, tanto facilitar el acceso desde el Hospital Real, como realzar la posición de predominio de la basílica dentro de la plaza y del propio contexto urbano a nivel simbólico</w:t>
      </w:r>
      <w:r w:rsidR="00FD19D8" w:rsidRPr="00FD19D8">
        <w:rPr>
          <w:rFonts w:ascii="Arial" w:hAnsi="Arial" w:cs="Arial"/>
          <w:b/>
        </w:rPr>
        <w:t>.</w:t>
      </w:r>
    </w:p>
    <w:p w:rsidR="00FD19D8" w:rsidRDefault="000E411E" w:rsidP="00EE1929">
      <w:pPr>
        <w:spacing w:before="100" w:beforeAutospacing="1" w:after="100" w:afterAutospacing="1" w:line="240" w:lineRule="auto"/>
        <w:ind w:left="-851" w:firstLine="142"/>
        <w:jc w:val="center"/>
        <w:rPr>
          <w:rFonts w:ascii="Arial" w:eastAsia="Times New Roman" w:hAnsi="Arial" w:cs="Arial"/>
          <w:b/>
          <w:sz w:val="24"/>
          <w:szCs w:val="24"/>
        </w:rPr>
      </w:pPr>
      <w:r>
        <w:rPr>
          <w:rFonts w:ascii="Arial" w:eastAsia="Times New Roman" w:hAnsi="Arial" w:cs="Arial"/>
          <w:b/>
          <w:noProof/>
          <w:sz w:val="24"/>
          <w:szCs w:val="24"/>
        </w:rPr>
        <w:drawing>
          <wp:inline distT="0" distB="0" distL="0" distR="0">
            <wp:extent cx="2324100" cy="3532107"/>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l="60165" t="30968" r="10579" b="11183"/>
                    <a:stretch>
                      <a:fillRect/>
                    </a:stretch>
                  </pic:blipFill>
                  <pic:spPr bwMode="auto">
                    <a:xfrm>
                      <a:off x="0" y="0"/>
                      <a:ext cx="2324100" cy="3532107"/>
                    </a:xfrm>
                    <a:prstGeom prst="rect">
                      <a:avLst/>
                    </a:prstGeom>
                    <a:noFill/>
                    <a:ln w="9525">
                      <a:noFill/>
                      <a:miter lim="800000"/>
                      <a:headEnd/>
                      <a:tailEnd/>
                    </a:ln>
                  </pic:spPr>
                </pic:pic>
              </a:graphicData>
            </a:graphic>
          </wp:inline>
        </w:drawing>
      </w:r>
    </w:p>
    <w:sectPr w:rsidR="00FD19D8" w:rsidSect="00FD19D8">
      <w:pgSz w:w="11906" w:h="16838"/>
      <w:pgMar w:top="1417" w:right="113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450D1"/>
    <w:multiLevelType w:val="multilevel"/>
    <w:tmpl w:val="5916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300495"/>
    <w:rsid w:val="000E411E"/>
    <w:rsid w:val="001945AA"/>
    <w:rsid w:val="00240444"/>
    <w:rsid w:val="00265EEC"/>
    <w:rsid w:val="00300495"/>
    <w:rsid w:val="004D45A2"/>
    <w:rsid w:val="007C78C0"/>
    <w:rsid w:val="0093252B"/>
    <w:rsid w:val="009741AD"/>
    <w:rsid w:val="00976B7E"/>
    <w:rsid w:val="00A01494"/>
    <w:rsid w:val="00CA51C0"/>
    <w:rsid w:val="00D348B9"/>
    <w:rsid w:val="00DF79B4"/>
    <w:rsid w:val="00E26866"/>
    <w:rsid w:val="00E6324C"/>
    <w:rsid w:val="00EC3103"/>
    <w:rsid w:val="00EE1929"/>
    <w:rsid w:val="00F74F56"/>
    <w:rsid w:val="00FA7245"/>
    <w:rsid w:val="00FD19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8C0"/>
  </w:style>
  <w:style w:type="paragraph" w:styleId="Ttulo2">
    <w:name w:val="heading 2"/>
    <w:basedOn w:val="Normal"/>
    <w:link w:val="Ttulo2Car"/>
    <w:uiPriority w:val="9"/>
    <w:qFormat/>
    <w:rsid w:val="00A014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14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494"/>
    <w:rPr>
      <w:rFonts w:ascii="Tahoma" w:hAnsi="Tahoma" w:cs="Tahoma"/>
      <w:sz w:val="16"/>
      <w:szCs w:val="16"/>
    </w:rPr>
  </w:style>
  <w:style w:type="character" w:customStyle="1" w:styleId="Ttulo2Car">
    <w:name w:val="Título 2 Car"/>
    <w:basedOn w:val="Fuentedeprrafopredeter"/>
    <w:link w:val="Ttulo2"/>
    <w:uiPriority w:val="9"/>
    <w:rsid w:val="00A01494"/>
    <w:rPr>
      <w:rFonts w:ascii="Times New Roman" w:eastAsia="Times New Roman" w:hAnsi="Times New Roman" w:cs="Times New Roman"/>
      <w:b/>
      <w:bCs/>
      <w:sz w:val="36"/>
      <w:szCs w:val="36"/>
    </w:rPr>
  </w:style>
  <w:style w:type="paragraph" w:styleId="NormalWeb">
    <w:name w:val="Normal (Web)"/>
    <w:basedOn w:val="Normal"/>
    <w:uiPriority w:val="99"/>
    <w:unhideWhenUsed/>
    <w:rsid w:val="00A0149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A01494"/>
    <w:rPr>
      <w:color w:val="0000FF"/>
      <w:u w:val="single"/>
    </w:rPr>
  </w:style>
  <w:style w:type="character" w:customStyle="1" w:styleId="mw-headline">
    <w:name w:val="mw-headline"/>
    <w:basedOn w:val="Fuentedeprrafopredeter"/>
    <w:rsid w:val="00A01494"/>
  </w:style>
  <w:style w:type="character" w:styleId="nfasis">
    <w:name w:val="Emphasis"/>
    <w:basedOn w:val="Fuentedeprrafopredeter"/>
    <w:uiPriority w:val="20"/>
    <w:qFormat/>
    <w:rsid w:val="00FD19D8"/>
    <w:rPr>
      <w:i/>
      <w:iCs/>
    </w:rPr>
  </w:style>
</w:styles>
</file>

<file path=word/webSettings.xml><?xml version="1.0" encoding="utf-8"?>
<w:webSettings xmlns:r="http://schemas.openxmlformats.org/officeDocument/2006/relationships" xmlns:w="http://schemas.openxmlformats.org/wordprocessingml/2006/main">
  <w:divs>
    <w:div w:id="363098905">
      <w:bodyDiv w:val="1"/>
      <w:marLeft w:val="0"/>
      <w:marRight w:val="0"/>
      <w:marTop w:val="0"/>
      <w:marBottom w:val="0"/>
      <w:divBdr>
        <w:top w:val="none" w:sz="0" w:space="0" w:color="auto"/>
        <w:left w:val="none" w:sz="0" w:space="0" w:color="auto"/>
        <w:bottom w:val="none" w:sz="0" w:space="0" w:color="auto"/>
        <w:right w:val="none" w:sz="0" w:space="0" w:color="auto"/>
      </w:divBdr>
    </w:div>
    <w:div w:id="408499825">
      <w:bodyDiv w:val="1"/>
      <w:marLeft w:val="0"/>
      <w:marRight w:val="0"/>
      <w:marTop w:val="0"/>
      <w:marBottom w:val="0"/>
      <w:divBdr>
        <w:top w:val="none" w:sz="0" w:space="0" w:color="auto"/>
        <w:left w:val="none" w:sz="0" w:space="0" w:color="auto"/>
        <w:bottom w:val="none" w:sz="0" w:space="0" w:color="auto"/>
        <w:right w:val="none" w:sz="0" w:space="0" w:color="auto"/>
      </w:divBdr>
    </w:div>
    <w:div w:id="702360802">
      <w:bodyDiv w:val="1"/>
      <w:marLeft w:val="0"/>
      <w:marRight w:val="0"/>
      <w:marTop w:val="0"/>
      <w:marBottom w:val="0"/>
      <w:divBdr>
        <w:top w:val="none" w:sz="0" w:space="0" w:color="auto"/>
        <w:left w:val="none" w:sz="0" w:space="0" w:color="auto"/>
        <w:bottom w:val="none" w:sz="0" w:space="0" w:color="auto"/>
        <w:right w:val="none" w:sz="0" w:space="0" w:color="auto"/>
      </w:divBdr>
      <w:divsChild>
        <w:div w:id="1435973890">
          <w:marLeft w:val="0"/>
          <w:marRight w:val="0"/>
          <w:marTop w:val="0"/>
          <w:marBottom w:val="0"/>
          <w:divBdr>
            <w:top w:val="none" w:sz="0" w:space="0" w:color="auto"/>
            <w:left w:val="none" w:sz="0" w:space="0" w:color="auto"/>
            <w:bottom w:val="none" w:sz="0" w:space="0" w:color="auto"/>
            <w:right w:val="none" w:sz="0" w:space="0" w:color="auto"/>
          </w:divBdr>
          <w:divsChild>
            <w:div w:id="50231473">
              <w:marLeft w:val="0"/>
              <w:marRight w:val="0"/>
              <w:marTop w:val="0"/>
              <w:marBottom w:val="0"/>
              <w:divBdr>
                <w:top w:val="none" w:sz="0" w:space="0" w:color="auto"/>
                <w:left w:val="none" w:sz="0" w:space="0" w:color="auto"/>
                <w:bottom w:val="none" w:sz="0" w:space="0" w:color="auto"/>
                <w:right w:val="none" w:sz="0" w:space="0" w:color="auto"/>
              </w:divBdr>
              <w:divsChild>
                <w:div w:id="2844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832">
          <w:marLeft w:val="0"/>
          <w:marRight w:val="0"/>
          <w:marTop w:val="0"/>
          <w:marBottom w:val="0"/>
          <w:divBdr>
            <w:top w:val="none" w:sz="0" w:space="0" w:color="auto"/>
            <w:left w:val="none" w:sz="0" w:space="0" w:color="auto"/>
            <w:bottom w:val="none" w:sz="0" w:space="0" w:color="auto"/>
            <w:right w:val="none" w:sz="0" w:space="0" w:color="auto"/>
          </w:divBdr>
        </w:div>
        <w:div w:id="1113984978">
          <w:marLeft w:val="0"/>
          <w:marRight w:val="0"/>
          <w:marTop w:val="0"/>
          <w:marBottom w:val="0"/>
          <w:divBdr>
            <w:top w:val="none" w:sz="0" w:space="0" w:color="auto"/>
            <w:left w:val="none" w:sz="0" w:space="0" w:color="auto"/>
            <w:bottom w:val="none" w:sz="0" w:space="0" w:color="auto"/>
            <w:right w:val="none" w:sz="0" w:space="0" w:color="auto"/>
          </w:divBdr>
        </w:div>
        <w:div w:id="1776821976">
          <w:marLeft w:val="0"/>
          <w:marRight w:val="0"/>
          <w:marTop w:val="0"/>
          <w:marBottom w:val="0"/>
          <w:divBdr>
            <w:top w:val="none" w:sz="0" w:space="0" w:color="auto"/>
            <w:left w:val="none" w:sz="0" w:space="0" w:color="auto"/>
            <w:bottom w:val="none" w:sz="0" w:space="0" w:color="auto"/>
            <w:right w:val="none" w:sz="0" w:space="0" w:color="auto"/>
          </w:divBdr>
        </w:div>
        <w:div w:id="1170947839">
          <w:marLeft w:val="0"/>
          <w:marRight w:val="0"/>
          <w:marTop w:val="0"/>
          <w:marBottom w:val="0"/>
          <w:divBdr>
            <w:top w:val="none" w:sz="0" w:space="0" w:color="auto"/>
            <w:left w:val="none" w:sz="0" w:space="0" w:color="auto"/>
            <w:bottom w:val="none" w:sz="0" w:space="0" w:color="auto"/>
            <w:right w:val="none" w:sz="0" w:space="0" w:color="auto"/>
          </w:divBdr>
        </w:div>
        <w:div w:id="1383745930">
          <w:marLeft w:val="0"/>
          <w:marRight w:val="0"/>
          <w:marTop w:val="0"/>
          <w:marBottom w:val="0"/>
          <w:divBdr>
            <w:top w:val="none" w:sz="0" w:space="0" w:color="auto"/>
            <w:left w:val="none" w:sz="0" w:space="0" w:color="auto"/>
            <w:bottom w:val="none" w:sz="0" w:space="0" w:color="auto"/>
            <w:right w:val="none" w:sz="0" w:space="0" w:color="auto"/>
          </w:divBdr>
        </w:div>
        <w:div w:id="1117526878">
          <w:marLeft w:val="0"/>
          <w:marRight w:val="0"/>
          <w:marTop w:val="0"/>
          <w:marBottom w:val="0"/>
          <w:divBdr>
            <w:top w:val="none" w:sz="0" w:space="0" w:color="auto"/>
            <w:left w:val="none" w:sz="0" w:space="0" w:color="auto"/>
            <w:bottom w:val="none" w:sz="0" w:space="0" w:color="auto"/>
            <w:right w:val="none" w:sz="0" w:space="0" w:color="auto"/>
          </w:divBdr>
        </w:div>
        <w:div w:id="1937325634">
          <w:marLeft w:val="0"/>
          <w:marRight w:val="0"/>
          <w:marTop w:val="0"/>
          <w:marBottom w:val="0"/>
          <w:divBdr>
            <w:top w:val="none" w:sz="0" w:space="0" w:color="auto"/>
            <w:left w:val="none" w:sz="0" w:space="0" w:color="auto"/>
            <w:bottom w:val="none" w:sz="0" w:space="0" w:color="auto"/>
            <w:right w:val="none" w:sz="0" w:space="0" w:color="auto"/>
          </w:divBdr>
        </w:div>
        <w:div w:id="2012875898">
          <w:marLeft w:val="0"/>
          <w:marRight w:val="0"/>
          <w:marTop w:val="0"/>
          <w:marBottom w:val="0"/>
          <w:divBdr>
            <w:top w:val="none" w:sz="0" w:space="0" w:color="auto"/>
            <w:left w:val="none" w:sz="0" w:space="0" w:color="auto"/>
            <w:bottom w:val="none" w:sz="0" w:space="0" w:color="auto"/>
            <w:right w:val="none" w:sz="0" w:space="0" w:color="auto"/>
          </w:divBdr>
        </w:div>
        <w:div w:id="613680527">
          <w:marLeft w:val="0"/>
          <w:marRight w:val="0"/>
          <w:marTop w:val="0"/>
          <w:marBottom w:val="0"/>
          <w:divBdr>
            <w:top w:val="none" w:sz="0" w:space="0" w:color="auto"/>
            <w:left w:val="none" w:sz="0" w:space="0" w:color="auto"/>
            <w:bottom w:val="none" w:sz="0" w:space="0" w:color="auto"/>
            <w:right w:val="none" w:sz="0" w:space="0" w:color="auto"/>
          </w:divBdr>
        </w:div>
        <w:div w:id="1433815558">
          <w:marLeft w:val="0"/>
          <w:marRight w:val="0"/>
          <w:marTop w:val="0"/>
          <w:marBottom w:val="0"/>
          <w:divBdr>
            <w:top w:val="none" w:sz="0" w:space="0" w:color="auto"/>
            <w:left w:val="none" w:sz="0" w:space="0" w:color="auto"/>
            <w:bottom w:val="none" w:sz="0" w:space="0" w:color="auto"/>
            <w:right w:val="none" w:sz="0" w:space="0" w:color="auto"/>
          </w:divBdr>
        </w:div>
        <w:div w:id="1709795143">
          <w:marLeft w:val="0"/>
          <w:marRight w:val="0"/>
          <w:marTop w:val="0"/>
          <w:marBottom w:val="0"/>
          <w:divBdr>
            <w:top w:val="none" w:sz="0" w:space="0" w:color="auto"/>
            <w:left w:val="none" w:sz="0" w:space="0" w:color="auto"/>
            <w:bottom w:val="none" w:sz="0" w:space="0" w:color="auto"/>
            <w:right w:val="none" w:sz="0" w:space="0" w:color="auto"/>
          </w:divBdr>
        </w:div>
        <w:div w:id="955722422">
          <w:marLeft w:val="0"/>
          <w:marRight w:val="0"/>
          <w:marTop w:val="0"/>
          <w:marBottom w:val="0"/>
          <w:divBdr>
            <w:top w:val="none" w:sz="0" w:space="0" w:color="auto"/>
            <w:left w:val="none" w:sz="0" w:space="0" w:color="auto"/>
            <w:bottom w:val="none" w:sz="0" w:space="0" w:color="auto"/>
            <w:right w:val="none" w:sz="0" w:space="0" w:color="auto"/>
          </w:divBdr>
        </w:div>
        <w:div w:id="396057488">
          <w:marLeft w:val="0"/>
          <w:marRight w:val="0"/>
          <w:marTop w:val="0"/>
          <w:marBottom w:val="0"/>
          <w:divBdr>
            <w:top w:val="none" w:sz="0" w:space="0" w:color="auto"/>
            <w:left w:val="none" w:sz="0" w:space="0" w:color="auto"/>
            <w:bottom w:val="none" w:sz="0" w:space="0" w:color="auto"/>
            <w:right w:val="none" w:sz="0" w:space="0" w:color="auto"/>
          </w:divBdr>
        </w:div>
        <w:div w:id="1120417088">
          <w:marLeft w:val="0"/>
          <w:marRight w:val="0"/>
          <w:marTop w:val="0"/>
          <w:marBottom w:val="0"/>
          <w:divBdr>
            <w:top w:val="none" w:sz="0" w:space="0" w:color="auto"/>
            <w:left w:val="none" w:sz="0" w:space="0" w:color="auto"/>
            <w:bottom w:val="none" w:sz="0" w:space="0" w:color="auto"/>
            <w:right w:val="none" w:sz="0" w:space="0" w:color="auto"/>
          </w:divBdr>
        </w:div>
        <w:div w:id="1923487217">
          <w:marLeft w:val="0"/>
          <w:marRight w:val="0"/>
          <w:marTop w:val="0"/>
          <w:marBottom w:val="0"/>
          <w:divBdr>
            <w:top w:val="none" w:sz="0" w:space="0" w:color="auto"/>
            <w:left w:val="none" w:sz="0" w:space="0" w:color="auto"/>
            <w:bottom w:val="none" w:sz="0" w:space="0" w:color="auto"/>
            <w:right w:val="none" w:sz="0" w:space="0" w:color="auto"/>
          </w:divBdr>
        </w:div>
        <w:div w:id="1289700320">
          <w:marLeft w:val="0"/>
          <w:marRight w:val="0"/>
          <w:marTop w:val="0"/>
          <w:marBottom w:val="0"/>
          <w:divBdr>
            <w:top w:val="none" w:sz="0" w:space="0" w:color="auto"/>
            <w:left w:val="none" w:sz="0" w:space="0" w:color="auto"/>
            <w:bottom w:val="none" w:sz="0" w:space="0" w:color="auto"/>
            <w:right w:val="none" w:sz="0" w:space="0" w:color="auto"/>
          </w:divBdr>
        </w:div>
        <w:div w:id="1954166069">
          <w:marLeft w:val="0"/>
          <w:marRight w:val="0"/>
          <w:marTop w:val="0"/>
          <w:marBottom w:val="0"/>
          <w:divBdr>
            <w:top w:val="none" w:sz="0" w:space="0" w:color="auto"/>
            <w:left w:val="none" w:sz="0" w:space="0" w:color="auto"/>
            <w:bottom w:val="none" w:sz="0" w:space="0" w:color="auto"/>
            <w:right w:val="none" w:sz="0" w:space="0" w:color="auto"/>
          </w:divBdr>
        </w:div>
        <w:div w:id="1415784556">
          <w:marLeft w:val="0"/>
          <w:marRight w:val="0"/>
          <w:marTop w:val="0"/>
          <w:marBottom w:val="0"/>
          <w:divBdr>
            <w:top w:val="none" w:sz="0" w:space="0" w:color="auto"/>
            <w:left w:val="none" w:sz="0" w:space="0" w:color="auto"/>
            <w:bottom w:val="none" w:sz="0" w:space="0" w:color="auto"/>
            <w:right w:val="none" w:sz="0" w:space="0" w:color="auto"/>
          </w:divBdr>
        </w:div>
        <w:div w:id="1425879041">
          <w:marLeft w:val="0"/>
          <w:marRight w:val="0"/>
          <w:marTop w:val="0"/>
          <w:marBottom w:val="0"/>
          <w:divBdr>
            <w:top w:val="none" w:sz="0" w:space="0" w:color="auto"/>
            <w:left w:val="none" w:sz="0" w:space="0" w:color="auto"/>
            <w:bottom w:val="none" w:sz="0" w:space="0" w:color="auto"/>
            <w:right w:val="none" w:sz="0" w:space="0" w:color="auto"/>
          </w:divBdr>
        </w:div>
        <w:div w:id="968977824">
          <w:marLeft w:val="0"/>
          <w:marRight w:val="0"/>
          <w:marTop w:val="0"/>
          <w:marBottom w:val="0"/>
          <w:divBdr>
            <w:top w:val="none" w:sz="0" w:space="0" w:color="auto"/>
            <w:left w:val="none" w:sz="0" w:space="0" w:color="auto"/>
            <w:bottom w:val="none" w:sz="0" w:space="0" w:color="auto"/>
            <w:right w:val="none" w:sz="0" w:space="0" w:color="auto"/>
          </w:divBdr>
        </w:div>
      </w:divsChild>
    </w:div>
    <w:div w:id="1035346336">
      <w:bodyDiv w:val="1"/>
      <w:marLeft w:val="0"/>
      <w:marRight w:val="0"/>
      <w:marTop w:val="0"/>
      <w:marBottom w:val="0"/>
      <w:divBdr>
        <w:top w:val="none" w:sz="0" w:space="0" w:color="auto"/>
        <w:left w:val="none" w:sz="0" w:space="0" w:color="auto"/>
        <w:bottom w:val="none" w:sz="0" w:space="0" w:color="auto"/>
        <w:right w:val="none" w:sz="0" w:space="0" w:color="auto"/>
      </w:divBdr>
      <w:divsChild>
        <w:div w:id="236937929">
          <w:marLeft w:val="0"/>
          <w:marRight w:val="0"/>
          <w:marTop w:val="0"/>
          <w:marBottom w:val="0"/>
          <w:divBdr>
            <w:top w:val="none" w:sz="0" w:space="0" w:color="auto"/>
            <w:left w:val="none" w:sz="0" w:space="0" w:color="auto"/>
            <w:bottom w:val="none" w:sz="0" w:space="0" w:color="auto"/>
            <w:right w:val="none" w:sz="0" w:space="0" w:color="auto"/>
          </w:divBdr>
          <w:divsChild>
            <w:div w:id="1466002553">
              <w:marLeft w:val="0"/>
              <w:marRight w:val="0"/>
              <w:marTop w:val="0"/>
              <w:marBottom w:val="0"/>
              <w:divBdr>
                <w:top w:val="none" w:sz="0" w:space="0" w:color="auto"/>
                <w:left w:val="none" w:sz="0" w:space="0" w:color="auto"/>
                <w:bottom w:val="none" w:sz="0" w:space="0" w:color="auto"/>
                <w:right w:val="none" w:sz="0" w:space="0" w:color="auto"/>
              </w:divBdr>
              <w:divsChild>
                <w:div w:id="591813447">
                  <w:marLeft w:val="0"/>
                  <w:marRight w:val="0"/>
                  <w:marTop w:val="0"/>
                  <w:marBottom w:val="0"/>
                  <w:divBdr>
                    <w:top w:val="none" w:sz="0" w:space="0" w:color="auto"/>
                    <w:left w:val="none" w:sz="0" w:space="0" w:color="auto"/>
                    <w:bottom w:val="none" w:sz="0" w:space="0" w:color="auto"/>
                    <w:right w:val="none" w:sz="0" w:space="0" w:color="auto"/>
                  </w:divBdr>
                  <w:divsChild>
                    <w:div w:id="469053820">
                      <w:marLeft w:val="0"/>
                      <w:marRight w:val="0"/>
                      <w:marTop w:val="0"/>
                      <w:marBottom w:val="0"/>
                      <w:divBdr>
                        <w:top w:val="none" w:sz="0" w:space="0" w:color="auto"/>
                        <w:left w:val="none" w:sz="0" w:space="0" w:color="auto"/>
                        <w:bottom w:val="none" w:sz="0" w:space="0" w:color="auto"/>
                        <w:right w:val="none" w:sz="0" w:space="0" w:color="auto"/>
                      </w:divBdr>
                    </w:div>
                    <w:div w:id="227308913">
                      <w:marLeft w:val="0"/>
                      <w:marRight w:val="0"/>
                      <w:marTop w:val="0"/>
                      <w:marBottom w:val="0"/>
                      <w:divBdr>
                        <w:top w:val="none" w:sz="0" w:space="0" w:color="auto"/>
                        <w:left w:val="none" w:sz="0" w:space="0" w:color="auto"/>
                        <w:bottom w:val="none" w:sz="0" w:space="0" w:color="auto"/>
                        <w:right w:val="none" w:sz="0" w:space="0" w:color="auto"/>
                      </w:divBdr>
                      <w:divsChild>
                        <w:div w:id="125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151407">
          <w:marLeft w:val="0"/>
          <w:marRight w:val="0"/>
          <w:marTop w:val="0"/>
          <w:marBottom w:val="0"/>
          <w:divBdr>
            <w:top w:val="none" w:sz="0" w:space="0" w:color="auto"/>
            <w:left w:val="none" w:sz="0" w:space="0" w:color="auto"/>
            <w:bottom w:val="none" w:sz="0" w:space="0" w:color="auto"/>
            <w:right w:val="none" w:sz="0" w:space="0" w:color="auto"/>
          </w:divBdr>
          <w:divsChild>
            <w:div w:id="1360273417">
              <w:marLeft w:val="0"/>
              <w:marRight w:val="0"/>
              <w:marTop w:val="0"/>
              <w:marBottom w:val="0"/>
              <w:divBdr>
                <w:top w:val="none" w:sz="0" w:space="0" w:color="auto"/>
                <w:left w:val="none" w:sz="0" w:space="0" w:color="auto"/>
                <w:bottom w:val="none" w:sz="0" w:space="0" w:color="auto"/>
                <w:right w:val="none" w:sz="0" w:space="0" w:color="auto"/>
              </w:divBdr>
            </w:div>
          </w:divsChild>
        </w:div>
        <w:div w:id="986015442">
          <w:marLeft w:val="0"/>
          <w:marRight w:val="0"/>
          <w:marTop w:val="0"/>
          <w:marBottom w:val="0"/>
          <w:divBdr>
            <w:top w:val="none" w:sz="0" w:space="0" w:color="auto"/>
            <w:left w:val="none" w:sz="0" w:space="0" w:color="auto"/>
            <w:bottom w:val="none" w:sz="0" w:space="0" w:color="auto"/>
            <w:right w:val="none" w:sz="0" w:space="0" w:color="auto"/>
          </w:divBdr>
          <w:divsChild>
            <w:div w:id="810635001">
              <w:marLeft w:val="0"/>
              <w:marRight w:val="0"/>
              <w:marTop w:val="0"/>
              <w:marBottom w:val="0"/>
              <w:divBdr>
                <w:top w:val="none" w:sz="0" w:space="0" w:color="auto"/>
                <w:left w:val="none" w:sz="0" w:space="0" w:color="auto"/>
                <w:bottom w:val="none" w:sz="0" w:space="0" w:color="auto"/>
                <w:right w:val="none" w:sz="0" w:space="0" w:color="auto"/>
              </w:divBdr>
              <w:divsChild>
                <w:div w:id="10595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1444">
          <w:marLeft w:val="0"/>
          <w:marRight w:val="0"/>
          <w:marTop w:val="0"/>
          <w:marBottom w:val="0"/>
          <w:divBdr>
            <w:top w:val="none" w:sz="0" w:space="0" w:color="auto"/>
            <w:left w:val="none" w:sz="0" w:space="0" w:color="auto"/>
            <w:bottom w:val="none" w:sz="0" w:space="0" w:color="auto"/>
            <w:right w:val="none" w:sz="0" w:space="0" w:color="auto"/>
          </w:divBdr>
          <w:divsChild>
            <w:div w:id="708068658">
              <w:marLeft w:val="0"/>
              <w:marRight w:val="0"/>
              <w:marTop w:val="0"/>
              <w:marBottom w:val="0"/>
              <w:divBdr>
                <w:top w:val="none" w:sz="0" w:space="0" w:color="auto"/>
                <w:left w:val="none" w:sz="0" w:space="0" w:color="auto"/>
                <w:bottom w:val="none" w:sz="0" w:space="0" w:color="auto"/>
                <w:right w:val="none" w:sz="0" w:space="0" w:color="auto"/>
              </w:divBdr>
            </w:div>
          </w:divsChild>
        </w:div>
        <w:div w:id="608898861">
          <w:marLeft w:val="0"/>
          <w:marRight w:val="0"/>
          <w:marTop w:val="0"/>
          <w:marBottom w:val="0"/>
          <w:divBdr>
            <w:top w:val="none" w:sz="0" w:space="0" w:color="auto"/>
            <w:left w:val="none" w:sz="0" w:space="0" w:color="auto"/>
            <w:bottom w:val="none" w:sz="0" w:space="0" w:color="auto"/>
            <w:right w:val="none" w:sz="0" w:space="0" w:color="auto"/>
          </w:divBdr>
          <w:divsChild>
            <w:div w:id="1245840635">
              <w:marLeft w:val="0"/>
              <w:marRight w:val="0"/>
              <w:marTop w:val="0"/>
              <w:marBottom w:val="0"/>
              <w:divBdr>
                <w:top w:val="none" w:sz="0" w:space="0" w:color="auto"/>
                <w:left w:val="none" w:sz="0" w:space="0" w:color="auto"/>
                <w:bottom w:val="none" w:sz="0" w:space="0" w:color="auto"/>
                <w:right w:val="none" w:sz="0" w:space="0" w:color="auto"/>
              </w:divBdr>
              <w:divsChild>
                <w:div w:id="18396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65907">
      <w:bodyDiv w:val="1"/>
      <w:marLeft w:val="0"/>
      <w:marRight w:val="0"/>
      <w:marTop w:val="0"/>
      <w:marBottom w:val="0"/>
      <w:divBdr>
        <w:top w:val="none" w:sz="0" w:space="0" w:color="auto"/>
        <w:left w:val="none" w:sz="0" w:space="0" w:color="auto"/>
        <w:bottom w:val="none" w:sz="0" w:space="0" w:color="auto"/>
        <w:right w:val="none" w:sz="0" w:space="0" w:color="auto"/>
      </w:divBdr>
      <w:divsChild>
        <w:div w:id="706220478">
          <w:marLeft w:val="0"/>
          <w:marRight w:val="0"/>
          <w:marTop w:val="0"/>
          <w:marBottom w:val="0"/>
          <w:divBdr>
            <w:top w:val="none" w:sz="0" w:space="0" w:color="auto"/>
            <w:left w:val="none" w:sz="0" w:space="0" w:color="auto"/>
            <w:bottom w:val="none" w:sz="0" w:space="0" w:color="auto"/>
            <w:right w:val="none" w:sz="0" w:space="0" w:color="auto"/>
          </w:divBdr>
          <w:divsChild>
            <w:div w:id="743650584">
              <w:marLeft w:val="0"/>
              <w:marRight w:val="0"/>
              <w:marTop w:val="0"/>
              <w:marBottom w:val="0"/>
              <w:divBdr>
                <w:top w:val="none" w:sz="0" w:space="0" w:color="auto"/>
                <w:left w:val="none" w:sz="0" w:space="0" w:color="auto"/>
                <w:bottom w:val="none" w:sz="0" w:space="0" w:color="auto"/>
                <w:right w:val="none" w:sz="0" w:space="0" w:color="auto"/>
              </w:divBdr>
            </w:div>
            <w:div w:id="1436708501">
              <w:marLeft w:val="0"/>
              <w:marRight w:val="0"/>
              <w:marTop w:val="0"/>
              <w:marBottom w:val="0"/>
              <w:divBdr>
                <w:top w:val="none" w:sz="0" w:space="0" w:color="auto"/>
                <w:left w:val="none" w:sz="0" w:space="0" w:color="auto"/>
                <w:bottom w:val="none" w:sz="0" w:space="0" w:color="auto"/>
                <w:right w:val="none" w:sz="0" w:space="0" w:color="auto"/>
              </w:divBdr>
              <w:divsChild>
                <w:div w:id="72243487">
                  <w:marLeft w:val="0"/>
                  <w:marRight w:val="0"/>
                  <w:marTop w:val="0"/>
                  <w:marBottom w:val="0"/>
                  <w:divBdr>
                    <w:top w:val="none" w:sz="0" w:space="0" w:color="auto"/>
                    <w:left w:val="none" w:sz="0" w:space="0" w:color="auto"/>
                    <w:bottom w:val="none" w:sz="0" w:space="0" w:color="auto"/>
                    <w:right w:val="none" w:sz="0" w:space="0" w:color="auto"/>
                  </w:divBdr>
                </w:div>
                <w:div w:id="709309232">
                  <w:marLeft w:val="0"/>
                  <w:marRight w:val="0"/>
                  <w:marTop w:val="0"/>
                  <w:marBottom w:val="0"/>
                  <w:divBdr>
                    <w:top w:val="none" w:sz="0" w:space="0" w:color="auto"/>
                    <w:left w:val="none" w:sz="0" w:space="0" w:color="auto"/>
                    <w:bottom w:val="none" w:sz="0" w:space="0" w:color="auto"/>
                    <w:right w:val="none" w:sz="0" w:space="0" w:color="auto"/>
                  </w:divBdr>
                </w:div>
              </w:divsChild>
            </w:div>
            <w:div w:id="1634752396">
              <w:marLeft w:val="0"/>
              <w:marRight w:val="0"/>
              <w:marTop w:val="0"/>
              <w:marBottom w:val="0"/>
              <w:divBdr>
                <w:top w:val="none" w:sz="0" w:space="0" w:color="auto"/>
                <w:left w:val="none" w:sz="0" w:space="0" w:color="auto"/>
                <w:bottom w:val="none" w:sz="0" w:space="0" w:color="auto"/>
                <w:right w:val="none" w:sz="0" w:space="0" w:color="auto"/>
              </w:divBdr>
              <w:divsChild>
                <w:div w:id="582300316">
                  <w:marLeft w:val="0"/>
                  <w:marRight w:val="0"/>
                  <w:marTop w:val="0"/>
                  <w:marBottom w:val="0"/>
                  <w:divBdr>
                    <w:top w:val="none" w:sz="0" w:space="0" w:color="auto"/>
                    <w:left w:val="none" w:sz="0" w:space="0" w:color="auto"/>
                    <w:bottom w:val="none" w:sz="0" w:space="0" w:color="auto"/>
                    <w:right w:val="none" w:sz="0" w:space="0" w:color="auto"/>
                  </w:divBdr>
                  <w:divsChild>
                    <w:div w:id="1666056303">
                      <w:marLeft w:val="0"/>
                      <w:marRight w:val="0"/>
                      <w:marTop w:val="0"/>
                      <w:marBottom w:val="0"/>
                      <w:divBdr>
                        <w:top w:val="none" w:sz="0" w:space="0" w:color="auto"/>
                        <w:left w:val="none" w:sz="0" w:space="0" w:color="auto"/>
                        <w:bottom w:val="none" w:sz="0" w:space="0" w:color="auto"/>
                        <w:right w:val="none" w:sz="0" w:space="0" w:color="auto"/>
                      </w:divBdr>
                    </w:div>
                    <w:div w:id="981227150">
                      <w:marLeft w:val="0"/>
                      <w:marRight w:val="0"/>
                      <w:marTop w:val="0"/>
                      <w:marBottom w:val="0"/>
                      <w:divBdr>
                        <w:top w:val="none" w:sz="0" w:space="0" w:color="auto"/>
                        <w:left w:val="none" w:sz="0" w:space="0" w:color="auto"/>
                        <w:bottom w:val="none" w:sz="0" w:space="0" w:color="auto"/>
                        <w:right w:val="none" w:sz="0" w:space="0" w:color="auto"/>
                      </w:divBdr>
                    </w:div>
                  </w:divsChild>
                </w:div>
                <w:div w:id="366223475">
                  <w:marLeft w:val="0"/>
                  <w:marRight w:val="0"/>
                  <w:marTop w:val="0"/>
                  <w:marBottom w:val="0"/>
                  <w:divBdr>
                    <w:top w:val="none" w:sz="0" w:space="0" w:color="auto"/>
                    <w:left w:val="none" w:sz="0" w:space="0" w:color="auto"/>
                    <w:bottom w:val="none" w:sz="0" w:space="0" w:color="auto"/>
                    <w:right w:val="none" w:sz="0" w:space="0" w:color="auto"/>
                  </w:divBdr>
                  <w:divsChild>
                    <w:div w:id="790132132">
                      <w:marLeft w:val="0"/>
                      <w:marRight w:val="0"/>
                      <w:marTop w:val="0"/>
                      <w:marBottom w:val="0"/>
                      <w:divBdr>
                        <w:top w:val="none" w:sz="0" w:space="0" w:color="auto"/>
                        <w:left w:val="none" w:sz="0" w:space="0" w:color="auto"/>
                        <w:bottom w:val="none" w:sz="0" w:space="0" w:color="auto"/>
                        <w:right w:val="none" w:sz="0" w:space="0" w:color="auto"/>
                      </w:divBdr>
                    </w:div>
                    <w:div w:id="10186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80250">
          <w:marLeft w:val="0"/>
          <w:marRight w:val="0"/>
          <w:marTop w:val="0"/>
          <w:marBottom w:val="0"/>
          <w:divBdr>
            <w:top w:val="none" w:sz="0" w:space="0" w:color="auto"/>
            <w:left w:val="none" w:sz="0" w:space="0" w:color="auto"/>
            <w:bottom w:val="none" w:sz="0" w:space="0" w:color="auto"/>
            <w:right w:val="none" w:sz="0" w:space="0" w:color="auto"/>
          </w:divBdr>
          <w:divsChild>
            <w:div w:id="21826700">
              <w:marLeft w:val="0"/>
              <w:marRight w:val="0"/>
              <w:marTop w:val="0"/>
              <w:marBottom w:val="0"/>
              <w:divBdr>
                <w:top w:val="none" w:sz="0" w:space="0" w:color="auto"/>
                <w:left w:val="none" w:sz="0" w:space="0" w:color="auto"/>
                <w:bottom w:val="none" w:sz="0" w:space="0" w:color="auto"/>
                <w:right w:val="none" w:sz="0" w:space="0" w:color="auto"/>
              </w:divBdr>
              <w:divsChild>
                <w:div w:id="11504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6019">
          <w:marLeft w:val="0"/>
          <w:marRight w:val="0"/>
          <w:marTop w:val="0"/>
          <w:marBottom w:val="0"/>
          <w:divBdr>
            <w:top w:val="none" w:sz="0" w:space="0" w:color="auto"/>
            <w:left w:val="none" w:sz="0" w:space="0" w:color="auto"/>
            <w:bottom w:val="none" w:sz="0" w:space="0" w:color="auto"/>
            <w:right w:val="none" w:sz="0" w:space="0" w:color="auto"/>
          </w:divBdr>
          <w:divsChild>
            <w:div w:id="905263206">
              <w:marLeft w:val="0"/>
              <w:marRight w:val="0"/>
              <w:marTop w:val="0"/>
              <w:marBottom w:val="0"/>
              <w:divBdr>
                <w:top w:val="none" w:sz="0" w:space="0" w:color="auto"/>
                <w:left w:val="none" w:sz="0" w:space="0" w:color="auto"/>
                <w:bottom w:val="none" w:sz="0" w:space="0" w:color="auto"/>
                <w:right w:val="none" w:sz="0" w:space="0" w:color="auto"/>
              </w:divBdr>
              <w:divsChild>
                <w:div w:id="457376226">
                  <w:marLeft w:val="0"/>
                  <w:marRight w:val="0"/>
                  <w:marTop w:val="0"/>
                  <w:marBottom w:val="0"/>
                  <w:divBdr>
                    <w:top w:val="none" w:sz="0" w:space="0" w:color="auto"/>
                    <w:left w:val="none" w:sz="0" w:space="0" w:color="auto"/>
                    <w:bottom w:val="none" w:sz="0" w:space="0" w:color="auto"/>
                    <w:right w:val="none" w:sz="0" w:space="0" w:color="auto"/>
                  </w:divBdr>
                  <w:divsChild>
                    <w:div w:id="17489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7634">
          <w:marLeft w:val="0"/>
          <w:marRight w:val="0"/>
          <w:marTop w:val="0"/>
          <w:marBottom w:val="0"/>
          <w:divBdr>
            <w:top w:val="none" w:sz="0" w:space="0" w:color="auto"/>
            <w:left w:val="none" w:sz="0" w:space="0" w:color="auto"/>
            <w:bottom w:val="none" w:sz="0" w:space="0" w:color="auto"/>
            <w:right w:val="none" w:sz="0" w:space="0" w:color="auto"/>
          </w:divBdr>
          <w:divsChild>
            <w:div w:id="1230922191">
              <w:marLeft w:val="0"/>
              <w:marRight w:val="0"/>
              <w:marTop w:val="0"/>
              <w:marBottom w:val="0"/>
              <w:divBdr>
                <w:top w:val="none" w:sz="0" w:space="0" w:color="auto"/>
                <w:left w:val="none" w:sz="0" w:space="0" w:color="auto"/>
                <w:bottom w:val="none" w:sz="0" w:space="0" w:color="auto"/>
                <w:right w:val="none" w:sz="0" w:space="0" w:color="auto"/>
              </w:divBdr>
            </w:div>
            <w:div w:id="1899437039">
              <w:marLeft w:val="0"/>
              <w:marRight w:val="0"/>
              <w:marTop w:val="0"/>
              <w:marBottom w:val="0"/>
              <w:divBdr>
                <w:top w:val="none" w:sz="0" w:space="0" w:color="auto"/>
                <w:left w:val="none" w:sz="0" w:space="0" w:color="auto"/>
                <w:bottom w:val="none" w:sz="0" w:space="0" w:color="auto"/>
                <w:right w:val="none" w:sz="0" w:space="0" w:color="auto"/>
              </w:divBdr>
              <w:divsChild>
                <w:div w:id="1451054069">
                  <w:marLeft w:val="0"/>
                  <w:marRight w:val="0"/>
                  <w:marTop w:val="0"/>
                  <w:marBottom w:val="0"/>
                  <w:divBdr>
                    <w:top w:val="none" w:sz="0" w:space="0" w:color="auto"/>
                    <w:left w:val="none" w:sz="0" w:space="0" w:color="auto"/>
                    <w:bottom w:val="none" w:sz="0" w:space="0" w:color="auto"/>
                    <w:right w:val="none" w:sz="0" w:space="0" w:color="auto"/>
                  </w:divBdr>
                </w:div>
                <w:div w:id="359280610">
                  <w:marLeft w:val="0"/>
                  <w:marRight w:val="0"/>
                  <w:marTop w:val="0"/>
                  <w:marBottom w:val="0"/>
                  <w:divBdr>
                    <w:top w:val="none" w:sz="0" w:space="0" w:color="auto"/>
                    <w:left w:val="none" w:sz="0" w:space="0" w:color="auto"/>
                    <w:bottom w:val="none" w:sz="0" w:space="0" w:color="auto"/>
                    <w:right w:val="none" w:sz="0" w:space="0" w:color="auto"/>
                  </w:divBdr>
                  <w:divsChild>
                    <w:div w:id="1920867013">
                      <w:marLeft w:val="0"/>
                      <w:marRight w:val="0"/>
                      <w:marTop w:val="0"/>
                      <w:marBottom w:val="0"/>
                      <w:divBdr>
                        <w:top w:val="none" w:sz="0" w:space="0" w:color="auto"/>
                        <w:left w:val="none" w:sz="0" w:space="0" w:color="auto"/>
                        <w:bottom w:val="none" w:sz="0" w:space="0" w:color="auto"/>
                        <w:right w:val="none" w:sz="0" w:space="0" w:color="auto"/>
                      </w:divBdr>
                    </w:div>
                  </w:divsChild>
                </w:div>
                <w:div w:id="2116291194">
                  <w:marLeft w:val="0"/>
                  <w:marRight w:val="0"/>
                  <w:marTop w:val="0"/>
                  <w:marBottom w:val="0"/>
                  <w:divBdr>
                    <w:top w:val="none" w:sz="0" w:space="0" w:color="auto"/>
                    <w:left w:val="none" w:sz="0" w:space="0" w:color="auto"/>
                    <w:bottom w:val="none" w:sz="0" w:space="0" w:color="auto"/>
                    <w:right w:val="none" w:sz="0" w:space="0" w:color="auto"/>
                  </w:divBdr>
                  <w:divsChild>
                    <w:div w:id="1542984984">
                      <w:marLeft w:val="0"/>
                      <w:marRight w:val="0"/>
                      <w:marTop w:val="0"/>
                      <w:marBottom w:val="0"/>
                      <w:divBdr>
                        <w:top w:val="none" w:sz="0" w:space="0" w:color="auto"/>
                        <w:left w:val="none" w:sz="0" w:space="0" w:color="auto"/>
                        <w:bottom w:val="none" w:sz="0" w:space="0" w:color="auto"/>
                        <w:right w:val="none" w:sz="0" w:space="0" w:color="auto"/>
                      </w:divBdr>
                      <w:divsChild>
                        <w:div w:id="56365637">
                          <w:marLeft w:val="0"/>
                          <w:marRight w:val="0"/>
                          <w:marTop w:val="0"/>
                          <w:marBottom w:val="0"/>
                          <w:divBdr>
                            <w:top w:val="none" w:sz="0" w:space="0" w:color="auto"/>
                            <w:left w:val="none" w:sz="0" w:space="0" w:color="auto"/>
                            <w:bottom w:val="none" w:sz="0" w:space="0" w:color="auto"/>
                            <w:right w:val="none" w:sz="0" w:space="0" w:color="auto"/>
                          </w:divBdr>
                        </w:div>
                        <w:div w:id="1633555920">
                          <w:marLeft w:val="0"/>
                          <w:marRight w:val="0"/>
                          <w:marTop w:val="0"/>
                          <w:marBottom w:val="0"/>
                          <w:divBdr>
                            <w:top w:val="none" w:sz="0" w:space="0" w:color="auto"/>
                            <w:left w:val="none" w:sz="0" w:space="0" w:color="auto"/>
                            <w:bottom w:val="none" w:sz="0" w:space="0" w:color="auto"/>
                            <w:right w:val="none" w:sz="0" w:space="0" w:color="auto"/>
                          </w:divBdr>
                        </w:div>
                      </w:divsChild>
                    </w:div>
                    <w:div w:id="88088691">
                      <w:marLeft w:val="0"/>
                      <w:marRight w:val="0"/>
                      <w:marTop w:val="0"/>
                      <w:marBottom w:val="0"/>
                      <w:divBdr>
                        <w:top w:val="none" w:sz="0" w:space="0" w:color="auto"/>
                        <w:left w:val="none" w:sz="0" w:space="0" w:color="auto"/>
                        <w:bottom w:val="none" w:sz="0" w:space="0" w:color="auto"/>
                        <w:right w:val="none" w:sz="0" w:space="0" w:color="auto"/>
                      </w:divBdr>
                      <w:divsChild>
                        <w:div w:id="1346712731">
                          <w:marLeft w:val="0"/>
                          <w:marRight w:val="0"/>
                          <w:marTop w:val="0"/>
                          <w:marBottom w:val="0"/>
                          <w:divBdr>
                            <w:top w:val="none" w:sz="0" w:space="0" w:color="auto"/>
                            <w:left w:val="none" w:sz="0" w:space="0" w:color="auto"/>
                            <w:bottom w:val="none" w:sz="0" w:space="0" w:color="auto"/>
                            <w:right w:val="none" w:sz="0" w:space="0" w:color="auto"/>
                          </w:divBdr>
                        </w:div>
                        <w:div w:id="6006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lero_regular" TargetMode="External"/><Relationship Id="rId18" Type="http://schemas.openxmlformats.org/officeDocument/2006/relationships/hyperlink" Target="https://es.wikipedia.org/wiki/Di%C3%B3cesis_de_C%C3%A1diz_y_Ceuta" TargetMode="External"/><Relationship Id="rId26" Type="http://schemas.openxmlformats.org/officeDocument/2006/relationships/hyperlink" Target="https://es.wikipedia.org/wiki/1614" TargetMode="External"/><Relationship Id="rId39" Type="http://schemas.openxmlformats.org/officeDocument/2006/relationships/hyperlink" Target="https://es.wikipedia.org/wiki/Antonio_Zapata_y_Cisneros" TargetMode="External"/><Relationship Id="rId3" Type="http://schemas.openxmlformats.org/officeDocument/2006/relationships/settings" Target="settings.xml"/><Relationship Id="rId21" Type="http://schemas.openxmlformats.org/officeDocument/2006/relationships/hyperlink" Target="https://es.wikipedia.org/wiki/Di%C3%B3cesis_de_Segovia" TargetMode="External"/><Relationship Id="rId34" Type="http://schemas.openxmlformats.org/officeDocument/2006/relationships/hyperlink" Target="https://es.wikipedia.org/wiki/1583" TargetMode="External"/><Relationship Id="rId42" Type="http://schemas.openxmlformats.org/officeDocument/2006/relationships/hyperlink" Target="https://es.wikipedia.org/wiki/Di%C3%B3cesis_de_Segovia" TargetMode="External"/><Relationship Id="rId47" Type="http://schemas.openxmlformats.org/officeDocument/2006/relationships/hyperlink" Target="https://es.wikipedia.org/wiki/Infante_de_Espa%C3%B1a" TargetMode="External"/><Relationship Id="rId50" Type="http://schemas.openxmlformats.org/officeDocument/2006/relationships/hyperlink" Target="https://es.wikipedia.org/wiki/Archidi%C3%B3cesis_de_Santiago_de_Compostela" TargetMode="External"/><Relationship Id="rId7" Type="http://schemas.openxmlformats.org/officeDocument/2006/relationships/hyperlink" Target="https://es.wikipedia.org/wiki/Ja%C3%A9n" TargetMode="External"/><Relationship Id="rId12" Type="http://schemas.openxmlformats.org/officeDocument/2006/relationships/hyperlink" Target="https://es.wikipedia.org/wiki/1614" TargetMode="External"/><Relationship Id="rId17" Type="http://schemas.openxmlformats.org/officeDocument/2006/relationships/hyperlink" Target="https://es.wikipedia.org/wiki/Abad%C3%ADa_de_Alcal%C3%A1_la_Real" TargetMode="External"/><Relationship Id="rId25" Type="http://schemas.openxmlformats.org/officeDocument/2006/relationships/hyperlink" Target="https://es.wikipedia.org/wiki/1603" TargetMode="External"/><Relationship Id="rId33" Type="http://schemas.openxmlformats.org/officeDocument/2006/relationships/hyperlink" Target="https://es.wikipedia.org/wiki/Felipe_II_de_Espa%C3%B1a" TargetMode="External"/><Relationship Id="rId38" Type="http://schemas.openxmlformats.org/officeDocument/2006/relationships/hyperlink" Target="https://es.wikipedia.org/wiki/Di%C3%B3cesis_de_C%C3%A1diz_y_Ceuta" TargetMode="External"/><Relationship Id="rId46" Type="http://schemas.openxmlformats.org/officeDocument/2006/relationships/hyperlink" Target="https://es.wikipedia.org/wiki/Madrid" TargetMode="External"/><Relationship Id="rId2" Type="http://schemas.openxmlformats.org/officeDocument/2006/relationships/styles" Target="styles.xml"/><Relationship Id="rId16" Type="http://schemas.openxmlformats.org/officeDocument/2006/relationships/hyperlink" Target="https://es.wikipedia.org/wiki/Abad" TargetMode="External"/><Relationship Id="rId20" Type="http://schemas.openxmlformats.org/officeDocument/2006/relationships/hyperlink" Target="https://es.wikipedia.org/wiki/1601" TargetMode="External"/><Relationship Id="rId29" Type="http://schemas.openxmlformats.org/officeDocument/2006/relationships/hyperlink" Target="https://es.wikipedia.org/wiki/Leopoldo_de_Austria_(rector_de_Salamanca_y_obispo_de_C%C3%B3rdoba)" TargetMode="External"/><Relationship Id="rId41" Type="http://schemas.openxmlformats.org/officeDocument/2006/relationships/hyperlink" Target="https://es.wikipedia.org/wiki/1596"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s.wikipedia.org/wiki/1_de_julio" TargetMode="External"/><Relationship Id="rId24" Type="http://schemas.openxmlformats.org/officeDocument/2006/relationships/hyperlink" Target="https://es.wikipedia.org/wiki/Archidi%C3%B3cesis_de_Santiago_de_Compostela" TargetMode="External"/><Relationship Id="rId32" Type="http://schemas.openxmlformats.org/officeDocument/2006/relationships/hyperlink" Target="https://es.wikipedia.org/wiki/Carlos_I_de_Espa%C3%B1a" TargetMode="External"/><Relationship Id="rId37" Type="http://schemas.openxmlformats.org/officeDocument/2006/relationships/hyperlink" Target="https://es.wikipedia.org/wiki/1596" TargetMode="External"/><Relationship Id="rId40" Type="http://schemas.openxmlformats.org/officeDocument/2006/relationships/hyperlink" Target="https://es.wikipedia.org/wiki/Toma_y_saqueo_de_C%C3%A1diz" TargetMode="External"/><Relationship Id="rId45" Type="http://schemas.openxmlformats.org/officeDocument/2006/relationships/hyperlink" Target="https://es.wikipedia.org/wiki/Convento_de_las_Descalzas_Reales_(Madrid)" TargetMode="External"/><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s.wikipedia.org/wiki/Casa_de_Austria" TargetMode="External"/><Relationship Id="rId23" Type="http://schemas.openxmlformats.org/officeDocument/2006/relationships/hyperlink" Target="https://es.wikipedia.org/wiki/1603" TargetMode="External"/><Relationship Id="rId28" Type="http://schemas.openxmlformats.org/officeDocument/2006/relationships/hyperlink" Target="https://es.wikipedia.org/wiki/1555" TargetMode="External"/><Relationship Id="rId36" Type="http://schemas.openxmlformats.org/officeDocument/2006/relationships/hyperlink" Target="https://es.wikipedia.org/wiki/Alcal%C3%A1_la_Real" TargetMode="External"/><Relationship Id="rId49" Type="http://schemas.openxmlformats.org/officeDocument/2006/relationships/hyperlink" Target="https://es.wikipedia.org/wiki/Catedral_de_Segovia" TargetMode="External"/><Relationship Id="rId10" Type="http://schemas.openxmlformats.org/officeDocument/2006/relationships/hyperlink" Target="https://es.wikipedia.org/wiki/Santiago_de_Compostela" TargetMode="External"/><Relationship Id="rId19" Type="http://schemas.openxmlformats.org/officeDocument/2006/relationships/hyperlink" Target="https://es.wikipedia.org/wiki/1596" TargetMode="External"/><Relationship Id="rId31" Type="http://schemas.openxmlformats.org/officeDocument/2006/relationships/hyperlink" Target="https://es.wikipedia.org/wiki/Felipe_I_de_Castilla" TargetMode="External"/><Relationship Id="rId44" Type="http://schemas.openxmlformats.org/officeDocument/2006/relationships/hyperlink" Target="https://es.wikipedia.org/wiki/1602" TargetMode="External"/><Relationship Id="rId52"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s.wikipedia.org/wiki/1555" TargetMode="External"/><Relationship Id="rId14" Type="http://schemas.openxmlformats.org/officeDocument/2006/relationships/hyperlink" Target="https://es.wikipedia.org/wiki/Espa%C3%B1a" TargetMode="External"/><Relationship Id="rId22" Type="http://schemas.openxmlformats.org/officeDocument/2006/relationships/hyperlink" Target="https://es.wikipedia.org/wiki/1601" TargetMode="External"/><Relationship Id="rId27" Type="http://schemas.openxmlformats.org/officeDocument/2006/relationships/hyperlink" Target="https://es.wikipedia.org/wiki/Ja%C3%A9n" TargetMode="External"/><Relationship Id="rId30" Type="http://schemas.openxmlformats.org/officeDocument/2006/relationships/hyperlink" Target="https://es.wikipedia.org/wiki/Maximiliano_I_de_Habsburgo" TargetMode="External"/><Relationship Id="rId35" Type="http://schemas.openxmlformats.org/officeDocument/2006/relationships/hyperlink" Target="https://es.wikipedia.org/wiki/Abad" TargetMode="External"/><Relationship Id="rId43" Type="http://schemas.openxmlformats.org/officeDocument/2006/relationships/hyperlink" Target="https://es.wikipedia.org/wiki/8_de_febrero" TargetMode="External"/><Relationship Id="rId48" Type="http://schemas.openxmlformats.org/officeDocument/2006/relationships/hyperlink" Target="https://es.wikipedia.org/wiki/Mar%C3%ADa_de_Austria_y_Avis" TargetMode="External"/><Relationship Id="rId8" Type="http://schemas.openxmlformats.org/officeDocument/2006/relationships/hyperlink" Target="https://es.wikipedia.org/wiki/13_de_noviembre" TargetMode="External"/><Relationship Id="rId51" Type="http://schemas.openxmlformats.org/officeDocument/2006/relationships/hyperlink" Target="https://es.wikipedia.org/wiki/161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1453</Words>
  <Characters>7996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9431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jucaplpe</dc:creator>
  <cp:lastModifiedBy>PECHI</cp:lastModifiedBy>
  <cp:revision>2</cp:revision>
  <dcterms:created xsi:type="dcterms:W3CDTF">2019-08-04T17:17:00Z</dcterms:created>
  <dcterms:modified xsi:type="dcterms:W3CDTF">2019-08-04T17:17:00Z</dcterms:modified>
</cp:coreProperties>
</file>