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05B9" w:rsidRPr="002F6883" w:rsidRDefault="00A46A34">
      <w:pPr>
        <w:tabs>
          <w:tab w:val="left" w:pos="9356"/>
          <w:tab w:val="left" w:pos="9497"/>
        </w:tabs>
        <w:spacing w:after="0" w:line="240" w:lineRule="auto"/>
        <w:ind w:left="-142" w:right="141" w:firstLine="141"/>
        <w:jc w:val="center"/>
        <w:rPr>
          <w:rFonts w:ascii="Arial" w:eastAsia="Arial" w:hAnsi="Arial" w:cs="Arial"/>
          <w:b/>
          <w:color w:val="FF0000"/>
          <w:sz w:val="36"/>
          <w:szCs w:val="36"/>
        </w:rPr>
      </w:pPr>
      <w:r w:rsidRPr="002F6883">
        <w:rPr>
          <w:rFonts w:ascii="Arial" w:eastAsia="Arial" w:hAnsi="Arial" w:cs="Arial"/>
          <w:b/>
          <w:color w:val="FF0000"/>
          <w:sz w:val="36"/>
          <w:szCs w:val="36"/>
        </w:rPr>
        <w:t>Diego de Ledesma</w:t>
      </w:r>
      <w:r w:rsidR="008D7139" w:rsidRPr="002F6883">
        <w:rPr>
          <w:rFonts w:ascii="Arial" w:eastAsia="Arial" w:hAnsi="Arial" w:cs="Arial"/>
          <w:b/>
          <w:color w:val="FF0000"/>
          <w:sz w:val="36"/>
          <w:szCs w:val="36"/>
        </w:rPr>
        <w:t xml:space="preserve"> </w:t>
      </w:r>
      <w:r w:rsidR="002F6883">
        <w:rPr>
          <w:rFonts w:ascii="Arial" w:eastAsia="Arial" w:hAnsi="Arial" w:cs="Arial"/>
          <w:b/>
          <w:color w:val="FF0000"/>
          <w:sz w:val="36"/>
          <w:szCs w:val="36"/>
        </w:rPr>
        <w:t xml:space="preserve"> S J </w:t>
      </w:r>
      <w:r w:rsidR="00CF4D4E">
        <w:rPr>
          <w:rFonts w:ascii="Arial" w:eastAsia="Arial" w:hAnsi="Arial" w:cs="Arial"/>
          <w:b/>
          <w:color w:val="FF0000"/>
          <w:sz w:val="36"/>
          <w:szCs w:val="36"/>
        </w:rPr>
        <w:t xml:space="preserve"> </w:t>
      </w:r>
      <w:r w:rsidR="00321D33">
        <w:rPr>
          <w:rFonts w:ascii="Arial" w:eastAsia="Arial" w:hAnsi="Arial" w:cs="Arial"/>
          <w:b/>
          <w:color w:val="FF0000"/>
          <w:sz w:val="36"/>
          <w:szCs w:val="36"/>
        </w:rPr>
        <w:t xml:space="preserve">*  </w:t>
      </w:r>
      <w:r w:rsidR="008D7139" w:rsidRPr="002F6883">
        <w:rPr>
          <w:rFonts w:ascii="Arial" w:eastAsia="Arial" w:hAnsi="Arial" w:cs="Arial"/>
          <w:b/>
          <w:color w:val="FF0000"/>
          <w:sz w:val="36"/>
          <w:szCs w:val="36"/>
        </w:rPr>
        <w:t>1519 - 1575</w:t>
      </w:r>
    </w:p>
    <w:p w:rsidR="0097148D" w:rsidRDefault="0097148D">
      <w:pPr>
        <w:tabs>
          <w:tab w:val="left" w:pos="9356"/>
          <w:tab w:val="left" w:pos="9497"/>
        </w:tabs>
        <w:spacing w:after="0" w:line="240" w:lineRule="auto"/>
        <w:ind w:left="-142" w:right="141" w:firstLine="141"/>
        <w:jc w:val="center"/>
        <w:rPr>
          <w:rFonts w:ascii="Arial" w:eastAsia="Arial" w:hAnsi="Arial" w:cs="Arial"/>
          <w:b/>
          <w:color w:val="FF0000"/>
          <w:sz w:val="28"/>
        </w:rPr>
      </w:pPr>
    </w:p>
    <w:p w:rsidR="002F79EA" w:rsidRDefault="0097148D">
      <w:pPr>
        <w:tabs>
          <w:tab w:val="left" w:pos="9356"/>
          <w:tab w:val="left" w:pos="9497"/>
        </w:tabs>
        <w:spacing w:after="0" w:line="240" w:lineRule="auto"/>
        <w:ind w:left="-142" w:right="141" w:firstLine="141"/>
        <w:jc w:val="center"/>
        <w:rPr>
          <w:rFonts w:ascii="Arial" w:eastAsia="Arial" w:hAnsi="Arial" w:cs="Arial"/>
          <w:b/>
          <w:color w:val="FF0000"/>
          <w:sz w:val="28"/>
        </w:rPr>
      </w:pPr>
      <w:r>
        <w:rPr>
          <w:rFonts w:ascii="Arial" w:eastAsia="Arial" w:hAnsi="Arial" w:cs="Arial"/>
          <w:b/>
          <w:noProof/>
          <w:color w:val="FF0000"/>
          <w:sz w:val="28"/>
        </w:rPr>
        <w:drawing>
          <wp:inline distT="0" distB="0" distL="0" distR="0">
            <wp:extent cx="1628775" cy="2381250"/>
            <wp:effectExtent l="19050" t="0" r="9525"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l="15344" t="30963" r="54497" b="11697"/>
                    <a:stretch>
                      <a:fillRect/>
                    </a:stretch>
                  </pic:blipFill>
                  <pic:spPr bwMode="auto">
                    <a:xfrm>
                      <a:off x="0" y="0"/>
                      <a:ext cx="1628775" cy="2381250"/>
                    </a:xfrm>
                    <a:prstGeom prst="rect">
                      <a:avLst/>
                    </a:prstGeom>
                    <a:noFill/>
                    <a:ln w="9525">
                      <a:noFill/>
                      <a:miter lim="800000"/>
                      <a:headEnd/>
                      <a:tailEnd/>
                    </a:ln>
                  </pic:spPr>
                </pic:pic>
              </a:graphicData>
            </a:graphic>
          </wp:inline>
        </w:drawing>
      </w:r>
      <w:r>
        <w:rPr>
          <w:rFonts w:ascii="Arial" w:eastAsia="Arial" w:hAnsi="Arial" w:cs="Arial"/>
          <w:b/>
          <w:noProof/>
          <w:color w:val="FF0000"/>
          <w:sz w:val="28"/>
        </w:rPr>
        <w:drawing>
          <wp:inline distT="0" distB="0" distL="0" distR="0">
            <wp:extent cx="2018008" cy="2381250"/>
            <wp:effectExtent l="19050" t="0" r="1292"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l="28747" t="36238" r="53616" b="36697"/>
                    <a:stretch>
                      <a:fillRect/>
                    </a:stretch>
                  </pic:blipFill>
                  <pic:spPr bwMode="auto">
                    <a:xfrm>
                      <a:off x="0" y="0"/>
                      <a:ext cx="2018008" cy="2381250"/>
                    </a:xfrm>
                    <a:prstGeom prst="rect">
                      <a:avLst/>
                    </a:prstGeom>
                    <a:noFill/>
                    <a:ln w="9525">
                      <a:noFill/>
                      <a:miter lim="800000"/>
                      <a:headEnd/>
                      <a:tailEnd/>
                    </a:ln>
                  </pic:spPr>
                </pic:pic>
              </a:graphicData>
            </a:graphic>
          </wp:inline>
        </w:drawing>
      </w:r>
    </w:p>
    <w:p w:rsidR="002F79EA" w:rsidRDefault="002F79EA">
      <w:pPr>
        <w:tabs>
          <w:tab w:val="left" w:pos="9356"/>
          <w:tab w:val="left" w:pos="9497"/>
        </w:tabs>
        <w:spacing w:after="0" w:line="240" w:lineRule="auto"/>
        <w:ind w:left="-142" w:right="141" w:firstLine="141"/>
        <w:jc w:val="center"/>
        <w:rPr>
          <w:rFonts w:ascii="Arial" w:eastAsia="Arial" w:hAnsi="Arial" w:cs="Arial"/>
          <w:b/>
          <w:color w:val="FF0000"/>
          <w:sz w:val="28"/>
        </w:rPr>
      </w:pPr>
    </w:p>
    <w:p w:rsidR="00A205B9" w:rsidRPr="00DB0404" w:rsidRDefault="00DB0404" w:rsidP="00DB0404">
      <w:pPr>
        <w:tabs>
          <w:tab w:val="left" w:pos="9356"/>
          <w:tab w:val="left" w:pos="9497"/>
        </w:tabs>
        <w:spacing w:after="0" w:line="240" w:lineRule="auto"/>
        <w:ind w:left="-993" w:right="-710" w:firstLine="141"/>
        <w:jc w:val="both"/>
        <w:rPr>
          <w:rFonts w:ascii="Arial" w:eastAsia="Arial" w:hAnsi="Arial" w:cs="Arial"/>
          <w:b/>
          <w:color w:val="FF0000"/>
          <w:sz w:val="24"/>
        </w:rPr>
      </w:pPr>
      <w:r w:rsidRPr="00DB0404">
        <w:rPr>
          <w:rFonts w:ascii="Arial" w:eastAsia="Arial" w:hAnsi="Arial" w:cs="Arial"/>
          <w:b/>
          <w:color w:val="FF0000"/>
          <w:sz w:val="24"/>
        </w:rPr>
        <w:t>Los catequistas inspirados en las formas y tradiciones de los jesuitas fueron s</w:t>
      </w:r>
      <w:r>
        <w:rPr>
          <w:rFonts w:ascii="Arial" w:eastAsia="Arial" w:hAnsi="Arial" w:cs="Arial"/>
          <w:b/>
          <w:color w:val="FF0000"/>
          <w:sz w:val="24"/>
        </w:rPr>
        <w:t>i</w:t>
      </w:r>
      <w:r w:rsidRPr="00DB0404">
        <w:rPr>
          <w:rFonts w:ascii="Arial" w:eastAsia="Arial" w:hAnsi="Arial" w:cs="Arial"/>
          <w:b/>
          <w:color w:val="FF0000"/>
          <w:sz w:val="24"/>
        </w:rPr>
        <w:t xml:space="preserve">empre muy ordenados y muy dependientes de las normas y del seguimiento de los </w:t>
      </w:r>
      <w:proofErr w:type="spellStart"/>
      <w:r w:rsidRPr="00DB0404">
        <w:rPr>
          <w:rFonts w:ascii="Arial" w:eastAsia="Arial" w:hAnsi="Arial" w:cs="Arial"/>
          <w:b/>
          <w:color w:val="FF0000"/>
          <w:sz w:val="24"/>
        </w:rPr>
        <w:t>catequizandos</w:t>
      </w:r>
      <w:proofErr w:type="spellEnd"/>
      <w:r w:rsidRPr="00DB0404">
        <w:rPr>
          <w:rFonts w:ascii="Arial" w:eastAsia="Arial" w:hAnsi="Arial" w:cs="Arial"/>
          <w:b/>
          <w:color w:val="FF0000"/>
          <w:sz w:val="24"/>
        </w:rPr>
        <w:t>. Se discute si es mejor el orden que la espontan</w:t>
      </w:r>
      <w:r>
        <w:rPr>
          <w:rFonts w:ascii="Arial" w:eastAsia="Arial" w:hAnsi="Arial" w:cs="Arial"/>
          <w:b/>
          <w:color w:val="FF0000"/>
          <w:sz w:val="24"/>
        </w:rPr>
        <w:t>e</w:t>
      </w:r>
      <w:r w:rsidRPr="00DB0404">
        <w:rPr>
          <w:rFonts w:ascii="Arial" w:eastAsia="Arial" w:hAnsi="Arial" w:cs="Arial"/>
          <w:b/>
          <w:color w:val="FF0000"/>
          <w:sz w:val="24"/>
        </w:rPr>
        <w:t>idad</w:t>
      </w:r>
      <w:r w:rsidR="00321D33">
        <w:rPr>
          <w:rFonts w:ascii="Arial" w:eastAsia="Arial" w:hAnsi="Arial" w:cs="Arial"/>
          <w:b/>
          <w:color w:val="FF0000"/>
          <w:sz w:val="24"/>
        </w:rPr>
        <w:t xml:space="preserve"> franciscana o el rigor doctrinal de los dominicos. Y también</w:t>
      </w:r>
      <w:r w:rsidRPr="00DB0404">
        <w:rPr>
          <w:rFonts w:ascii="Arial" w:eastAsia="Arial" w:hAnsi="Arial" w:cs="Arial"/>
          <w:b/>
          <w:color w:val="FF0000"/>
          <w:sz w:val="24"/>
        </w:rPr>
        <w:t xml:space="preserve"> si es preferible seguir</w:t>
      </w:r>
      <w:r>
        <w:rPr>
          <w:rFonts w:ascii="Arial" w:eastAsia="Arial" w:hAnsi="Arial" w:cs="Arial"/>
          <w:b/>
          <w:color w:val="FF0000"/>
          <w:sz w:val="24"/>
        </w:rPr>
        <w:t xml:space="preserve"> </w:t>
      </w:r>
      <w:r w:rsidRPr="00DB0404">
        <w:rPr>
          <w:rFonts w:ascii="Arial" w:eastAsia="Arial" w:hAnsi="Arial" w:cs="Arial"/>
          <w:b/>
          <w:color w:val="FF0000"/>
          <w:sz w:val="24"/>
        </w:rPr>
        <w:t>pautas de grupo</w:t>
      </w:r>
      <w:r w:rsidR="00321D33">
        <w:rPr>
          <w:rFonts w:ascii="Arial" w:eastAsia="Arial" w:hAnsi="Arial" w:cs="Arial"/>
          <w:b/>
          <w:color w:val="FF0000"/>
          <w:sz w:val="24"/>
        </w:rPr>
        <w:t xml:space="preserve"> o estimular la </w:t>
      </w:r>
      <w:proofErr w:type="spellStart"/>
      <w:r w:rsidR="00321D33">
        <w:rPr>
          <w:rFonts w:ascii="Arial" w:eastAsia="Arial" w:hAnsi="Arial" w:cs="Arial"/>
          <w:b/>
          <w:color w:val="FF0000"/>
          <w:sz w:val="24"/>
        </w:rPr>
        <w:t>libertade</w:t>
      </w:r>
      <w:proofErr w:type="spellEnd"/>
      <w:r w:rsidR="00321D33">
        <w:rPr>
          <w:rFonts w:ascii="Arial" w:eastAsia="Arial" w:hAnsi="Arial" w:cs="Arial"/>
          <w:b/>
          <w:color w:val="FF0000"/>
          <w:sz w:val="24"/>
        </w:rPr>
        <w:t xml:space="preserve"> del catequista para </w:t>
      </w:r>
      <w:r w:rsidRPr="00DB0404">
        <w:rPr>
          <w:rFonts w:ascii="Arial" w:eastAsia="Arial" w:hAnsi="Arial" w:cs="Arial"/>
          <w:b/>
          <w:color w:val="FF0000"/>
          <w:sz w:val="24"/>
        </w:rPr>
        <w:t xml:space="preserve">las mejoras que a cada </w:t>
      </w:r>
      <w:r w:rsidR="00321D33">
        <w:rPr>
          <w:rFonts w:ascii="Arial" w:eastAsia="Arial" w:hAnsi="Arial" w:cs="Arial"/>
          <w:b/>
          <w:color w:val="FF0000"/>
          <w:sz w:val="24"/>
        </w:rPr>
        <w:t xml:space="preserve">animador se le </w:t>
      </w:r>
      <w:r w:rsidRPr="00DB0404">
        <w:rPr>
          <w:rFonts w:ascii="Arial" w:eastAsia="Arial" w:hAnsi="Arial" w:cs="Arial"/>
          <w:b/>
          <w:color w:val="FF0000"/>
          <w:sz w:val="24"/>
        </w:rPr>
        <w:t>pueden ocurrir. Nunca habrá  una respuesta clara a este respecto. Lo que todos deben tener en</w:t>
      </w:r>
      <w:r>
        <w:rPr>
          <w:rFonts w:ascii="Arial" w:eastAsia="Arial" w:hAnsi="Arial" w:cs="Arial"/>
          <w:b/>
          <w:color w:val="FF0000"/>
          <w:sz w:val="24"/>
        </w:rPr>
        <w:t xml:space="preserve"> c</w:t>
      </w:r>
      <w:r w:rsidRPr="00DB0404">
        <w:rPr>
          <w:rFonts w:ascii="Arial" w:eastAsia="Arial" w:hAnsi="Arial" w:cs="Arial"/>
          <w:b/>
          <w:color w:val="FF0000"/>
          <w:sz w:val="24"/>
        </w:rPr>
        <w:t>uent</w:t>
      </w:r>
      <w:r>
        <w:rPr>
          <w:rFonts w:ascii="Arial" w:eastAsia="Arial" w:hAnsi="Arial" w:cs="Arial"/>
          <w:b/>
          <w:color w:val="FF0000"/>
          <w:sz w:val="24"/>
        </w:rPr>
        <w:t>a</w:t>
      </w:r>
      <w:r w:rsidRPr="00DB0404">
        <w:rPr>
          <w:rFonts w:ascii="Arial" w:eastAsia="Arial" w:hAnsi="Arial" w:cs="Arial"/>
          <w:b/>
          <w:color w:val="FF0000"/>
          <w:sz w:val="24"/>
        </w:rPr>
        <w:t xml:space="preserve"> es que en</w:t>
      </w:r>
      <w:r>
        <w:rPr>
          <w:rFonts w:ascii="Arial" w:eastAsia="Arial" w:hAnsi="Arial" w:cs="Arial"/>
          <w:b/>
          <w:color w:val="FF0000"/>
          <w:sz w:val="24"/>
        </w:rPr>
        <w:t xml:space="preserve"> </w:t>
      </w:r>
      <w:r w:rsidR="00321D33">
        <w:rPr>
          <w:rFonts w:ascii="Arial" w:eastAsia="Arial" w:hAnsi="Arial" w:cs="Arial"/>
          <w:b/>
          <w:color w:val="FF0000"/>
          <w:sz w:val="24"/>
        </w:rPr>
        <w:t>todo</w:t>
      </w:r>
      <w:r w:rsidRPr="00DB0404">
        <w:rPr>
          <w:rFonts w:ascii="Arial" w:eastAsia="Arial" w:hAnsi="Arial" w:cs="Arial"/>
          <w:b/>
          <w:color w:val="FF0000"/>
          <w:sz w:val="24"/>
        </w:rPr>
        <w:t xml:space="preserve"> estilo es el</w:t>
      </w:r>
      <w:r>
        <w:rPr>
          <w:rFonts w:ascii="Arial" w:eastAsia="Arial" w:hAnsi="Arial" w:cs="Arial"/>
          <w:b/>
          <w:color w:val="FF0000"/>
          <w:sz w:val="24"/>
        </w:rPr>
        <w:t xml:space="preserve"> </w:t>
      </w:r>
      <w:r w:rsidRPr="00DB0404">
        <w:rPr>
          <w:rFonts w:ascii="Arial" w:eastAsia="Arial" w:hAnsi="Arial" w:cs="Arial"/>
          <w:b/>
          <w:color w:val="FF0000"/>
          <w:sz w:val="24"/>
        </w:rPr>
        <w:t>amor y la genero</w:t>
      </w:r>
      <w:r>
        <w:rPr>
          <w:rFonts w:ascii="Arial" w:eastAsia="Arial" w:hAnsi="Arial" w:cs="Arial"/>
          <w:b/>
          <w:color w:val="FF0000"/>
          <w:sz w:val="24"/>
        </w:rPr>
        <w:t>si</w:t>
      </w:r>
      <w:r w:rsidRPr="00DB0404">
        <w:rPr>
          <w:rFonts w:ascii="Arial" w:eastAsia="Arial" w:hAnsi="Arial" w:cs="Arial"/>
          <w:b/>
          <w:color w:val="FF0000"/>
          <w:sz w:val="24"/>
        </w:rPr>
        <w:t>dad lo que siempre debe prevalecer</w:t>
      </w:r>
      <w:r w:rsidR="00321D33">
        <w:rPr>
          <w:rFonts w:ascii="Arial" w:eastAsia="Arial" w:hAnsi="Arial" w:cs="Arial"/>
          <w:b/>
          <w:color w:val="FF0000"/>
          <w:sz w:val="24"/>
        </w:rPr>
        <w:t>.</w:t>
      </w:r>
    </w:p>
    <w:p w:rsidR="00DB0404" w:rsidRDefault="00DB0404" w:rsidP="00DB0404">
      <w:pPr>
        <w:tabs>
          <w:tab w:val="left" w:pos="9356"/>
          <w:tab w:val="left" w:pos="9497"/>
        </w:tabs>
        <w:spacing w:after="0" w:line="240" w:lineRule="auto"/>
        <w:ind w:left="-993" w:right="-710" w:firstLine="141"/>
        <w:rPr>
          <w:rFonts w:ascii="Arial" w:eastAsia="Arial" w:hAnsi="Arial" w:cs="Arial"/>
          <w:b/>
          <w:sz w:val="24"/>
        </w:rPr>
      </w:pPr>
    </w:p>
    <w:p w:rsidR="00A205B9" w:rsidRDefault="00A46A34" w:rsidP="008D7139">
      <w:pPr>
        <w:tabs>
          <w:tab w:val="left" w:pos="9356"/>
          <w:tab w:val="left" w:pos="9497"/>
        </w:tabs>
        <w:spacing w:after="0" w:line="240" w:lineRule="auto"/>
        <w:ind w:left="-993" w:right="-710" w:firstLine="141"/>
        <w:jc w:val="both"/>
        <w:rPr>
          <w:rFonts w:ascii="Arial" w:eastAsia="Arial" w:hAnsi="Arial" w:cs="Arial"/>
          <w:b/>
          <w:sz w:val="24"/>
        </w:rPr>
      </w:pPr>
      <w:r>
        <w:rPr>
          <w:rFonts w:ascii="Arial" w:eastAsia="Arial" w:hAnsi="Arial" w:cs="Arial"/>
          <w:b/>
          <w:sz w:val="24"/>
        </w:rPr>
        <w:t xml:space="preserve">Diego de Ledesma (Cuéllar, 1519 – Roma, 18 de noviembre de 1575) fue un teólogo, profesor, escritor y jesuita español del siglo XVI, autor de varios tratados educativos para la Compañía de Jesús. </w:t>
      </w:r>
    </w:p>
    <w:p w:rsidR="008D7139" w:rsidRDefault="008D7139" w:rsidP="008D7139">
      <w:pPr>
        <w:tabs>
          <w:tab w:val="left" w:pos="9356"/>
          <w:tab w:val="left" w:pos="9497"/>
        </w:tabs>
        <w:spacing w:after="0" w:line="240" w:lineRule="auto"/>
        <w:ind w:left="-993" w:right="-710" w:firstLine="141"/>
        <w:jc w:val="both"/>
        <w:rPr>
          <w:rFonts w:ascii="Arial" w:eastAsia="Arial" w:hAnsi="Arial" w:cs="Arial"/>
          <w:b/>
          <w:sz w:val="24"/>
        </w:rPr>
      </w:pPr>
    </w:p>
    <w:p w:rsidR="008D7139" w:rsidRDefault="00A46A34" w:rsidP="008D7139">
      <w:pPr>
        <w:tabs>
          <w:tab w:val="left" w:pos="9356"/>
          <w:tab w:val="left" w:pos="9497"/>
        </w:tabs>
        <w:spacing w:after="0" w:line="240" w:lineRule="auto"/>
        <w:ind w:left="-993" w:right="-710" w:firstLine="141"/>
        <w:jc w:val="both"/>
        <w:rPr>
          <w:rFonts w:ascii="Arial" w:eastAsia="Arial" w:hAnsi="Arial" w:cs="Arial"/>
          <w:b/>
          <w:sz w:val="24"/>
        </w:rPr>
      </w:pPr>
      <w:r>
        <w:rPr>
          <w:rFonts w:ascii="Arial" w:eastAsia="Arial" w:hAnsi="Arial" w:cs="Arial"/>
          <w:b/>
          <w:sz w:val="24"/>
        </w:rPr>
        <w:t>Nació en Cuéllar (Segovia) en el año 1519, y cursó sus primeros estudios en el Estudio de Gramática de su villa natal</w:t>
      </w:r>
      <w:r w:rsidR="002F79EA">
        <w:rPr>
          <w:rFonts w:ascii="Arial" w:eastAsia="Arial" w:hAnsi="Arial" w:cs="Arial"/>
          <w:b/>
          <w:sz w:val="24"/>
        </w:rPr>
        <w:t xml:space="preserve"> .Con todo no</w:t>
      </w:r>
      <w:r w:rsidR="002F79EA" w:rsidRPr="004A5FBB">
        <w:rPr>
          <w:rFonts w:ascii="Arial" w:hAnsi="Arial" w:cs="Arial"/>
          <w:b/>
        </w:rPr>
        <w:t xml:space="preserve"> existe unanimidad en el tiempo de su nacimiento</w:t>
      </w:r>
      <w:r>
        <w:rPr>
          <w:rFonts w:ascii="Arial" w:eastAsia="Arial" w:hAnsi="Arial" w:cs="Arial"/>
          <w:b/>
          <w:sz w:val="24"/>
        </w:rPr>
        <w:t>.</w:t>
      </w:r>
      <w:r w:rsidR="002F79EA">
        <w:rPr>
          <w:rFonts w:ascii="Arial" w:eastAsia="Arial" w:hAnsi="Arial" w:cs="Arial"/>
          <w:b/>
          <w:sz w:val="24"/>
        </w:rPr>
        <w:t xml:space="preserve"> </w:t>
      </w:r>
      <w:r>
        <w:rPr>
          <w:rFonts w:ascii="Arial" w:eastAsia="Arial" w:hAnsi="Arial" w:cs="Arial"/>
          <w:b/>
          <w:sz w:val="24"/>
        </w:rPr>
        <w:t xml:space="preserve"> Pasó después a la Universidad de Alcalá de Henares, completando su formación en las de París y Lovaina. En la Universidad Católica de esta última ciudad conoció a un grupo de padres de la Compañía de Jesús, por cuya vida y servicio se interesó hasta el punto de ingresar en la compañía en 1556. </w:t>
      </w:r>
    </w:p>
    <w:p w:rsidR="002F79EA" w:rsidRDefault="002F79EA" w:rsidP="008D7139">
      <w:pPr>
        <w:tabs>
          <w:tab w:val="left" w:pos="9356"/>
          <w:tab w:val="left" w:pos="9497"/>
        </w:tabs>
        <w:spacing w:after="0" w:line="240" w:lineRule="auto"/>
        <w:ind w:left="-993" w:right="-710" w:firstLine="141"/>
        <w:jc w:val="both"/>
        <w:rPr>
          <w:rFonts w:ascii="Arial" w:eastAsia="Arial" w:hAnsi="Arial" w:cs="Arial"/>
          <w:b/>
          <w:sz w:val="24"/>
        </w:rPr>
      </w:pPr>
    </w:p>
    <w:p w:rsidR="002F79EA" w:rsidRDefault="002F79EA" w:rsidP="008D7139">
      <w:pPr>
        <w:tabs>
          <w:tab w:val="left" w:pos="9356"/>
          <w:tab w:val="left" w:pos="9497"/>
        </w:tabs>
        <w:spacing w:after="0" w:line="240" w:lineRule="auto"/>
        <w:ind w:left="-993" w:right="-710" w:firstLine="141"/>
        <w:jc w:val="both"/>
        <w:rPr>
          <w:rFonts w:ascii="Arial" w:eastAsia="Arial" w:hAnsi="Arial" w:cs="Arial"/>
          <w:b/>
          <w:sz w:val="24"/>
        </w:rPr>
      </w:pPr>
      <w:r>
        <w:rPr>
          <w:rFonts w:ascii="Arial" w:hAnsi="Arial" w:cs="Arial"/>
          <w:b/>
        </w:rPr>
        <w:t xml:space="preserve">   </w:t>
      </w:r>
      <w:r w:rsidRPr="004A5FBB">
        <w:rPr>
          <w:rFonts w:ascii="Arial" w:hAnsi="Arial" w:cs="Arial"/>
          <w:b/>
        </w:rPr>
        <w:t>Fue estudiante universitario en los más importantes centros del Occidente europeo, a saber, Alcalá de Henares, París y Lovaina. En esta ciudad conoció a los miembros de la Compañía de Jesús</w:t>
      </w:r>
      <w:r>
        <w:rPr>
          <w:rFonts w:ascii="Arial" w:hAnsi="Arial" w:cs="Arial"/>
          <w:b/>
        </w:rPr>
        <w:t>.</w:t>
      </w:r>
    </w:p>
    <w:p w:rsidR="008D7139" w:rsidRDefault="008D7139" w:rsidP="008D7139">
      <w:pPr>
        <w:tabs>
          <w:tab w:val="left" w:pos="9356"/>
          <w:tab w:val="left" w:pos="9497"/>
        </w:tabs>
        <w:spacing w:after="0" w:line="240" w:lineRule="auto"/>
        <w:ind w:left="-993" w:right="-710" w:firstLine="141"/>
        <w:jc w:val="both"/>
        <w:rPr>
          <w:rFonts w:ascii="Arial" w:eastAsia="Arial" w:hAnsi="Arial" w:cs="Arial"/>
          <w:b/>
          <w:sz w:val="24"/>
        </w:rPr>
      </w:pPr>
    </w:p>
    <w:p w:rsidR="002F79EA" w:rsidRDefault="008D7139" w:rsidP="002F79EA">
      <w:pPr>
        <w:tabs>
          <w:tab w:val="left" w:pos="9356"/>
          <w:tab w:val="left" w:pos="9497"/>
        </w:tabs>
        <w:spacing w:after="0" w:line="240" w:lineRule="auto"/>
        <w:ind w:left="-993" w:right="-710" w:firstLine="141"/>
        <w:jc w:val="both"/>
        <w:rPr>
          <w:rFonts w:ascii="Arial" w:hAnsi="Arial" w:cs="Arial"/>
          <w:b/>
        </w:rPr>
      </w:pPr>
      <w:r>
        <w:rPr>
          <w:rFonts w:ascii="Arial" w:eastAsia="Arial" w:hAnsi="Arial" w:cs="Arial"/>
          <w:b/>
          <w:sz w:val="24"/>
        </w:rPr>
        <w:t xml:space="preserve"> </w:t>
      </w:r>
      <w:r w:rsidR="00A46A34">
        <w:rPr>
          <w:rFonts w:ascii="Arial" w:eastAsia="Arial" w:hAnsi="Arial" w:cs="Arial"/>
          <w:b/>
          <w:sz w:val="24"/>
        </w:rPr>
        <w:t xml:space="preserve">Se trasladó a Roma, donde fue recibido por el padre Diego Laínez el 3 de febrero de 1557, unos meses después de fallecer San Ignacio de Loyola. Desde novicio empezó a enseñar en el colegio romano, donde desarrolló durante 18 años una intensa actividad docente, y ocupó el cargo de prefecto de los estudiantes. </w:t>
      </w:r>
      <w:r w:rsidR="002F79EA">
        <w:rPr>
          <w:rFonts w:ascii="Arial" w:eastAsia="Arial" w:hAnsi="Arial" w:cs="Arial"/>
          <w:b/>
          <w:sz w:val="24"/>
        </w:rPr>
        <w:t xml:space="preserve"> Después fue a </w:t>
      </w:r>
      <w:r w:rsidR="002F79EA" w:rsidRPr="004A5FBB">
        <w:rPr>
          <w:rFonts w:ascii="Arial" w:hAnsi="Arial" w:cs="Arial"/>
          <w:b/>
        </w:rPr>
        <w:t>la ciudad de Lovaina, el 30 de septiembre de 1556, dos meses después de la muerte de Ignacio de Loyola, siendo llamado inmediatamente a Roma en 1557, después de tener conocimiento de la excepcionalidad de sus talentos intelectuales. Según Resines, se convirtió en jesuita en la Ciudad Eterna el 3 de febrero de 1557.</w:t>
      </w:r>
    </w:p>
    <w:p w:rsidR="002F79EA" w:rsidRPr="004A5FBB" w:rsidRDefault="002F79EA" w:rsidP="002F79EA">
      <w:pPr>
        <w:pStyle w:val="NormalWeb"/>
        <w:spacing w:before="0" w:beforeAutospacing="0" w:after="0" w:afterAutospacing="0"/>
        <w:ind w:left="-993" w:right="-710" w:hanging="141"/>
        <w:jc w:val="both"/>
        <w:rPr>
          <w:rFonts w:ascii="Arial" w:hAnsi="Arial" w:cs="Arial"/>
          <w:b/>
        </w:rPr>
      </w:pPr>
    </w:p>
    <w:p w:rsidR="002F79EA" w:rsidRDefault="002F79EA" w:rsidP="002F79EA">
      <w:pPr>
        <w:pStyle w:val="NormalWeb"/>
        <w:spacing w:before="0" w:beforeAutospacing="0" w:after="0" w:afterAutospacing="0"/>
        <w:ind w:left="-993" w:right="-710" w:hanging="141"/>
        <w:jc w:val="both"/>
        <w:rPr>
          <w:rFonts w:ascii="Arial" w:hAnsi="Arial" w:cs="Arial"/>
          <w:b/>
        </w:rPr>
      </w:pPr>
      <w:r>
        <w:rPr>
          <w:rFonts w:ascii="Arial" w:hAnsi="Arial" w:cs="Arial"/>
          <w:b/>
        </w:rPr>
        <w:lastRenderedPageBreak/>
        <w:t xml:space="preserve">      </w:t>
      </w:r>
      <w:r w:rsidRPr="004A5FBB">
        <w:rPr>
          <w:rFonts w:ascii="Arial" w:hAnsi="Arial" w:cs="Arial"/>
          <w:b/>
        </w:rPr>
        <w:t>Su destino, en cualquier caso, era claro: la docencia como profesor de Teología en el Colegio Romano de los jesuitas. Todavía se encontraba en el período de segunda probación o noviciado</w:t>
      </w:r>
      <w:r w:rsidR="00321D33">
        <w:rPr>
          <w:rFonts w:ascii="Arial" w:hAnsi="Arial" w:cs="Arial"/>
          <w:b/>
        </w:rPr>
        <w:t xml:space="preserve"> y ya fue designado</w:t>
      </w:r>
      <w:r w:rsidRPr="004A5FBB">
        <w:rPr>
          <w:rFonts w:ascii="Arial" w:hAnsi="Arial" w:cs="Arial"/>
          <w:b/>
        </w:rPr>
        <w:t xml:space="preserve"> prefecto de estudios a partir de 1562.</w:t>
      </w:r>
    </w:p>
    <w:p w:rsidR="002F79EA" w:rsidRPr="004A5FBB" w:rsidRDefault="002F79EA" w:rsidP="002F79EA">
      <w:pPr>
        <w:pStyle w:val="NormalWeb"/>
        <w:spacing w:before="0" w:beforeAutospacing="0" w:after="0" w:afterAutospacing="0"/>
        <w:ind w:left="-993" w:right="-710" w:hanging="141"/>
        <w:jc w:val="both"/>
        <w:rPr>
          <w:rFonts w:ascii="Arial" w:hAnsi="Arial" w:cs="Arial"/>
          <w:b/>
        </w:rPr>
      </w:pPr>
    </w:p>
    <w:p w:rsidR="00AE17E3" w:rsidRDefault="002F79EA" w:rsidP="002F79EA">
      <w:pPr>
        <w:pStyle w:val="NormalWeb"/>
        <w:spacing w:before="0" w:beforeAutospacing="0" w:after="0" w:afterAutospacing="0"/>
        <w:ind w:left="-993" w:right="-710" w:hanging="141"/>
        <w:jc w:val="both"/>
        <w:rPr>
          <w:rFonts w:ascii="Arial" w:hAnsi="Arial" w:cs="Arial"/>
          <w:b/>
          <w:i/>
          <w:iCs/>
        </w:rPr>
      </w:pPr>
      <w:r>
        <w:rPr>
          <w:rFonts w:ascii="Arial" w:hAnsi="Arial" w:cs="Arial"/>
          <w:b/>
        </w:rPr>
        <w:t xml:space="preserve">     </w:t>
      </w:r>
      <w:r w:rsidRPr="004A5FBB">
        <w:rPr>
          <w:rFonts w:ascii="Arial" w:hAnsi="Arial" w:cs="Arial"/>
          <w:b/>
        </w:rPr>
        <w:t xml:space="preserve">El segundo prepósito general de la Compañía, Diego de Laínez, le encargó que examinase el currículum de los estudios y propusiese las medidas pertinentes a realizar, entre las que cabía apoyar la compilación de todas las propuestas educativas y pedagógicas de los jesuitas en la llamada </w:t>
      </w:r>
      <w:r w:rsidRPr="004A5FBB">
        <w:rPr>
          <w:rFonts w:ascii="Arial" w:hAnsi="Arial" w:cs="Arial"/>
          <w:b/>
          <w:i/>
          <w:iCs/>
        </w:rPr>
        <w:t xml:space="preserve">Ratio </w:t>
      </w:r>
      <w:proofErr w:type="spellStart"/>
      <w:r w:rsidRPr="004A5FBB">
        <w:rPr>
          <w:rFonts w:ascii="Arial" w:hAnsi="Arial" w:cs="Arial"/>
          <w:b/>
          <w:i/>
          <w:iCs/>
        </w:rPr>
        <w:t>Studiorum</w:t>
      </w:r>
      <w:proofErr w:type="spellEnd"/>
      <w:r w:rsidR="00AE17E3">
        <w:rPr>
          <w:rFonts w:ascii="Arial" w:hAnsi="Arial" w:cs="Arial"/>
          <w:b/>
          <w:i/>
          <w:iCs/>
        </w:rPr>
        <w:t>.</w:t>
      </w:r>
    </w:p>
    <w:p w:rsidR="00321D33" w:rsidRDefault="00321D33" w:rsidP="002F79EA">
      <w:pPr>
        <w:pStyle w:val="NormalWeb"/>
        <w:spacing w:before="0" w:beforeAutospacing="0" w:after="0" w:afterAutospacing="0"/>
        <w:ind w:left="-993" w:right="-710" w:hanging="141"/>
        <w:jc w:val="both"/>
        <w:rPr>
          <w:rFonts w:ascii="Arial" w:hAnsi="Arial" w:cs="Arial"/>
          <w:b/>
          <w:i/>
          <w:iCs/>
        </w:rPr>
      </w:pPr>
    </w:p>
    <w:p w:rsidR="002F79EA" w:rsidRDefault="00AE17E3" w:rsidP="002F79EA">
      <w:pPr>
        <w:pStyle w:val="NormalWeb"/>
        <w:spacing w:before="0" w:beforeAutospacing="0" w:after="0" w:afterAutospacing="0"/>
        <w:ind w:left="-993" w:right="-710" w:hanging="141"/>
        <w:jc w:val="both"/>
        <w:rPr>
          <w:rFonts w:ascii="Arial" w:hAnsi="Arial" w:cs="Arial"/>
          <w:b/>
        </w:rPr>
      </w:pPr>
      <w:r w:rsidRPr="00AE17E3">
        <w:rPr>
          <w:rFonts w:ascii="Arial" w:hAnsi="Arial" w:cs="Arial"/>
          <w:b/>
          <w:iCs/>
        </w:rPr>
        <w:t xml:space="preserve">    Había</w:t>
      </w:r>
      <w:r w:rsidR="002F79EA" w:rsidRPr="00AE17E3">
        <w:rPr>
          <w:rFonts w:ascii="Arial" w:hAnsi="Arial" w:cs="Arial"/>
          <w:b/>
        </w:rPr>
        <w:t xml:space="preserve"> sido</w:t>
      </w:r>
      <w:r w:rsidR="002F79EA" w:rsidRPr="004A5FBB">
        <w:rPr>
          <w:rFonts w:ascii="Arial" w:hAnsi="Arial" w:cs="Arial"/>
          <w:b/>
        </w:rPr>
        <w:t xml:space="preserve"> prometida desde las Constituciones que había elaborado san Ignacio y cuyo germen se encontraba en el capítulo IV de las mismas. Una tarea que apoyó Ledesma a través de sus escritos, entre los que figura muy especialmente “De </w:t>
      </w:r>
      <w:proofErr w:type="spellStart"/>
      <w:r w:rsidR="002F79EA" w:rsidRPr="004A5FBB">
        <w:rPr>
          <w:rFonts w:ascii="Arial" w:hAnsi="Arial" w:cs="Arial"/>
          <w:b/>
        </w:rPr>
        <w:t>ratione</w:t>
      </w:r>
      <w:proofErr w:type="spellEnd"/>
      <w:r w:rsidR="002F79EA" w:rsidRPr="004A5FBB">
        <w:rPr>
          <w:rFonts w:ascii="Arial" w:hAnsi="Arial" w:cs="Arial"/>
          <w:b/>
        </w:rPr>
        <w:t xml:space="preserve"> et ordine </w:t>
      </w:r>
      <w:proofErr w:type="spellStart"/>
      <w:r w:rsidR="002F79EA" w:rsidRPr="004A5FBB">
        <w:rPr>
          <w:rFonts w:ascii="Arial" w:hAnsi="Arial" w:cs="Arial"/>
          <w:b/>
        </w:rPr>
        <w:t>studiorum</w:t>
      </w:r>
      <w:proofErr w:type="spellEnd"/>
      <w:r w:rsidR="002F79EA" w:rsidRPr="004A5FBB">
        <w:rPr>
          <w:rFonts w:ascii="Arial" w:hAnsi="Arial" w:cs="Arial"/>
          <w:b/>
        </w:rPr>
        <w:t xml:space="preserve"> </w:t>
      </w:r>
      <w:proofErr w:type="spellStart"/>
      <w:r w:rsidR="002F79EA" w:rsidRPr="004A5FBB">
        <w:rPr>
          <w:rFonts w:ascii="Arial" w:hAnsi="Arial" w:cs="Arial"/>
          <w:b/>
        </w:rPr>
        <w:t>Collegii</w:t>
      </w:r>
      <w:proofErr w:type="spellEnd"/>
      <w:r w:rsidR="002F79EA" w:rsidRPr="004A5FBB">
        <w:rPr>
          <w:rFonts w:ascii="Arial" w:hAnsi="Arial" w:cs="Arial"/>
          <w:b/>
        </w:rPr>
        <w:t xml:space="preserve"> </w:t>
      </w:r>
      <w:proofErr w:type="spellStart"/>
      <w:r w:rsidR="002F79EA" w:rsidRPr="004A5FBB">
        <w:rPr>
          <w:rFonts w:ascii="Arial" w:hAnsi="Arial" w:cs="Arial"/>
          <w:b/>
        </w:rPr>
        <w:t>Romani</w:t>
      </w:r>
      <w:proofErr w:type="spellEnd"/>
      <w:r w:rsidR="002F79EA" w:rsidRPr="004A5FBB">
        <w:rPr>
          <w:rFonts w:ascii="Arial" w:hAnsi="Arial" w:cs="Arial"/>
          <w:b/>
        </w:rPr>
        <w:t>” (1564-1565).</w:t>
      </w:r>
    </w:p>
    <w:p w:rsidR="008D7139" w:rsidRDefault="008D7139" w:rsidP="008D7139">
      <w:pPr>
        <w:tabs>
          <w:tab w:val="left" w:pos="9356"/>
          <w:tab w:val="left" w:pos="9497"/>
        </w:tabs>
        <w:spacing w:after="0" w:line="240" w:lineRule="auto"/>
        <w:ind w:left="-993" w:right="-710" w:firstLine="141"/>
        <w:jc w:val="both"/>
        <w:rPr>
          <w:rFonts w:ascii="Arial" w:eastAsia="Arial" w:hAnsi="Arial" w:cs="Arial"/>
          <w:b/>
          <w:sz w:val="24"/>
        </w:rPr>
      </w:pPr>
    </w:p>
    <w:p w:rsidR="008D7139" w:rsidRPr="0021524E" w:rsidRDefault="00A46A34" w:rsidP="008D7139">
      <w:pPr>
        <w:tabs>
          <w:tab w:val="left" w:pos="9356"/>
          <w:tab w:val="left" w:pos="9497"/>
        </w:tabs>
        <w:spacing w:after="0" w:line="240" w:lineRule="auto"/>
        <w:ind w:left="-993" w:right="-710" w:firstLine="141"/>
        <w:jc w:val="both"/>
        <w:rPr>
          <w:rFonts w:ascii="Arial" w:eastAsia="Arial" w:hAnsi="Arial" w:cs="Arial"/>
          <w:b/>
          <w:color w:val="0070C0"/>
          <w:sz w:val="24"/>
        </w:rPr>
      </w:pPr>
      <w:r w:rsidRPr="0021524E">
        <w:rPr>
          <w:rFonts w:ascii="Arial" w:eastAsia="Arial" w:hAnsi="Arial" w:cs="Arial"/>
          <w:b/>
          <w:color w:val="0070C0"/>
          <w:sz w:val="24"/>
        </w:rPr>
        <w:t xml:space="preserve">El plan de estudios marcado durante su profesorado es considerado el inicio del famoso </w:t>
      </w:r>
      <w:r w:rsidR="0021524E" w:rsidRPr="0021524E">
        <w:rPr>
          <w:rFonts w:ascii="Arial" w:eastAsia="Arial" w:hAnsi="Arial" w:cs="Arial"/>
          <w:b/>
          <w:color w:val="0070C0"/>
          <w:sz w:val="24"/>
        </w:rPr>
        <w:t>"</w:t>
      </w:r>
      <w:r w:rsidRPr="0021524E">
        <w:rPr>
          <w:rFonts w:ascii="Arial" w:eastAsia="Arial" w:hAnsi="Arial" w:cs="Arial"/>
          <w:b/>
          <w:color w:val="0070C0"/>
          <w:sz w:val="24"/>
        </w:rPr>
        <w:t xml:space="preserve">Ratio </w:t>
      </w:r>
      <w:proofErr w:type="spellStart"/>
      <w:r w:rsidRPr="0021524E">
        <w:rPr>
          <w:rFonts w:ascii="Arial" w:eastAsia="Arial" w:hAnsi="Arial" w:cs="Arial"/>
          <w:b/>
          <w:color w:val="0070C0"/>
          <w:sz w:val="24"/>
        </w:rPr>
        <w:t>studiorum</w:t>
      </w:r>
      <w:proofErr w:type="spellEnd"/>
      <w:r w:rsidR="0021524E" w:rsidRPr="0021524E">
        <w:rPr>
          <w:rFonts w:ascii="Arial" w:eastAsia="Arial" w:hAnsi="Arial" w:cs="Arial"/>
          <w:b/>
          <w:color w:val="0070C0"/>
          <w:sz w:val="24"/>
        </w:rPr>
        <w:t>"</w:t>
      </w:r>
      <w:r w:rsidRPr="0021524E">
        <w:rPr>
          <w:rFonts w:ascii="Arial" w:eastAsia="Arial" w:hAnsi="Arial" w:cs="Arial"/>
          <w:b/>
          <w:color w:val="0070C0"/>
          <w:sz w:val="24"/>
        </w:rPr>
        <w:t xml:space="preserve"> de los jesuitas</w:t>
      </w:r>
      <w:r w:rsidR="0021524E" w:rsidRPr="0021524E">
        <w:rPr>
          <w:rFonts w:ascii="Arial" w:eastAsia="Arial" w:hAnsi="Arial" w:cs="Arial"/>
          <w:b/>
          <w:color w:val="0070C0"/>
          <w:sz w:val="24"/>
        </w:rPr>
        <w:t>,</w:t>
      </w:r>
      <w:r w:rsidRPr="0021524E">
        <w:rPr>
          <w:rFonts w:ascii="Arial" w:eastAsia="Arial" w:hAnsi="Arial" w:cs="Arial"/>
          <w:b/>
          <w:color w:val="0070C0"/>
          <w:sz w:val="24"/>
        </w:rPr>
        <w:t xml:space="preserve"> trazado después por el padre Claudio </w:t>
      </w:r>
      <w:proofErr w:type="spellStart"/>
      <w:r w:rsidRPr="0021524E">
        <w:rPr>
          <w:rFonts w:ascii="Arial" w:eastAsia="Arial" w:hAnsi="Arial" w:cs="Arial"/>
          <w:b/>
          <w:color w:val="0070C0"/>
          <w:sz w:val="24"/>
        </w:rPr>
        <w:t>Acquaviva</w:t>
      </w:r>
      <w:proofErr w:type="spellEnd"/>
      <w:r w:rsidRPr="0021524E">
        <w:rPr>
          <w:rFonts w:ascii="Arial" w:eastAsia="Arial" w:hAnsi="Arial" w:cs="Arial"/>
          <w:b/>
          <w:color w:val="0070C0"/>
          <w:sz w:val="24"/>
        </w:rPr>
        <w:t xml:space="preserve">. Considerado un excelente catequista, fue predecesor también en este aspecto de los padres Juan Martínez de </w:t>
      </w:r>
      <w:proofErr w:type="spellStart"/>
      <w:r w:rsidRPr="0021524E">
        <w:rPr>
          <w:rFonts w:ascii="Arial" w:eastAsia="Arial" w:hAnsi="Arial" w:cs="Arial"/>
          <w:b/>
          <w:color w:val="0070C0"/>
          <w:sz w:val="24"/>
        </w:rPr>
        <w:t>Ripalda</w:t>
      </w:r>
      <w:proofErr w:type="spellEnd"/>
      <w:r w:rsidRPr="0021524E">
        <w:rPr>
          <w:rFonts w:ascii="Arial" w:eastAsia="Arial" w:hAnsi="Arial" w:cs="Arial"/>
          <w:b/>
          <w:color w:val="0070C0"/>
          <w:sz w:val="24"/>
        </w:rPr>
        <w:t xml:space="preserve"> y Gaspar de </w:t>
      </w:r>
      <w:proofErr w:type="spellStart"/>
      <w:r w:rsidRPr="0021524E">
        <w:rPr>
          <w:rFonts w:ascii="Arial" w:eastAsia="Arial" w:hAnsi="Arial" w:cs="Arial"/>
          <w:b/>
          <w:color w:val="0070C0"/>
          <w:sz w:val="24"/>
        </w:rPr>
        <w:t>Astete</w:t>
      </w:r>
      <w:proofErr w:type="spellEnd"/>
      <w:r w:rsidRPr="0021524E">
        <w:rPr>
          <w:rFonts w:ascii="Arial" w:eastAsia="Arial" w:hAnsi="Arial" w:cs="Arial"/>
          <w:b/>
          <w:color w:val="0070C0"/>
          <w:sz w:val="24"/>
        </w:rPr>
        <w:t>; su conocido catecismo alcanzó gran renombre en toda Europa, y fue traducido al inglés, francés, italiano, polaco, griego y lituano, y reeditado varias veces en España. Además, escribió numerosas obras de teología, gramática y otras disciplinas, todas ellas destinadas a la educación en la compañía. Falleció en Roma el 18 de noviembre de 1575.</w:t>
      </w:r>
    </w:p>
    <w:p w:rsidR="00A46A34" w:rsidRPr="0021524E" w:rsidRDefault="00A46A34" w:rsidP="008D7139">
      <w:pPr>
        <w:tabs>
          <w:tab w:val="left" w:pos="9356"/>
          <w:tab w:val="left" w:pos="9497"/>
        </w:tabs>
        <w:spacing w:after="0" w:line="240" w:lineRule="auto"/>
        <w:ind w:left="-993" w:right="-710" w:firstLine="141"/>
        <w:jc w:val="both"/>
        <w:rPr>
          <w:rFonts w:ascii="Arial" w:eastAsia="Arial" w:hAnsi="Arial" w:cs="Arial"/>
          <w:b/>
          <w:color w:val="0070C0"/>
          <w:sz w:val="24"/>
        </w:rPr>
      </w:pPr>
    </w:p>
    <w:p w:rsidR="00DB0404" w:rsidRDefault="002F79EA" w:rsidP="008D7139">
      <w:pPr>
        <w:tabs>
          <w:tab w:val="left" w:pos="9356"/>
          <w:tab w:val="left" w:pos="9497"/>
        </w:tabs>
        <w:spacing w:after="0" w:line="240" w:lineRule="auto"/>
        <w:ind w:left="-993" w:right="-710" w:hanging="141"/>
        <w:jc w:val="both"/>
        <w:rPr>
          <w:rFonts w:ascii="Arial" w:hAnsi="Arial" w:cs="Arial"/>
          <w:b/>
          <w:color w:val="0070C0"/>
          <w:sz w:val="24"/>
          <w:szCs w:val="24"/>
        </w:rPr>
      </w:pPr>
      <w:r w:rsidRPr="0021524E">
        <w:rPr>
          <w:rFonts w:ascii="Arial" w:eastAsia="Arial" w:hAnsi="Arial" w:cs="Arial"/>
          <w:b/>
          <w:color w:val="0070C0"/>
          <w:sz w:val="24"/>
        </w:rPr>
        <w:t xml:space="preserve">      </w:t>
      </w:r>
      <w:r w:rsidR="00CF047D">
        <w:rPr>
          <w:rFonts w:ascii="Arial" w:eastAsia="Arial" w:hAnsi="Arial" w:cs="Arial"/>
          <w:b/>
          <w:color w:val="0070C0"/>
          <w:sz w:val="24"/>
        </w:rPr>
        <w:t>Sus lí</w:t>
      </w:r>
      <w:r w:rsidR="00A46A34" w:rsidRPr="0021524E">
        <w:rPr>
          <w:rFonts w:ascii="Arial" w:eastAsia="Arial" w:hAnsi="Arial" w:cs="Arial"/>
          <w:b/>
          <w:color w:val="0070C0"/>
          <w:sz w:val="24"/>
        </w:rPr>
        <w:t>neas de acción en</w:t>
      </w:r>
      <w:r w:rsidR="00A46A34" w:rsidRPr="0021524E">
        <w:rPr>
          <w:rFonts w:ascii="Arial" w:eastAsia="Arial" w:hAnsi="Arial" w:cs="Arial"/>
          <w:b/>
          <w:color w:val="0070C0"/>
          <w:sz w:val="24"/>
          <w:szCs w:val="24"/>
        </w:rPr>
        <w:t xml:space="preserve"> </w:t>
      </w:r>
      <w:r w:rsidR="00A46A34" w:rsidRPr="0021524E">
        <w:rPr>
          <w:rFonts w:ascii="Arial" w:hAnsi="Arial" w:cs="Arial"/>
          <w:b/>
          <w:color w:val="0070C0"/>
          <w:sz w:val="24"/>
          <w:szCs w:val="24"/>
        </w:rPr>
        <w:t>el pensamiento de este teólogo y pedagogo jesuita, Diego de Ledesma, quien aducía en el siglo XVI cuatro razones por las que la Compañía de Jesús debía asumir bajo su responsabilidad instituciones educativas.</w:t>
      </w:r>
      <w:r w:rsidR="00CF047D">
        <w:rPr>
          <w:rFonts w:ascii="Arial" w:hAnsi="Arial" w:cs="Arial"/>
          <w:b/>
          <w:color w:val="0070C0"/>
          <w:sz w:val="24"/>
          <w:szCs w:val="24"/>
        </w:rPr>
        <w:t xml:space="preserve"> </w:t>
      </w:r>
      <w:r w:rsidR="00A46A34" w:rsidRPr="0021524E">
        <w:rPr>
          <w:rFonts w:ascii="Arial" w:hAnsi="Arial" w:cs="Arial"/>
          <w:b/>
          <w:color w:val="0070C0"/>
          <w:sz w:val="24"/>
          <w:szCs w:val="24"/>
        </w:rPr>
        <w:t xml:space="preserve">Estos cuatro principios fueron redefinidos en el siglo XXI por quien fuera Superior General de la Compañía de Jesús, el P. Peter Hans </w:t>
      </w:r>
      <w:proofErr w:type="spellStart"/>
      <w:r w:rsidR="00A46A34" w:rsidRPr="0021524E">
        <w:rPr>
          <w:rFonts w:ascii="Arial" w:hAnsi="Arial" w:cs="Arial"/>
          <w:b/>
          <w:color w:val="0070C0"/>
          <w:sz w:val="24"/>
          <w:szCs w:val="24"/>
        </w:rPr>
        <w:t>Kolvenbach</w:t>
      </w:r>
      <w:proofErr w:type="spellEnd"/>
      <w:r w:rsidR="00A46A34" w:rsidRPr="0021524E">
        <w:rPr>
          <w:rFonts w:ascii="Arial" w:hAnsi="Arial" w:cs="Arial"/>
          <w:b/>
          <w:color w:val="0070C0"/>
          <w:sz w:val="24"/>
          <w:szCs w:val="24"/>
        </w:rPr>
        <w:t>, como cuatro finalidades últimas de la educación de los jesuitas.</w:t>
      </w:r>
    </w:p>
    <w:p w:rsidR="00DB0404" w:rsidRDefault="00DB0404" w:rsidP="008D7139">
      <w:pPr>
        <w:tabs>
          <w:tab w:val="left" w:pos="9356"/>
          <w:tab w:val="left" w:pos="9497"/>
        </w:tabs>
        <w:spacing w:after="0" w:line="240" w:lineRule="auto"/>
        <w:ind w:left="-993" w:right="-710" w:hanging="141"/>
        <w:jc w:val="both"/>
        <w:rPr>
          <w:rFonts w:ascii="Arial" w:hAnsi="Arial" w:cs="Arial"/>
          <w:b/>
          <w:color w:val="0070C0"/>
          <w:sz w:val="24"/>
          <w:szCs w:val="24"/>
        </w:rPr>
      </w:pPr>
    </w:p>
    <w:p w:rsidR="00A46A34" w:rsidRPr="0021524E" w:rsidRDefault="00DB0404" w:rsidP="008D7139">
      <w:pPr>
        <w:tabs>
          <w:tab w:val="left" w:pos="9356"/>
          <w:tab w:val="left" w:pos="9497"/>
        </w:tabs>
        <w:spacing w:after="0" w:line="240" w:lineRule="auto"/>
        <w:ind w:left="-993" w:right="-710" w:hanging="141"/>
        <w:jc w:val="both"/>
        <w:rPr>
          <w:rFonts w:ascii="Arial" w:hAnsi="Arial" w:cs="Arial"/>
          <w:b/>
          <w:color w:val="0070C0"/>
          <w:sz w:val="24"/>
          <w:szCs w:val="24"/>
        </w:rPr>
      </w:pPr>
      <w:r>
        <w:rPr>
          <w:rFonts w:ascii="Arial" w:hAnsi="Arial" w:cs="Arial"/>
          <w:b/>
          <w:color w:val="0070C0"/>
          <w:sz w:val="24"/>
          <w:szCs w:val="24"/>
        </w:rPr>
        <w:t xml:space="preserve">       </w:t>
      </w:r>
      <w:r w:rsidR="00A46A34" w:rsidRPr="0021524E">
        <w:rPr>
          <w:rFonts w:ascii="Arial" w:hAnsi="Arial" w:cs="Arial"/>
          <w:b/>
          <w:color w:val="0070C0"/>
          <w:sz w:val="24"/>
          <w:szCs w:val="24"/>
        </w:rPr>
        <w:t xml:space="preserve"> En forma condensada, el P. </w:t>
      </w:r>
      <w:proofErr w:type="spellStart"/>
      <w:r w:rsidR="00A46A34" w:rsidRPr="0021524E">
        <w:rPr>
          <w:rFonts w:ascii="Arial" w:hAnsi="Arial" w:cs="Arial"/>
          <w:b/>
          <w:color w:val="0070C0"/>
          <w:sz w:val="24"/>
          <w:szCs w:val="24"/>
        </w:rPr>
        <w:t>Kolvenbach</w:t>
      </w:r>
      <w:proofErr w:type="spellEnd"/>
      <w:r w:rsidR="00A46A34" w:rsidRPr="0021524E">
        <w:rPr>
          <w:rFonts w:ascii="Arial" w:hAnsi="Arial" w:cs="Arial"/>
          <w:b/>
          <w:color w:val="0070C0"/>
          <w:sz w:val="24"/>
          <w:szCs w:val="24"/>
        </w:rPr>
        <w:t xml:space="preserve"> las nombraba por sus nombres latinos: “utilitas”, “</w:t>
      </w:r>
      <w:proofErr w:type="spellStart"/>
      <w:r w:rsidR="00A46A34" w:rsidRPr="0021524E">
        <w:rPr>
          <w:rFonts w:ascii="Arial" w:hAnsi="Arial" w:cs="Arial"/>
          <w:b/>
          <w:color w:val="0070C0"/>
          <w:sz w:val="24"/>
          <w:szCs w:val="24"/>
        </w:rPr>
        <w:t>iustitia</w:t>
      </w:r>
      <w:proofErr w:type="spellEnd"/>
      <w:r w:rsidR="00A46A34" w:rsidRPr="0021524E">
        <w:rPr>
          <w:rFonts w:ascii="Arial" w:hAnsi="Arial" w:cs="Arial"/>
          <w:b/>
          <w:color w:val="0070C0"/>
          <w:sz w:val="24"/>
          <w:szCs w:val="24"/>
        </w:rPr>
        <w:t>”, “</w:t>
      </w:r>
      <w:proofErr w:type="spellStart"/>
      <w:r w:rsidR="00A46A34" w:rsidRPr="0021524E">
        <w:rPr>
          <w:rFonts w:ascii="Arial" w:hAnsi="Arial" w:cs="Arial"/>
          <w:b/>
          <w:color w:val="0070C0"/>
          <w:sz w:val="24"/>
          <w:szCs w:val="24"/>
        </w:rPr>
        <w:t>humanitas</w:t>
      </w:r>
      <w:proofErr w:type="spellEnd"/>
      <w:r w:rsidR="00A46A34" w:rsidRPr="0021524E">
        <w:rPr>
          <w:rFonts w:ascii="Arial" w:hAnsi="Arial" w:cs="Arial"/>
          <w:b/>
          <w:color w:val="0070C0"/>
          <w:sz w:val="24"/>
          <w:szCs w:val="24"/>
        </w:rPr>
        <w:t>” y “</w:t>
      </w:r>
      <w:proofErr w:type="spellStart"/>
      <w:r w:rsidR="00A46A34" w:rsidRPr="0021524E">
        <w:rPr>
          <w:rFonts w:ascii="Arial" w:hAnsi="Arial" w:cs="Arial"/>
          <w:b/>
          <w:color w:val="0070C0"/>
          <w:sz w:val="24"/>
          <w:szCs w:val="24"/>
        </w:rPr>
        <w:t>fides</w:t>
      </w:r>
      <w:proofErr w:type="spellEnd"/>
      <w:r w:rsidR="00A46A34" w:rsidRPr="0021524E">
        <w:rPr>
          <w:rFonts w:ascii="Arial" w:hAnsi="Arial" w:cs="Arial"/>
          <w:b/>
          <w:color w:val="0070C0"/>
          <w:sz w:val="24"/>
          <w:szCs w:val="24"/>
        </w:rPr>
        <w:t>”: la utilidad, la justicia, la humanidad y la fe</w:t>
      </w:r>
    </w:p>
    <w:p w:rsidR="004A5FBB" w:rsidRPr="0021524E" w:rsidRDefault="004A5FBB" w:rsidP="004A5FBB">
      <w:pPr>
        <w:pStyle w:val="NormalWeb"/>
        <w:spacing w:before="0" w:beforeAutospacing="0" w:after="0" w:afterAutospacing="0"/>
        <w:ind w:left="-993" w:right="-710" w:hanging="141"/>
        <w:jc w:val="both"/>
        <w:rPr>
          <w:rFonts w:ascii="Arial" w:hAnsi="Arial" w:cs="Arial"/>
          <w:b/>
          <w:color w:val="0070C0"/>
        </w:rPr>
      </w:pPr>
    </w:p>
    <w:p w:rsidR="004A5FBB" w:rsidRDefault="002F79EA" w:rsidP="004A5FBB">
      <w:pPr>
        <w:pStyle w:val="NormalWeb"/>
        <w:spacing w:before="0" w:beforeAutospacing="0" w:after="0" w:afterAutospacing="0"/>
        <w:ind w:left="-993" w:right="-710" w:hanging="141"/>
        <w:jc w:val="both"/>
        <w:rPr>
          <w:rFonts w:ascii="Arial" w:hAnsi="Arial" w:cs="Arial"/>
          <w:b/>
        </w:rPr>
      </w:pPr>
      <w:r w:rsidRPr="00AE17E3">
        <w:rPr>
          <w:rFonts w:ascii="Arial" w:hAnsi="Arial" w:cs="Arial"/>
          <w:b/>
          <w:color w:val="FF0000"/>
        </w:rPr>
        <w:t xml:space="preserve">      </w:t>
      </w:r>
      <w:r w:rsidR="004A5FBB" w:rsidRPr="00AE17E3">
        <w:rPr>
          <w:rFonts w:ascii="Arial" w:hAnsi="Arial" w:cs="Arial"/>
          <w:b/>
          <w:color w:val="FF0000"/>
        </w:rPr>
        <w:t>La</w:t>
      </w:r>
      <w:r w:rsidR="004A5FBB" w:rsidRPr="002F79EA">
        <w:rPr>
          <w:rFonts w:ascii="Arial" w:hAnsi="Arial" w:cs="Arial"/>
          <w:b/>
          <w:color w:val="FF0000"/>
        </w:rPr>
        <w:t xml:space="preserve"> obra catequética Diego de Ledesma</w:t>
      </w:r>
    </w:p>
    <w:p w:rsidR="004A5FBB" w:rsidRDefault="004A5FBB" w:rsidP="004A5FBB">
      <w:pPr>
        <w:pStyle w:val="NormalWeb"/>
        <w:spacing w:before="0" w:beforeAutospacing="0" w:after="0" w:afterAutospacing="0"/>
        <w:ind w:left="-993" w:right="-710" w:hanging="141"/>
        <w:jc w:val="both"/>
        <w:rPr>
          <w:rFonts w:ascii="Arial" w:hAnsi="Arial" w:cs="Arial"/>
          <w:b/>
        </w:rPr>
      </w:pPr>
    </w:p>
    <w:p w:rsidR="002F79EA" w:rsidRPr="0021524E" w:rsidRDefault="004A5FBB" w:rsidP="004A5FBB">
      <w:pPr>
        <w:pStyle w:val="NormalWeb"/>
        <w:spacing w:before="0" w:beforeAutospacing="0" w:after="0" w:afterAutospacing="0"/>
        <w:ind w:left="-993" w:right="-710" w:hanging="141"/>
        <w:jc w:val="both"/>
        <w:rPr>
          <w:rFonts w:ascii="Arial" w:hAnsi="Arial" w:cs="Arial"/>
          <w:b/>
          <w:color w:val="0070C0"/>
        </w:rPr>
      </w:pPr>
      <w:r w:rsidRPr="0021524E">
        <w:rPr>
          <w:rFonts w:ascii="Arial" w:hAnsi="Arial" w:cs="Arial"/>
          <w:b/>
          <w:color w:val="0070C0"/>
        </w:rPr>
        <w:t xml:space="preserve">    La labor en la Catequesis de este jesuita segoviano no fue muy extensa y su catec</w:t>
      </w:r>
      <w:r w:rsidR="00CF047D">
        <w:rPr>
          <w:rFonts w:ascii="Arial" w:hAnsi="Arial" w:cs="Arial"/>
          <w:b/>
          <w:color w:val="0070C0"/>
        </w:rPr>
        <w:t>ismo no tuvo tan difusión como o</w:t>
      </w:r>
      <w:r w:rsidRPr="0021524E">
        <w:rPr>
          <w:rFonts w:ascii="Arial" w:hAnsi="Arial" w:cs="Arial"/>
          <w:b/>
          <w:color w:val="0070C0"/>
        </w:rPr>
        <w:t>curri</w:t>
      </w:r>
      <w:r w:rsidR="00CF047D">
        <w:rPr>
          <w:rFonts w:ascii="Arial" w:hAnsi="Arial" w:cs="Arial"/>
          <w:b/>
          <w:color w:val="0070C0"/>
        </w:rPr>
        <w:t>ó</w:t>
      </w:r>
      <w:r w:rsidRPr="0021524E">
        <w:rPr>
          <w:rFonts w:ascii="Arial" w:hAnsi="Arial" w:cs="Arial"/>
          <w:b/>
          <w:color w:val="0070C0"/>
        </w:rPr>
        <w:t xml:space="preserve"> con el de otro jesuita, el Padre Gaspar de </w:t>
      </w:r>
      <w:proofErr w:type="spellStart"/>
      <w:r w:rsidRPr="0021524E">
        <w:rPr>
          <w:rFonts w:ascii="Arial" w:hAnsi="Arial" w:cs="Arial"/>
          <w:b/>
          <w:color w:val="0070C0"/>
        </w:rPr>
        <w:t>Astete</w:t>
      </w:r>
      <w:proofErr w:type="spellEnd"/>
      <w:r w:rsidRPr="0021524E">
        <w:rPr>
          <w:rFonts w:ascii="Arial" w:hAnsi="Arial" w:cs="Arial"/>
          <w:b/>
          <w:color w:val="0070C0"/>
        </w:rPr>
        <w:t xml:space="preserve"> </w:t>
      </w:r>
    </w:p>
    <w:p w:rsidR="002F79EA" w:rsidRPr="0021524E" w:rsidRDefault="002F79EA" w:rsidP="004A5FBB">
      <w:pPr>
        <w:pStyle w:val="NormalWeb"/>
        <w:spacing w:before="0" w:beforeAutospacing="0" w:after="0" w:afterAutospacing="0"/>
        <w:ind w:left="-993" w:right="-710" w:hanging="141"/>
        <w:jc w:val="both"/>
        <w:rPr>
          <w:rFonts w:ascii="Arial" w:hAnsi="Arial" w:cs="Arial"/>
          <w:b/>
          <w:color w:val="0070C0"/>
        </w:rPr>
      </w:pPr>
    </w:p>
    <w:p w:rsidR="002F79EA" w:rsidRPr="0021524E" w:rsidRDefault="002F79EA" w:rsidP="004A5FBB">
      <w:pPr>
        <w:pStyle w:val="NormalWeb"/>
        <w:spacing w:before="0" w:beforeAutospacing="0" w:after="0" w:afterAutospacing="0"/>
        <w:ind w:left="-993" w:right="-710" w:hanging="141"/>
        <w:jc w:val="both"/>
        <w:rPr>
          <w:rFonts w:ascii="Arial" w:hAnsi="Arial" w:cs="Arial"/>
          <w:b/>
          <w:color w:val="0070C0"/>
        </w:rPr>
      </w:pPr>
      <w:r w:rsidRPr="0021524E">
        <w:rPr>
          <w:rFonts w:ascii="Arial" w:hAnsi="Arial" w:cs="Arial"/>
          <w:b/>
          <w:color w:val="0070C0"/>
        </w:rPr>
        <w:t xml:space="preserve">   </w:t>
      </w:r>
      <w:r w:rsidR="004A5FBB" w:rsidRPr="0021524E">
        <w:rPr>
          <w:rFonts w:ascii="Arial" w:hAnsi="Arial" w:cs="Arial"/>
          <w:b/>
          <w:color w:val="0070C0"/>
        </w:rPr>
        <w:t xml:space="preserve"> Sin embargo, su “doctrina cristiana”</w:t>
      </w:r>
      <w:r w:rsidR="00CF047D">
        <w:rPr>
          <w:rFonts w:ascii="Arial" w:hAnsi="Arial" w:cs="Arial"/>
          <w:b/>
          <w:color w:val="0070C0"/>
        </w:rPr>
        <w:t>,</w:t>
      </w:r>
      <w:r w:rsidR="004A5FBB" w:rsidRPr="0021524E">
        <w:rPr>
          <w:rFonts w:ascii="Arial" w:hAnsi="Arial" w:cs="Arial"/>
          <w:b/>
          <w:color w:val="0070C0"/>
        </w:rPr>
        <w:t xml:space="preserve"> </w:t>
      </w:r>
      <w:r w:rsidRPr="0021524E">
        <w:rPr>
          <w:rFonts w:ascii="Arial" w:hAnsi="Arial" w:cs="Arial"/>
          <w:b/>
          <w:color w:val="0070C0"/>
        </w:rPr>
        <w:t>su obra</w:t>
      </w:r>
      <w:r w:rsidR="00CF047D">
        <w:rPr>
          <w:rFonts w:ascii="Arial" w:hAnsi="Arial" w:cs="Arial"/>
          <w:b/>
          <w:color w:val="0070C0"/>
        </w:rPr>
        <w:t xml:space="preserve"> mejor, </w:t>
      </w:r>
      <w:r w:rsidRPr="0021524E">
        <w:rPr>
          <w:rFonts w:ascii="Arial" w:hAnsi="Arial" w:cs="Arial"/>
          <w:b/>
          <w:color w:val="0070C0"/>
        </w:rPr>
        <w:t xml:space="preserve"> se tradujo pronto a otros idiomas: </w:t>
      </w:r>
      <w:r w:rsidR="004A5FBB" w:rsidRPr="0021524E">
        <w:rPr>
          <w:rFonts w:ascii="Arial" w:hAnsi="Arial" w:cs="Arial"/>
          <w:b/>
          <w:color w:val="0070C0"/>
        </w:rPr>
        <w:t>el lituano, el bretón o el polaco</w:t>
      </w:r>
      <w:r w:rsidR="00CF047D">
        <w:rPr>
          <w:rFonts w:ascii="Arial" w:hAnsi="Arial" w:cs="Arial"/>
          <w:b/>
          <w:color w:val="0070C0"/>
        </w:rPr>
        <w:t>;</w:t>
      </w:r>
      <w:r w:rsidRPr="0021524E">
        <w:rPr>
          <w:rFonts w:ascii="Arial" w:hAnsi="Arial" w:cs="Arial"/>
          <w:b/>
          <w:color w:val="0070C0"/>
        </w:rPr>
        <w:t xml:space="preserve"> y se tradujo a las lenguas </w:t>
      </w:r>
      <w:r w:rsidR="004A5FBB" w:rsidRPr="0021524E">
        <w:rPr>
          <w:rFonts w:ascii="Arial" w:hAnsi="Arial" w:cs="Arial"/>
          <w:b/>
          <w:color w:val="0070C0"/>
        </w:rPr>
        <w:t xml:space="preserve"> catalana y valenciana, además de la italiana</w:t>
      </w:r>
      <w:r w:rsidRPr="0021524E">
        <w:rPr>
          <w:rFonts w:ascii="Arial" w:hAnsi="Arial" w:cs="Arial"/>
          <w:b/>
          <w:color w:val="0070C0"/>
        </w:rPr>
        <w:t>. Eso le hizo conocido con preferencia en estos ambientes.</w:t>
      </w:r>
    </w:p>
    <w:p w:rsidR="002F79EA" w:rsidRPr="0021524E" w:rsidRDefault="002F79EA" w:rsidP="004A5FBB">
      <w:pPr>
        <w:pStyle w:val="NormalWeb"/>
        <w:spacing w:before="0" w:beforeAutospacing="0" w:after="0" w:afterAutospacing="0"/>
        <w:ind w:left="-993" w:right="-710" w:hanging="141"/>
        <w:jc w:val="both"/>
        <w:rPr>
          <w:rFonts w:ascii="Arial" w:hAnsi="Arial" w:cs="Arial"/>
          <w:b/>
          <w:color w:val="0070C0"/>
        </w:rPr>
      </w:pPr>
    </w:p>
    <w:p w:rsidR="00AE17E3" w:rsidRPr="0021524E" w:rsidRDefault="00AE17E3" w:rsidP="004A5FBB">
      <w:pPr>
        <w:pStyle w:val="NormalWeb"/>
        <w:spacing w:before="0" w:beforeAutospacing="0" w:after="0" w:afterAutospacing="0"/>
        <w:ind w:left="-993" w:right="-710" w:hanging="141"/>
        <w:jc w:val="both"/>
        <w:rPr>
          <w:rFonts w:ascii="Arial" w:hAnsi="Arial" w:cs="Arial"/>
          <w:b/>
          <w:color w:val="0070C0"/>
        </w:rPr>
      </w:pPr>
      <w:r w:rsidRPr="0021524E">
        <w:rPr>
          <w:rFonts w:ascii="Arial" w:hAnsi="Arial" w:cs="Arial"/>
          <w:b/>
          <w:color w:val="0070C0"/>
        </w:rPr>
        <w:t xml:space="preserve">      </w:t>
      </w:r>
      <w:r w:rsidR="004A5FBB" w:rsidRPr="0021524E">
        <w:rPr>
          <w:rFonts w:ascii="Arial" w:hAnsi="Arial" w:cs="Arial"/>
          <w:b/>
          <w:color w:val="0070C0"/>
        </w:rPr>
        <w:t xml:space="preserve">La aspiración de abarcar la totalidad de las disciplinas y su método docente, harán a esta obra incompleta, pues Ledesma proyectó un total de cinco libros y solamente escribió los cincuenta y cinco capítulos </w:t>
      </w:r>
      <w:proofErr w:type="spellStart"/>
      <w:r w:rsidR="004A5FBB" w:rsidRPr="0021524E">
        <w:rPr>
          <w:rFonts w:ascii="Arial" w:hAnsi="Arial" w:cs="Arial"/>
          <w:b/>
          <w:color w:val="0070C0"/>
        </w:rPr>
        <w:t>iniciales</w:t>
      </w:r>
      <w:proofErr w:type="spellEnd"/>
      <w:r w:rsidR="004A5FBB" w:rsidRPr="0021524E">
        <w:rPr>
          <w:rFonts w:ascii="Arial" w:hAnsi="Arial" w:cs="Arial"/>
          <w:b/>
          <w:color w:val="0070C0"/>
        </w:rPr>
        <w:t xml:space="preserve"> del primero de ellos. Sin duda, aquellas cien páginas fueron la semilla fructificada de la futura </w:t>
      </w:r>
      <w:r w:rsidR="004A5FBB" w:rsidRPr="0021524E">
        <w:rPr>
          <w:rFonts w:ascii="Arial" w:hAnsi="Arial" w:cs="Arial"/>
          <w:b/>
          <w:i/>
          <w:iCs/>
          <w:color w:val="0070C0"/>
        </w:rPr>
        <w:t xml:space="preserve">Ratio </w:t>
      </w:r>
      <w:proofErr w:type="spellStart"/>
      <w:r w:rsidR="004A5FBB" w:rsidRPr="0021524E">
        <w:rPr>
          <w:rFonts w:ascii="Arial" w:hAnsi="Arial" w:cs="Arial"/>
          <w:b/>
          <w:i/>
          <w:iCs/>
          <w:color w:val="0070C0"/>
        </w:rPr>
        <w:t>Studiorum</w:t>
      </w:r>
      <w:proofErr w:type="spellEnd"/>
      <w:r w:rsidR="004A5FBB" w:rsidRPr="0021524E">
        <w:rPr>
          <w:rFonts w:ascii="Arial" w:hAnsi="Arial" w:cs="Arial"/>
          <w:b/>
          <w:i/>
          <w:iCs/>
          <w:color w:val="0070C0"/>
        </w:rPr>
        <w:t xml:space="preserve">, </w:t>
      </w:r>
      <w:r w:rsidR="004A5FBB" w:rsidRPr="0021524E">
        <w:rPr>
          <w:rFonts w:ascii="Arial" w:hAnsi="Arial" w:cs="Arial"/>
          <w:b/>
          <w:color w:val="0070C0"/>
        </w:rPr>
        <w:t xml:space="preserve">que todavía tardó casi treinta años en ver la versión definitiva, en tiempo del gobierno de Claudio </w:t>
      </w:r>
      <w:proofErr w:type="spellStart"/>
      <w:r w:rsidR="004A5FBB" w:rsidRPr="0021524E">
        <w:rPr>
          <w:rFonts w:ascii="Arial" w:hAnsi="Arial" w:cs="Arial"/>
          <w:b/>
          <w:color w:val="0070C0"/>
        </w:rPr>
        <w:t>Aquaviva</w:t>
      </w:r>
      <w:proofErr w:type="spellEnd"/>
      <w:r w:rsidR="004A5FBB" w:rsidRPr="0021524E">
        <w:rPr>
          <w:rFonts w:ascii="Arial" w:hAnsi="Arial" w:cs="Arial"/>
          <w:b/>
          <w:color w:val="0070C0"/>
        </w:rPr>
        <w:t xml:space="preserve"> y en 1599. No valoraron con la misma perspectiva los contemporáneos de Ledesma las aportaciones del jesuita segoviano. </w:t>
      </w:r>
    </w:p>
    <w:p w:rsidR="00AE17E3" w:rsidRPr="0021524E" w:rsidRDefault="00AE17E3" w:rsidP="004A5FBB">
      <w:pPr>
        <w:pStyle w:val="NormalWeb"/>
        <w:spacing w:before="0" w:beforeAutospacing="0" w:after="0" w:afterAutospacing="0"/>
        <w:ind w:left="-993" w:right="-710" w:hanging="141"/>
        <w:jc w:val="both"/>
        <w:rPr>
          <w:rFonts w:ascii="Arial" w:hAnsi="Arial" w:cs="Arial"/>
          <w:b/>
          <w:color w:val="0070C0"/>
        </w:rPr>
      </w:pPr>
    </w:p>
    <w:p w:rsidR="004A5FBB" w:rsidRPr="0021524E" w:rsidRDefault="00AE17E3" w:rsidP="004A5FBB">
      <w:pPr>
        <w:pStyle w:val="NormalWeb"/>
        <w:spacing w:before="0" w:beforeAutospacing="0" w:after="0" w:afterAutospacing="0"/>
        <w:ind w:left="-993" w:right="-710" w:hanging="141"/>
        <w:jc w:val="both"/>
        <w:rPr>
          <w:rFonts w:ascii="Arial" w:hAnsi="Arial" w:cs="Arial"/>
          <w:b/>
          <w:color w:val="0070C0"/>
        </w:rPr>
      </w:pPr>
      <w:r w:rsidRPr="0021524E">
        <w:rPr>
          <w:rFonts w:ascii="Arial" w:hAnsi="Arial" w:cs="Arial"/>
          <w:b/>
          <w:color w:val="0070C0"/>
        </w:rPr>
        <w:lastRenderedPageBreak/>
        <w:t xml:space="preserve">  </w:t>
      </w:r>
      <w:r w:rsidR="002F6883">
        <w:rPr>
          <w:rFonts w:ascii="Arial" w:hAnsi="Arial" w:cs="Arial"/>
          <w:b/>
          <w:color w:val="0070C0"/>
        </w:rPr>
        <w:t xml:space="preserve">     </w:t>
      </w:r>
      <w:r w:rsidRPr="0021524E">
        <w:rPr>
          <w:rFonts w:ascii="Arial" w:hAnsi="Arial" w:cs="Arial"/>
          <w:b/>
          <w:color w:val="0070C0"/>
        </w:rPr>
        <w:t xml:space="preserve"> </w:t>
      </w:r>
      <w:r w:rsidR="004A5FBB" w:rsidRPr="0021524E">
        <w:rPr>
          <w:rFonts w:ascii="Arial" w:hAnsi="Arial" w:cs="Arial"/>
          <w:b/>
          <w:color w:val="0070C0"/>
        </w:rPr>
        <w:t xml:space="preserve">Muy crítico se mostró, por ejemplo, Pedro </w:t>
      </w:r>
      <w:proofErr w:type="spellStart"/>
      <w:r w:rsidR="004A5FBB" w:rsidRPr="0021524E">
        <w:rPr>
          <w:rFonts w:ascii="Arial" w:hAnsi="Arial" w:cs="Arial"/>
          <w:b/>
          <w:color w:val="0070C0"/>
        </w:rPr>
        <w:t>Perpinyà</w:t>
      </w:r>
      <w:proofErr w:type="spellEnd"/>
      <w:r w:rsidR="004A5FBB" w:rsidRPr="0021524E">
        <w:rPr>
          <w:rFonts w:ascii="Arial" w:hAnsi="Arial" w:cs="Arial"/>
          <w:b/>
          <w:color w:val="0070C0"/>
        </w:rPr>
        <w:t xml:space="preserve">. Así se explica que en el primer texto de la </w:t>
      </w:r>
      <w:r w:rsidR="004A5FBB" w:rsidRPr="0021524E">
        <w:rPr>
          <w:rFonts w:ascii="Arial" w:hAnsi="Arial" w:cs="Arial"/>
          <w:b/>
          <w:i/>
          <w:iCs/>
          <w:color w:val="0070C0"/>
        </w:rPr>
        <w:t xml:space="preserve">Ratio </w:t>
      </w:r>
      <w:proofErr w:type="spellStart"/>
      <w:r w:rsidR="004A5FBB" w:rsidRPr="0021524E">
        <w:rPr>
          <w:rFonts w:ascii="Arial" w:hAnsi="Arial" w:cs="Arial"/>
          <w:b/>
          <w:i/>
          <w:iCs/>
          <w:color w:val="0070C0"/>
        </w:rPr>
        <w:t>Studiorum</w:t>
      </w:r>
      <w:proofErr w:type="spellEnd"/>
      <w:r w:rsidR="00CF047D">
        <w:rPr>
          <w:rFonts w:ascii="Arial" w:hAnsi="Arial" w:cs="Arial"/>
          <w:b/>
          <w:i/>
          <w:iCs/>
          <w:color w:val="0070C0"/>
        </w:rPr>
        <w:t>,</w:t>
      </w:r>
      <w:r w:rsidR="004A5FBB" w:rsidRPr="0021524E">
        <w:rPr>
          <w:rFonts w:ascii="Arial" w:hAnsi="Arial" w:cs="Arial"/>
          <w:b/>
          <w:i/>
          <w:iCs/>
          <w:color w:val="0070C0"/>
        </w:rPr>
        <w:t xml:space="preserve"> </w:t>
      </w:r>
      <w:r w:rsidR="004A5FBB" w:rsidRPr="0021524E">
        <w:rPr>
          <w:rFonts w:ascii="Arial" w:hAnsi="Arial" w:cs="Arial"/>
          <w:b/>
          <w:color w:val="0070C0"/>
        </w:rPr>
        <w:t>ofrecid</w:t>
      </w:r>
      <w:r w:rsidR="00CF047D">
        <w:rPr>
          <w:rFonts w:ascii="Arial" w:hAnsi="Arial" w:cs="Arial"/>
          <w:b/>
          <w:color w:val="0070C0"/>
        </w:rPr>
        <w:t>o</w:t>
      </w:r>
      <w:r w:rsidR="004A5FBB" w:rsidRPr="0021524E">
        <w:rPr>
          <w:rFonts w:ascii="Arial" w:hAnsi="Arial" w:cs="Arial"/>
          <w:b/>
          <w:color w:val="0070C0"/>
        </w:rPr>
        <w:t xml:space="preserve"> para el conjunto de la Compañía, el peso de las propuestas se repartiesen entre Jerónimo Nadal y el mencionado </w:t>
      </w:r>
      <w:proofErr w:type="spellStart"/>
      <w:r w:rsidR="004A5FBB" w:rsidRPr="0021524E">
        <w:rPr>
          <w:rFonts w:ascii="Arial" w:hAnsi="Arial" w:cs="Arial"/>
          <w:b/>
          <w:color w:val="0070C0"/>
        </w:rPr>
        <w:t>Perpinyà</w:t>
      </w:r>
      <w:proofErr w:type="spellEnd"/>
      <w:r w:rsidR="004A5FBB" w:rsidRPr="0021524E">
        <w:rPr>
          <w:rFonts w:ascii="Arial" w:hAnsi="Arial" w:cs="Arial"/>
          <w:b/>
          <w:color w:val="0070C0"/>
        </w:rPr>
        <w:t xml:space="preserve">, el cual era también profesor del Colegio Romano. Tampoco el texto que elaboró para la enseñanza de la Gramática Latina fue adoptado por los colegios de la Compañía, en beneficio del que había redactado el portugués Manuel </w:t>
      </w:r>
      <w:proofErr w:type="spellStart"/>
      <w:r w:rsidR="004A5FBB" w:rsidRPr="0021524E">
        <w:rPr>
          <w:rFonts w:ascii="Arial" w:hAnsi="Arial" w:cs="Arial"/>
          <w:b/>
          <w:color w:val="0070C0"/>
        </w:rPr>
        <w:t>Álvares</w:t>
      </w:r>
      <w:proofErr w:type="spellEnd"/>
      <w:r w:rsidR="004A5FBB" w:rsidRPr="0021524E">
        <w:rPr>
          <w:rFonts w:ascii="Arial" w:hAnsi="Arial" w:cs="Arial"/>
          <w:b/>
          <w:color w:val="0070C0"/>
        </w:rPr>
        <w:t>.</w:t>
      </w:r>
    </w:p>
    <w:p w:rsidR="00A205B9" w:rsidRPr="00A46A34" w:rsidRDefault="00A205B9" w:rsidP="008D7139">
      <w:pPr>
        <w:tabs>
          <w:tab w:val="left" w:pos="9356"/>
          <w:tab w:val="left" w:pos="9497"/>
        </w:tabs>
        <w:spacing w:after="0" w:line="240" w:lineRule="auto"/>
        <w:ind w:left="-993" w:right="-710" w:firstLine="141"/>
        <w:jc w:val="both"/>
        <w:rPr>
          <w:rFonts w:ascii="Arial" w:eastAsia="Arial" w:hAnsi="Arial" w:cs="Arial"/>
          <w:b/>
          <w:sz w:val="24"/>
          <w:szCs w:val="24"/>
        </w:rPr>
      </w:pPr>
    </w:p>
    <w:p w:rsidR="008D7139" w:rsidRDefault="008D7139" w:rsidP="008D7139">
      <w:pPr>
        <w:tabs>
          <w:tab w:val="left" w:pos="9356"/>
          <w:tab w:val="left" w:pos="9497"/>
        </w:tabs>
        <w:spacing w:after="0" w:line="240" w:lineRule="auto"/>
        <w:ind w:left="-993" w:right="-710" w:firstLine="141"/>
        <w:jc w:val="both"/>
        <w:rPr>
          <w:rFonts w:ascii="Arial" w:eastAsia="Arial" w:hAnsi="Arial" w:cs="Arial"/>
          <w:b/>
          <w:color w:val="FF0000"/>
          <w:sz w:val="24"/>
          <w:szCs w:val="24"/>
        </w:rPr>
      </w:pPr>
      <w:r w:rsidRPr="00AE17E3">
        <w:rPr>
          <w:rFonts w:ascii="Arial" w:eastAsia="Arial" w:hAnsi="Arial" w:cs="Arial"/>
          <w:b/>
          <w:color w:val="FF0000"/>
          <w:sz w:val="24"/>
          <w:szCs w:val="24"/>
        </w:rPr>
        <w:t>Obras</w:t>
      </w:r>
      <w:r w:rsidR="00CF047D">
        <w:rPr>
          <w:rFonts w:ascii="Arial" w:eastAsia="Arial" w:hAnsi="Arial" w:cs="Arial"/>
          <w:b/>
          <w:color w:val="FF0000"/>
          <w:sz w:val="24"/>
          <w:szCs w:val="24"/>
        </w:rPr>
        <w:t xml:space="preserve"> del Padre Ledesma</w:t>
      </w:r>
    </w:p>
    <w:p w:rsidR="002F6883" w:rsidRPr="00AE17E3" w:rsidRDefault="002F6883" w:rsidP="008D7139">
      <w:pPr>
        <w:tabs>
          <w:tab w:val="left" w:pos="9356"/>
          <w:tab w:val="left" w:pos="9497"/>
        </w:tabs>
        <w:spacing w:after="0" w:line="240" w:lineRule="auto"/>
        <w:ind w:left="-993" w:right="-710" w:firstLine="141"/>
        <w:jc w:val="both"/>
        <w:rPr>
          <w:rFonts w:ascii="Arial" w:eastAsia="Arial" w:hAnsi="Arial" w:cs="Arial"/>
          <w:b/>
          <w:color w:val="FF0000"/>
          <w:sz w:val="24"/>
          <w:szCs w:val="24"/>
        </w:rPr>
      </w:pPr>
    </w:p>
    <w:p w:rsidR="00A205B9" w:rsidRDefault="00AE17E3" w:rsidP="008D7139">
      <w:pPr>
        <w:tabs>
          <w:tab w:val="left" w:pos="9356"/>
          <w:tab w:val="left" w:pos="9497"/>
        </w:tabs>
        <w:spacing w:after="0" w:line="240" w:lineRule="auto"/>
        <w:ind w:left="-993" w:right="-710" w:firstLine="141"/>
        <w:jc w:val="both"/>
        <w:rPr>
          <w:rFonts w:ascii="Arial" w:eastAsia="Arial" w:hAnsi="Arial" w:cs="Arial"/>
          <w:b/>
          <w:sz w:val="24"/>
        </w:rPr>
      </w:pPr>
      <w:r>
        <w:rPr>
          <w:rFonts w:ascii="Arial" w:eastAsia="Arial" w:hAnsi="Arial" w:cs="Arial"/>
          <w:b/>
          <w:sz w:val="24"/>
        </w:rPr>
        <w:t xml:space="preserve">     </w:t>
      </w:r>
      <w:proofErr w:type="spellStart"/>
      <w:r w:rsidR="00A46A34">
        <w:rPr>
          <w:rFonts w:ascii="Arial" w:eastAsia="Arial" w:hAnsi="Arial" w:cs="Arial"/>
          <w:b/>
          <w:sz w:val="24"/>
        </w:rPr>
        <w:t>Assertiones</w:t>
      </w:r>
      <w:proofErr w:type="spellEnd"/>
      <w:r w:rsidR="00A46A34">
        <w:rPr>
          <w:rFonts w:ascii="Arial" w:eastAsia="Arial" w:hAnsi="Arial" w:cs="Arial"/>
          <w:b/>
          <w:sz w:val="24"/>
        </w:rPr>
        <w:t xml:space="preserve"> </w:t>
      </w:r>
      <w:proofErr w:type="spellStart"/>
      <w:r w:rsidR="00A46A34">
        <w:rPr>
          <w:rFonts w:ascii="Arial" w:eastAsia="Arial" w:hAnsi="Arial" w:cs="Arial"/>
          <w:b/>
          <w:sz w:val="24"/>
        </w:rPr>
        <w:t>theologicae</w:t>
      </w:r>
      <w:proofErr w:type="spellEnd"/>
      <w:r w:rsidR="00A46A34">
        <w:rPr>
          <w:rFonts w:ascii="Arial" w:eastAsia="Arial" w:hAnsi="Arial" w:cs="Arial"/>
          <w:b/>
          <w:sz w:val="24"/>
        </w:rPr>
        <w:t xml:space="preserve"> </w:t>
      </w:r>
      <w:proofErr w:type="spellStart"/>
      <w:r w:rsidR="00A46A34">
        <w:rPr>
          <w:rFonts w:ascii="Arial" w:eastAsia="Arial" w:hAnsi="Arial" w:cs="Arial"/>
          <w:b/>
          <w:sz w:val="24"/>
        </w:rPr>
        <w:t>disputandae</w:t>
      </w:r>
      <w:proofErr w:type="spellEnd"/>
      <w:r w:rsidR="00A46A34">
        <w:rPr>
          <w:rFonts w:ascii="Arial" w:eastAsia="Arial" w:hAnsi="Arial" w:cs="Arial"/>
          <w:b/>
          <w:sz w:val="24"/>
        </w:rPr>
        <w:t xml:space="preserve"> in templo </w:t>
      </w:r>
      <w:proofErr w:type="spellStart"/>
      <w:r w:rsidR="00A46A34">
        <w:rPr>
          <w:rFonts w:ascii="Arial" w:eastAsia="Arial" w:hAnsi="Arial" w:cs="Arial"/>
          <w:b/>
          <w:sz w:val="24"/>
        </w:rPr>
        <w:t>Societatis</w:t>
      </w:r>
      <w:proofErr w:type="spellEnd"/>
      <w:r w:rsidR="00A46A34">
        <w:rPr>
          <w:rFonts w:ascii="Arial" w:eastAsia="Arial" w:hAnsi="Arial" w:cs="Arial"/>
          <w:b/>
          <w:sz w:val="24"/>
        </w:rPr>
        <w:t xml:space="preserve"> </w:t>
      </w:r>
      <w:proofErr w:type="spellStart"/>
      <w:r w:rsidR="00A46A34">
        <w:rPr>
          <w:rFonts w:ascii="Arial" w:eastAsia="Arial" w:hAnsi="Arial" w:cs="Arial"/>
          <w:b/>
          <w:sz w:val="24"/>
        </w:rPr>
        <w:t>Jesu</w:t>
      </w:r>
      <w:proofErr w:type="spellEnd"/>
      <w:r w:rsidR="00A46A34">
        <w:rPr>
          <w:rFonts w:ascii="Arial" w:eastAsia="Arial" w:hAnsi="Arial" w:cs="Arial"/>
          <w:b/>
          <w:sz w:val="24"/>
        </w:rPr>
        <w:t xml:space="preserve">, tempore </w:t>
      </w:r>
      <w:proofErr w:type="spellStart"/>
      <w:r w:rsidR="00A46A34">
        <w:rPr>
          <w:rFonts w:ascii="Arial" w:eastAsia="Arial" w:hAnsi="Arial" w:cs="Arial"/>
          <w:b/>
          <w:sz w:val="24"/>
        </w:rPr>
        <w:t>electionis</w:t>
      </w:r>
      <w:proofErr w:type="spellEnd"/>
      <w:r w:rsidR="00A46A34">
        <w:rPr>
          <w:rFonts w:ascii="Arial" w:eastAsia="Arial" w:hAnsi="Arial" w:cs="Arial"/>
          <w:b/>
          <w:sz w:val="24"/>
        </w:rPr>
        <w:t xml:space="preserve"> </w:t>
      </w:r>
      <w:proofErr w:type="spellStart"/>
      <w:r w:rsidR="00A46A34">
        <w:rPr>
          <w:rFonts w:ascii="Arial" w:eastAsia="Arial" w:hAnsi="Arial" w:cs="Arial"/>
          <w:b/>
          <w:sz w:val="24"/>
        </w:rPr>
        <w:t>Prepositi</w:t>
      </w:r>
      <w:proofErr w:type="spellEnd"/>
      <w:r w:rsidR="00A46A34">
        <w:rPr>
          <w:rFonts w:ascii="Arial" w:eastAsia="Arial" w:hAnsi="Arial" w:cs="Arial"/>
          <w:b/>
          <w:sz w:val="24"/>
        </w:rPr>
        <w:t xml:space="preserve"> </w:t>
      </w:r>
      <w:proofErr w:type="spellStart"/>
      <w:r w:rsidR="00A46A34">
        <w:rPr>
          <w:rFonts w:ascii="Arial" w:eastAsia="Arial" w:hAnsi="Arial" w:cs="Arial"/>
          <w:b/>
          <w:sz w:val="24"/>
        </w:rPr>
        <w:t>Generalis</w:t>
      </w:r>
      <w:proofErr w:type="spellEnd"/>
      <w:r w:rsidR="00A46A34">
        <w:rPr>
          <w:rFonts w:ascii="Arial" w:eastAsia="Arial" w:hAnsi="Arial" w:cs="Arial"/>
          <w:b/>
          <w:sz w:val="24"/>
        </w:rPr>
        <w:t xml:space="preserve"> (Roma, 1558).</w:t>
      </w:r>
    </w:p>
    <w:p w:rsidR="00B56E88" w:rsidRDefault="00B56E88" w:rsidP="00AE17E3">
      <w:pPr>
        <w:tabs>
          <w:tab w:val="left" w:pos="9356"/>
          <w:tab w:val="left" w:pos="9497"/>
        </w:tabs>
        <w:spacing w:after="0" w:line="240" w:lineRule="auto"/>
        <w:ind w:left="-993" w:right="-710" w:firstLine="141"/>
        <w:jc w:val="both"/>
        <w:rPr>
          <w:rFonts w:ascii="Arial" w:eastAsia="Arial" w:hAnsi="Arial" w:cs="Arial"/>
          <w:b/>
          <w:sz w:val="24"/>
        </w:rPr>
      </w:pPr>
    </w:p>
    <w:p w:rsidR="00A205B9" w:rsidRDefault="00A46A34" w:rsidP="00AE17E3">
      <w:pPr>
        <w:tabs>
          <w:tab w:val="left" w:pos="9356"/>
          <w:tab w:val="left" w:pos="9497"/>
        </w:tabs>
        <w:spacing w:after="0" w:line="240" w:lineRule="auto"/>
        <w:ind w:left="-993" w:right="-710" w:firstLine="141"/>
        <w:jc w:val="both"/>
        <w:rPr>
          <w:rFonts w:ascii="Arial" w:eastAsia="Arial" w:hAnsi="Arial" w:cs="Arial"/>
          <w:b/>
          <w:sz w:val="24"/>
        </w:rPr>
      </w:pPr>
      <w:proofErr w:type="spellStart"/>
      <w:r>
        <w:rPr>
          <w:rFonts w:ascii="Arial" w:eastAsia="Arial" w:hAnsi="Arial" w:cs="Arial"/>
          <w:b/>
          <w:sz w:val="24"/>
        </w:rPr>
        <w:t>Grammatica</w:t>
      </w:r>
      <w:proofErr w:type="spellEnd"/>
      <w:r>
        <w:rPr>
          <w:rFonts w:ascii="Arial" w:eastAsia="Arial" w:hAnsi="Arial" w:cs="Arial"/>
          <w:b/>
          <w:sz w:val="24"/>
        </w:rPr>
        <w:t xml:space="preserve"> </w:t>
      </w:r>
      <w:proofErr w:type="spellStart"/>
      <w:r>
        <w:rPr>
          <w:rFonts w:ascii="Arial" w:eastAsia="Arial" w:hAnsi="Arial" w:cs="Arial"/>
          <w:b/>
          <w:sz w:val="24"/>
        </w:rPr>
        <w:t>brevi</w:t>
      </w:r>
      <w:proofErr w:type="spellEnd"/>
      <w:r>
        <w:rPr>
          <w:rFonts w:ascii="Arial" w:eastAsia="Arial" w:hAnsi="Arial" w:cs="Arial"/>
          <w:b/>
          <w:sz w:val="24"/>
        </w:rPr>
        <w:t xml:space="preserve">, et perspicua </w:t>
      </w:r>
      <w:proofErr w:type="spellStart"/>
      <w:r>
        <w:rPr>
          <w:rFonts w:ascii="Arial" w:eastAsia="Arial" w:hAnsi="Arial" w:cs="Arial"/>
          <w:b/>
          <w:sz w:val="24"/>
        </w:rPr>
        <w:t>methodo</w:t>
      </w:r>
      <w:proofErr w:type="spellEnd"/>
      <w:r>
        <w:rPr>
          <w:rFonts w:ascii="Arial" w:eastAsia="Arial" w:hAnsi="Arial" w:cs="Arial"/>
          <w:b/>
          <w:sz w:val="24"/>
        </w:rPr>
        <w:t xml:space="preserve"> </w:t>
      </w:r>
      <w:proofErr w:type="spellStart"/>
      <w:r>
        <w:rPr>
          <w:rFonts w:ascii="Arial" w:eastAsia="Arial" w:hAnsi="Arial" w:cs="Arial"/>
          <w:b/>
          <w:sz w:val="24"/>
        </w:rPr>
        <w:t>comprehensa</w:t>
      </w:r>
      <w:proofErr w:type="spellEnd"/>
      <w:r>
        <w:rPr>
          <w:rFonts w:ascii="Arial" w:eastAsia="Arial" w:hAnsi="Arial" w:cs="Arial"/>
          <w:b/>
          <w:sz w:val="24"/>
        </w:rPr>
        <w:t xml:space="preserve"> ad </w:t>
      </w:r>
      <w:proofErr w:type="spellStart"/>
      <w:r>
        <w:rPr>
          <w:rFonts w:ascii="Arial" w:eastAsia="Arial" w:hAnsi="Arial" w:cs="Arial"/>
          <w:b/>
          <w:sz w:val="24"/>
        </w:rPr>
        <w:t>usum</w:t>
      </w:r>
      <w:proofErr w:type="spellEnd"/>
      <w:r>
        <w:rPr>
          <w:rFonts w:ascii="Arial" w:eastAsia="Arial" w:hAnsi="Arial" w:cs="Arial"/>
          <w:b/>
          <w:sz w:val="24"/>
        </w:rPr>
        <w:t xml:space="preserve"> </w:t>
      </w:r>
      <w:proofErr w:type="spellStart"/>
      <w:r>
        <w:rPr>
          <w:rFonts w:ascii="Arial" w:eastAsia="Arial" w:hAnsi="Arial" w:cs="Arial"/>
          <w:b/>
          <w:sz w:val="24"/>
        </w:rPr>
        <w:t>collegii</w:t>
      </w:r>
      <w:proofErr w:type="spellEnd"/>
      <w:r>
        <w:rPr>
          <w:rFonts w:ascii="Arial" w:eastAsia="Arial" w:hAnsi="Arial" w:cs="Arial"/>
          <w:b/>
          <w:sz w:val="24"/>
        </w:rPr>
        <w:t xml:space="preserve"> </w:t>
      </w:r>
      <w:proofErr w:type="spellStart"/>
      <w:r>
        <w:rPr>
          <w:rFonts w:ascii="Arial" w:eastAsia="Arial" w:hAnsi="Arial" w:cs="Arial"/>
          <w:b/>
          <w:sz w:val="24"/>
        </w:rPr>
        <w:t>romani</w:t>
      </w:r>
      <w:proofErr w:type="spellEnd"/>
      <w:r>
        <w:rPr>
          <w:rFonts w:ascii="Arial" w:eastAsia="Arial" w:hAnsi="Arial" w:cs="Arial"/>
          <w:b/>
          <w:sz w:val="24"/>
        </w:rPr>
        <w:t xml:space="preserve"> </w:t>
      </w:r>
      <w:proofErr w:type="spellStart"/>
      <w:r>
        <w:rPr>
          <w:rFonts w:ascii="Arial" w:eastAsia="Arial" w:hAnsi="Arial" w:cs="Arial"/>
          <w:b/>
          <w:sz w:val="24"/>
        </w:rPr>
        <w:t>Societatis</w:t>
      </w:r>
      <w:proofErr w:type="spellEnd"/>
      <w:r>
        <w:rPr>
          <w:rFonts w:ascii="Arial" w:eastAsia="Arial" w:hAnsi="Arial" w:cs="Arial"/>
          <w:b/>
          <w:sz w:val="24"/>
        </w:rPr>
        <w:t xml:space="preserve"> </w:t>
      </w:r>
      <w:proofErr w:type="spellStart"/>
      <w:r>
        <w:rPr>
          <w:rFonts w:ascii="Arial" w:eastAsia="Arial" w:hAnsi="Arial" w:cs="Arial"/>
          <w:b/>
          <w:sz w:val="24"/>
        </w:rPr>
        <w:t>Jesus</w:t>
      </w:r>
      <w:proofErr w:type="spellEnd"/>
      <w:r>
        <w:rPr>
          <w:rFonts w:ascii="Arial" w:eastAsia="Arial" w:hAnsi="Arial" w:cs="Arial"/>
          <w:b/>
          <w:sz w:val="24"/>
        </w:rPr>
        <w:t xml:space="preserve"> (Venecia, 1559).</w:t>
      </w:r>
    </w:p>
    <w:p w:rsidR="00B56E88" w:rsidRDefault="00B56E88" w:rsidP="00AE17E3">
      <w:pPr>
        <w:tabs>
          <w:tab w:val="left" w:pos="9356"/>
          <w:tab w:val="left" w:pos="9497"/>
        </w:tabs>
        <w:spacing w:after="0" w:line="240" w:lineRule="auto"/>
        <w:ind w:left="-993" w:right="-710" w:firstLine="141"/>
        <w:jc w:val="both"/>
        <w:rPr>
          <w:rFonts w:ascii="Arial" w:eastAsia="Arial" w:hAnsi="Arial" w:cs="Arial"/>
          <w:b/>
          <w:sz w:val="24"/>
        </w:rPr>
      </w:pPr>
    </w:p>
    <w:p w:rsidR="00A205B9" w:rsidRDefault="00A46A34" w:rsidP="00AE17E3">
      <w:pPr>
        <w:tabs>
          <w:tab w:val="left" w:pos="9356"/>
          <w:tab w:val="left" w:pos="9497"/>
        </w:tabs>
        <w:spacing w:after="0" w:line="240" w:lineRule="auto"/>
        <w:ind w:left="-993" w:right="-710" w:firstLine="141"/>
        <w:jc w:val="both"/>
        <w:rPr>
          <w:rFonts w:ascii="Arial" w:eastAsia="Arial" w:hAnsi="Arial" w:cs="Arial"/>
          <w:b/>
          <w:sz w:val="24"/>
        </w:rPr>
      </w:pPr>
      <w:r>
        <w:rPr>
          <w:rFonts w:ascii="Arial" w:eastAsia="Arial" w:hAnsi="Arial" w:cs="Arial"/>
          <w:b/>
          <w:sz w:val="24"/>
        </w:rPr>
        <w:t xml:space="preserve">De divinis </w:t>
      </w:r>
      <w:proofErr w:type="spellStart"/>
      <w:r>
        <w:rPr>
          <w:rFonts w:ascii="Arial" w:eastAsia="Arial" w:hAnsi="Arial" w:cs="Arial"/>
          <w:b/>
          <w:sz w:val="24"/>
        </w:rPr>
        <w:t>scripturis</w:t>
      </w:r>
      <w:proofErr w:type="spellEnd"/>
      <w:r>
        <w:rPr>
          <w:rFonts w:ascii="Arial" w:eastAsia="Arial" w:hAnsi="Arial" w:cs="Arial"/>
          <w:b/>
          <w:sz w:val="24"/>
        </w:rPr>
        <w:t xml:space="preserve"> </w:t>
      </w:r>
      <w:proofErr w:type="spellStart"/>
      <w:r>
        <w:rPr>
          <w:rFonts w:ascii="Arial" w:eastAsia="Arial" w:hAnsi="Arial" w:cs="Arial"/>
          <w:b/>
          <w:sz w:val="24"/>
        </w:rPr>
        <w:t>quavis</w:t>
      </w:r>
      <w:proofErr w:type="spellEnd"/>
      <w:r>
        <w:rPr>
          <w:rFonts w:ascii="Arial" w:eastAsia="Arial" w:hAnsi="Arial" w:cs="Arial"/>
          <w:b/>
          <w:sz w:val="24"/>
        </w:rPr>
        <w:t xml:space="preserve"> </w:t>
      </w:r>
      <w:proofErr w:type="spellStart"/>
      <w:r>
        <w:rPr>
          <w:rFonts w:ascii="Arial" w:eastAsia="Arial" w:hAnsi="Arial" w:cs="Arial"/>
          <w:b/>
          <w:sz w:val="24"/>
        </w:rPr>
        <w:t>passim</w:t>
      </w:r>
      <w:proofErr w:type="spellEnd"/>
      <w:r>
        <w:rPr>
          <w:rFonts w:ascii="Arial" w:eastAsia="Arial" w:hAnsi="Arial" w:cs="Arial"/>
          <w:b/>
          <w:sz w:val="24"/>
        </w:rPr>
        <w:t xml:space="preserve"> </w:t>
      </w:r>
      <w:proofErr w:type="spellStart"/>
      <w:r>
        <w:rPr>
          <w:rFonts w:ascii="Arial" w:eastAsia="Arial" w:hAnsi="Arial" w:cs="Arial"/>
          <w:b/>
          <w:sz w:val="24"/>
        </w:rPr>
        <w:t>lingua</w:t>
      </w:r>
      <w:proofErr w:type="spellEnd"/>
      <w:r>
        <w:rPr>
          <w:rFonts w:ascii="Arial" w:eastAsia="Arial" w:hAnsi="Arial" w:cs="Arial"/>
          <w:b/>
          <w:sz w:val="24"/>
        </w:rPr>
        <w:t xml:space="preserve"> non </w:t>
      </w:r>
      <w:proofErr w:type="spellStart"/>
      <w:r>
        <w:rPr>
          <w:rFonts w:ascii="Arial" w:eastAsia="Arial" w:hAnsi="Arial" w:cs="Arial"/>
          <w:b/>
          <w:sz w:val="24"/>
        </w:rPr>
        <w:t>legendis</w:t>
      </w:r>
      <w:proofErr w:type="spellEnd"/>
      <w:r>
        <w:rPr>
          <w:rFonts w:ascii="Arial" w:eastAsia="Arial" w:hAnsi="Arial" w:cs="Arial"/>
          <w:b/>
          <w:sz w:val="24"/>
        </w:rPr>
        <w:t xml:space="preserve">: </w:t>
      </w:r>
      <w:proofErr w:type="spellStart"/>
      <w:r>
        <w:rPr>
          <w:rFonts w:ascii="Arial" w:eastAsia="Arial" w:hAnsi="Arial" w:cs="Arial"/>
          <w:b/>
          <w:sz w:val="24"/>
        </w:rPr>
        <w:t>simul</w:t>
      </w:r>
      <w:proofErr w:type="spellEnd"/>
      <w:r>
        <w:rPr>
          <w:rFonts w:ascii="Arial" w:eastAsia="Arial" w:hAnsi="Arial" w:cs="Arial"/>
          <w:b/>
          <w:sz w:val="24"/>
        </w:rPr>
        <w:t xml:space="preserve"> et de sacrifico </w:t>
      </w:r>
      <w:proofErr w:type="spellStart"/>
      <w:r>
        <w:rPr>
          <w:rFonts w:ascii="Arial" w:eastAsia="Arial" w:hAnsi="Arial" w:cs="Arial"/>
          <w:b/>
          <w:sz w:val="24"/>
        </w:rPr>
        <w:t>Missae</w:t>
      </w:r>
      <w:proofErr w:type="spellEnd"/>
      <w:r>
        <w:rPr>
          <w:rFonts w:ascii="Arial" w:eastAsia="Arial" w:hAnsi="Arial" w:cs="Arial"/>
          <w:b/>
          <w:sz w:val="24"/>
        </w:rPr>
        <w:t xml:space="preserve"> </w:t>
      </w:r>
      <w:proofErr w:type="spellStart"/>
      <w:r>
        <w:rPr>
          <w:rFonts w:ascii="Arial" w:eastAsia="Arial" w:hAnsi="Arial" w:cs="Arial"/>
          <w:b/>
          <w:sz w:val="24"/>
        </w:rPr>
        <w:t>Coeterisque</w:t>
      </w:r>
      <w:proofErr w:type="spellEnd"/>
      <w:r>
        <w:rPr>
          <w:rFonts w:ascii="Arial" w:eastAsia="Arial" w:hAnsi="Arial" w:cs="Arial"/>
          <w:b/>
          <w:sz w:val="24"/>
        </w:rPr>
        <w:t xml:space="preserve"> </w:t>
      </w:r>
      <w:proofErr w:type="spellStart"/>
      <w:r>
        <w:rPr>
          <w:rFonts w:ascii="Arial" w:eastAsia="Arial" w:hAnsi="Arial" w:cs="Arial"/>
          <w:b/>
          <w:sz w:val="24"/>
        </w:rPr>
        <w:t>officiis</w:t>
      </w:r>
      <w:proofErr w:type="spellEnd"/>
      <w:r>
        <w:rPr>
          <w:rFonts w:ascii="Arial" w:eastAsia="Arial" w:hAnsi="Arial" w:cs="Arial"/>
          <w:b/>
          <w:sz w:val="24"/>
        </w:rPr>
        <w:t xml:space="preserve"> in </w:t>
      </w:r>
      <w:proofErr w:type="spellStart"/>
      <w:r>
        <w:rPr>
          <w:rFonts w:ascii="Arial" w:eastAsia="Arial" w:hAnsi="Arial" w:cs="Arial"/>
          <w:b/>
          <w:sz w:val="24"/>
        </w:rPr>
        <w:t>eclesia</w:t>
      </w:r>
      <w:proofErr w:type="spellEnd"/>
      <w:r>
        <w:rPr>
          <w:rFonts w:ascii="Arial" w:eastAsia="Arial" w:hAnsi="Arial" w:cs="Arial"/>
          <w:b/>
          <w:sz w:val="24"/>
        </w:rPr>
        <w:t xml:space="preserve"> Christi </w:t>
      </w:r>
      <w:proofErr w:type="spellStart"/>
      <w:r>
        <w:rPr>
          <w:rFonts w:ascii="Arial" w:eastAsia="Arial" w:hAnsi="Arial" w:cs="Arial"/>
          <w:b/>
          <w:sz w:val="24"/>
        </w:rPr>
        <w:t>hebraea</w:t>
      </w:r>
      <w:proofErr w:type="spellEnd"/>
      <w:r>
        <w:rPr>
          <w:rFonts w:ascii="Arial" w:eastAsia="Arial" w:hAnsi="Arial" w:cs="Arial"/>
          <w:b/>
          <w:sz w:val="24"/>
        </w:rPr>
        <w:t xml:space="preserve"> tantum </w:t>
      </w:r>
      <w:proofErr w:type="spellStart"/>
      <w:r>
        <w:rPr>
          <w:rFonts w:ascii="Arial" w:eastAsia="Arial" w:hAnsi="Arial" w:cs="Arial"/>
          <w:b/>
          <w:sz w:val="24"/>
        </w:rPr>
        <w:t>Graeca</w:t>
      </w:r>
      <w:proofErr w:type="spellEnd"/>
      <w:r>
        <w:rPr>
          <w:rFonts w:ascii="Arial" w:eastAsia="Arial" w:hAnsi="Arial" w:cs="Arial"/>
          <w:b/>
          <w:sz w:val="24"/>
        </w:rPr>
        <w:t xml:space="preserve">, </w:t>
      </w:r>
      <w:proofErr w:type="spellStart"/>
      <w:r>
        <w:rPr>
          <w:rFonts w:ascii="Arial" w:eastAsia="Arial" w:hAnsi="Arial" w:cs="Arial"/>
          <w:b/>
          <w:sz w:val="24"/>
        </w:rPr>
        <w:t>aut</w:t>
      </w:r>
      <w:proofErr w:type="spellEnd"/>
      <w:r>
        <w:rPr>
          <w:rFonts w:ascii="Arial" w:eastAsia="Arial" w:hAnsi="Arial" w:cs="Arial"/>
          <w:b/>
          <w:sz w:val="24"/>
        </w:rPr>
        <w:t xml:space="preserve"> latina </w:t>
      </w:r>
      <w:proofErr w:type="spellStart"/>
      <w:r>
        <w:rPr>
          <w:rFonts w:ascii="Arial" w:eastAsia="Arial" w:hAnsi="Arial" w:cs="Arial"/>
          <w:b/>
          <w:sz w:val="24"/>
        </w:rPr>
        <w:t>lingua</w:t>
      </w:r>
      <w:proofErr w:type="spellEnd"/>
      <w:r>
        <w:rPr>
          <w:rFonts w:ascii="Arial" w:eastAsia="Arial" w:hAnsi="Arial" w:cs="Arial"/>
          <w:b/>
          <w:sz w:val="24"/>
        </w:rPr>
        <w:t xml:space="preserve"> </w:t>
      </w:r>
      <w:proofErr w:type="spellStart"/>
      <w:r>
        <w:rPr>
          <w:rFonts w:ascii="Arial" w:eastAsia="Arial" w:hAnsi="Arial" w:cs="Arial"/>
          <w:b/>
          <w:sz w:val="24"/>
        </w:rPr>
        <w:t>celebrandis</w:t>
      </w:r>
      <w:proofErr w:type="spellEnd"/>
      <w:r>
        <w:rPr>
          <w:rFonts w:ascii="Arial" w:eastAsia="Arial" w:hAnsi="Arial" w:cs="Arial"/>
          <w:b/>
          <w:sz w:val="24"/>
        </w:rPr>
        <w:t xml:space="preserve"> (Colonia, 1570).</w:t>
      </w:r>
    </w:p>
    <w:p w:rsidR="00B56E88" w:rsidRDefault="00B56E88" w:rsidP="00AE17E3">
      <w:pPr>
        <w:tabs>
          <w:tab w:val="left" w:pos="9356"/>
          <w:tab w:val="left" w:pos="9497"/>
        </w:tabs>
        <w:spacing w:after="0" w:line="240" w:lineRule="auto"/>
        <w:ind w:left="-993" w:right="-710" w:firstLine="141"/>
        <w:jc w:val="both"/>
        <w:rPr>
          <w:rFonts w:ascii="Arial" w:eastAsia="Arial" w:hAnsi="Arial" w:cs="Arial"/>
          <w:b/>
          <w:sz w:val="24"/>
        </w:rPr>
      </w:pPr>
    </w:p>
    <w:p w:rsidR="00A205B9" w:rsidRDefault="008D7139" w:rsidP="00AE17E3">
      <w:pPr>
        <w:tabs>
          <w:tab w:val="left" w:pos="9356"/>
          <w:tab w:val="left" w:pos="9497"/>
        </w:tabs>
        <w:spacing w:after="0" w:line="240" w:lineRule="auto"/>
        <w:ind w:left="-993" w:right="-710" w:firstLine="141"/>
        <w:jc w:val="both"/>
        <w:rPr>
          <w:rFonts w:ascii="Arial" w:eastAsia="Arial" w:hAnsi="Arial" w:cs="Arial"/>
          <w:b/>
          <w:sz w:val="24"/>
        </w:rPr>
      </w:pPr>
      <w:r>
        <w:rPr>
          <w:rFonts w:ascii="Arial" w:eastAsia="Arial" w:hAnsi="Arial" w:cs="Arial"/>
          <w:b/>
          <w:sz w:val="24"/>
        </w:rPr>
        <w:t>De la man</w:t>
      </w:r>
      <w:r w:rsidR="00A46A34">
        <w:rPr>
          <w:rFonts w:ascii="Arial" w:eastAsia="Arial" w:hAnsi="Arial" w:cs="Arial"/>
          <w:b/>
          <w:sz w:val="24"/>
        </w:rPr>
        <w:t>e</w:t>
      </w:r>
      <w:r>
        <w:rPr>
          <w:rFonts w:ascii="Arial" w:eastAsia="Arial" w:hAnsi="Arial" w:cs="Arial"/>
          <w:b/>
          <w:sz w:val="24"/>
        </w:rPr>
        <w:t>a</w:t>
      </w:r>
      <w:r w:rsidR="00A46A34">
        <w:rPr>
          <w:rFonts w:ascii="Arial" w:eastAsia="Arial" w:hAnsi="Arial" w:cs="Arial"/>
          <w:b/>
          <w:sz w:val="24"/>
        </w:rPr>
        <w:t>r de cate</w:t>
      </w:r>
      <w:r>
        <w:rPr>
          <w:rFonts w:ascii="Arial" w:eastAsia="Arial" w:hAnsi="Arial" w:cs="Arial"/>
          <w:b/>
          <w:sz w:val="24"/>
        </w:rPr>
        <w:t>quizar</w:t>
      </w:r>
      <w:r w:rsidR="00A46A34">
        <w:rPr>
          <w:rFonts w:ascii="Arial" w:eastAsia="Arial" w:hAnsi="Arial" w:cs="Arial"/>
          <w:b/>
          <w:sz w:val="24"/>
        </w:rPr>
        <w:t xml:space="preserve"> (Roma, 1573).</w:t>
      </w:r>
    </w:p>
    <w:p w:rsidR="00CF047D" w:rsidRDefault="00CF047D" w:rsidP="00AE17E3">
      <w:pPr>
        <w:tabs>
          <w:tab w:val="left" w:pos="9356"/>
          <w:tab w:val="left" w:pos="9497"/>
        </w:tabs>
        <w:spacing w:after="0" w:line="240" w:lineRule="auto"/>
        <w:ind w:left="-993" w:right="-710" w:firstLine="141"/>
        <w:jc w:val="both"/>
        <w:rPr>
          <w:rFonts w:ascii="Arial" w:eastAsia="Arial" w:hAnsi="Arial" w:cs="Arial"/>
          <w:b/>
          <w:sz w:val="24"/>
        </w:rPr>
      </w:pPr>
    </w:p>
    <w:p w:rsidR="00A205B9" w:rsidRDefault="00A46A34" w:rsidP="00AE17E3">
      <w:pPr>
        <w:tabs>
          <w:tab w:val="left" w:pos="9356"/>
          <w:tab w:val="left" w:pos="9497"/>
        </w:tabs>
        <w:spacing w:after="0" w:line="240" w:lineRule="auto"/>
        <w:ind w:left="-993" w:right="-710" w:firstLine="141"/>
        <w:jc w:val="both"/>
        <w:rPr>
          <w:rFonts w:ascii="Arial" w:eastAsia="Arial" w:hAnsi="Arial" w:cs="Arial"/>
          <w:b/>
          <w:sz w:val="24"/>
        </w:rPr>
      </w:pPr>
      <w:r>
        <w:rPr>
          <w:rFonts w:ascii="Arial" w:eastAsia="Arial" w:hAnsi="Arial" w:cs="Arial"/>
          <w:b/>
          <w:sz w:val="24"/>
        </w:rPr>
        <w:t>Doctrina cristiana (traducido en 1623 al inglés, en 1713 al francés y en 1863 al canadiense, al griego, al italiano, al lituano y al polaco).</w:t>
      </w:r>
    </w:p>
    <w:p w:rsidR="00B56E88" w:rsidRDefault="00B56E88" w:rsidP="00AE17E3">
      <w:pPr>
        <w:tabs>
          <w:tab w:val="left" w:pos="9356"/>
          <w:tab w:val="left" w:pos="9497"/>
        </w:tabs>
        <w:spacing w:after="0" w:line="240" w:lineRule="auto"/>
        <w:ind w:left="-993" w:right="-710" w:firstLine="141"/>
        <w:jc w:val="both"/>
        <w:rPr>
          <w:rFonts w:ascii="Arial" w:eastAsia="Arial" w:hAnsi="Arial" w:cs="Arial"/>
          <w:b/>
          <w:sz w:val="24"/>
        </w:rPr>
      </w:pPr>
    </w:p>
    <w:p w:rsidR="00A205B9" w:rsidRDefault="00A46A34" w:rsidP="00AE17E3">
      <w:pPr>
        <w:tabs>
          <w:tab w:val="left" w:pos="9356"/>
          <w:tab w:val="left" w:pos="9497"/>
        </w:tabs>
        <w:spacing w:after="0" w:line="240" w:lineRule="auto"/>
        <w:ind w:left="-993" w:right="-710" w:firstLine="141"/>
        <w:jc w:val="both"/>
        <w:rPr>
          <w:rFonts w:ascii="Arial" w:eastAsia="Arial" w:hAnsi="Arial" w:cs="Arial"/>
          <w:b/>
          <w:sz w:val="24"/>
        </w:rPr>
      </w:pPr>
      <w:proofErr w:type="spellStart"/>
      <w:r>
        <w:rPr>
          <w:rFonts w:ascii="Arial" w:eastAsia="Arial" w:hAnsi="Arial" w:cs="Arial"/>
          <w:b/>
          <w:sz w:val="24"/>
        </w:rPr>
        <w:t>Disputatio</w:t>
      </w:r>
      <w:proofErr w:type="spellEnd"/>
      <w:r>
        <w:rPr>
          <w:rFonts w:ascii="Arial" w:eastAsia="Arial" w:hAnsi="Arial" w:cs="Arial"/>
          <w:b/>
          <w:sz w:val="24"/>
        </w:rPr>
        <w:t xml:space="preserve"> de matrimonio infidelium.</w:t>
      </w:r>
    </w:p>
    <w:p w:rsidR="00CF047D" w:rsidRDefault="00CF047D" w:rsidP="00AE17E3">
      <w:pPr>
        <w:tabs>
          <w:tab w:val="left" w:pos="9356"/>
          <w:tab w:val="left" w:pos="9497"/>
        </w:tabs>
        <w:spacing w:after="0" w:line="240" w:lineRule="auto"/>
        <w:ind w:left="-993" w:right="-710" w:firstLine="141"/>
        <w:jc w:val="both"/>
        <w:rPr>
          <w:rFonts w:ascii="Arial" w:eastAsia="Arial" w:hAnsi="Arial" w:cs="Arial"/>
          <w:b/>
          <w:sz w:val="24"/>
        </w:rPr>
      </w:pPr>
    </w:p>
    <w:p w:rsidR="00A205B9" w:rsidRPr="004A5FBB" w:rsidRDefault="00A46A34" w:rsidP="00AE17E3">
      <w:pPr>
        <w:tabs>
          <w:tab w:val="left" w:pos="9356"/>
          <w:tab w:val="left" w:pos="9497"/>
        </w:tabs>
        <w:spacing w:after="0" w:line="240" w:lineRule="auto"/>
        <w:ind w:left="-993" w:right="-710" w:firstLine="141"/>
        <w:jc w:val="both"/>
        <w:rPr>
          <w:rFonts w:ascii="Arial" w:eastAsia="Arial" w:hAnsi="Arial" w:cs="Arial"/>
          <w:b/>
          <w:sz w:val="24"/>
        </w:rPr>
      </w:pPr>
      <w:r w:rsidRPr="004A5FBB">
        <w:rPr>
          <w:rFonts w:ascii="Arial" w:eastAsia="Arial" w:hAnsi="Arial" w:cs="Arial"/>
          <w:b/>
          <w:sz w:val="24"/>
        </w:rPr>
        <w:t xml:space="preserve">Tabella </w:t>
      </w:r>
      <w:proofErr w:type="spellStart"/>
      <w:r w:rsidRPr="004A5FBB">
        <w:rPr>
          <w:rFonts w:ascii="Arial" w:eastAsia="Arial" w:hAnsi="Arial" w:cs="Arial"/>
          <w:b/>
          <w:sz w:val="24"/>
        </w:rPr>
        <w:t>brevis</w:t>
      </w:r>
      <w:proofErr w:type="spellEnd"/>
      <w:r w:rsidRPr="004A5FBB">
        <w:rPr>
          <w:rFonts w:ascii="Arial" w:eastAsia="Arial" w:hAnsi="Arial" w:cs="Arial"/>
          <w:b/>
          <w:sz w:val="24"/>
        </w:rPr>
        <w:t xml:space="preserve"> </w:t>
      </w:r>
      <w:proofErr w:type="spellStart"/>
      <w:r w:rsidRPr="004A5FBB">
        <w:rPr>
          <w:rFonts w:ascii="Arial" w:eastAsia="Arial" w:hAnsi="Arial" w:cs="Arial"/>
          <w:b/>
          <w:sz w:val="24"/>
        </w:rPr>
        <w:t>totius</w:t>
      </w:r>
      <w:proofErr w:type="spellEnd"/>
      <w:r w:rsidRPr="004A5FBB">
        <w:rPr>
          <w:rFonts w:ascii="Arial" w:eastAsia="Arial" w:hAnsi="Arial" w:cs="Arial"/>
          <w:b/>
          <w:sz w:val="24"/>
        </w:rPr>
        <w:t xml:space="preserve"> </w:t>
      </w:r>
      <w:proofErr w:type="spellStart"/>
      <w:r w:rsidRPr="004A5FBB">
        <w:rPr>
          <w:rFonts w:ascii="Arial" w:eastAsia="Arial" w:hAnsi="Arial" w:cs="Arial"/>
          <w:b/>
          <w:sz w:val="24"/>
        </w:rPr>
        <w:t>summae</w:t>
      </w:r>
      <w:proofErr w:type="spellEnd"/>
      <w:r w:rsidRPr="004A5FBB">
        <w:rPr>
          <w:rFonts w:ascii="Arial" w:eastAsia="Arial" w:hAnsi="Arial" w:cs="Arial"/>
          <w:b/>
          <w:sz w:val="24"/>
        </w:rPr>
        <w:t xml:space="preserve"> </w:t>
      </w:r>
      <w:proofErr w:type="spellStart"/>
      <w:r w:rsidRPr="004A5FBB">
        <w:rPr>
          <w:rFonts w:ascii="Arial" w:eastAsia="Arial" w:hAnsi="Arial" w:cs="Arial"/>
          <w:b/>
          <w:sz w:val="24"/>
        </w:rPr>
        <w:t>theologiae</w:t>
      </w:r>
      <w:proofErr w:type="spellEnd"/>
      <w:r w:rsidRPr="004A5FBB">
        <w:rPr>
          <w:rFonts w:ascii="Arial" w:eastAsia="Arial" w:hAnsi="Arial" w:cs="Arial"/>
          <w:b/>
          <w:sz w:val="24"/>
        </w:rPr>
        <w:t xml:space="preserve"> Sancti </w:t>
      </w:r>
      <w:proofErr w:type="spellStart"/>
      <w:r w:rsidRPr="004A5FBB">
        <w:rPr>
          <w:rFonts w:ascii="Arial" w:eastAsia="Arial" w:hAnsi="Arial" w:cs="Arial"/>
          <w:b/>
          <w:sz w:val="24"/>
        </w:rPr>
        <w:t>Thomae</w:t>
      </w:r>
      <w:proofErr w:type="spellEnd"/>
      <w:r w:rsidRPr="004A5FBB">
        <w:rPr>
          <w:rFonts w:ascii="Arial" w:eastAsia="Arial" w:hAnsi="Arial" w:cs="Arial"/>
          <w:b/>
          <w:sz w:val="24"/>
        </w:rPr>
        <w:t>.</w:t>
      </w:r>
    </w:p>
    <w:p w:rsidR="00A46A34" w:rsidRPr="004A5FBB" w:rsidRDefault="00A46A34" w:rsidP="00AE17E3">
      <w:pPr>
        <w:tabs>
          <w:tab w:val="left" w:pos="9356"/>
          <w:tab w:val="left" w:pos="9497"/>
        </w:tabs>
        <w:spacing w:after="0" w:line="240" w:lineRule="auto"/>
        <w:ind w:left="-993" w:right="-710" w:firstLine="141"/>
        <w:jc w:val="both"/>
        <w:rPr>
          <w:rFonts w:ascii="Arial" w:eastAsia="Arial" w:hAnsi="Arial" w:cs="Arial"/>
          <w:b/>
          <w:sz w:val="24"/>
        </w:rPr>
      </w:pPr>
    </w:p>
    <w:p w:rsidR="00A205B9" w:rsidRDefault="00A46A34" w:rsidP="00AE17E3">
      <w:pPr>
        <w:tabs>
          <w:tab w:val="left" w:pos="9356"/>
          <w:tab w:val="left" w:pos="9497"/>
        </w:tabs>
        <w:spacing w:after="0" w:line="240" w:lineRule="auto"/>
        <w:ind w:left="-993" w:right="-710" w:firstLine="141"/>
        <w:jc w:val="both"/>
        <w:rPr>
          <w:rFonts w:ascii="Arial" w:eastAsia="Arial" w:hAnsi="Arial" w:cs="Arial"/>
          <w:b/>
          <w:sz w:val="24"/>
        </w:rPr>
      </w:pPr>
      <w:proofErr w:type="spellStart"/>
      <w:r>
        <w:rPr>
          <w:rFonts w:ascii="Arial" w:eastAsia="Arial" w:hAnsi="Arial" w:cs="Arial"/>
          <w:b/>
          <w:sz w:val="24"/>
        </w:rPr>
        <w:t>Compendium</w:t>
      </w:r>
      <w:proofErr w:type="spellEnd"/>
      <w:r>
        <w:rPr>
          <w:rFonts w:ascii="Arial" w:eastAsia="Arial" w:hAnsi="Arial" w:cs="Arial"/>
          <w:b/>
          <w:sz w:val="24"/>
        </w:rPr>
        <w:t xml:space="preserve"> </w:t>
      </w:r>
      <w:proofErr w:type="spellStart"/>
      <w:r>
        <w:rPr>
          <w:rFonts w:ascii="Arial" w:eastAsia="Arial" w:hAnsi="Arial" w:cs="Arial"/>
          <w:b/>
          <w:sz w:val="24"/>
        </w:rPr>
        <w:t>casuum</w:t>
      </w:r>
      <w:proofErr w:type="spellEnd"/>
      <w:r>
        <w:rPr>
          <w:rFonts w:ascii="Arial" w:eastAsia="Arial" w:hAnsi="Arial" w:cs="Arial"/>
          <w:b/>
          <w:sz w:val="24"/>
        </w:rPr>
        <w:t xml:space="preserve"> </w:t>
      </w:r>
      <w:proofErr w:type="spellStart"/>
      <w:r>
        <w:rPr>
          <w:rFonts w:ascii="Arial" w:eastAsia="Arial" w:hAnsi="Arial" w:cs="Arial"/>
          <w:b/>
          <w:sz w:val="24"/>
        </w:rPr>
        <w:t>constientiae</w:t>
      </w:r>
      <w:proofErr w:type="spellEnd"/>
      <w:r>
        <w:rPr>
          <w:rFonts w:ascii="Arial" w:eastAsia="Arial" w:hAnsi="Arial" w:cs="Arial"/>
          <w:b/>
          <w:sz w:val="24"/>
        </w:rPr>
        <w:t>.</w:t>
      </w:r>
    </w:p>
    <w:p w:rsidR="008D7139" w:rsidRDefault="008D7139" w:rsidP="008D7139">
      <w:pPr>
        <w:tabs>
          <w:tab w:val="left" w:pos="9356"/>
          <w:tab w:val="left" w:pos="9497"/>
        </w:tabs>
        <w:spacing w:after="0" w:line="240" w:lineRule="auto"/>
        <w:ind w:left="-993" w:right="-710" w:firstLine="141"/>
        <w:jc w:val="both"/>
        <w:rPr>
          <w:rFonts w:ascii="Arial" w:eastAsia="Arial" w:hAnsi="Arial" w:cs="Arial"/>
          <w:b/>
          <w:sz w:val="24"/>
        </w:rPr>
      </w:pPr>
    </w:p>
    <w:p w:rsidR="008D7139" w:rsidRDefault="008D7139" w:rsidP="008D7139">
      <w:pPr>
        <w:tabs>
          <w:tab w:val="left" w:pos="9356"/>
          <w:tab w:val="left" w:pos="9497"/>
        </w:tabs>
        <w:spacing w:after="0" w:line="240" w:lineRule="auto"/>
        <w:ind w:left="-993" w:right="-710" w:firstLine="141"/>
        <w:jc w:val="both"/>
        <w:rPr>
          <w:rFonts w:ascii="Arial" w:eastAsia="Arial" w:hAnsi="Arial" w:cs="Arial"/>
          <w:b/>
          <w:color w:val="FF0000"/>
          <w:sz w:val="24"/>
        </w:rPr>
      </w:pPr>
      <w:r w:rsidRPr="00B56E88">
        <w:rPr>
          <w:rFonts w:ascii="Arial" w:eastAsia="Arial" w:hAnsi="Arial" w:cs="Arial"/>
          <w:b/>
          <w:color w:val="FF0000"/>
          <w:sz w:val="24"/>
        </w:rPr>
        <w:t>La doctrina cristiana</w:t>
      </w:r>
      <w:r w:rsidR="00957708">
        <w:rPr>
          <w:rFonts w:ascii="Arial" w:eastAsia="Arial" w:hAnsi="Arial" w:cs="Arial"/>
          <w:b/>
          <w:color w:val="FF0000"/>
          <w:sz w:val="24"/>
        </w:rPr>
        <w:t xml:space="preserve"> en </w:t>
      </w:r>
      <w:r w:rsidRPr="00B56E88">
        <w:rPr>
          <w:rFonts w:ascii="Arial" w:eastAsia="Arial" w:hAnsi="Arial" w:cs="Arial"/>
          <w:b/>
          <w:color w:val="FF0000"/>
          <w:sz w:val="24"/>
        </w:rPr>
        <w:t xml:space="preserve"> Roma 1575</w:t>
      </w:r>
    </w:p>
    <w:p w:rsidR="00A46A34" w:rsidRDefault="00A46A34" w:rsidP="008D7139">
      <w:pPr>
        <w:tabs>
          <w:tab w:val="left" w:pos="9356"/>
          <w:tab w:val="left" w:pos="9497"/>
        </w:tabs>
        <w:spacing w:after="0" w:line="240" w:lineRule="auto"/>
        <w:ind w:left="-993" w:right="-710" w:firstLine="141"/>
        <w:jc w:val="both"/>
        <w:rPr>
          <w:rFonts w:ascii="Arial" w:eastAsia="Arial" w:hAnsi="Arial" w:cs="Arial"/>
          <w:b/>
          <w:color w:val="FF0000"/>
          <w:sz w:val="24"/>
        </w:rPr>
      </w:pPr>
    </w:p>
    <w:p w:rsidR="00A46A34" w:rsidRDefault="00AE17E3" w:rsidP="008D7139">
      <w:pPr>
        <w:tabs>
          <w:tab w:val="left" w:pos="9356"/>
          <w:tab w:val="left" w:pos="9497"/>
        </w:tabs>
        <w:spacing w:after="0" w:line="240" w:lineRule="auto"/>
        <w:ind w:left="-993" w:right="-710" w:firstLine="141"/>
        <w:jc w:val="both"/>
        <w:rPr>
          <w:rFonts w:ascii="Arial" w:hAnsi="Arial" w:cs="Arial"/>
          <w:b/>
          <w:sz w:val="24"/>
          <w:szCs w:val="24"/>
        </w:rPr>
      </w:pPr>
      <w:r>
        <w:rPr>
          <w:rFonts w:ascii="Arial" w:hAnsi="Arial" w:cs="Arial"/>
          <w:b/>
          <w:sz w:val="24"/>
          <w:szCs w:val="24"/>
        </w:rPr>
        <w:t xml:space="preserve">   </w:t>
      </w:r>
      <w:r w:rsidR="00A46A34" w:rsidRPr="00A46A34">
        <w:rPr>
          <w:rFonts w:ascii="Arial" w:hAnsi="Arial" w:cs="Arial"/>
          <w:b/>
          <w:sz w:val="24"/>
          <w:szCs w:val="24"/>
        </w:rPr>
        <w:t>En este sentido, Diego de Ledesma, profesor jesuita y rector del Colegio Romano (hoy Universidad Gregoriana de Roma), aducía en el siglo XVI cuatro razones para que los jesuitas trabajaran en instituciones educativas</w:t>
      </w:r>
    </w:p>
    <w:p w:rsidR="00A46A34" w:rsidRDefault="00A46A34" w:rsidP="008D7139">
      <w:pPr>
        <w:tabs>
          <w:tab w:val="left" w:pos="9356"/>
          <w:tab w:val="left" w:pos="9497"/>
        </w:tabs>
        <w:spacing w:after="0" w:line="240" w:lineRule="auto"/>
        <w:ind w:left="-993" w:right="-710" w:firstLine="141"/>
        <w:jc w:val="both"/>
        <w:rPr>
          <w:rFonts w:ascii="Arial" w:hAnsi="Arial" w:cs="Arial"/>
          <w:b/>
          <w:sz w:val="24"/>
          <w:szCs w:val="24"/>
        </w:rPr>
      </w:pPr>
    </w:p>
    <w:p w:rsidR="00A46A34" w:rsidRPr="002F6883" w:rsidRDefault="00A46A34" w:rsidP="008D7139">
      <w:pPr>
        <w:tabs>
          <w:tab w:val="left" w:pos="9356"/>
          <w:tab w:val="left" w:pos="9497"/>
        </w:tabs>
        <w:spacing w:after="0" w:line="240" w:lineRule="auto"/>
        <w:ind w:left="-993" w:right="-710" w:firstLine="141"/>
        <w:jc w:val="both"/>
        <w:rPr>
          <w:rFonts w:ascii="Arial" w:eastAsia="Arial" w:hAnsi="Arial" w:cs="Arial"/>
          <w:b/>
          <w:i/>
          <w:color w:val="0070C0"/>
          <w:sz w:val="24"/>
          <w:szCs w:val="24"/>
        </w:rPr>
      </w:pPr>
      <w:r>
        <w:rPr>
          <w:rFonts w:ascii="Arial" w:hAnsi="Arial" w:cs="Arial"/>
          <w:b/>
          <w:sz w:val="24"/>
          <w:szCs w:val="24"/>
        </w:rPr>
        <w:t xml:space="preserve">  </w:t>
      </w:r>
      <w:r w:rsidRPr="002F6883">
        <w:rPr>
          <w:rFonts w:ascii="Arial" w:hAnsi="Arial" w:cs="Arial"/>
          <w:b/>
          <w:i/>
          <w:color w:val="0070C0"/>
          <w:sz w:val="24"/>
          <w:szCs w:val="24"/>
        </w:rPr>
        <w:t>“Lo primero, porque proveen a la gente con muchas ventajas para la vida práctica; en segundo lugar, porque contribuyen al correcto gobierno de asuntos públicos y a la apropiada formulación de leyes; en tercer lugar, porque dan decoro, esplendor y perfección a nuestra naturaleza racional; y en cuarto lugar, que es de suma importancia, porque son la defensa de la religión y nos guían con gran seguridad y facilidad en la consecución de nuestro fin último”.</w:t>
      </w:r>
    </w:p>
    <w:p w:rsidR="00A46A34" w:rsidRPr="002F6883" w:rsidRDefault="00A46A34" w:rsidP="008D7139">
      <w:pPr>
        <w:tabs>
          <w:tab w:val="left" w:pos="9356"/>
          <w:tab w:val="left" w:pos="9497"/>
        </w:tabs>
        <w:spacing w:after="0" w:line="240" w:lineRule="auto"/>
        <w:ind w:left="-993" w:right="-710" w:firstLine="141"/>
        <w:jc w:val="both"/>
        <w:rPr>
          <w:rFonts w:ascii="Arial" w:eastAsia="Arial" w:hAnsi="Arial" w:cs="Arial"/>
          <w:b/>
          <w:color w:val="0070C0"/>
          <w:sz w:val="24"/>
        </w:rPr>
      </w:pPr>
    </w:p>
    <w:p w:rsidR="00A46A34" w:rsidRPr="002F6883" w:rsidRDefault="00A46A34" w:rsidP="008D7139">
      <w:pPr>
        <w:tabs>
          <w:tab w:val="left" w:pos="9356"/>
          <w:tab w:val="left" w:pos="9497"/>
        </w:tabs>
        <w:spacing w:after="0" w:line="240" w:lineRule="auto"/>
        <w:ind w:left="-993" w:right="-710" w:firstLine="141"/>
        <w:jc w:val="both"/>
        <w:rPr>
          <w:rFonts w:ascii="Arial" w:hAnsi="Arial" w:cs="Arial"/>
          <w:b/>
          <w:color w:val="0070C0"/>
          <w:sz w:val="24"/>
          <w:szCs w:val="24"/>
        </w:rPr>
      </w:pPr>
      <w:r w:rsidRPr="002F6883">
        <w:rPr>
          <w:rFonts w:ascii="Arial" w:hAnsi="Arial" w:cs="Arial"/>
          <w:b/>
          <w:color w:val="0070C0"/>
          <w:sz w:val="24"/>
          <w:szCs w:val="24"/>
        </w:rPr>
        <w:t>El espíritu que inspira</w:t>
      </w:r>
      <w:r w:rsidR="00CF047D">
        <w:rPr>
          <w:rFonts w:ascii="Arial" w:hAnsi="Arial" w:cs="Arial"/>
          <w:b/>
          <w:color w:val="0070C0"/>
          <w:sz w:val="24"/>
          <w:szCs w:val="24"/>
        </w:rPr>
        <w:t xml:space="preserve"> desde el P. Ledesma la educació</w:t>
      </w:r>
      <w:r w:rsidRPr="002F6883">
        <w:rPr>
          <w:rFonts w:ascii="Arial" w:hAnsi="Arial" w:cs="Arial"/>
          <w:b/>
          <w:color w:val="0070C0"/>
          <w:sz w:val="24"/>
          <w:szCs w:val="24"/>
        </w:rPr>
        <w:t>n entre los jesuitas es, en primer lugar, un espíritu “útil”. Un espíritu que quiere resolver los problemas y atender a las necesidades de las personas concretas, especialmente de los más pobres.</w:t>
      </w:r>
      <w:r w:rsidR="00CF047D">
        <w:rPr>
          <w:rFonts w:ascii="Arial" w:hAnsi="Arial" w:cs="Arial"/>
          <w:b/>
          <w:color w:val="0070C0"/>
          <w:sz w:val="24"/>
          <w:szCs w:val="24"/>
        </w:rPr>
        <w:t xml:space="preserve"> </w:t>
      </w:r>
      <w:r w:rsidRPr="002F6883">
        <w:rPr>
          <w:rFonts w:ascii="Arial" w:hAnsi="Arial" w:cs="Arial"/>
          <w:b/>
          <w:color w:val="0070C0"/>
          <w:sz w:val="24"/>
          <w:szCs w:val="24"/>
        </w:rPr>
        <w:t xml:space="preserve">La educación jesuita ha querido ser siempre una educación orientada a la práctica, tanto en la investigación como en la docencia. Pero la utilidad y el sentido práctico no pueden ser cortos de miras. La investigación,  ha de pretender no sólo resolver los problemas del corto plazo sino también colaborar a la solución de los grandes problemas que afectan a </w:t>
      </w:r>
      <w:r w:rsidRPr="002F6883">
        <w:rPr>
          <w:rFonts w:ascii="Arial" w:hAnsi="Arial" w:cs="Arial"/>
          <w:b/>
          <w:color w:val="0070C0"/>
          <w:sz w:val="24"/>
          <w:szCs w:val="24"/>
        </w:rPr>
        <w:lastRenderedPageBreak/>
        <w:t>la humanidad: el desarrollo sostenible y justo, la convivencia intercultural, los valores que dan sentido a la acción transformadora de la sociedad.</w:t>
      </w:r>
    </w:p>
    <w:p w:rsidR="00A46A34" w:rsidRDefault="00A46A34" w:rsidP="008D7139">
      <w:pPr>
        <w:tabs>
          <w:tab w:val="left" w:pos="9356"/>
          <w:tab w:val="left" w:pos="9497"/>
        </w:tabs>
        <w:spacing w:after="0" w:line="240" w:lineRule="auto"/>
        <w:ind w:left="-993" w:right="-710" w:firstLine="141"/>
        <w:jc w:val="both"/>
        <w:rPr>
          <w:rFonts w:ascii="Arial" w:hAnsi="Arial" w:cs="Arial"/>
          <w:b/>
          <w:sz w:val="24"/>
          <w:szCs w:val="24"/>
        </w:rPr>
      </w:pPr>
    </w:p>
    <w:p w:rsidR="00A46A34" w:rsidRDefault="00A46A34" w:rsidP="008D7139">
      <w:pPr>
        <w:tabs>
          <w:tab w:val="left" w:pos="9356"/>
          <w:tab w:val="left" w:pos="9497"/>
        </w:tabs>
        <w:spacing w:after="0" w:line="240" w:lineRule="auto"/>
        <w:ind w:left="-993" w:right="-710" w:firstLine="141"/>
        <w:jc w:val="both"/>
        <w:rPr>
          <w:rFonts w:ascii="Arial" w:hAnsi="Arial" w:cs="Arial"/>
          <w:b/>
          <w:sz w:val="24"/>
          <w:szCs w:val="24"/>
        </w:rPr>
      </w:pPr>
      <w:r w:rsidRPr="00A46A34">
        <w:rPr>
          <w:rFonts w:ascii="Arial" w:hAnsi="Arial" w:cs="Arial"/>
          <w:b/>
          <w:sz w:val="24"/>
          <w:szCs w:val="24"/>
        </w:rPr>
        <w:t>Diego de Ledesma se refería a la “</w:t>
      </w:r>
      <w:proofErr w:type="spellStart"/>
      <w:r w:rsidRPr="00A46A34">
        <w:rPr>
          <w:rFonts w:ascii="Arial" w:hAnsi="Arial" w:cs="Arial"/>
          <w:b/>
          <w:sz w:val="24"/>
          <w:szCs w:val="24"/>
        </w:rPr>
        <w:t>humanitas</w:t>
      </w:r>
      <w:proofErr w:type="spellEnd"/>
      <w:r w:rsidRPr="00A46A34">
        <w:rPr>
          <w:rFonts w:ascii="Arial" w:hAnsi="Arial" w:cs="Arial"/>
          <w:b/>
          <w:sz w:val="24"/>
          <w:szCs w:val="24"/>
        </w:rPr>
        <w:t>” como aquel atributo que “da decoro, esplendor y perfección a nuestra naturaleza racional”</w:t>
      </w:r>
    </w:p>
    <w:p w:rsidR="00A46A34" w:rsidRDefault="00A46A34" w:rsidP="008D7139">
      <w:pPr>
        <w:tabs>
          <w:tab w:val="left" w:pos="9356"/>
          <w:tab w:val="left" w:pos="9497"/>
        </w:tabs>
        <w:spacing w:after="0" w:line="240" w:lineRule="auto"/>
        <w:ind w:left="-993" w:right="-710" w:firstLine="141"/>
        <w:jc w:val="both"/>
        <w:rPr>
          <w:rFonts w:ascii="Arial" w:hAnsi="Arial" w:cs="Arial"/>
          <w:b/>
          <w:sz w:val="24"/>
          <w:szCs w:val="24"/>
        </w:rPr>
      </w:pPr>
    </w:p>
    <w:p w:rsidR="00A46A34" w:rsidRDefault="00A46A34" w:rsidP="008D7139">
      <w:pPr>
        <w:tabs>
          <w:tab w:val="left" w:pos="9356"/>
          <w:tab w:val="left" w:pos="9497"/>
        </w:tabs>
        <w:spacing w:after="0" w:line="240" w:lineRule="auto"/>
        <w:ind w:left="-993" w:right="-710" w:firstLine="141"/>
        <w:jc w:val="both"/>
        <w:rPr>
          <w:rFonts w:ascii="Arial" w:hAnsi="Arial" w:cs="Arial"/>
          <w:b/>
          <w:sz w:val="24"/>
          <w:szCs w:val="24"/>
        </w:rPr>
      </w:pPr>
      <w:r w:rsidRPr="00A46A34">
        <w:rPr>
          <w:rFonts w:ascii="Arial" w:hAnsi="Arial" w:cs="Arial"/>
          <w:b/>
          <w:sz w:val="24"/>
          <w:szCs w:val="24"/>
        </w:rPr>
        <w:t>Por esto los jesuitas est</w:t>
      </w:r>
      <w:r w:rsidR="0021524E">
        <w:rPr>
          <w:rFonts w:ascii="Arial" w:hAnsi="Arial" w:cs="Arial"/>
          <w:b/>
          <w:sz w:val="24"/>
          <w:szCs w:val="24"/>
        </w:rPr>
        <w:t>á</w:t>
      </w:r>
      <w:r w:rsidRPr="00A46A34">
        <w:rPr>
          <w:rFonts w:ascii="Arial" w:hAnsi="Arial" w:cs="Arial"/>
          <w:b/>
          <w:sz w:val="24"/>
          <w:szCs w:val="24"/>
        </w:rPr>
        <w:t xml:space="preserve">n a gusto trabajando codo a codo con personas que comparten la pasión por la utilitas, la </w:t>
      </w:r>
      <w:proofErr w:type="spellStart"/>
      <w:r w:rsidRPr="00A46A34">
        <w:rPr>
          <w:rFonts w:ascii="Arial" w:hAnsi="Arial" w:cs="Arial"/>
          <w:b/>
          <w:sz w:val="24"/>
          <w:szCs w:val="24"/>
        </w:rPr>
        <w:t>iustitia</w:t>
      </w:r>
      <w:proofErr w:type="spellEnd"/>
      <w:r w:rsidRPr="00A46A34">
        <w:rPr>
          <w:rFonts w:ascii="Arial" w:hAnsi="Arial" w:cs="Arial"/>
          <w:b/>
          <w:sz w:val="24"/>
          <w:szCs w:val="24"/>
        </w:rPr>
        <w:t xml:space="preserve"> y la </w:t>
      </w:r>
      <w:proofErr w:type="spellStart"/>
      <w:r w:rsidRPr="00A46A34">
        <w:rPr>
          <w:rFonts w:ascii="Arial" w:hAnsi="Arial" w:cs="Arial"/>
          <w:b/>
          <w:sz w:val="24"/>
          <w:szCs w:val="24"/>
        </w:rPr>
        <w:t>humanitas</w:t>
      </w:r>
      <w:proofErr w:type="spellEnd"/>
      <w:r w:rsidRPr="00A46A34">
        <w:rPr>
          <w:rFonts w:ascii="Arial" w:hAnsi="Arial" w:cs="Arial"/>
          <w:b/>
          <w:sz w:val="24"/>
          <w:szCs w:val="24"/>
        </w:rPr>
        <w:t>, aunque no compartan del todo la fe. Escuchan la voz de Jesús que decía que cuando está en juego el bien de la humanidad “el que no está contra vosotros, está de vuestra parte” (</w:t>
      </w:r>
      <w:proofErr w:type="spellStart"/>
      <w:r w:rsidRPr="00A46A34">
        <w:rPr>
          <w:rFonts w:ascii="Arial" w:hAnsi="Arial" w:cs="Arial"/>
          <w:b/>
          <w:sz w:val="24"/>
          <w:szCs w:val="24"/>
        </w:rPr>
        <w:t>Lc.</w:t>
      </w:r>
      <w:proofErr w:type="spellEnd"/>
      <w:r w:rsidRPr="00A46A34">
        <w:rPr>
          <w:rFonts w:ascii="Arial" w:hAnsi="Arial" w:cs="Arial"/>
          <w:b/>
          <w:sz w:val="24"/>
          <w:szCs w:val="24"/>
        </w:rPr>
        <w:t xml:space="preserve"> 9,51). </w:t>
      </w:r>
      <w:r w:rsidR="00AE17E3">
        <w:rPr>
          <w:rFonts w:ascii="Arial" w:hAnsi="Arial" w:cs="Arial"/>
          <w:b/>
          <w:sz w:val="24"/>
          <w:szCs w:val="24"/>
        </w:rPr>
        <w:t xml:space="preserve"> </w:t>
      </w:r>
      <w:r w:rsidRPr="00A46A34">
        <w:rPr>
          <w:rFonts w:ascii="Arial" w:hAnsi="Arial" w:cs="Arial"/>
          <w:b/>
          <w:sz w:val="24"/>
          <w:szCs w:val="24"/>
        </w:rPr>
        <w:t>Porque el criterio de autenticidad de la v</w:t>
      </w:r>
      <w:r w:rsidR="002F6883">
        <w:rPr>
          <w:rFonts w:ascii="Arial" w:hAnsi="Arial" w:cs="Arial"/>
          <w:b/>
          <w:sz w:val="24"/>
          <w:szCs w:val="24"/>
        </w:rPr>
        <w:t>e</w:t>
      </w:r>
      <w:r w:rsidRPr="00A46A34">
        <w:rPr>
          <w:rFonts w:ascii="Arial" w:hAnsi="Arial" w:cs="Arial"/>
          <w:b/>
          <w:sz w:val="24"/>
          <w:szCs w:val="24"/>
        </w:rPr>
        <w:t>rdadera fe es el trabajo por el bien de los seres humanos.</w:t>
      </w:r>
      <w:r>
        <w:rPr>
          <w:rFonts w:ascii="Arial" w:hAnsi="Arial" w:cs="Arial"/>
          <w:b/>
          <w:sz w:val="24"/>
          <w:szCs w:val="24"/>
        </w:rPr>
        <w:t>.</w:t>
      </w:r>
    </w:p>
    <w:p w:rsidR="0021524E" w:rsidRDefault="0021524E" w:rsidP="008D7139">
      <w:pPr>
        <w:tabs>
          <w:tab w:val="left" w:pos="9356"/>
          <w:tab w:val="left" w:pos="9497"/>
        </w:tabs>
        <w:spacing w:after="0" w:line="240" w:lineRule="auto"/>
        <w:ind w:left="-993" w:right="-710" w:firstLine="141"/>
        <w:jc w:val="both"/>
        <w:rPr>
          <w:rFonts w:ascii="Arial" w:hAnsi="Arial" w:cs="Arial"/>
          <w:b/>
          <w:sz w:val="24"/>
          <w:szCs w:val="24"/>
        </w:rPr>
      </w:pPr>
    </w:p>
    <w:p w:rsidR="0021524E" w:rsidRDefault="0021524E" w:rsidP="00DB0404">
      <w:pPr>
        <w:tabs>
          <w:tab w:val="left" w:pos="9356"/>
          <w:tab w:val="left" w:pos="9497"/>
        </w:tabs>
        <w:spacing w:after="0" w:line="240" w:lineRule="auto"/>
        <w:ind w:left="-993" w:right="-710" w:firstLine="141"/>
        <w:jc w:val="center"/>
        <w:rPr>
          <w:rFonts w:ascii="Arial" w:hAnsi="Arial" w:cs="Arial"/>
          <w:b/>
          <w:sz w:val="24"/>
          <w:szCs w:val="24"/>
        </w:rPr>
      </w:pPr>
      <w:r>
        <w:rPr>
          <w:rFonts w:ascii="Arial" w:hAnsi="Arial" w:cs="Arial"/>
          <w:b/>
          <w:noProof/>
          <w:sz w:val="24"/>
          <w:szCs w:val="24"/>
        </w:rPr>
        <w:drawing>
          <wp:inline distT="0" distB="0" distL="0" distR="0">
            <wp:extent cx="4705350" cy="325501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14815" t="16489" r="43172" b="39608"/>
                    <a:stretch>
                      <a:fillRect/>
                    </a:stretch>
                  </pic:blipFill>
                  <pic:spPr bwMode="auto">
                    <a:xfrm>
                      <a:off x="0" y="0"/>
                      <a:ext cx="4712095" cy="3259681"/>
                    </a:xfrm>
                    <a:prstGeom prst="rect">
                      <a:avLst/>
                    </a:prstGeom>
                    <a:noFill/>
                    <a:ln w="9525">
                      <a:noFill/>
                      <a:miter lim="800000"/>
                      <a:headEnd/>
                      <a:tailEnd/>
                    </a:ln>
                  </pic:spPr>
                </pic:pic>
              </a:graphicData>
            </a:graphic>
          </wp:inline>
        </w:drawing>
      </w:r>
    </w:p>
    <w:p w:rsidR="007951F7" w:rsidRDefault="007951F7" w:rsidP="008D7139">
      <w:pPr>
        <w:tabs>
          <w:tab w:val="left" w:pos="9356"/>
          <w:tab w:val="left" w:pos="9497"/>
        </w:tabs>
        <w:spacing w:after="0" w:line="240" w:lineRule="auto"/>
        <w:ind w:left="-993" w:right="-710" w:firstLine="141"/>
        <w:jc w:val="both"/>
        <w:rPr>
          <w:rFonts w:ascii="Arial" w:hAnsi="Arial" w:cs="Arial"/>
          <w:b/>
          <w:sz w:val="24"/>
          <w:szCs w:val="24"/>
        </w:rPr>
      </w:pPr>
    </w:p>
    <w:p w:rsidR="007951F7" w:rsidRDefault="007951F7" w:rsidP="008D7139">
      <w:pPr>
        <w:tabs>
          <w:tab w:val="left" w:pos="9356"/>
          <w:tab w:val="left" w:pos="9497"/>
        </w:tabs>
        <w:spacing w:after="0" w:line="240" w:lineRule="auto"/>
        <w:ind w:left="-993" w:right="-710" w:firstLine="141"/>
        <w:jc w:val="both"/>
        <w:rPr>
          <w:rFonts w:ascii="Arial" w:hAnsi="Arial" w:cs="Arial"/>
          <w:b/>
          <w:sz w:val="24"/>
          <w:szCs w:val="24"/>
        </w:rPr>
      </w:pPr>
      <w:r>
        <w:rPr>
          <w:rFonts w:ascii="Arial" w:hAnsi="Arial" w:cs="Arial"/>
          <w:b/>
          <w:sz w:val="24"/>
          <w:szCs w:val="24"/>
        </w:rPr>
        <w:t>El diseño del Catecismo comparado con la idea pedag</w:t>
      </w:r>
      <w:r w:rsidR="002F6883">
        <w:rPr>
          <w:rFonts w:ascii="Arial" w:hAnsi="Arial" w:cs="Arial"/>
          <w:b/>
          <w:sz w:val="24"/>
          <w:szCs w:val="24"/>
        </w:rPr>
        <w:t>óg</w:t>
      </w:r>
      <w:r>
        <w:rPr>
          <w:rFonts w:ascii="Arial" w:hAnsi="Arial" w:cs="Arial"/>
          <w:b/>
          <w:sz w:val="24"/>
          <w:szCs w:val="24"/>
        </w:rPr>
        <w:t xml:space="preserve">ica del P </w:t>
      </w:r>
      <w:proofErr w:type="spellStart"/>
      <w:r>
        <w:rPr>
          <w:rFonts w:ascii="Arial" w:hAnsi="Arial" w:cs="Arial"/>
          <w:b/>
          <w:sz w:val="24"/>
          <w:szCs w:val="24"/>
        </w:rPr>
        <w:t>Kolvenbach</w:t>
      </w:r>
      <w:proofErr w:type="spellEnd"/>
    </w:p>
    <w:p w:rsidR="007951F7" w:rsidRDefault="007951F7" w:rsidP="008D7139">
      <w:pPr>
        <w:tabs>
          <w:tab w:val="left" w:pos="9356"/>
          <w:tab w:val="left" w:pos="9497"/>
        </w:tabs>
        <w:spacing w:after="0" w:line="240" w:lineRule="auto"/>
        <w:ind w:left="-993" w:right="-710" w:firstLine="141"/>
        <w:jc w:val="both"/>
        <w:rPr>
          <w:rFonts w:ascii="Arial" w:hAnsi="Arial" w:cs="Arial"/>
          <w:b/>
          <w:sz w:val="24"/>
          <w:szCs w:val="24"/>
        </w:rPr>
      </w:pPr>
    </w:p>
    <w:p w:rsidR="007951F7" w:rsidRDefault="007951F7" w:rsidP="007951F7">
      <w:pPr>
        <w:tabs>
          <w:tab w:val="left" w:pos="9356"/>
          <w:tab w:val="left" w:pos="9497"/>
        </w:tabs>
        <w:spacing w:after="0" w:line="240" w:lineRule="auto"/>
        <w:ind w:left="-993" w:right="-710" w:firstLine="141"/>
        <w:jc w:val="center"/>
        <w:rPr>
          <w:rFonts w:ascii="Arial" w:hAnsi="Arial" w:cs="Arial"/>
          <w:b/>
          <w:sz w:val="24"/>
          <w:szCs w:val="24"/>
        </w:rPr>
      </w:pPr>
      <w:r>
        <w:rPr>
          <w:rFonts w:ascii="Arial" w:hAnsi="Arial" w:cs="Arial"/>
          <w:b/>
          <w:noProof/>
          <w:sz w:val="24"/>
          <w:szCs w:val="24"/>
        </w:rPr>
        <w:drawing>
          <wp:inline distT="0" distB="0" distL="0" distR="0">
            <wp:extent cx="1485319" cy="2136775"/>
            <wp:effectExtent l="19050" t="0" r="581"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14109" t="18080" r="65785" b="45313"/>
                    <a:stretch>
                      <a:fillRect/>
                    </a:stretch>
                  </pic:blipFill>
                  <pic:spPr bwMode="auto">
                    <a:xfrm>
                      <a:off x="0" y="0"/>
                      <a:ext cx="1490927" cy="2144843"/>
                    </a:xfrm>
                    <a:prstGeom prst="rect">
                      <a:avLst/>
                    </a:prstGeom>
                    <a:noFill/>
                    <a:ln w="9525">
                      <a:noFill/>
                      <a:miter lim="800000"/>
                      <a:headEnd/>
                      <a:tailEnd/>
                    </a:ln>
                  </pic:spPr>
                </pic:pic>
              </a:graphicData>
            </a:graphic>
          </wp:inline>
        </w:drawing>
      </w:r>
    </w:p>
    <w:sectPr w:rsidR="007951F7" w:rsidSect="005E4FBC">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187CBE"/>
    <w:multiLevelType w:val="multilevel"/>
    <w:tmpl w:val="EE8AB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A205B9"/>
    <w:rsid w:val="00194EE0"/>
    <w:rsid w:val="0021524E"/>
    <w:rsid w:val="002F6883"/>
    <w:rsid w:val="002F79EA"/>
    <w:rsid w:val="00321D33"/>
    <w:rsid w:val="003C665D"/>
    <w:rsid w:val="004A5FBB"/>
    <w:rsid w:val="005E4FBC"/>
    <w:rsid w:val="00680D5B"/>
    <w:rsid w:val="007951F7"/>
    <w:rsid w:val="008D7139"/>
    <w:rsid w:val="00957708"/>
    <w:rsid w:val="0097148D"/>
    <w:rsid w:val="009E6694"/>
    <w:rsid w:val="00A205B9"/>
    <w:rsid w:val="00A46A34"/>
    <w:rsid w:val="00AE17E3"/>
    <w:rsid w:val="00B56E88"/>
    <w:rsid w:val="00BD631F"/>
    <w:rsid w:val="00CA130D"/>
    <w:rsid w:val="00CF047D"/>
    <w:rsid w:val="00CF4D4E"/>
    <w:rsid w:val="00DB040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FBC"/>
  </w:style>
  <w:style w:type="paragraph" w:styleId="Ttulo2">
    <w:name w:val="heading 2"/>
    <w:basedOn w:val="Normal"/>
    <w:link w:val="Ttulo2Car"/>
    <w:uiPriority w:val="9"/>
    <w:qFormat/>
    <w:rsid w:val="004A5FB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4A5FBB"/>
    <w:rPr>
      <w:rFonts w:ascii="Times New Roman" w:eastAsia="Times New Roman" w:hAnsi="Times New Roman" w:cs="Times New Roman"/>
      <w:b/>
      <w:bCs/>
      <w:sz w:val="36"/>
      <w:szCs w:val="36"/>
    </w:rPr>
  </w:style>
  <w:style w:type="character" w:customStyle="1" w:styleId="mw-headline">
    <w:name w:val="mw-headline"/>
    <w:basedOn w:val="Fuentedeprrafopredeter"/>
    <w:rsid w:val="004A5FBB"/>
  </w:style>
  <w:style w:type="paragraph" w:styleId="NormalWeb">
    <w:name w:val="Normal (Web)"/>
    <w:basedOn w:val="Normal"/>
    <w:uiPriority w:val="99"/>
    <w:semiHidden/>
    <w:unhideWhenUsed/>
    <w:rsid w:val="004A5FBB"/>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4A5FBB"/>
    <w:rPr>
      <w:color w:val="0000FF"/>
      <w:u w:val="single"/>
    </w:rPr>
  </w:style>
  <w:style w:type="paragraph" w:styleId="Textodeglobo">
    <w:name w:val="Balloon Text"/>
    <w:basedOn w:val="Normal"/>
    <w:link w:val="TextodegloboCar"/>
    <w:uiPriority w:val="99"/>
    <w:semiHidden/>
    <w:unhideWhenUsed/>
    <w:rsid w:val="002F79E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79E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71924333">
      <w:bodyDiv w:val="1"/>
      <w:marLeft w:val="0"/>
      <w:marRight w:val="0"/>
      <w:marTop w:val="0"/>
      <w:marBottom w:val="0"/>
      <w:divBdr>
        <w:top w:val="none" w:sz="0" w:space="0" w:color="auto"/>
        <w:left w:val="none" w:sz="0" w:space="0" w:color="auto"/>
        <w:bottom w:val="none" w:sz="0" w:space="0" w:color="auto"/>
        <w:right w:val="none" w:sz="0" w:space="0" w:color="auto"/>
      </w:divBdr>
    </w:div>
    <w:div w:id="5217506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1341</Words>
  <Characters>7378</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2019-08-04T15:05:00Z</dcterms:created>
  <dcterms:modified xsi:type="dcterms:W3CDTF">2019-08-04T15:05:00Z</dcterms:modified>
</cp:coreProperties>
</file>