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95" w:rsidRPr="002E6318" w:rsidRDefault="00300495" w:rsidP="002E6318">
      <w:pPr>
        <w:spacing w:after="0" w:line="276" w:lineRule="auto"/>
        <w:ind w:left="-993" w:right="-852" w:firstLine="142"/>
        <w:jc w:val="both"/>
        <w:rPr>
          <w:rFonts w:ascii="Arial" w:eastAsia="Calibri" w:hAnsi="Arial" w:cs="Arial"/>
          <w:b/>
          <w:sz w:val="24"/>
          <w:szCs w:val="24"/>
        </w:rPr>
      </w:pPr>
    </w:p>
    <w:p w:rsidR="00322C67" w:rsidRPr="002E6318" w:rsidRDefault="00393603" w:rsidP="002E6318">
      <w:pPr>
        <w:spacing w:after="0" w:line="240" w:lineRule="auto"/>
        <w:ind w:left="-993" w:right="-852" w:firstLine="142"/>
        <w:jc w:val="center"/>
        <w:rPr>
          <w:rFonts w:ascii="Arial" w:hAnsi="Arial" w:cs="Arial"/>
          <w:b/>
          <w:color w:val="FF0000"/>
          <w:sz w:val="36"/>
          <w:szCs w:val="36"/>
        </w:rPr>
      </w:pPr>
      <w:r w:rsidRPr="002E6318">
        <w:rPr>
          <w:rFonts w:ascii="Arial" w:hAnsi="Arial" w:cs="Arial"/>
          <w:b/>
          <w:bCs/>
          <w:color w:val="FF0000"/>
          <w:sz w:val="36"/>
          <w:szCs w:val="36"/>
        </w:rPr>
        <w:t>Santa Juli</w:t>
      </w:r>
      <w:r w:rsidR="00322C67" w:rsidRPr="002E6318">
        <w:rPr>
          <w:rFonts w:ascii="Arial" w:hAnsi="Arial" w:cs="Arial"/>
          <w:b/>
          <w:bCs/>
          <w:color w:val="FF0000"/>
          <w:sz w:val="36"/>
          <w:szCs w:val="36"/>
        </w:rPr>
        <w:t xml:space="preserve">ana </w:t>
      </w:r>
      <w:proofErr w:type="spellStart"/>
      <w:r w:rsidR="00322C67" w:rsidRPr="002E6318">
        <w:rPr>
          <w:rFonts w:ascii="Arial" w:hAnsi="Arial" w:cs="Arial"/>
          <w:b/>
          <w:bCs/>
          <w:color w:val="FF0000"/>
          <w:sz w:val="36"/>
          <w:szCs w:val="36"/>
        </w:rPr>
        <w:t>Falconieri</w:t>
      </w:r>
      <w:proofErr w:type="spellEnd"/>
      <w:r w:rsidR="002E6318" w:rsidRPr="002E6318">
        <w:rPr>
          <w:rFonts w:ascii="Arial" w:hAnsi="Arial" w:cs="Arial"/>
          <w:b/>
          <w:bCs/>
          <w:color w:val="FF0000"/>
          <w:sz w:val="36"/>
          <w:szCs w:val="36"/>
        </w:rPr>
        <w:t xml:space="preserve"> </w:t>
      </w:r>
      <w:r w:rsidR="00B53DBD">
        <w:rPr>
          <w:rFonts w:ascii="Arial" w:hAnsi="Arial" w:cs="Arial"/>
          <w:b/>
          <w:bCs/>
          <w:color w:val="FF0000"/>
          <w:sz w:val="36"/>
          <w:szCs w:val="36"/>
        </w:rPr>
        <w:t xml:space="preserve">*  </w:t>
      </w:r>
      <w:r w:rsidR="002E6318" w:rsidRPr="002E6318">
        <w:rPr>
          <w:rFonts w:ascii="Arial" w:hAnsi="Arial" w:cs="Arial"/>
          <w:b/>
          <w:color w:val="FF0000"/>
          <w:sz w:val="36"/>
          <w:szCs w:val="36"/>
        </w:rPr>
        <w:t>(</w:t>
      </w:r>
      <w:r w:rsidR="00322C67" w:rsidRPr="002E6318">
        <w:rPr>
          <w:rFonts w:ascii="Arial" w:hAnsi="Arial" w:cs="Arial"/>
          <w:b/>
          <w:color w:val="FF0000"/>
          <w:sz w:val="36"/>
          <w:szCs w:val="36"/>
        </w:rPr>
        <w:t>1270-1341)</w:t>
      </w:r>
    </w:p>
    <w:p w:rsidR="00322C67" w:rsidRPr="002E6318" w:rsidRDefault="00322C67" w:rsidP="002E6318">
      <w:pPr>
        <w:spacing w:after="0" w:line="240" w:lineRule="auto"/>
        <w:ind w:left="-993" w:right="-852" w:firstLine="142"/>
        <w:jc w:val="both"/>
        <w:rPr>
          <w:rFonts w:ascii="Arial" w:hAnsi="Arial" w:cs="Arial"/>
          <w:b/>
          <w:sz w:val="24"/>
          <w:szCs w:val="24"/>
        </w:rPr>
      </w:pPr>
    </w:p>
    <w:p w:rsidR="00393603" w:rsidRPr="002E6318" w:rsidRDefault="00393603" w:rsidP="002E6318">
      <w:pPr>
        <w:spacing w:after="0" w:line="240" w:lineRule="auto"/>
        <w:ind w:left="-993" w:right="-852" w:firstLine="142"/>
        <w:jc w:val="both"/>
        <w:rPr>
          <w:rFonts w:ascii="Arial" w:hAnsi="Arial" w:cs="Arial"/>
          <w:b/>
          <w:sz w:val="24"/>
          <w:szCs w:val="24"/>
        </w:rPr>
      </w:pPr>
    </w:p>
    <w:p w:rsidR="00393603" w:rsidRPr="002E6318" w:rsidRDefault="00393603" w:rsidP="002E6318">
      <w:pPr>
        <w:spacing w:after="0" w:line="240" w:lineRule="auto"/>
        <w:ind w:left="-993" w:right="-852" w:firstLine="142"/>
        <w:jc w:val="center"/>
        <w:rPr>
          <w:rFonts w:ascii="Arial" w:hAnsi="Arial" w:cs="Arial"/>
          <w:b/>
          <w:sz w:val="24"/>
          <w:szCs w:val="24"/>
        </w:rPr>
      </w:pPr>
      <w:r w:rsidRPr="002E6318">
        <w:rPr>
          <w:rFonts w:ascii="Arial" w:hAnsi="Arial" w:cs="Arial"/>
          <w:b/>
          <w:noProof/>
          <w:sz w:val="24"/>
          <w:szCs w:val="24"/>
        </w:rPr>
        <w:drawing>
          <wp:inline distT="0" distB="0" distL="0" distR="0">
            <wp:extent cx="1388297" cy="2249043"/>
            <wp:effectExtent l="19050" t="0" r="2353" b="0"/>
            <wp:docPr id="4" name="Imagen 4" descr="Santa Maria dei Servi (Padua) - Altare dell'Addolorata - Santa Giuliana Falconi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Maria dei Servi (Padua) - Altare dell'Addolorata - Santa Giuliana Falconier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5422" cy="2260585"/>
                    </a:xfrm>
                    <a:prstGeom prst="rect">
                      <a:avLst/>
                    </a:prstGeom>
                    <a:noFill/>
                    <a:ln>
                      <a:noFill/>
                    </a:ln>
                  </pic:spPr>
                </pic:pic>
              </a:graphicData>
            </a:graphic>
          </wp:inline>
        </w:drawing>
      </w:r>
      <w:r w:rsidRPr="002E6318">
        <w:rPr>
          <w:rFonts w:ascii="Arial" w:hAnsi="Arial" w:cs="Arial"/>
          <w:b/>
          <w:noProof/>
          <w:sz w:val="24"/>
          <w:szCs w:val="24"/>
        </w:rPr>
        <w:drawing>
          <wp:inline distT="0" distB="0" distL="0" distR="0">
            <wp:extent cx="4035934" cy="2242185"/>
            <wp:effectExtent l="19050" t="0" r="2666" b="0"/>
            <wp:docPr id="5" name="Imagen 5" descr="http://www.aciprensa.com/santos/images/Falconieri_18Ju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iprensa.com/santos/images/Falconieri_18Juni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40037" cy="2244465"/>
                    </a:xfrm>
                    <a:prstGeom prst="rect">
                      <a:avLst/>
                    </a:prstGeom>
                    <a:noFill/>
                    <a:ln>
                      <a:noFill/>
                    </a:ln>
                  </pic:spPr>
                </pic:pic>
              </a:graphicData>
            </a:graphic>
          </wp:inline>
        </w:drawing>
      </w:r>
    </w:p>
    <w:p w:rsidR="00393603" w:rsidRPr="002E6318" w:rsidRDefault="00393603" w:rsidP="002E6318">
      <w:pPr>
        <w:spacing w:after="0" w:line="240" w:lineRule="auto"/>
        <w:ind w:left="-993" w:right="-852" w:firstLine="142"/>
        <w:jc w:val="both"/>
        <w:rPr>
          <w:rFonts w:ascii="Arial" w:hAnsi="Arial" w:cs="Arial"/>
          <w:b/>
          <w:sz w:val="24"/>
          <w:szCs w:val="24"/>
        </w:rPr>
      </w:pPr>
    </w:p>
    <w:p w:rsidR="002E6318" w:rsidRDefault="002E6318" w:rsidP="002E6318">
      <w:pPr>
        <w:spacing w:after="0" w:line="240" w:lineRule="auto"/>
        <w:ind w:left="-993" w:right="-852" w:firstLine="142"/>
        <w:jc w:val="both"/>
        <w:rPr>
          <w:rFonts w:ascii="Arial" w:hAnsi="Arial" w:cs="Arial"/>
          <w:b/>
          <w:sz w:val="24"/>
          <w:szCs w:val="24"/>
        </w:rPr>
      </w:pPr>
      <w:r w:rsidRPr="002E6318">
        <w:rPr>
          <w:rFonts w:ascii="Arial" w:hAnsi="Arial" w:cs="Arial"/>
          <w:b/>
          <w:color w:val="FF0000"/>
          <w:sz w:val="24"/>
          <w:szCs w:val="24"/>
        </w:rPr>
        <w:t xml:space="preserve">    El amor a la oraci</w:t>
      </w:r>
      <w:r>
        <w:rPr>
          <w:rFonts w:ascii="Arial" w:hAnsi="Arial" w:cs="Arial"/>
          <w:b/>
          <w:color w:val="FF0000"/>
          <w:sz w:val="24"/>
          <w:szCs w:val="24"/>
        </w:rPr>
        <w:t>ó</w:t>
      </w:r>
      <w:r w:rsidRPr="002E6318">
        <w:rPr>
          <w:rFonts w:ascii="Arial" w:hAnsi="Arial" w:cs="Arial"/>
          <w:b/>
          <w:color w:val="FF0000"/>
          <w:sz w:val="24"/>
          <w:szCs w:val="24"/>
        </w:rPr>
        <w:t>n y su ardient</w:t>
      </w:r>
      <w:r>
        <w:rPr>
          <w:rFonts w:ascii="Arial" w:hAnsi="Arial" w:cs="Arial"/>
          <w:b/>
          <w:color w:val="FF0000"/>
          <w:sz w:val="24"/>
          <w:szCs w:val="24"/>
        </w:rPr>
        <w:t>e</w:t>
      </w:r>
      <w:r w:rsidRPr="002E6318">
        <w:rPr>
          <w:rFonts w:ascii="Arial" w:hAnsi="Arial" w:cs="Arial"/>
          <w:b/>
          <w:color w:val="FF0000"/>
          <w:sz w:val="24"/>
          <w:szCs w:val="24"/>
        </w:rPr>
        <w:t xml:space="preserve"> devoción a la Eucarist</w:t>
      </w:r>
      <w:r>
        <w:rPr>
          <w:rFonts w:ascii="Arial" w:hAnsi="Arial" w:cs="Arial"/>
          <w:b/>
          <w:color w:val="FF0000"/>
          <w:sz w:val="24"/>
          <w:szCs w:val="24"/>
        </w:rPr>
        <w:t>í</w:t>
      </w:r>
      <w:r w:rsidRPr="002E6318">
        <w:rPr>
          <w:rFonts w:ascii="Arial" w:hAnsi="Arial" w:cs="Arial"/>
          <w:b/>
          <w:color w:val="FF0000"/>
          <w:sz w:val="24"/>
          <w:szCs w:val="24"/>
        </w:rPr>
        <w:t>a pueden ser el modelo de t</w:t>
      </w:r>
      <w:r>
        <w:rPr>
          <w:rFonts w:ascii="Arial" w:hAnsi="Arial" w:cs="Arial"/>
          <w:b/>
          <w:color w:val="FF0000"/>
          <w:sz w:val="24"/>
          <w:szCs w:val="24"/>
        </w:rPr>
        <w:t>odo catequista que debe rezar co</w:t>
      </w:r>
      <w:r w:rsidRPr="002E6318">
        <w:rPr>
          <w:rFonts w:ascii="Arial" w:hAnsi="Arial" w:cs="Arial"/>
          <w:b/>
          <w:color w:val="FF0000"/>
          <w:sz w:val="24"/>
          <w:szCs w:val="24"/>
        </w:rPr>
        <w:t>n frecuencia y  debe amar a Jesús en la Eucarist</w:t>
      </w:r>
      <w:r>
        <w:rPr>
          <w:rFonts w:ascii="Arial" w:hAnsi="Arial" w:cs="Arial"/>
          <w:b/>
          <w:color w:val="FF0000"/>
          <w:sz w:val="24"/>
          <w:szCs w:val="24"/>
        </w:rPr>
        <w:t>í</w:t>
      </w:r>
      <w:r w:rsidRPr="002E6318">
        <w:rPr>
          <w:rFonts w:ascii="Arial" w:hAnsi="Arial" w:cs="Arial"/>
          <w:b/>
          <w:color w:val="FF0000"/>
          <w:sz w:val="24"/>
          <w:szCs w:val="24"/>
        </w:rPr>
        <w:t>a. Son las fuerzas ante las dificultades y son el sello que</w:t>
      </w:r>
      <w:r>
        <w:rPr>
          <w:rFonts w:ascii="Arial" w:hAnsi="Arial" w:cs="Arial"/>
          <w:b/>
          <w:color w:val="FF0000"/>
          <w:sz w:val="24"/>
          <w:szCs w:val="24"/>
        </w:rPr>
        <w:t xml:space="preserve"> </w:t>
      </w:r>
      <w:r w:rsidRPr="002E6318">
        <w:rPr>
          <w:rFonts w:ascii="Arial" w:hAnsi="Arial" w:cs="Arial"/>
          <w:b/>
          <w:color w:val="FF0000"/>
          <w:sz w:val="24"/>
          <w:szCs w:val="24"/>
        </w:rPr>
        <w:t xml:space="preserve">diferencia al verdadero mensajero </w:t>
      </w:r>
      <w:r>
        <w:rPr>
          <w:rFonts w:ascii="Arial" w:hAnsi="Arial" w:cs="Arial"/>
          <w:b/>
          <w:color w:val="FF0000"/>
          <w:sz w:val="24"/>
          <w:szCs w:val="24"/>
        </w:rPr>
        <w:t>c</w:t>
      </w:r>
      <w:r w:rsidRPr="002E6318">
        <w:rPr>
          <w:rFonts w:ascii="Arial" w:hAnsi="Arial" w:cs="Arial"/>
          <w:b/>
          <w:color w:val="FF0000"/>
          <w:sz w:val="24"/>
          <w:szCs w:val="24"/>
        </w:rPr>
        <w:t>on es</w:t>
      </w:r>
      <w:r>
        <w:rPr>
          <w:rFonts w:ascii="Arial" w:hAnsi="Arial" w:cs="Arial"/>
          <w:b/>
          <w:color w:val="FF0000"/>
          <w:sz w:val="24"/>
          <w:szCs w:val="24"/>
        </w:rPr>
        <w:t>pí</w:t>
      </w:r>
      <w:r w:rsidRPr="002E6318">
        <w:rPr>
          <w:rFonts w:ascii="Arial" w:hAnsi="Arial" w:cs="Arial"/>
          <w:b/>
          <w:color w:val="FF0000"/>
          <w:sz w:val="24"/>
          <w:szCs w:val="24"/>
        </w:rPr>
        <w:t>ritu de</w:t>
      </w:r>
      <w:r>
        <w:rPr>
          <w:rFonts w:ascii="Arial" w:hAnsi="Arial" w:cs="Arial"/>
          <w:b/>
          <w:color w:val="FF0000"/>
          <w:sz w:val="24"/>
          <w:szCs w:val="24"/>
        </w:rPr>
        <w:t xml:space="preserve"> </w:t>
      </w:r>
      <w:r w:rsidRPr="002E6318">
        <w:rPr>
          <w:rFonts w:ascii="Arial" w:hAnsi="Arial" w:cs="Arial"/>
          <w:b/>
          <w:color w:val="FF0000"/>
          <w:sz w:val="24"/>
          <w:szCs w:val="24"/>
        </w:rPr>
        <w:t>profeta del</w:t>
      </w:r>
      <w:r>
        <w:rPr>
          <w:rFonts w:ascii="Arial" w:hAnsi="Arial" w:cs="Arial"/>
          <w:b/>
          <w:color w:val="FF0000"/>
          <w:sz w:val="24"/>
          <w:szCs w:val="24"/>
        </w:rPr>
        <w:t xml:space="preserve"> </w:t>
      </w:r>
      <w:r w:rsidRPr="002E6318">
        <w:rPr>
          <w:rFonts w:ascii="Arial" w:hAnsi="Arial" w:cs="Arial"/>
          <w:b/>
          <w:color w:val="FF0000"/>
          <w:sz w:val="24"/>
          <w:szCs w:val="24"/>
        </w:rPr>
        <w:t>que</w:t>
      </w:r>
      <w:r>
        <w:rPr>
          <w:rFonts w:ascii="Arial" w:hAnsi="Arial" w:cs="Arial"/>
          <w:b/>
          <w:color w:val="FF0000"/>
          <w:sz w:val="24"/>
          <w:szCs w:val="24"/>
        </w:rPr>
        <w:t xml:space="preserve"> </w:t>
      </w:r>
      <w:r w:rsidRPr="002E6318">
        <w:rPr>
          <w:rFonts w:ascii="Arial" w:hAnsi="Arial" w:cs="Arial"/>
          <w:b/>
          <w:color w:val="FF0000"/>
          <w:sz w:val="24"/>
          <w:szCs w:val="24"/>
        </w:rPr>
        <w:t>simplemente se entre</w:t>
      </w:r>
      <w:r>
        <w:rPr>
          <w:rFonts w:ascii="Arial" w:hAnsi="Arial" w:cs="Arial"/>
          <w:b/>
          <w:color w:val="FF0000"/>
          <w:sz w:val="24"/>
          <w:szCs w:val="24"/>
        </w:rPr>
        <w:t>t</w:t>
      </w:r>
      <w:r w:rsidRPr="002E6318">
        <w:rPr>
          <w:rFonts w:ascii="Arial" w:hAnsi="Arial" w:cs="Arial"/>
          <w:b/>
          <w:color w:val="FF0000"/>
          <w:sz w:val="24"/>
          <w:szCs w:val="24"/>
        </w:rPr>
        <w:t xml:space="preserve">iene y entretiene a los que </w:t>
      </w:r>
      <w:r w:rsidR="002A07C9">
        <w:rPr>
          <w:rFonts w:ascii="Arial" w:hAnsi="Arial" w:cs="Arial"/>
          <w:b/>
          <w:color w:val="FF0000"/>
          <w:sz w:val="24"/>
          <w:szCs w:val="24"/>
        </w:rPr>
        <w:t>c</w:t>
      </w:r>
      <w:r w:rsidRPr="002E6318">
        <w:rPr>
          <w:rFonts w:ascii="Arial" w:hAnsi="Arial" w:cs="Arial"/>
          <w:b/>
          <w:color w:val="FF0000"/>
          <w:sz w:val="24"/>
          <w:szCs w:val="24"/>
        </w:rPr>
        <w:t>atequiza</w:t>
      </w:r>
      <w:r>
        <w:rPr>
          <w:rFonts w:ascii="Arial" w:hAnsi="Arial" w:cs="Arial"/>
          <w:b/>
          <w:sz w:val="24"/>
          <w:szCs w:val="24"/>
        </w:rPr>
        <w:t>.</w:t>
      </w:r>
    </w:p>
    <w:p w:rsidR="002E6318" w:rsidRDefault="002E6318" w:rsidP="002E6318">
      <w:pPr>
        <w:spacing w:after="0" w:line="240" w:lineRule="auto"/>
        <w:ind w:left="-993" w:right="-852" w:firstLine="142"/>
        <w:jc w:val="both"/>
        <w:rPr>
          <w:rFonts w:ascii="Arial" w:hAnsi="Arial" w:cs="Arial"/>
          <w:b/>
          <w:sz w:val="24"/>
          <w:szCs w:val="24"/>
        </w:rPr>
      </w:pPr>
    </w:p>
    <w:p w:rsidR="00393603" w:rsidRPr="002E6318" w:rsidRDefault="002E6318" w:rsidP="002E6318">
      <w:pPr>
        <w:spacing w:after="0" w:line="240" w:lineRule="auto"/>
        <w:ind w:left="-993" w:right="-852" w:firstLine="142"/>
        <w:jc w:val="both"/>
        <w:rPr>
          <w:rFonts w:ascii="Arial" w:hAnsi="Arial" w:cs="Arial"/>
          <w:b/>
          <w:sz w:val="24"/>
          <w:szCs w:val="24"/>
        </w:rPr>
      </w:pPr>
      <w:r>
        <w:rPr>
          <w:rFonts w:ascii="Arial" w:hAnsi="Arial" w:cs="Arial"/>
          <w:b/>
          <w:sz w:val="24"/>
          <w:szCs w:val="24"/>
        </w:rPr>
        <w:t xml:space="preserve"> Su nombre en </w:t>
      </w:r>
      <w:r w:rsidR="00322C67" w:rsidRPr="002E6318">
        <w:rPr>
          <w:rFonts w:ascii="Arial" w:hAnsi="Arial" w:cs="Arial"/>
          <w:b/>
          <w:sz w:val="24"/>
          <w:szCs w:val="24"/>
        </w:rPr>
        <w:t>italiano</w:t>
      </w:r>
      <w:r>
        <w:rPr>
          <w:rFonts w:ascii="Arial" w:hAnsi="Arial" w:cs="Arial"/>
          <w:b/>
          <w:sz w:val="24"/>
          <w:szCs w:val="24"/>
        </w:rPr>
        <w:t xml:space="preserve"> es</w:t>
      </w:r>
      <w:r w:rsidR="00322C67" w:rsidRPr="002E6318">
        <w:rPr>
          <w:rFonts w:ascii="Arial" w:hAnsi="Arial" w:cs="Arial"/>
          <w:b/>
          <w:sz w:val="24"/>
          <w:szCs w:val="24"/>
        </w:rPr>
        <w:t xml:space="preserve"> </w:t>
      </w:r>
      <w:proofErr w:type="spellStart"/>
      <w:r w:rsidR="00322C67" w:rsidRPr="002E6318">
        <w:rPr>
          <w:rFonts w:ascii="Arial" w:hAnsi="Arial" w:cs="Arial"/>
          <w:b/>
          <w:i/>
          <w:iCs/>
          <w:sz w:val="24"/>
          <w:szCs w:val="24"/>
        </w:rPr>
        <w:t>Giuliana</w:t>
      </w:r>
      <w:proofErr w:type="spellEnd"/>
      <w:r>
        <w:rPr>
          <w:rFonts w:ascii="Arial" w:hAnsi="Arial" w:cs="Arial"/>
          <w:b/>
          <w:i/>
          <w:iCs/>
          <w:sz w:val="24"/>
          <w:szCs w:val="24"/>
        </w:rPr>
        <w:t xml:space="preserve"> </w:t>
      </w:r>
      <w:proofErr w:type="spellStart"/>
      <w:r w:rsidR="00322C67" w:rsidRPr="002E6318">
        <w:rPr>
          <w:rFonts w:ascii="Arial" w:hAnsi="Arial" w:cs="Arial"/>
          <w:b/>
          <w:i/>
          <w:iCs/>
          <w:sz w:val="24"/>
          <w:szCs w:val="24"/>
        </w:rPr>
        <w:t>Falconieri</w:t>
      </w:r>
      <w:proofErr w:type="spellEnd"/>
      <w:r>
        <w:rPr>
          <w:rFonts w:ascii="Arial" w:hAnsi="Arial" w:cs="Arial"/>
          <w:b/>
          <w:i/>
          <w:iCs/>
          <w:sz w:val="24"/>
          <w:szCs w:val="24"/>
        </w:rPr>
        <w:t>. E</w:t>
      </w:r>
      <w:r w:rsidR="00322C67" w:rsidRPr="002E6318">
        <w:rPr>
          <w:rFonts w:ascii="Arial" w:hAnsi="Arial" w:cs="Arial"/>
          <w:b/>
          <w:sz w:val="24"/>
          <w:szCs w:val="24"/>
        </w:rPr>
        <w:t xml:space="preserve">ra una religiosa italiana del fin del </w:t>
      </w:r>
      <w:hyperlink r:id="rId7" w:tooltip="Siglo XIII" w:history="1">
        <w:r w:rsidR="00322C67" w:rsidRPr="002E6318">
          <w:rPr>
            <w:rStyle w:val="Hipervnculo"/>
            <w:rFonts w:ascii="Arial" w:hAnsi="Arial" w:cs="Arial"/>
            <w:b/>
            <w:color w:val="auto"/>
            <w:sz w:val="24"/>
            <w:szCs w:val="24"/>
            <w:u w:val="none"/>
          </w:rPr>
          <w:t>siglo XIII</w:t>
        </w:r>
      </w:hyperlink>
      <w:r w:rsidR="00322C67" w:rsidRPr="002E6318">
        <w:rPr>
          <w:rFonts w:ascii="Arial" w:hAnsi="Arial" w:cs="Arial"/>
          <w:b/>
          <w:sz w:val="24"/>
          <w:szCs w:val="24"/>
        </w:rPr>
        <w:t xml:space="preserve"> y principios del </w:t>
      </w:r>
      <w:hyperlink r:id="rId8" w:tooltip="Siglo XIV" w:history="1">
        <w:r w:rsidR="00322C67" w:rsidRPr="002E6318">
          <w:rPr>
            <w:rStyle w:val="Hipervnculo"/>
            <w:rFonts w:ascii="Arial" w:hAnsi="Arial" w:cs="Arial"/>
            <w:b/>
            <w:color w:val="auto"/>
            <w:sz w:val="24"/>
            <w:szCs w:val="24"/>
            <w:u w:val="none"/>
          </w:rPr>
          <w:t>siglo XIV</w:t>
        </w:r>
      </w:hyperlink>
      <w:r w:rsidR="00322C67" w:rsidRPr="002E6318">
        <w:rPr>
          <w:rFonts w:ascii="Arial" w:hAnsi="Arial" w:cs="Arial"/>
          <w:b/>
          <w:sz w:val="24"/>
          <w:szCs w:val="24"/>
        </w:rPr>
        <w:t xml:space="preserve">, considerada como </w:t>
      </w:r>
      <w:hyperlink r:id="rId9" w:tooltip="Santa" w:history="1">
        <w:r w:rsidR="00322C67" w:rsidRPr="002E6318">
          <w:rPr>
            <w:rStyle w:val="Hipervnculo"/>
            <w:rFonts w:ascii="Arial" w:hAnsi="Arial" w:cs="Arial"/>
            <w:b/>
            <w:color w:val="auto"/>
            <w:sz w:val="24"/>
            <w:szCs w:val="24"/>
            <w:u w:val="none"/>
          </w:rPr>
          <w:t>santa</w:t>
        </w:r>
      </w:hyperlink>
      <w:r w:rsidR="00322C67" w:rsidRPr="002E6318">
        <w:rPr>
          <w:rFonts w:ascii="Arial" w:hAnsi="Arial" w:cs="Arial"/>
          <w:b/>
          <w:sz w:val="24"/>
          <w:szCs w:val="24"/>
        </w:rPr>
        <w:t xml:space="preserve"> por la </w:t>
      </w:r>
      <w:hyperlink r:id="rId10" w:tooltip="Iglesia católica" w:history="1">
        <w:r w:rsidR="00322C67" w:rsidRPr="002E6318">
          <w:rPr>
            <w:rStyle w:val="Hipervnculo"/>
            <w:rFonts w:ascii="Arial" w:hAnsi="Arial" w:cs="Arial"/>
            <w:b/>
            <w:color w:val="auto"/>
            <w:sz w:val="24"/>
            <w:szCs w:val="24"/>
            <w:u w:val="none"/>
          </w:rPr>
          <w:t>Iglesia católica</w:t>
        </w:r>
      </w:hyperlink>
      <w:r w:rsidR="00322C67" w:rsidRPr="002E6318">
        <w:rPr>
          <w:rFonts w:ascii="Arial" w:hAnsi="Arial" w:cs="Arial"/>
          <w:b/>
          <w:sz w:val="24"/>
          <w:szCs w:val="24"/>
        </w:rPr>
        <w:t xml:space="preserve">. Nació en </w:t>
      </w:r>
      <w:hyperlink r:id="rId11" w:tooltip="1270" w:history="1">
        <w:r w:rsidR="00322C67" w:rsidRPr="002E6318">
          <w:rPr>
            <w:rStyle w:val="Hipervnculo"/>
            <w:rFonts w:ascii="Arial" w:hAnsi="Arial" w:cs="Arial"/>
            <w:b/>
            <w:color w:val="auto"/>
            <w:sz w:val="24"/>
            <w:szCs w:val="24"/>
            <w:u w:val="none"/>
          </w:rPr>
          <w:t>1270</w:t>
        </w:r>
      </w:hyperlink>
      <w:r w:rsidR="00322C67" w:rsidRPr="002E6318">
        <w:rPr>
          <w:rFonts w:ascii="Arial" w:hAnsi="Arial" w:cs="Arial"/>
          <w:b/>
          <w:sz w:val="24"/>
          <w:szCs w:val="24"/>
        </w:rPr>
        <w:t xml:space="preserve"> en </w:t>
      </w:r>
      <w:hyperlink r:id="rId12" w:tooltip="Florencia" w:history="1">
        <w:r w:rsidR="00322C67" w:rsidRPr="002E6318">
          <w:rPr>
            <w:rStyle w:val="Hipervnculo"/>
            <w:rFonts w:ascii="Arial" w:hAnsi="Arial" w:cs="Arial"/>
            <w:b/>
            <w:color w:val="auto"/>
            <w:sz w:val="24"/>
            <w:szCs w:val="24"/>
            <w:u w:val="none"/>
          </w:rPr>
          <w:t>Florencia</w:t>
        </w:r>
      </w:hyperlink>
      <w:r w:rsidR="00322C67" w:rsidRPr="002E6318">
        <w:rPr>
          <w:rFonts w:ascii="Arial" w:hAnsi="Arial" w:cs="Arial"/>
          <w:b/>
          <w:sz w:val="24"/>
          <w:szCs w:val="24"/>
        </w:rPr>
        <w:t xml:space="preserve">, en </w:t>
      </w:r>
      <w:hyperlink r:id="rId13" w:tooltip="Toscana" w:history="1">
        <w:r w:rsidR="00322C67" w:rsidRPr="002E6318">
          <w:rPr>
            <w:rStyle w:val="Hipervnculo"/>
            <w:rFonts w:ascii="Arial" w:hAnsi="Arial" w:cs="Arial"/>
            <w:b/>
            <w:color w:val="auto"/>
            <w:sz w:val="24"/>
            <w:szCs w:val="24"/>
            <w:u w:val="none"/>
          </w:rPr>
          <w:t>Toscana</w:t>
        </w:r>
      </w:hyperlink>
      <w:r w:rsidR="00322C67" w:rsidRPr="002E6318">
        <w:rPr>
          <w:rFonts w:ascii="Arial" w:hAnsi="Arial" w:cs="Arial"/>
          <w:b/>
          <w:sz w:val="24"/>
          <w:szCs w:val="24"/>
        </w:rPr>
        <w:t xml:space="preserve"> y murió en el 19 de junio de </w:t>
      </w:r>
      <w:hyperlink r:id="rId14" w:tooltip="1341" w:history="1">
        <w:r w:rsidR="00322C67" w:rsidRPr="002E6318">
          <w:rPr>
            <w:rStyle w:val="Hipervnculo"/>
            <w:rFonts w:ascii="Arial" w:hAnsi="Arial" w:cs="Arial"/>
            <w:b/>
            <w:color w:val="auto"/>
            <w:sz w:val="24"/>
            <w:szCs w:val="24"/>
            <w:u w:val="none"/>
          </w:rPr>
          <w:t>1341</w:t>
        </w:r>
      </w:hyperlink>
      <w:r w:rsidR="00322C67" w:rsidRPr="002E6318">
        <w:rPr>
          <w:rFonts w:ascii="Arial" w:hAnsi="Arial" w:cs="Arial"/>
          <w:b/>
          <w:sz w:val="24"/>
          <w:szCs w:val="24"/>
        </w:rPr>
        <w:t>. Su vida es conocida por la leyenda y tradición a la que está ligada</w:t>
      </w:r>
    </w:p>
    <w:p w:rsidR="002E6318" w:rsidRDefault="002E6318" w:rsidP="002E6318">
      <w:pPr>
        <w:spacing w:after="0" w:line="240" w:lineRule="auto"/>
        <w:ind w:left="-993" w:right="-852" w:firstLine="142"/>
        <w:jc w:val="both"/>
        <w:rPr>
          <w:rFonts w:ascii="Arial" w:eastAsia="Times New Roman" w:hAnsi="Arial" w:cs="Arial"/>
          <w:b/>
          <w:sz w:val="24"/>
          <w:szCs w:val="24"/>
        </w:rPr>
      </w:pPr>
    </w:p>
    <w:p w:rsidR="00393603" w:rsidRDefault="002E6318" w:rsidP="002E6318">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3603" w:rsidRPr="002E6318">
        <w:rPr>
          <w:rFonts w:ascii="Arial" w:eastAsia="Times New Roman" w:hAnsi="Arial" w:cs="Arial"/>
          <w:b/>
          <w:sz w:val="24"/>
          <w:szCs w:val="24"/>
        </w:rPr>
        <w:t xml:space="preserve">Atraída por la santidad de los primeros hermanos de la </w:t>
      </w:r>
      <w:hyperlink r:id="rId15" w:tooltip="Orden de los Servitas" w:history="1">
        <w:r w:rsidR="00393603" w:rsidRPr="002E6318">
          <w:rPr>
            <w:rFonts w:ascii="Arial" w:eastAsia="Times New Roman" w:hAnsi="Arial" w:cs="Arial"/>
            <w:b/>
            <w:sz w:val="24"/>
            <w:szCs w:val="24"/>
          </w:rPr>
          <w:t>Orden de los Servitas de María</w:t>
        </w:r>
      </w:hyperlink>
      <w:r w:rsidR="00393603" w:rsidRPr="002E6318">
        <w:rPr>
          <w:rFonts w:ascii="Arial" w:eastAsia="Times New Roman" w:hAnsi="Arial" w:cs="Arial"/>
          <w:b/>
          <w:sz w:val="24"/>
          <w:szCs w:val="24"/>
        </w:rPr>
        <w:t xml:space="preserve">, sobrina de uno de ellos, </w:t>
      </w:r>
      <w:hyperlink r:id="rId16" w:tooltip="Alejo Falconieri" w:history="1">
        <w:r w:rsidR="00393603" w:rsidRPr="002E6318">
          <w:rPr>
            <w:rFonts w:ascii="Arial" w:eastAsia="Times New Roman" w:hAnsi="Arial" w:cs="Arial"/>
            <w:b/>
            <w:sz w:val="24"/>
            <w:szCs w:val="24"/>
          </w:rPr>
          <w:t xml:space="preserve">Alexis </w:t>
        </w:r>
        <w:proofErr w:type="spellStart"/>
        <w:r w:rsidR="00393603" w:rsidRPr="002E6318">
          <w:rPr>
            <w:rFonts w:ascii="Arial" w:eastAsia="Times New Roman" w:hAnsi="Arial" w:cs="Arial"/>
            <w:b/>
            <w:sz w:val="24"/>
            <w:szCs w:val="24"/>
          </w:rPr>
          <w:t>Falconieri</w:t>
        </w:r>
        <w:proofErr w:type="spellEnd"/>
      </w:hyperlink>
      <w:r w:rsidR="00393603" w:rsidRPr="002E6318">
        <w:rPr>
          <w:rFonts w:ascii="Arial" w:eastAsia="Times New Roman" w:hAnsi="Arial" w:cs="Arial"/>
          <w:b/>
          <w:sz w:val="24"/>
          <w:szCs w:val="24"/>
        </w:rPr>
        <w:t xml:space="preserve">, se consagra al Señor y se entrega enteramente a la penitencia, a la contemplación y a las obras de caridad. Su devoción hacia la </w:t>
      </w:r>
      <w:hyperlink r:id="rId17" w:tooltip="Virgen María" w:history="1">
        <w:r w:rsidR="00393603" w:rsidRPr="002E6318">
          <w:rPr>
            <w:rFonts w:ascii="Arial" w:eastAsia="Times New Roman" w:hAnsi="Arial" w:cs="Arial"/>
            <w:b/>
            <w:sz w:val="24"/>
            <w:szCs w:val="24"/>
          </w:rPr>
          <w:t>Virgen María</w:t>
        </w:r>
      </w:hyperlink>
      <w:r w:rsidR="00393603" w:rsidRPr="002E6318">
        <w:rPr>
          <w:rFonts w:ascii="Arial" w:eastAsia="Times New Roman" w:hAnsi="Arial" w:cs="Arial"/>
          <w:b/>
          <w:sz w:val="24"/>
          <w:szCs w:val="24"/>
        </w:rPr>
        <w:t xml:space="preserve"> y su amor a la </w:t>
      </w:r>
      <w:hyperlink r:id="rId18" w:tooltip="Eucaristía" w:history="1">
        <w:r w:rsidR="00393603" w:rsidRPr="002E6318">
          <w:rPr>
            <w:rFonts w:ascii="Arial" w:eastAsia="Times New Roman" w:hAnsi="Arial" w:cs="Arial"/>
            <w:b/>
            <w:sz w:val="24"/>
            <w:szCs w:val="24"/>
          </w:rPr>
          <w:t>Eucaristía</w:t>
        </w:r>
      </w:hyperlink>
      <w:r w:rsidR="00393603" w:rsidRPr="002E6318">
        <w:rPr>
          <w:rFonts w:ascii="Arial" w:eastAsia="Times New Roman" w:hAnsi="Arial" w:cs="Arial"/>
          <w:b/>
          <w:sz w:val="24"/>
          <w:szCs w:val="24"/>
        </w:rPr>
        <w:t xml:space="preserve"> eran muy destacados. </w:t>
      </w:r>
    </w:p>
    <w:p w:rsidR="002E6318" w:rsidRDefault="002E6318" w:rsidP="002E6318">
      <w:pPr>
        <w:spacing w:after="0" w:line="240" w:lineRule="auto"/>
        <w:ind w:left="-993" w:right="-852" w:firstLine="142"/>
        <w:jc w:val="both"/>
        <w:rPr>
          <w:rFonts w:ascii="Arial" w:eastAsia="Times New Roman" w:hAnsi="Arial" w:cs="Arial"/>
          <w:b/>
          <w:sz w:val="24"/>
          <w:szCs w:val="24"/>
        </w:rPr>
      </w:pPr>
    </w:p>
    <w:p w:rsidR="002E6318" w:rsidRDefault="002E6318" w:rsidP="002E6318">
      <w:pPr>
        <w:spacing w:after="0" w:line="240" w:lineRule="auto"/>
        <w:ind w:left="-993" w:right="-852" w:firstLine="142"/>
        <w:jc w:val="both"/>
        <w:rPr>
          <w:rFonts w:ascii="Arial" w:hAnsi="Arial" w:cs="Arial"/>
          <w:b/>
          <w:sz w:val="24"/>
          <w:szCs w:val="24"/>
        </w:rPr>
      </w:pPr>
      <w:r w:rsidRPr="002E6318">
        <w:rPr>
          <w:rFonts w:ascii="Arial" w:hAnsi="Arial" w:cs="Arial"/>
          <w:b/>
          <w:sz w:val="24"/>
          <w:szCs w:val="24"/>
        </w:rPr>
        <w:t>Fundadora de las religiosas terciarias servitas (1270-1341)</w:t>
      </w:r>
      <w:r>
        <w:rPr>
          <w:rFonts w:ascii="Arial" w:hAnsi="Arial" w:cs="Arial"/>
          <w:b/>
          <w:sz w:val="24"/>
          <w:szCs w:val="24"/>
        </w:rPr>
        <w:t xml:space="preserve">era sobrina de San Alejo </w:t>
      </w:r>
      <w:proofErr w:type="spellStart"/>
      <w:r>
        <w:rPr>
          <w:rFonts w:ascii="Arial" w:hAnsi="Arial" w:cs="Arial"/>
          <w:b/>
          <w:sz w:val="24"/>
          <w:szCs w:val="24"/>
        </w:rPr>
        <w:t>Falconieir</w:t>
      </w:r>
      <w:proofErr w:type="spellEnd"/>
      <w:r>
        <w:rPr>
          <w:rFonts w:ascii="Arial" w:hAnsi="Arial" w:cs="Arial"/>
          <w:b/>
          <w:sz w:val="24"/>
          <w:szCs w:val="24"/>
        </w:rPr>
        <w:t>; y</w:t>
      </w:r>
      <w:r w:rsidRPr="002E6318">
        <w:rPr>
          <w:rFonts w:ascii="Arial" w:hAnsi="Arial" w:cs="Arial"/>
          <w:b/>
          <w:sz w:val="24"/>
          <w:szCs w:val="24"/>
        </w:rPr>
        <w:t xml:space="preserve"> tuvo la dicha de ser dirigida espiritualmente por San Felipe </w:t>
      </w:r>
      <w:proofErr w:type="spellStart"/>
      <w:r w:rsidRPr="002E6318">
        <w:rPr>
          <w:rFonts w:ascii="Arial" w:hAnsi="Arial" w:cs="Arial"/>
          <w:b/>
          <w:sz w:val="24"/>
          <w:szCs w:val="24"/>
        </w:rPr>
        <w:t>Benicio</w:t>
      </w:r>
      <w:proofErr w:type="spellEnd"/>
      <w:r w:rsidRPr="002E6318">
        <w:rPr>
          <w:rFonts w:ascii="Arial" w:hAnsi="Arial" w:cs="Arial"/>
          <w:b/>
          <w:sz w:val="24"/>
          <w:szCs w:val="24"/>
        </w:rPr>
        <w:t>. Nació en Florencia en el año 1270, y provenía de una noble y rica familia. De niña acostumbraba pasar largos ratos rezando en el templo donde fue descubriendo su verdadera vocación, y a los 15 años decidió ingresar a la orden Terciaria de los Siervos de María.</w:t>
      </w:r>
    </w:p>
    <w:p w:rsidR="002E6318" w:rsidRDefault="002E6318" w:rsidP="002E6318">
      <w:pPr>
        <w:spacing w:after="0" w:line="240" w:lineRule="auto"/>
        <w:ind w:left="-993" w:right="-852" w:firstLine="142"/>
        <w:jc w:val="both"/>
        <w:rPr>
          <w:rFonts w:ascii="Arial" w:hAnsi="Arial" w:cs="Arial"/>
          <w:b/>
          <w:sz w:val="24"/>
          <w:szCs w:val="24"/>
        </w:rPr>
      </w:pPr>
    </w:p>
    <w:p w:rsidR="002E6318" w:rsidRDefault="002E6318" w:rsidP="002E6318">
      <w:pPr>
        <w:spacing w:after="0" w:line="240" w:lineRule="auto"/>
        <w:ind w:left="-993" w:right="-852" w:firstLine="142"/>
        <w:jc w:val="both"/>
        <w:rPr>
          <w:rFonts w:ascii="Arial" w:eastAsia="Times New Roman" w:hAnsi="Arial" w:cs="Arial"/>
          <w:b/>
          <w:sz w:val="24"/>
          <w:szCs w:val="24"/>
        </w:rPr>
      </w:pPr>
      <w:r>
        <w:rPr>
          <w:rFonts w:ascii="Arial" w:hAnsi="Arial" w:cs="Arial"/>
          <w:b/>
          <w:sz w:val="24"/>
          <w:szCs w:val="24"/>
        </w:rPr>
        <w:t xml:space="preserve"> </w:t>
      </w:r>
      <w:r w:rsidRPr="002E6318">
        <w:rPr>
          <w:rFonts w:ascii="Arial" w:hAnsi="Arial" w:cs="Arial"/>
          <w:b/>
          <w:sz w:val="24"/>
          <w:szCs w:val="24"/>
        </w:rPr>
        <w:t xml:space="preserve"> Santa Juliana permaneció en la casa de su madre, pero observando una conducta tan religiosa y tan santa como la de una fervorosa religiosa</w:t>
      </w:r>
      <w:r>
        <w:rPr>
          <w:rFonts w:ascii="Arial" w:hAnsi="Arial" w:cs="Arial"/>
          <w:b/>
          <w:sz w:val="24"/>
          <w:szCs w:val="24"/>
        </w:rPr>
        <w:t xml:space="preserve"> de convento y de rezos en común, que era lo típico de todas </w:t>
      </w:r>
      <w:proofErr w:type="spellStart"/>
      <w:r>
        <w:rPr>
          <w:rFonts w:ascii="Arial" w:hAnsi="Arial" w:cs="Arial"/>
          <w:b/>
          <w:sz w:val="24"/>
          <w:szCs w:val="24"/>
        </w:rPr>
        <w:t>lasreligiosas</w:t>
      </w:r>
      <w:proofErr w:type="spellEnd"/>
      <w:r>
        <w:rPr>
          <w:rFonts w:ascii="Arial" w:hAnsi="Arial" w:cs="Arial"/>
          <w:b/>
          <w:sz w:val="24"/>
          <w:szCs w:val="24"/>
        </w:rPr>
        <w:t>.</w:t>
      </w:r>
    </w:p>
    <w:p w:rsidR="002E6318" w:rsidRPr="002E6318" w:rsidRDefault="002E6318" w:rsidP="002E6318">
      <w:pPr>
        <w:spacing w:after="0" w:line="240" w:lineRule="auto"/>
        <w:ind w:left="-993" w:right="-852" w:firstLine="142"/>
        <w:jc w:val="both"/>
        <w:rPr>
          <w:rFonts w:ascii="Arial" w:eastAsia="Times New Roman" w:hAnsi="Arial" w:cs="Arial"/>
          <w:b/>
          <w:sz w:val="24"/>
          <w:szCs w:val="24"/>
        </w:rPr>
      </w:pPr>
    </w:p>
    <w:p w:rsidR="00393603" w:rsidRPr="002E6318" w:rsidRDefault="00B53DBD" w:rsidP="002E6318">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3603" w:rsidRPr="002E6318">
        <w:rPr>
          <w:rFonts w:ascii="Arial" w:eastAsia="Times New Roman" w:hAnsi="Arial" w:cs="Arial"/>
          <w:b/>
          <w:sz w:val="24"/>
          <w:szCs w:val="24"/>
        </w:rPr>
        <w:t xml:space="preserve">Esta entre las mujeres pías que, permanecieron en sus casas (sin enclaustrarse), vistiendo el hábito de </w:t>
      </w:r>
      <w:proofErr w:type="spellStart"/>
      <w:r w:rsidR="00393603" w:rsidRPr="002E6318">
        <w:rPr>
          <w:rFonts w:ascii="Arial" w:eastAsia="Times New Roman" w:hAnsi="Arial" w:cs="Arial"/>
          <w:b/>
          <w:i/>
          <w:iCs/>
          <w:sz w:val="24"/>
          <w:szCs w:val="24"/>
        </w:rPr>
        <w:t>mantelées</w:t>
      </w:r>
      <w:proofErr w:type="spellEnd"/>
      <w:r w:rsidR="00393603" w:rsidRPr="002E6318">
        <w:rPr>
          <w:rFonts w:ascii="Arial" w:eastAsia="Times New Roman" w:hAnsi="Arial" w:cs="Arial"/>
          <w:b/>
          <w:sz w:val="24"/>
          <w:szCs w:val="24"/>
        </w:rPr>
        <w:t xml:space="preserve"> (portaban un pequeño mantel sobre sus cabezas) y adoptaron este género de vida y el espíritu de la Orden de los Servitas. Entre ellas, Juliana ocupa un lugar particular. Si bien con el tiempo, ella fue considerada como la fundadora de las religiosas y monjas de la Orden de los Servitas de María. Es también la santa patrona de los miembros (hombres y mujeres) de la Orden. </w:t>
      </w:r>
    </w:p>
    <w:p w:rsidR="002E6318" w:rsidRDefault="002E6318" w:rsidP="002E6318">
      <w:pPr>
        <w:spacing w:after="0" w:line="240" w:lineRule="auto"/>
        <w:ind w:left="-993" w:right="-852" w:firstLine="142"/>
        <w:jc w:val="both"/>
        <w:rPr>
          <w:rFonts w:ascii="Arial" w:eastAsia="Times New Roman" w:hAnsi="Arial" w:cs="Arial"/>
          <w:b/>
          <w:sz w:val="24"/>
          <w:szCs w:val="24"/>
        </w:rPr>
      </w:pPr>
    </w:p>
    <w:p w:rsidR="00393603" w:rsidRPr="002E6318" w:rsidRDefault="00393603" w:rsidP="002E6318">
      <w:pPr>
        <w:spacing w:after="0" w:line="240" w:lineRule="auto"/>
        <w:ind w:left="-993" w:right="-852" w:firstLine="142"/>
        <w:jc w:val="both"/>
        <w:rPr>
          <w:rFonts w:ascii="Arial" w:eastAsia="Times New Roman" w:hAnsi="Arial" w:cs="Arial"/>
          <w:b/>
          <w:color w:val="FF0000"/>
          <w:sz w:val="24"/>
          <w:szCs w:val="24"/>
        </w:rPr>
      </w:pPr>
      <w:r w:rsidRPr="002E6318">
        <w:rPr>
          <w:rFonts w:ascii="Arial" w:eastAsia="Times New Roman" w:hAnsi="Arial" w:cs="Arial"/>
          <w:b/>
          <w:color w:val="FF0000"/>
          <w:sz w:val="24"/>
          <w:szCs w:val="24"/>
        </w:rPr>
        <w:lastRenderedPageBreak/>
        <w:t>Sus milagros</w:t>
      </w:r>
    </w:p>
    <w:p w:rsidR="002E6318" w:rsidRDefault="002E6318" w:rsidP="002E6318">
      <w:pPr>
        <w:spacing w:after="0" w:line="240" w:lineRule="auto"/>
        <w:ind w:left="-993" w:right="-852" w:firstLine="142"/>
        <w:jc w:val="both"/>
        <w:rPr>
          <w:rFonts w:ascii="Arial" w:hAnsi="Arial" w:cs="Arial"/>
          <w:b/>
          <w:sz w:val="24"/>
          <w:szCs w:val="24"/>
        </w:rPr>
      </w:pPr>
    </w:p>
    <w:p w:rsidR="002E6318" w:rsidRDefault="00393603" w:rsidP="002E6318">
      <w:pPr>
        <w:spacing w:after="0" w:line="240" w:lineRule="auto"/>
        <w:ind w:left="-993" w:right="-852" w:firstLine="142"/>
        <w:jc w:val="both"/>
        <w:rPr>
          <w:rFonts w:ascii="Arial" w:hAnsi="Arial" w:cs="Arial"/>
          <w:b/>
          <w:sz w:val="24"/>
          <w:szCs w:val="24"/>
        </w:rPr>
      </w:pPr>
      <w:r w:rsidRPr="002E6318">
        <w:rPr>
          <w:rFonts w:ascii="Arial" w:hAnsi="Arial" w:cs="Arial"/>
          <w:b/>
          <w:sz w:val="24"/>
          <w:szCs w:val="24"/>
        </w:rPr>
        <w:t xml:space="preserve"> Otras jovencitas, que también sentían un llamado especial a vida religiosa, les agradó este modo de practicar la vida consagrada y siguieron su ejemplo, llevando todas como distintivo un manto sobre la cabeza. </w:t>
      </w:r>
    </w:p>
    <w:p w:rsidR="002E6318" w:rsidRDefault="002E6318" w:rsidP="002E6318">
      <w:pPr>
        <w:spacing w:after="0" w:line="240" w:lineRule="auto"/>
        <w:ind w:left="-993" w:right="-852" w:firstLine="142"/>
        <w:jc w:val="both"/>
        <w:rPr>
          <w:rFonts w:ascii="Arial" w:hAnsi="Arial" w:cs="Arial"/>
          <w:b/>
          <w:sz w:val="24"/>
          <w:szCs w:val="24"/>
        </w:rPr>
      </w:pPr>
    </w:p>
    <w:p w:rsidR="002A07C9" w:rsidRDefault="00393603" w:rsidP="002E6318">
      <w:pPr>
        <w:spacing w:after="0" w:line="240" w:lineRule="auto"/>
        <w:ind w:left="-993" w:right="-852" w:firstLine="142"/>
        <w:jc w:val="both"/>
        <w:rPr>
          <w:rFonts w:ascii="Arial" w:hAnsi="Arial" w:cs="Arial"/>
          <w:b/>
          <w:sz w:val="24"/>
          <w:szCs w:val="24"/>
        </w:rPr>
      </w:pPr>
      <w:r w:rsidRPr="002E6318">
        <w:rPr>
          <w:rFonts w:ascii="Arial" w:hAnsi="Arial" w:cs="Arial"/>
          <w:b/>
          <w:sz w:val="24"/>
          <w:szCs w:val="24"/>
        </w:rPr>
        <w:t>Como el número de muchachas creció muy rápido, se formó la asociación de "Siervas de la Virgen María", de la cual, Santa Juliana fue la superiora durante 35 años. La santa se caracterizó por su bondad, caridad, amabilidad y sobre todo por buscar el bien d</w:t>
      </w:r>
      <w:r w:rsidR="002A07C9">
        <w:rPr>
          <w:rFonts w:ascii="Arial" w:hAnsi="Arial" w:cs="Arial"/>
          <w:b/>
          <w:sz w:val="24"/>
          <w:szCs w:val="24"/>
        </w:rPr>
        <w:t>e</w:t>
      </w:r>
      <w:r w:rsidRPr="002E6318">
        <w:rPr>
          <w:rFonts w:ascii="Arial" w:hAnsi="Arial" w:cs="Arial"/>
          <w:b/>
          <w:sz w:val="24"/>
          <w:szCs w:val="24"/>
        </w:rPr>
        <w:t xml:space="preserve"> todas las almas; pasaba largas horas en constante oración y sus ayunos casi diarios los ofrecía como penitencia para la conversión de las almas pecadoras.</w:t>
      </w:r>
    </w:p>
    <w:p w:rsidR="002A07C9" w:rsidRDefault="002A07C9" w:rsidP="002E6318">
      <w:pPr>
        <w:spacing w:after="0" w:line="240" w:lineRule="auto"/>
        <w:ind w:left="-993" w:right="-852" w:firstLine="142"/>
        <w:jc w:val="both"/>
        <w:rPr>
          <w:rFonts w:ascii="Arial" w:hAnsi="Arial" w:cs="Arial"/>
          <w:b/>
          <w:sz w:val="24"/>
          <w:szCs w:val="24"/>
        </w:rPr>
      </w:pPr>
    </w:p>
    <w:p w:rsidR="00393603" w:rsidRPr="002E6318" w:rsidRDefault="002A07C9" w:rsidP="002E6318">
      <w:pPr>
        <w:spacing w:after="0" w:line="240" w:lineRule="auto"/>
        <w:ind w:left="-993" w:right="-852" w:firstLine="142"/>
        <w:jc w:val="both"/>
        <w:rPr>
          <w:rFonts w:ascii="Arial" w:eastAsia="Times New Roman" w:hAnsi="Arial" w:cs="Arial"/>
          <w:b/>
          <w:sz w:val="24"/>
          <w:szCs w:val="24"/>
        </w:rPr>
      </w:pPr>
      <w:r>
        <w:rPr>
          <w:rFonts w:ascii="Arial" w:hAnsi="Arial" w:cs="Arial"/>
          <w:b/>
          <w:sz w:val="24"/>
          <w:szCs w:val="24"/>
        </w:rPr>
        <w:t xml:space="preserve"> </w:t>
      </w:r>
      <w:r w:rsidR="00393603" w:rsidRPr="002E6318">
        <w:rPr>
          <w:rFonts w:ascii="Arial" w:hAnsi="Arial" w:cs="Arial"/>
          <w:b/>
          <w:sz w:val="24"/>
          <w:szCs w:val="24"/>
        </w:rPr>
        <w:t xml:space="preserve"> Falleció a la edad de 71 años, de una severa infección estomacal. En su sepulcro se obraron numerosos milagros</w:t>
      </w:r>
      <w:bookmarkStart w:id="0" w:name="_GoBack"/>
      <w:bookmarkEnd w:id="0"/>
    </w:p>
    <w:p w:rsidR="00393603" w:rsidRPr="002E6318" w:rsidRDefault="00393603" w:rsidP="002E6318">
      <w:pPr>
        <w:spacing w:after="0" w:line="240" w:lineRule="auto"/>
        <w:ind w:left="-993" w:right="-852" w:firstLine="142"/>
        <w:jc w:val="both"/>
        <w:rPr>
          <w:rFonts w:ascii="Arial" w:eastAsia="Times New Roman" w:hAnsi="Arial" w:cs="Arial"/>
          <w:b/>
          <w:sz w:val="24"/>
          <w:szCs w:val="24"/>
        </w:rPr>
      </w:pPr>
    </w:p>
    <w:p w:rsidR="00393603" w:rsidRDefault="00393603" w:rsidP="002E6318">
      <w:pPr>
        <w:spacing w:after="0" w:line="240" w:lineRule="auto"/>
        <w:ind w:left="-993" w:right="-852" w:firstLine="142"/>
        <w:jc w:val="both"/>
        <w:outlineLvl w:val="1"/>
        <w:rPr>
          <w:rFonts w:ascii="Arial" w:eastAsia="Times New Roman" w:hAnsi="Arial" w:cs="Arial"/>
          <w:b/>
          <w:bCs/>
          <w:color w:val="FF0000"/>
          <w:sz w:val="24"/>
          <w:szCs w:val="24"/>
        </w:rPr>
      </w:pPr>
      <w:r w:rsidRPr="002E6318">
        <w:rPr>
          <w:rFonts w:ascii="Arial" w:eastAsia="Times New Roman" w:hAnsi="Arial" w:cs="Arial"/>
          <w:b/>
          <w:bCs/>
          <w:color w:val="FF0000"/>
          <w:sz w:val="24"/>
          <w:szCs w:val="24"/>
        </w:rPr>
        <w:t>El milagro de su muerte</w:t>
      </w:r>
    </w:p>
    <w:p w:rsidR="002E6318" w:rsidRPr="002E6318" w:rsidRDefault="002E6318" w:rsidP="002E6318">
      <w:pPr>
        <w:spacing w:after="0" w:line="240" w:lineRule="auto"/>
        <w:ind w:left="-993" w:right="-852" w:firstLine="142"/>
        <w:jc w:val="both"/>
        <w:outlineLvl w:val="1"/>
        <w:rPr>
          <w:rFonts w:ascii="Arial" w:eastAsia="Times New Roman" w:hAnsi="Arial" w:cs="Arial"/>
          <w:b/>
          <w:bCs/>
          <w:color w:val="FF0000"/>
          <w:sz w:val="24"/>
          <w:szCs w:val="24"/>
        </w:rPr>
      </w:pPr>
    </w:p>
    <w:p w:rsidR="00393603" w:rsidRDefault="002E6318" w:rsidP="002E6318">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3603" w:rsidRPr="002E6318">
        <w:rPr>
          <w:rFonts w:ascii="Arial" w:eastAsia="Times New Roman" w:hAnsi="Arial" w:cs="Arial"/>
          <w:b/>
          <w:sz w:val="24"/>
          <w:szCs w:val="24"/>
        </w:rPr>
        <w:t xml:space="preserve">Debilitada por los </w:t>
      </w:r>
      <w:hyperlink r:id="rId19" w:tooltip="Cilicio" w:history="1">
        <w:r w:rsidR="00393603" w:rsidRPr="002E6318">
          <w:rPr>
            <w:rFonts w:ascii="Arial" w:eastAsia="Times New Roman" w:hAnsi="Arial" w:cs="Arial"/>
            <w:b/>
            <w:sz w:val="24"/>
            <w:szCs w:val="24"/>
          </w:rPr>
          <w:t>cilicios</w:t>
        </w:r>
      </w:hyperlink>
      <w:r w:rsidR="00393603" w:rsidRPr="002E6318">
        <w:rPr>
          <w:rFonts w:ascii="Arial" w:eastAsia="Times New Roman" w:hAnsi="Arial" w:cs="Arial"/>
          <w:b/>
          <w:sz w:val="24"/>
          <w:szCs w:val="24"/>
        </w:rPr>
        <w:t xml:space="preserve">, las vigilias, las oraciones y ayunos, postrada, enferma, no retenía ningún alimento. Fue autorizada a recibir la </w:t>
      </w:r>
      <w:hyperlink r:id="rId20" w:tooltip="Hostia" w:history="1">
        <w:r w:rsidR="00393603" w:rsidRPr="002E6318">
          <w:rPr>
            <w:rFonts w:ascii="Arial" w:eastAsia="Times New Roman" w:hAnsi="Arial" w:cs="Arial"/>
            <w:b/>
            <w:sz w:val="24"/>
            <w:szCs w:val="24"/>
          </w:rPr>
          <w:t>hostia</w:t>
        </w:r>
      </w:hyperlink>
      <w:r w:rsidR="00393603" w:rsidRPr="002E6318">
        <w:rPr>
          <w:rFonts w:ascii="Arial" w:eastAsia="Times New Roman" w:hAnsi="Arial" w:cs="Arial"/>
          <w:b/>
          <w:sz w:val="24"/>
          <w:szCs w:val="24"/>
        </w:rPr>
        <w:t xml:space="preserve">, depositándola sobre su pecho, sobre su corazón. El sacerdote decía una oración para «santificar el alma de la enferma» con el contacto del cuerpo de Cristo. La hostia desapareció y Juliana murió, el 19 de junio de 1341. </w:t>
      </w:r>
    </w:p>
    <w:p w:rsidR="002E6318" w:rsidRPr="002E6318" w:rsidRDefault="002E6318" w:rsidP="002E6318">
      <w:pPr>
        <w:spacing w:after="0" w:line="240" w:lineRule="auto"/>
        <w:ind w:left="-993" w:right="-852" w:firstLine="142"/>
        <w:jc w:val="both"/>
        <w:rPr>
          <w:rFonts w:ascii="Arial" w:eastAsia="Times New Roman" w:hAnsi="Arial" w:cs="Arial"/>
          <w:b/>
          <w:sz w:val="24"/>
          <w:szCs w:val="24"/>
        </w:rPr>
      </w:pPr>
    </w:p>
    <w:p w:rsidR="00393603" w:rsidRDefault="00393603" w:rsidP="002E6318">
      <w:pPr>
        <w:spacing w:after="0" w:line="240" w:lineRule="auto"/>
        <w:ind w:left="-993" w:right="-852" w:firstLine="142"/>
        <w:jc w:val="both"/>
        <w:rPr>
          <w:rFonts w:ascii="Arial" w:eastAsia="Times New Roman" w:hAnsi="Arial" w:cs="Arial"/>
          <w:b/>
          <w:sz w:val="24"/>
          <w:szCs w:val="24"/>
        </w:rPr>
      </w:pPr>
      <w:r w:rsidRPr="002E6318">
        <w:rPr>
          <w:rFonts w:ascii="Arial" w:eastAsia="Times New Roman" w:hAnsi="Arial" w:cs="Arial"/>
          <w:b/>
          <w:sz w:val="24"/>
          <w:szCs w:val="24"/>
        </w:rPr>
        <w:t xml:space="preserve">Su cuerpo se venera en la </w:t>
      </w:r>
      <w:hyperlink r:id="rId21" w:tooltip="Santísima Anunciada (Florencia)" w:history="1">
        <w:r w:rsidRPr="002E6318">
          <w:rPr>
            <w:rFonts w:ascii="Arial" w:eastAsia="Times New Roman" w:hAnsi="Arial" w:cs="Arial"/>
            <w:b/>
            <w:sz w:val="24"/>
            <w:szCs w:val="24"/>
          </w:rPr>
          <w:t>Basílica de la Santísima Anunciación</w:t>
        </w:r>
      </w:hyperlink>
      <w:r w:rsidRPr="002E6318">
        <w:rPr>
          <w:rFonts w:ascii="Arial" w:eastAsia="Times New Roman" w:hAnsi="Arial" w:cs="Arial"/>
          <w:b/>
          <w:sz w:val="24"/>
          <w:szCs w:val="24"/>
        </w:rPr>
        <w:t xml:space="preserve"> de </w:t>
      </w:r>
      <w:hyperlink r:id="rId22" w:tooltip="Florencia" w:history="1">
        <w:r w:rsidRPr="002E6318">
          <w:rPr>
            <w:rFonts w:ascii="Arial" w:eastAsia="Times New Roman" w:hAnsi="Arial" w:cs="Arial"/>
            <w:b/>
            <w:sz w:val="24"/>
            <w:szCs w:val="24"/>
          </w:rPr>
          <w:t>Florencia</w:t>
        </w:r>
      </w:hyperlink>
      <w:r w:rsidRPr="002E6318">
        <w:rPr>
          <w:rFonts w:ascii="Arial" w:eastAsia="Times New Roman" w:hAnsi="Arial" w:cs="Arial"/>
          <w:b/>
          <w:sz w:val="24"/>
          <w:szCs w:val="24"/>
        </w:rPr>
        <w:t>.</w:t>
      </w:r>
      <w:r w:rsidR="002E6318">
        <w:rPr>
          <w:rFonts w:ascii="Arial" w:eastAsia="Times New Roman" w:hAnsi="Arial" w:cs="Arial"/>
          <w:b/>
          <w:sz w:val="24"/>
          <w:szCs w:val="24"/>
        </w:rPr>
        <w:t xml:space="preserve"> </w:t>
      </w:r>
      <w:r w:rsidRPr="002E6318">
        <w:rPr>
          <w:rFonts w:ascii="Arial" w:eastAsia="Times New Roman" w:hAnsi="Arial" w:cs="Arial"/>
          <w:b/>
          <w:sz w:val="24"/>
          <w:szCs w:val="24"/>
        </w:rPr>
        <w:t xml:space="preserve">Una estatua de mármol que la representa fue dispuesta en la </w:t>
      </w:r>
      <w:hyperlink r:id="rId23" w:tooltip="Basílica de San Pedro" w:history="1">
        <w:r w:rsidRPr="002E6318">
          <w:rPr>
            <w:rFonts w:ascii="Arial" w:eastAsia="Times New Roman" w:hAnsi="Arial" w:cs="Arial"/>
            <w:b/>
            <w:sz w:val="24"/>
            <w:szCs w:val="24"/>
          </w:rPr>
          <w:t>Basílica de San Pedro</w:t>
        </w:r>
      </w:hyperlink>
      <w:r w:rsidRPr="002E6318">
        <w:rPr>
          <w:rFonts w:ascii="Arial" w:eastAsia="Times New Roman" w:hAnsi="Arial" w:cs="Arial"/>
          <w:b/>
          <w:sz w:val="24"/>
          <w:szCs w:val="24"/>
        </w:rPr>
        <w:t xml:space="preserve"> en </w:t>
      </w:r>
      <w:hyperlink r:id="rId24" w:tooltip="Roma" w:history="1">
        <w:r w:rsidRPr="002E6318">
          <w:rPr>
            <w:rFonts w:ascii="Arial" w:eastAsia="Times New Roman" w:hAnsi="Arial" w:cs="Arial"/>
            <w:b/>
            <w:sz w:val="24"/>
            <w:szCs w:val="24"/>
          </w:rPr>
          <w:t>Roma</w:t>
        </w:r>
      </w:hyperlink>
      <w:r w:rsidRPr="002E6318">
        <w:rPr>
          <w:rFonts w:ascii="Arial" w:eastAsia="Times New Roman" w:hAnsi="Arial" w:cs="Arial"/>
          <w:b/>
          <w:sz w:val="24"/>
          <w:szCs w:val="24"/>
        </w:rPr>
        <w:t xml:space="preserve">, en la parte izquierda, dirigiendo la mirada hacia el altar mayor. </w:t>
      </w:r>
    </w:p>
    <w:p w:rsidR="002E6318" w:rsidRPr="002E6318" w:rsidRDefault="002E6318" w:rsidP="002E6318">
      <w:pPr>
        <w:spacing w:after="0" w:line="240" w:lineRule="auto"/>
        <w:ind w:left="-993" w:right="-852" w:firstLine="142"/>
        <w:jc w:val="both"/>
        <w:rPr>
          <w:rFonts w:ascii="Arial" w:eastAsia="Times New Roman" w:hAnsi="Arial" w:cs="Arial"/>
          <w:b/>
          <w:sz w:val="24"/>
          <w:szCs w:val="24"/>
        </w:rPr>
      </w:pPr>
    </w:p>
    <w:p w:rsidR="00393603" w:rsidRPr="002E6318" w:rsidRDefault="00393603" w:rsidP="002E6318">
      <w:pPr>
        <w:spacing w:after="0" w:line="240" w:lineRule="auto"/>
        <w:ind w:left="-993" w:right="-852" w:firstLine="142"/>
        <w:jc w:val="both"/>
        <w:rPr>
          <w:rFonts w:ascii="Arial" w:eastAsia="Times New Roman" w:hAnsi="Arial" w:cs="Arial"/>
          <w:b/>
          <w:sz w:val="24"/>
          <w:szCs w:val="24"/>
        </w:rPr>
      </w:pPr>
      <w:r w:rsidRPr="002E6318">
        <w:rPr>
          <w:rFonts w:ascii="Arial" w:eastAsia="Times New Roman" w:hAnsi="Arial" w:cs="Arial"/>
          <w:b/>
          <w:sz w:val="24"/>
          <w:szCs w:val="24"/>
        </w:rPr>
        <w:t xml:space="preserve">Fue beatificada el 8 de julio de 1678 por el papa </w:t>
      </w:r>
      <w:hyperlink r:id="rId25" w:tooltip="Inocencio XI" w:history="1">
        <w:r w:rsidRPr="002E6318">
          <w:rPr>
            <w:rFonts w:ascii="Arial" w:eastAsia="Times New Roman" w:hAnsi="Arial" w:cs="Arial"/>
            <w:b/>
            <w:sz w:val="24"/>
            <w:szCs w:val="24"/>
          </w:rPr>
          <w:t>Inocencio XI</w:t>
        </w:r>
      </w:hyperlink>
      <w:r w:rsidRPr="002E6318">
        <w:rPr>
          <w:rFonts w:ascii="Arial" w:eastAsia="Times New Roman" w:hAnsi="Arial" w:cs="Arial"/>
          <w:b/>
          <w:sz w:val="24"/>
          <w:szCs w:val="24"/>
        </w:rPr>
        <w:t xml:space="preserve">, siendo él mismo terciario de la </w:t>
      </w:r>
      <w:hyperlink r:id="rId26" w:tooltip="Orden de los Servitas" w:history="1">
        <w:r w:rsidRPr="002E6318">
          <w:rPr>
            <w:rFonts w:ascii="Arial" w:eastAsia="Times New Roman" w:hAnsi="Arial" w:cs="Arial"/>
            <w:b/>
            <w:sz w:val="24"/>
            <w:szCs w:val="24"/>
          </w:rPr>
          <w:t>Orden de los Servitas de María</w:t>
        </w:r>
      </w:hyperlink>
      <w:r w:rsidRPr="002E6318">
        <w:rPr>
          <w:rFonts w:ascii="Arial" w:eastAsia="Times New Roman" w:hAnsi="Arial" w:cs="Arial"/>
          <w:b/>
          <w:sz w:val="24"/>
          <w:szCs w:val="24"/>
        </w:rPr>
        <w:t xml:space="preserve">. Fue canonizada el 16 de junio de 1737 por el papa </w:t>
      </w:r>
      <w:hyperlink r:id="rId27" w:tooltip="Clemente XII" w:history="1">
        <w:r w:rsidRPr="002E6318">
          <w:rPr>
            <w:rFonts w:ascii="Arial" w:eastAsia="Times New Roman" w:hAnsi="Arial" w:cs="Arial"/>
            <w:b/>
            <w:sz w:val="24"/>
            <w:szCs w:val="24"/>
          </w:rPr>
          <w:t>Clemente XII</w:t>
        </w:r>
      </w:hyperlink>
      <w:r w:rsidRPr="002E6318">
        <w:rPr>
          <w:rFonts w:ascii="Arial" w:eastAsia="Times New Roman" w:hAnsi="Arial" w:cs="Arial"/>
          <w:b/>
          <w:sz w:val="24"/>
          <w:szCs w:val="24"/>
        </w:rPr>
        <w:t xml:space="preserve"> al mismo tiempo de </w:t>
      </w:r>
      <w:hyperlink r:id="rId28" w:tooltip="Vicente de Paúl" w:history="1">
        <w:r w:rsidR="00FE4FB1">
          <w:rPr>
            <w:rFonts w:ascii="Arial" w:eastAsia="Times New Roman" w:hAnsi="Arial" w:cs="Arial"/>
            <w:b/>
            <w:sz w:val="24"/>
            <w:szCs w:val="24"/>
          </w:rPr>
          <w:t>S</w:t>
        </w:r>
        <w:r w:rsidR="00B53DBD">
          <w:rPr>
            <w:rFonts w:ascii="Arial" w:eastAsia="Times New Roman" w:hAnsi="Arial" w:cs="Arial"/>
            <w:b/>
            <w:sz w:val="24"/>
            <w:szCs w:val="24"/>
          </w:rPr>
          <w:t>an Vi</w:t>
        </w:r>
        <w:r w:rsidRPr="002E6318">
          <w:rPr>
            <w:rFonts w:ascii="Arial" w:eastAsia="Times New Roman" w:hAnsi="Arial" w:cs="Arial"/>
            <w:b/>
            <w:sz w:val="24"/>
            <w:szCs w:val="24"/>
          </w:rPr>
          <w:t>cente de Pa</w:t>
        </w:r>
        <w:r w:rsidR="00B53DBD">
          <w:rPr>
            <w:rFonts w:ascii="Arial" w:eastAsia="Times New Roman" w:hAnsi="Arial" w:cs="Arial"/>
            <w:b/>
            <w:sz w:val="24"/>
            <w:szCs w:val="24"/>
          </w:rPr>
          <w:t>ú</w:t>
        </w:r>
        <w:r w:rsidRPr="002E6318">
          <w:rPr>
            <w:rFonts w:ascii="Arial" w:eastAsia="Times New Roman" w:hAnsi="Arial" w:cs="Arial"/>
            <w:b/>
            <w:sz w:val="24"/>
            <w:szCs w:val="24"/>
          </w:rPr>
          <w:t>l</w:t>
        </w:r>
      </w:hyperlink>
      <w:r w:rsidRPr="002E6318">
        <w:rPr>
          <w:rFonts w:ascii="Arial" w:eastAsia="Times New Roman" w:hAnsi="Arial" w:cs="Arial"/>
          <w:b/>
          <w:sz w:val="24"/>
          <w:szCs w:val="24"/>
        </w:rPr>
        <w:t xml:space="preserve">, </w:t>
      </w:r>
      <w:hyperlink r:id="rId29" w:tooltip="Juan Francisco Régis" w:history="1">
        <w:r w:rsidRPr="002E6318">
          <w:rPr>
            <w:rFonts w:ascii="Arial" w:eastAsia="Times New Roman" w:hAnsi="Arial" w:cs="Arial"/>
            <w:b/>
            <w:sz w:val="24"/>
            <w:szCs w:val="24"/>
          </w:rPr>
          <w:t xml:space="preserve">Juan Francisco </w:t>
        </w:r>
        <w:proofErr w:type="spellStart"/>
        <w:r w:rsidRPr="002E6318">
          <w:rPr>
            <w:rFonts w:ascii="Arial" w:eastAsia="Times New Roman" w:hAnsi="Arial" w:cs="Arial"/>
            <w:b/>
            <w:sz w:val="24"/>
            <w:szCs w:val="24"/>
          </w:rPr>
          <w:t>Régis</w:t>
        </w:r>
        <w:proofErr w:type="spellEnd"/>
      </w:hyperlink>
      <w:r w:rsidRPr="002E6318">
        <w:rPr>
          <w:rFonts w:ascii="Arial" w:eastAsia="Times New Roman" w:hAnsi="Arial" w:cs="Arial"/>
          <w:b/>
          <w:sz w:val="24"/>
          <w:szCs w:val="24"/>
        </w:rPr>
        <w:t xml:space="preserve"> y </w:t>
      </w:r>
      <w:hyperlink r:id="rId30" w:tooltip="Catalina de Génova" w:history="1">
        <w:r w:rsidRPr="002E6318">
          <w:rPr>
            <w:rFonts w:ascii="Arial" w:eastAsia="Times New Roman" w:hAnsi="Arial" w:cs="Arial"/>
            <w:b/>
            <w:sz w:val="24"/>
            <w:szCs w:val="24"/>
          </w:rPr>
          <w:t>Catalina de Génova</w:t>
        </w:r>
      </w:hyperlink>
      <w:r w:rsidRPr="002E6318">
        <w:rPr>
          <w:rFonts w:ascii="Arial" w:eastAsia="Times New Roman" w:hAnsi="Arial" w:cs="Arial"/>
          <w:b/>
          <w:sz w:val="24"/>
          <w:szCs w:val="24"/>
        </w:rPr>
        <w:t>. Su fiesta litúrgica se celebra el 19 de juni</w:t>
      </w:r>
      <w:r w:rsidR="002E6318">
        <w:rPr>
          <w:rFonts w:ascii="Arial" w:eastAsia="Times New Roman" w:hAnsi="Arial" w:cs="Arial"/>
          <w:b/>
          <w:sz w:val="24"/>
          <w:szCs w:val="24"/>
        </w:rPr>
        <w:t>o</w:t>
      </w:r>
    </w:p>
    <w:p w:rsidR="00DF79B4" w:rsidRPr="002E6318" w:rsidRDefault="003C3936" w:rsidP="002E6318">
      <w:pPr>
        <w:spacing w:after="0" w:line="240" w:lineRule="auto"/>
        <w:ind w:left="-993" w:right="-852" w:firstLine="142"/>
        <w:jc w:val="both"/>
        <w:rPr>
          <w:rFonts w:ascii="Arial" w:eastAsia="Times New Roman" w:hAnsi="Arial" w:cs="Arial"/>
          <w:b/>
          <w:sz w:val="24"/>
          <w:szCs w:val="24"/>
        </w:rPr>
      </w:pPr>
      <w:r w:rsidRPr="002E6318">
        <w:rPr>
          <w:rFonts w:ascii="Arial" w:eastAsia="Times New Roman" w:hAnsi="Arial" w:cs="Arial"/>
          <w:b/>
          <w:sz w:val="24"/>
          <w:szCs w:val="24"/>
        </w:rPr>
        <w:fldChar w:fldCharType="begin"/>
      </w:r>
      <w:r w:rsidR="00DF79B4" w:rsidRPr="002E6318">
        <w:rPr>
          <w:rFonts w:ascii="Arial" w:eastAsia="Times New Roman" w:hAnsi="Arial" w:cs="Arial"/>
          <w:b/>
          <w:sz w:val="24"/>
          <w:szCs w:val="24"/>
        </w:rPr>
        <w:instrText xml:space="preserve"> HYPERLINK "http://bdh.bne.es/bnesearch/Search.do?text=&amp;showYearItems=&amp;exact=&amp;textH=&amp;advanced=&amp;completeText=&amp;pageSizeAbrv=30&amp;autor=Leal+G%c3%b3mez+de+Le%c3%b3n%2c+Francisco&amp;pageSize=1&amp;pageNumber=2&amp;language=es&amp;showFacets=false" </w:instrText>
      </w:r>
      <w:r w:rsidRPr="002E6318">
        <w:rPr>
          <w:rFonts w:ascii="Arial" w:eastAsia="Times New Roman" w:hAnsi="Arial" w:cs="Arial"/>
          <w:b/>
          <w:sz w:val="24"/>
          <w:szCs w:val="24"/>
        </w:rPr>
        <w:fldChar w:fldCharType="separate"/>
      </w:r>
    </w:p>
    <w:p w:rsidR="00DF79B4" w:rsidRPr="002E6318" w:rsidRDefault="003C3936" w:rsidP="002E6318">
      <w:pPr>
        <w:spacing w:after="0" w:line="240" w:lineRule="auto"/>
        <w:ind w:left="-993" w:right="-852" w:firstLine="142"/>
        <w:jc w:val="both"/>
        <w:rPr>
          <w:rFonts w:ascii="Arial" w:eastAsia="Times New Roman" w:hAnsi="Arial" w:cs="Arial"/>
          <w:b/>
          <w:sz w:val="24"/>
          <w:szCs w:val="24"/>
        </w:rPr>
      </w:pPr>
      <w:r w:rsidRPr="002E6318">
        <w:rPr>
          <w:rFonts w:ascii="Arial" w:eastAsia="Times New Roman" w:hAnsi="Arial" w:cs="Arial"/>
          <w:b/>
          <w:sz w:val="24"/>
          <w:szCs w:val="24"/>
        </w:rPr>
        <w:fldChar w:fldCharType="end"/>
      </w:r>
    </w:p>
    <w:p w:rsidR="00393603" w:rsidRPr="002E6318" w:rsidRDefault="00393603" w:rsidP="002E6318">
      <w:pPr>
        <w:spacing w:after="0" w:line="240" w:lineRule="auto"/>
        <w:ind w:left="-993" w:right="-852" w:firstLine="142"/>
        <w:jc w:val="both"/>
        <w:rPr>
          <w:rFonts w:ascii="Arial" w:eastAsia="Times New Roman" w:hAnsi="Arial" w:cs="Arial"/>
          <w:b/>
          <w:sz w:val="24"/>
          <w:szCs w:val="24"/>
        </w:rPr>
      </w:pPr>
    </w:p>
    <w:p w:rsidR="00393603" w:rsidRPr="002E6318" w:rsidRDefault="00393603" w:rsidP="002E6318">
      <w:pPr>
        <w:spacing w:after="0" w:line="240" w:lineRule="auto"/>
        <w:ind w:left="-993" w:right="-852" w:firstLine="142"/>
        <w:jc w:val="both"/>
        <w:rPr>
          <w:rFonts w:ascii="Arial" w:eastAsia="Times New Roman" w:hAnsi="Arial" w:cs="Arial"/>
          <w:b/>
          <w:sz w:val="24"/>
          <w:szCs w:val="24"/>
        </w:rPr>
      </w:pPr>
    </w:p>
    <w:p w:rsidR="00976B7E" w:rsidRPr="002E6318" w:rsidRDefault="00976B7E" w:rsidP="002E6318">
      <w:pPr>
        <w:spacing w:after="0" w:line="240" w:lineRule="auto"/>
        <w:ind w:left="-993" w:right="-852" w:firstLine="142"/>
        <w:jc w:val="both"/>
        <w:rPr>
          <w:rFonts w:ascii="Arial" w:eastAsia="Times New Roman" w:hAnsi="Arial" w:cs="Arial"/>
          <w:b/>
          <w:sz w:val="24"/>
          <w:szCs w:val="24"/>
        </w:rPr>
      </w:pPr>
    </w:p>
    <w:p w:rsidR="00976B7E" w:rsidRPr="002E6318" w:rsidRDefault="00976B7E" w:rsidP="002E6318">
      <w:pPr>
        <w:spacing w:after="0" w:line="240" w:lineRule="auto"/>
        <w:ind w:left="-993" w:right="-852" w:firstLine="142"/>
        <w:jc w:val="both"/>
        <w:rPr>
          <w:rFonts w:ascii="Arial" w:eastAsia="Times New Roman" w:hAnsi="Arial" w:cs="Arial"/>
          <w:b/>
          <w:sz w:val="24"/>
          <w:szCs w:val="24"/>
        </w:rPr>
      </w:pPr>
    </w:p>
    <w:p w:rsidR="00976B7E" w:rsidRPr="002E6318" w:rsidRDefault="00976B7E" w:rsidP="002E6318">
      <w:pPr>
        <w:spacing w:after="0" w:line="240" w:lineRule="auto"/>
        <w:ind w:left="-993" w:right="-852" w:firstLine="142"/>
        <w:jc w:val="both"/>
        <w:rPr>
          <w:rFonts w:ascii="Arial" w:eastAsia="Times New Roman" w:hAnsi="Arial" w:cs="Arial"/>
          <w:b/>
          <w:sz w:val="24"/>
          <w:szCs w:val="24"/>
        </w:rPr>
      </w:pPr>
    </w:p>
    <w:sectPr w:rsidR="00976B7E" w:rsidRPr="002E6318" w:rsidSect="004811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2A07C9"/>
    <w:rsid w:val="002E6318"/>
    <w:rsid w:val="00300495"/>
    <w:rsid w:val="00322C67"/>
    <w:rsid w:val="00393603"/>
    <w:rsid w:val="003C3936"/>
    <w:rsid w:val="00481191"/>
    <w:rsid w:val="00976B7E"/>
    <w:rsid w:val="00991452"/>
    <w:rsid w:val="00B53DBD"/>
    <w:rsid w:val="00DF79B4"/>
    <w:rsid w:val="00E26866"/>
    <w:rsid w:val="00FE4F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2C67"/>
    <w:rPr>
      <w:color w:val="0000FF"/>
      <w:u w:val="single"/>
    </w:rPr>
  </w:style>
  <w:style w:type="paragraph" w:styleId="Textodeglobo">
    <w:name w:val="Balloon Text"/>
    <w:basedOn w:val="Normal"/>
    <w:link w:val="TextodegloboCar"/>
    <w:uiPriority w:val="99"/>
    <w:semiHidden/>
    <w:unhideWhenUsed/>
    <w:rsid w:val="002E6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glo_XIV" TargetMode="External"/><Relationship Id="rId13" Type="http://schemas.openxmlformats.org/officeDocument/2006/relationships/hyperlink" Target="https://es.wikipedia.org/wiki/Toscana" TargetMode="External"/><Relationship Id="rId18" Type="http://schemas.openxmlformats.org/officeDocument/2006/relationships/hyperlink" Target="https://es.wikipedia.org/wiki/Eucarist%C3%ADa" TargetMode="External"/><Relationship Id="rId26" Type="http://schemas.openxmlformats.org/officeDocument/2006/relationships/hyperlink" Target="https://es.wikipedia.org/wiki/Orden_de_los_Servitas" TargetMode="External"/><Relationship Id="rId3" Type="http://schemas.openxmlformats.org/officeDocument/2006/relationships/settings" Target="settings.xml"/><Relationship Id="rId21" Type="http://schemas.openxmlformats.org/officeDocument/2006/relationships/hyperlink" Target="https://es.wikipedia.org/wiki/Sant%C3%ADsima_Anunciada_(Florencia)" TargetMode="External"/><Relationship Id="rId7" Type="http://schemas.openxmlformats.org/officeDocument/2006/relationships/hyperlink" Target="https://es.wikipedia.org/wiki/Siglo_XIII" TargetMode="External"/><Relationship Id="rId12" Type="http://schemas.openxmlformats.org/officeDocument/2006/relationships/hyperlink" Target="https://es.wikipedia.org/wiki/Florencia" TargetMode="External"/><Relationship Id="rId17" Type="http://schemas.openxmlformats.org/officeDocument/2006/relationships/hyperlink" Target="https://es.wikipedia.org/wiki/Virgen_Mar%C3%ADa" TargetMode="External"/><Relationship Id="rId25" Type="http://schemas.openxmlformats.org/officeDocument/2006/relationships/hyperlink" Target="https://es.wikipedia.org/wiki/Inocencio_XI" TargetMode="External"/><Relationship Id="rId2" Type="http://schemas.openxmlformats.org/officeDocument/2006/relationships/styles" Target="styles.xml"/><Relationship Id="rId16" Type="http://schemas.openxmlformats.org/officeDocument/2006/relationships/hyperlink" Target="https://es.wikipedia.org/wiki/Alejo_Falconieri" TargetMode="External"/><Relationship Id="rId20" Type="http://schemas.openxmlformats.org/officeDocument/2006/relationships/hyperlink" Target="https://es.wikipedia.org/wiki/Hostia" TargetMode="External"/><Relationship Id="rId29" Type="http://schemas.openxmlformats.org/officeDocument/2006/relationships/hyperlink" Target="https://es.wikipedia.org/wiki/Juan_Francisco_R%C3%A9gi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1270" TargetMode="External"/><Relationship Id="rId24" Type="http://schemas.openxmlformats.org/officeDocument/2006/relationships/hyperlink" Target="https://es.wikipedia.org/wiki/Roma"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s.wikipedia.org/wiki/Orden_de_los_Servitas" TargetMode="External"/><Relationship Id="rId23" Type="http://schemas.openxmlformats.org/officeDocument/2006/relationships/hyperlink" Target="https://es.wikipedia.org/wiki/Bas%C3%ADlica_de_San_Pedro" TargetMode="External"/><Relationship Id="rId28" Type="http://schemas.openxmlformats.org/officeDocument/2006/relationships/hyperlink" Target="https://es.wikipedia.org/wiki/Vicente_de_Pa%C3%BAl" TargetMode="External"/><Relationship Id="rId10" Type="http://schemas.openxmlformats.org/officeDocument/2006/relationships/hyperlink" Target="https://es.wikipedia.org/wiki/Iglesia_cat%C3%B3lica" TargetMode="External"/><Relationship Id="rId19" Type="http://schemas.openxmlformats.org/officeDocument/2006/relationships/hyperlink" Target="https://es.wikipedia.org/wiki/Cilici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Santa" TargetMode="External"/><Relationship Id="rId14" Type="http://schemas.openxmlformats.org/officeDocument/2006/relationships/hyperlink" Target="https://es.wikipedia.org/wiki/1341" TargetMode="External"/><Relationship Id="rId22" Type="http://schemas.openxmlformats.org/officeDocument/2006/relationships/hyperlink" Target="https://es.wikipedia.org/wiki/Florencia" TargetMode="External"/><Relationship Id="rId27" Type="http://schemas.openxmlformats.org/officeDocument/2006/relationships/hyperlink" Target="https://es.wikipedia.org/wiki/Clemente_XII" TargetMode="External"/><Relationship Id="rId30" Type="http://schemas.openxmlformats.org/officeDocument/2006/relationships/hyperlink" Target="https://es.wikipedia.org/wiki/Catalina_de_G%C3%A9no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2019-08-04T11:29:00Z</dcterms:created>
  <dcterms:modified xsi:type="dcterms:W3CDTF">2019-08-04T11:29:00Z</dcterms:modified>
</cp:coreProperties>
</file>