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074" w:rsidRDefault="00D86C74" w:rsidP="00E6669C">
      <w:pPr>
        <w:pStyle w:val="NormalWeb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D86C74">
        <w:rPr>
          <w:rFonts w:ascii="Arial" w:hAnsi="Arial" w:cs="Arial"/>
          <w:b/>
          <w:bCs/>
          <w:color w:val="FF0000"/>
          <w:sz w:val="36"/>
          <w:szCs w:val="36"/>
        </w:rPr>
        <w:t xml:space="preserve">Pablo de Santa María </w:t>
      </w:r>
      <w:r w:rsidR="007947E5">
        <w:rPr>
          <w:rFonts w:ascii="Arial" w:hAnsi="Arial" w:cs="Arial"/>
          <w:b/>
          <w:bCs/>
          <w:color w:val="FF0000"/>
          <w:sz w:val="36"/>
          <w:szCs w:val="36"/>
        </w:rPr>
        <w:t xml:space="preserve">  *   </w:t>
      </w:r>
      <w:r w:rsidRPr="00D86C74">
        <w:rPr>
          <w:rFonts w:ascii="Arial" w:hAnsi="Arial" w:cs="Arial"/>
          <w:b/>
          <w:bCs/>
          <w:color w:val="FF0000"/>
          <w:sz w:val="36"/>
          <w:szCs w:val="36"/>
        </w:rPr>
        <w:t>1353-14</w:t>
      </w:r>
      <w:r w:rsidR="00CB3788">
        <w:rPr>
          <w:rFonts w:ascii="Arial" w:hAnsi="Arial" w:cs="Arial"/>
          <w:b/>
          <w:bCs/>
          <w:color w:val="FF0000"/>
          <w:sz w:val="36"/>
          <w:szCs w:val="36"/>
        </w:rPr>
        <w:t>35</w:t>
      </w:r>
    </w:p>
    <w:p w:rsidR="00CB3788" w:rsidRDefault="00CB3788" w:rsidP="00E6669C">
      <w:pPr>
        <w:pStyle w:val="NormalWeb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2234974" cy="347662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79686" t="28545" r="3545" b="3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521" cy="3480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C74" w:rsidRPr="00CB3788" w:rsidRDefault="00CB3788" w:rsidP="00CB3788">
      <w:pPr>
        <w:pStyle w:val="NormalWeb"/>
        <w:jc w:val="both"/>
        <w:rPr>
          <w:rFonts w:ascii="Arial" w:hAnsi="Arial" w:cs="Arial"/>
          <w:b/>
          <w:bCs/>
          <w:color w:val="FF0000"/>
          <w:sz w:val="36"/>
          <w:szCs w:val="36"/>
        </w:rPr>
      </w:pPr>
      <w:proofErr w:type="spellStart"/>
      <w:r w:rsidRPr="00CB3788">
        <w:rPr>
          <w:rFonts w:ascii="Arial" w:hAnsi="Arial" w:cs="Arial"/>
          <w:b/>
          <w:bCs/>
          <w:color w:val="FF0000"/>
        </w:rPr>
        <w:t>Se</w:t>
      </w:r>
      <w:r w:rsidR="00D86C74" w:rsidRPr="00CB3788">
        <w:rPr>
          <w:rFonts w:ascii="Arial" w:hAnsi="Arial" w:cs="Arial"/>
          <w:b/>
          <w:bCs/>
          <w:color w:val="FF0000"/>
        </w:rPr>
        <w:t>lemoh</w:t>
      </w:r>
      <w:proofErr w:type="spellEnd"/>
      <w:r w:rsidR="00D86C74" w:rsidRPr="00CB3788">
        <w:rPr>
          <w:rFonts w:ascii="Arial" w:hAnsi="Arial" w:cs="Arial"/>
          <w:b/>
          <w:bCs/>
          <w:color w:val="FF0000"/>
        </w:rPr>
        <w:t xml:space="preserve">-Ha </w:t>
      </w:r>
      <w:proofErr w:type="spellStart"/>
      <w:r w:rsidR="00D86C74" w:rsidRPr="00CB3788">
        <w:rPr>
          <w:rFonts w:ascii="Arial" w:hAnsi="Arial" w:cs="Arial"/>
          <w:b/>
          <w:bCs/>
          <w:color w:val="FF0000"/>
        </w:rPr>
        <w:t>Leví</w:t>
      </w:r>
      <w:proofErr w:type="spellEnd"/>
      <w:r w:rsidR="00D86C74" w:rsidRPr="00CB3788">
        <w:rPr>
          <w:rFonts w:ascii="Arial" w:hAnsi="Arial" w:cs="Arial"/>
          <w:b/>
          <w:color w:val="FF0000"/>
        </w:rPr>
        <w:t xml:space="preserve">, o </w:t>
      </w:r>
      <w:r w:rsidR="00D86C74" w:rsidRPr="00CB3788">
        <w:rPr>
          <w:rFonts w:ascii="Arial" w:hAnsi="Arial" w:cs="Arial"/>
          <w:b/>
          <w:bCs/>
          <w:color w:val="FF0000"/>
        </w:rPr>
        <w:t>Pablo de Santa María</w:t>
      </w:r>
      <w:r w:rsidR="00BD4408">
        <w:rPr>
          <w:rFonts w:ascii="Arial" w:hAnsi="Arial" w:cs="Arial"/>
          <w:b/>
          <w:bCs/>
          <w:color w:val="FF0000"/>
        </w:rPr>
        <w:t xml:space="preserve">, </w:t>
      </w:r>
      <w:proofErr w:type="spellStart"/>
      <w:r w:rsidR="00BD4408">
        <w:rPr>
          <w:rFonts w:ascii="Arial" w:hAnsi="Arial" w:cs="Arial"/>
          <w:b/>
          <w:bCs/>
          <w:color w:val="FF0000"/>
        </w:rPr>
        <w:t>uco</w:t>
      </w:r>
      <w:proofErr w:type="spellEnd"/>
      <w:r w:rsidR="00BD4408">
        <w:rPr>
          <w:rFonts w:ascii="Arial" w:hAnsi="Arial" w:cs="Arial"/>
          <w:b/>
          <w:bCs/>
          <w:color w:val="FF0000"/>
        </w:rPr>
        <w:t xml:space="preserve"> nombre real </w:t>
      </w:r>
      <w:proofErr w:type="spellStart"/>
      <w:r w:rsidR="00BD4408">
        <w:rPr>
          <w:rFonts w:ascii="Arial" w:hAnsi="Arial" w:cs="Arial"/>
          <w:b/>
          <w:bCs/>
          <w:color w:val="FF0000"/>
        </w:rPr>
        <w:t>era</w:t>
      </w:r>
      <w:r w:rsidR="00D86C74" w:rsidRPr="00CB3788">
        <w:rPr>
          <w:rFonts w:ascii="Arial" w:hAnsi="Arial" w:cs="Arial"/>
          <w:b/>
          <w:bCs/>
          <w:color w:val="FF0000"/>
        </w:rPr>
        <w:t>Schlomo</w:t>
      </w:r>
      <w:proofErr w:type="spellEnd"/>
      <w:r w:rsidR="00D86C74" w:rsidRPr="00CB3788">
        <w:rPr>
          <w:rFonts w:ascii="Arial" w:hAnsi="Arial" w:cs="Arial"/>
          <w:b/>
          <w:bCs/>
          <w:color w:val="FF0000"/>
        </w:rPr>
        <w:t xml:space="preserve"> ben </w:t>
      </w:r>
      <w:proofErr w:type="spellStart"/>
      <w:r w:rsidR="00D86C74" w:rsidRPr="00CB3788">
        <w:rPr>
          <w:rFonts w:ascii="Arial" w:hAnsi="Arial" w:cs="Arial"/>
          <w:b/>
          <w:bCs/>
          <w:color w:val="FF0000"/>
        </w:rPr>
        <w:t>Jitzchaq</w:t>
      </w:r>
      <w:proofErr w:type="spellEnd"/>
      <w:r w:rsidR="00D86C74" w:rsidRPr="00CB3788">
        <w:rPr>
          <w:rFonts w:ascii="Arial" w:hAnsi="Arial" w:cs="Arial"/>
          <w:b/>
          <w:bCs/>
          <w:color w:val="FF0000"/>
        </w:rPr>
        <w:t xml:space="preserve"> ha-</w:t>
      </w:r>
      <w:proofErr w:type="spellStart"/>
      <w:r w:rsidR="00D86C74" w:rsidRPr="00CB3788">
        <w:rPr>
          <w:rFonts w:ascii="Arial" w:hAnsi="Arial" w:cs="Arial"/>
          <w:b/>
          <w:bCs/>
          <w:color w:val="FF0000"/>
        </w:rPr>
        <w:t>Levi</w:t>
      </w:r>
      <w:proofErr w:type="spellEnd"/>
      <w:r w:rsidR="00D86C74" w:rsidRPr="00CB3788">
        <w:rPr>
          <w:rFonts w:ascii="Arial" w:hAnsi="Arial" w:cs="Arial"/>
          <w:b/>
          <w:color w:val="FF0000"/>
        </w:rPr>
        <w:t xml:space="preserve"> (</w:t>
      </w:r>
      <w:proofErr w:type="spellStart"/>
      <w:r w:rsidR="00D86C74" w:rsidRPr="00CB3788">
        <w:rPr>
          <w:rFonts w:ascii="Arial" w:hAnsi="Arial" w:cs="Arial"/>
          <w:b/>
          <w:color w:val="FF0000"/>
        </w:rPr>
        <w:t>שלמה</w:t>
      </w:r>
      <w:proofErr w:type="spellEnd"/>
      <w:r w:rsidR="00D86C74" w:rsidRPr="00CB3788">
        <w:rPr>
          <w:rFonts w:ascii="Arial" w:hAnsi="Arial" w:cs="Arial"/>
          <w:b/>
          <w:color w:val="FF0000"/>
        </w:rPr>
        <w:t xml:space="preserve"> </w:t>
      </w:r>
      <w:proofErr w:type="spellStart"/>
      <w:r w:rsidR="00D86C74" w:rsidRPr="00CB3788">
        <w:rPr>
          <w:rFonts w:ascii="Arial" w:hAnsi="Arial" w:cs="Arial"/>
          <w:b/>
          <w:color w:val="FF0000"/>
        </w:rPr>
        <w:t>הלוי</w:t>
      </w:r>
      <w:proofErr w:type="spellEnd"/>
      <w:r w:rsidR="00D86C74" w:rsidRPr="00CB3788">
        <w:rPr>
          <w:rFonts w:ascii="Arial" w:hAnsi="Arial" w:cs="Arial"/>
          <w:b/>
          <w:color w:val="FF0000"/>
        </w:rPr>
        <w:t xml:space="preserve"> </w:t>
      </w:r>
      <w:proofErr w:type="spellStart"/>
      <w:r w:rsidR="00D86C74" w:rsidRPr="00CB3788">
        <w:rPr>
          <w:rFonts w:ascii="Arial" w:hAnsi="Arial" w:cs="Arial"/>
          <w:b/>
          <w:color w:val="FF0000"/>
        </w:rPr>
        <w:t>מבורגוס</w:t>
      </w:r>
      <w:proofErr w:type="spellEnd"/>
      <w:r w:rsidR="00D86C74" w:rsidRPr="00CB3788">
        <w:rPr>
          <w:rFonts w:ascii="Arial" w:hAnsi="Arial" w:cs="Arial"/>
          <w:b/>
          <w:color w:val="FF0000"/>
        </w:rPr>
        <w:t>),​</w:t>
      </w:r>
      <w:r w:rsidR="00BD4408">
        <w:rPr>
          <w:rFonts w:ascii="Arial" w:hAnsi="Arial" w:cs="Arial"/>
          <w:b/>
          <w:color w:val="FF0000"/>
        </w:rPr>
        <w:t xml:space="preserve">fue conocido </w:t>
      </w:r>
      <w:r w:rsidR="00D86C74" w:rsidRPr="00CB3788">
        <w:rPr>
          <w:rFonts w:ascii="Arial" w:hAnsi="Arial" w:cs="Arial"/>
          <w:b/>
          <w:color w:val="FF0000"/>
        </w:rPr>
        <w:t xml:space="preserve">como </w:t>
      </w:r>
      <w:r w:rsidR="00D86C74" w:rsidRPr="00CB3788">
        <w:rPr>
          <w:rFonts w:ascii="Arial" w:hAnsi="Arial" w:cs="Arial"/>
          <w:b/>
          <w:i/>
          <w:iCs/>
          <w:color w:val="FF0000"/>
        </w:rPr>
        <w:t xml:space="preserve">El </w:t>
      </w:r>
      <w:proofErr w:type="spellStart"/>
      <w:r w:rsidR="00D86C74" w:rsidRPr="00CB3788">
        <w:rPr>
          <w:rFonts w:ascii="Arial" w:hAnsi="Arial" w:cs="Arial"/>
          <w:b/>
          <w:i/>
          <w:iCs/>
          <w:color w:val="FF0000"/>
        </w:rPr>
        <w:t>Burgense</w:t>
      </w:r>
      <w:proofErr w:type="spellEnd"/>
      <w:r w:rsidR="00D86C74" w:rsidRPr="00CB3788">
        <w:rPr>
          <w:rFonts w:ascii="Arial" w:hAnsi="Arial" w:cs="Arial"/>
          <w:b/>
          <w:color w:val="FF0000"/>
        </w:rPr>
        <w:t xml:space="preserve"> (</w:t>
      </w:r>
      <w:hyperlink r:id="rId9" w:tooltip="Burgos" w:history="1">
        <w:r w:rsidR="00D86C74" w:rsidRPr="00CB3788">
          <w:rPr>
            <w:rStyle w:val="Hipervnculo"/>
            <w:rFonts w:ascii="Arial" w:hAnsi="Arial" w:cs="Arial"/>
            <w:b/>
            <w:color w:val="FF0000"/>
            <w:u w:val="none"/>
          </w:rPr>
          <w:t>Burgos</w:t>
        </w:r>
      </w:hyperlink>
      <w:r w:rsidR="00D86C74" w:rsidRPr="00CB3788">
        <w:rPr>
          <w:rFonts w:ascii="Arial" w:hAnsi="Arial" w:cs="Arial"/>
          <w:b/>
          <w:color w:val="FF0000"/>
        </w:rPr>
        <w:t xml:space="preserve">, hacia </w:t>
      </w:r>
      <w:hyperlink r:id="rId10" w:tooltip="1350" w:history="1">
        <w:r w:rsidR="00D86C74" w:rsidRPr="00CB3788">
          <w:rPr>
            <w:rStyle w:val="Hipervnculo"/>
            <w:rFonts w:ascii="Arial" w:hAnsi="Arial" w:cs="Arial"/>
            <w:b/>
            <w:color w:val="FF0000"/>
            <w:u w:val="none"/>
          </w:rPr>
          <w:t>1350</w:t>
        </w:r>
      </w:hyperlink>
      <w:r w:rsidR="00D86C74" w:rsidRPr="00CB3788">
        <w:rPr>
          <w:rFonts w:ascii="Arial" w:hAnsi="Arial" w:cs="Arial"/>
          <w:b/>
          <w:color w:val="FF0000"/>
        </w:rPr>
        <w:t xml:space="preserve"> - </w:t>
      </w:r>
      <w:r w:rsidR="007947E5">
        <w:rPr>
          <w:rFonts w:ascii="Arial" w:hAnsi="Arial" w:cs="Arial"/>
          <w:b/>
          <w:color w:val="FF0000"/>
        </w:rPr>
        <w:t xml:space="preserve">fallecido </w:t>
      </w:r>
      <w:hyperlink r:id="rId11" w:tooltip="30 de agosto" w:history="1">
        <w:r w:rsidR="00D86C74" w:rsidRPr="00CB3788">
          <w:rPr>
            <w:rStyle w:val="Hipervnculo"/>
            <w:rFonts w:ascii="Arial" w:hAnsi="Arial" w:cs="Arial"/>
            <w:b/>
            <w:color w:val="FF0000"/>
            <w:u w:val="none"/>
          </w:rPr>
          <w:t>30 de agosto</w:t>
        </w:r>
      </w:hyperlink>
      <w:r w:rsidR="00D86C74" w:rsidRPr="00CB3788">
        <w:rPr>
          <w:rFonts w:ascii="Arial" w:hAnsi="Arial" w:cs="Arial"/>
          <w:b/>
          <w:color w:val="FF0000"/>
        </w:rPr>
        <w:t xml:space="preserve"> de </w:t>
      </w:r>
      <w:hyperlink r:id="rId12" w:tooltip="1435" w:history="1">
        <w:r w:rsidR="00D86C74" w:rsidRPr="00CB3788">
          <w:rPr>
            <w:rStyle w:val="Hipervnculo"/>
            <w:rFonts w:ascii="Arial" w:hAnsi="Arial" w:cs="Arial"/>
            <w:b/>
            <w:color w:val="FF0000"/>
            <w:u w:val="none"/>
          </w:rPr>
          <w:t>1435</w:t>
        </w:r>
      </w:hyperlink>
      <w:r w:rsidR="00D86C74" w:rsidRPr="00CB3788">
        <w:rPr>
          <w:rFonts w:ascii="Arial" w:hAnsi="Arial" w:cs="Arial"/>
          <w:b/>
          <w:color w:val="FF0000"/>
        </w:rPr>
        <w:t xml:space="preserve">), fue un poeta, erudito e </w:t>
      </w:r>
      <w:hyperlink r:id="rId13" w:tooltip="Historiador" w:history="1">
        <w:r w:rsidR="00D86C74" w:rsidRPr="00CB3788">
          <w:rPr>
            <w:rStyle w:val="Hipervnculo"/>
            <w:rFonts w:ascii="Arial" w:hAnsi="Arial" w:cs="Arial"/>
            <w:b/>
            <w:color w:val="FF0000"/>
            <w:u w:val="none"/>
          </w:rPr>
          <w:t>historiador</w:t>
        </w:r>
      </w:hyperlink>
      <w:r w:rsidR="007947E5">
        <w:t xml:space="preserve"> </w:t>
      </w:r>
      <w:hyperlink r:id="rId14" w:tooltip="España" w:history="1">
        <w:r w:rsidR="00D86C74" w:rsidRPr="00CB3788">
          <w:rPr>
            <w:rStyle w:val="Hipervnculo"/>
            <w:rFonts w:ascii="Arial" w:hAnsi="Arial" w:cs="Arial"/>
            <w:b/>
            <w:color w:val="FF0000"/>
            <w:u w:val="none"/>
          </w:rPr>
          <w:t>español</w:t>
        </w:r>
      </w:hyperlink>
      <w:r w:rsidR="00D86C74" w:rsidRPr="00CB3788">
        <w:rPr>
          <w:rFonts w:ascii="Arial" w:hAnsi="Arial" w:cs="Arial"/>
          <w:b/>
          <w:color w:val="FF0000"/>
        </w:rPr>
        <w:t xml:space="preserve"> hispano</w:t>
      </w:r>
      <w:r w:rsidR="007947E5">
        <w:rPr>
          <w:rFonts w:ascii="Arial" w:hAnsi="Arial" w:cs="Arial"/>
          <w:b/>
          <w:color w:val="FF0000"/>
        </w:rPr>
        <w:t xml:space="preserve"> </w:t>
      </w:r>
      <w:r w:rsidR="00D86C74" w:rsidRPr="00CB3788">
        <w:rPr>
          <w:rFonts w:ascii="Arial" w:hAnsi="Arial" w:cs="Arial"/>
          <w:b/>
          <w:color w:val="FF0000"/>
        </w:rPr>
        <w:t xml:space="preserve">hebreo, </w:t>
      </w:r>
      <w:hyperlink r:id="rId15" w:tooltip="Judeoconverso (España)" w:history="1">
        <w:r w:rsidR="00D86C74" w:rsidRPr="00CB3788">
          <w:rPr>
            <w:rStyle w:val="Hipervnculo"/>
            <w:rFonts w:ascii="Arial" w:hAnsi="Arial" w:cs="Arial"/>
            <w:b/>
            <w:color w:val="FF0000"/>
            <w:u w:val="none"/>
          </w:rPr>
          <w:t>judío co</w:t>
        </w:r>
        <w:r w:rsidR="00D86C74" w:rsidRPr="00CB3788">
          <w:rPr>
            <w:rStyle w:val="Hipervnculo"/>
            <w:rFonts w:ascii="Arial" w:hAnsi="Arial" w:cs="Arial"/>
            <w:b/>
            <w:color w:val="FF0000"/>
            <w:u w:val="none"/>
          </w:rPr>
          <w:t>n</w:t>
        </w:r>
        <w:r w:rsidR="00D86C74" w:rsidRPr="00CB3788">
          <w:rPr>
            <w:rStyle w:val="Hipervnculo"/>
            <w:rFonts w:ascii="Arial" w:hAnsi="Arial" w:cs="Arial"/>
            <w:b/>
            <w:color w:val="FF0000"/>
            <w:u w:val="none"/>
          </w:rPr>
          <w:t>verso</w:t>
        </w:r>
      </w:hyperlink>
      <w:r w:rsidR="00D86C74" w:rsidRPr="00CB3788">
        <w:rPr>
          <w:rFonts w:ascii="Arial" w:hAnsi="Arial" w:cs="Arial"/>
          <w:b/>
          <w:color w:val="FF0000"/>
        </w:rPr>
        <w:t xml:space="preserve">, consejero de </w:t>
      </w:r>
      <w:hyperlink r:id="rId16" w:tooltip="Enrique III de Castilla" w:history="1">
        <w:r w:rsidR="00D86C74" w:rsidRPr="00CB3788">
          <w:rPr>
            <w:rStyle w:val="Hipervnculo"/>
            <w:rFonts w:ascii="Arial" w:hAnsi="Arial" w:cs="Arial"/>
            <w:b/>
            <w:color w:val="FF0000"/>
            <w:u w:val="none"/>
          </w:rPr>
          <w:t>Enrique III</w:t>
        </w:r>
      </w:hyperlink>
      <w:r w:rsidR="00D86C74" w:rsidRPr="00CB3788">
        <w:rPr>
          <w:rFonts w:ascii="Arial" w:hAnsi="Arial" w:cs="Arial"/>
          <w:b/>
          <w:color w:val="FF0000"/>
        </w:rPr>
        <w:t xml:space="preserve">, escritor teológico y comentarista bíblico, obispo de </w:t>
      </w:r>
      <w:hyperlink r:id="rId17" w:tooltip="Diócesis de Cartagena" w:history="1">
        <w:r w:rsidR="00D86C74" w:rsidRPr="00CB3788">
          <w:rPr>
            <w:rStyle w:val="Hipervnculo"/>
            <w:rFonts w:ascii="Arial" w:hAnsi="Arial" w:cs="Arial"/>
            <w:b/>
            <w:color w:val="FF0000"/>
            <w:u w:val="none"/>
          </w:rPr>
          <w:t>Cart</w:t>
        </w:r>
        <w:r w:rsidR="00D86C74" w:rsidRPr="00CB3788">
          <w:rPr>
            <w:rStyle w:val="Hipervnculo"/>
            <w:rFonts w:ascii="Arial" w:hAnsi="Arial" w:cs="Arial"/>
            <w:b/>
            <w:color w:val="FF0000"/>
            <w:u w:val="none"/>
          </w:rPr>
          <w:t>a</w:t>
        </w:r>
        <w:r w:rsidR="00D86C74" w:rsidRPr="00CB3788">
          <w:rPr>
            <w:rStyle w:val="Hipervnculo"/>
            <w:rFonts w:ascii="Arial" w:hAnsi="Arial" w:cs="Arial"/>
            <w:b/>
            <w:color w:val="FF0000"/>
            <w:u w:val="none"/>
          </w:rPr>
          <w:t>gena</w:t>
        </w:r>
      </w:hyperlink>
      <w:r w:rsidR="00D86C74" w:rsidRPr="00CB3788">
        <w:rPr>
          <w:rFonts w:ascii="Arial" w:hAnsi="Arial" w:cs="Arial"/>
          <w:b/>
          <w:color w:val="FF0000"/>
        </w:rPr>
        <w:t xml:space="preserve"> y de </w:t>
      </w:r>
      <w:hyperlink r:id="rId18" w:tooltip="Diócesis de Burgos" w:history="1">
        <w:r w:rsidR="00D86C74" w:rsidRPr="00CB3788">
          <w:rPr>
            <w:rStyle w:val="Hipervnculo"/>
            <w:rFonts w:ascii="Arial" w:hAnsi="Arial" w:cs="Arial"/>
            <w:b/>
            <w:color w:val="FF0000"/>
            <w:u w:val="none"/>
          </w:rPr>
          <w:t>Burgo</w:t>
        </w:r>
      </w:hyperlink>
      <w:r w:rsidRPr="00CB3788">
        <w:rPr>
          <w:rFonts w:ascii="Arial" w:hAnsi="Arial" w:cs="Arial"/>
          <w:b/>
          <w:color w:val="FF0000"/>
        </w:rPr>
        <w:t>s</w:t>
      </w:r>
      <w:r>
        <w:rPr>
          <w:rFonts w:ascii="Arial" w:hAnsi="Arial" w:cs="Arial"/>
          <w:b/>
          <w:color w:val="FF0000"/>
        </w:rPr>
        <w:t>. Sólo leer que era jud</w:t>
      </w:r>
      <w:r w:rsidR="005A1E62">
        <w:rPr>
          <w:rFonts w:ascii="Arial" w:hAnsi="Arial" w:cs="Arial"/>
          <w:b/>
          <w:color w:val="FF0000"/>
        </w:rPr>
        <w:t>í</w:t>
      </w:r>
      <w:r>
        <w:rPr>
          <w:rFonts w:ascii="Arial" w:hAnsi="Arial" w:cs="Arial"/>
          <w:b/>
          <w:color w:val="FF0000"/>
        </w:rPr>
        <w:t>o converso, pone a muchos en actitud defe</w:t>
      </w:r>
      <w:r>
        <w:rPr>
          <w:rFonts w:ascii="Arial" w:hAnsi="Arial" w:cs="Arial"/>
          <w:b/>
          <w:color w:val="FF0000"/>
        </w:rPr>
        <w:t>n</w:t>
      </w:r>
      <w:r>
        <w:rPr>
          <w:rFonts w:ascii="Arial" w:hAnsi="Arial" w:cs="Arial"/>
          <w:b/>
          <w:color w:val="FF0000"/>
        </w:rPr>
        <w:t>siva.</w:t>
      </w:r>
      <w:r w:rsidR="005A1E62">
        <w:rPr>
          <w:rFonts w:ascii="Arial" w:hAnsi="Arial" w:cs="Arial"/>
          <w:b/>
          <w:color w:val="FF0000"/>
        </w:rPr>
        <w:t xml:space="preserve"> Pero hay que respetar a la persona, al menos en la catequesis.</w:t>
      </w:r>
      <w:r>
        <w:rPr>
          <w:rFonts w:ascii="Arial" w:hAnsi="Arial" w:cs="Arial"/>
          <w:b/>
          <w:color w:val="FF0000"/>
        </w:rPr>
        <w:t xml:space="preserve"> Pues, los catequistas no debe</w:t>
      </w:r>
      <w:r w:rsidR="00BD4408">
        <w:rPr>
          <w:rFonts w:ascii="Arial" w:hAnsi="Arial" w:cs="Arial"/>
          <w:b/>
          <w:color w:val="FF0000"/>
        </w:rPr>
        <w:t>n</w:t>
      </w:r>
      <w:bookmarkStart w:id="0" w:name="_GoBack"/>
      <w:bookmarkEnd w:id="0"/>
      <w:r>
        <w:rPr>
          <w:rFonts w:ascii="Arial" w:hAnsi="Arial" w:cs="Arial"/>
          <w:b/>
          <w:color w:val="FF0000"/>
        </w:rPr>
        <w:t xml:space="preserve"> tener prejuicios contra las personas. Fue jud</w:t>
      </w:r>
      <w:r w:rsidR="005A1E62">
        <w:rPr>
          <w:rFonts w:ascii="Arial" w:hAnsi="Arial" w:cs="Arial"/>
          <w:b/>
          <w:color w:val="FF0000"/>
        </w:rPr>
        <w:t>í</w:t>
      </w:r>
      <w:r>
        <w:rPr>
          <w:rFonts w:ascii="Arial" w:hAnsi="Arial" w:cs="Arial"/>
          <w:b/>
          <w:color w:val="FF0000"/>
        </w:rPr>
        <w:t>o y fue Obispo de Burgos. El catequi</w:t>
      </w:r>
      <w:r>
        <w:rPr>
          <w:rFonts w:ascii="Arial" w:hAnsi="Arial" w:cs="Arial"/>
          <w:b/>
          <w:color w:val="FF0000"/>
        </w:rPr>
        <w:t>s</w:t>
      </w:r>
      <w:r>
        <w:rPr>
          <w:rFonts w:ascii="Arial" w:hAnsi="Arial" w:cs="Arial"/>
          <w:b/>
          <w:color w:val="FF0000"/>
        </w:rPr>
        <w:t>ta tiene que mirar a las personas como son, no como han sido. Este modelo de obispo puede dar muchas ideas</w:t>
      </w:r>
      <w:r w:rsidR="005A1E62">
        <w:rPr>
          <w:rFonts w:ascii="Arial" w:hAnsi="Arial" w:cs="Arial"/>
          <w:b/>
          <w:color w:val="FF0000"/>
        </w:rPr>
        <w:t xml:space="preserve"> para el respeto, la igualdad, la objetividad, la confianza en el hombre.</w:t>
      </w:r>
    </w:p>
    <w:p w:rsidR="00CB3788" w:rsidRPr="005A1E62" w:rsidRDefault="00CB3788" w:rsidP="00CB3788">
      <w:pPr>
        <w:pStyle w:val="Ttulo2"/>
        <w:rPr>
          <w:rFonts w:ascii="Arial" w:hAnsi="Arial" w:cs="Arial"/>
          <w:color w:val="FF0000"/>
          <w:sz w:val="28"/>
          <w:szCs w:val="28"/>
        </w:rPr>
      </w:pPr>
      <w:r w:rsidRPr="005A1E62">
        <w:rPr>
          <w:rStyle w:val="mw-headline"/>
          <w:rFonts w:ascii="Arial" w:hAnsi="Arial" w:cs="Arial"/>
          <w:color w:val="FF0000"/>
          <w:sz w:val="28"/>
          <w:szCs w:val="28"/>
        </w:rPr>
        <w:t>Biografía</w:t>
      </w:r>
    </w:p>
    <w:p w:rsidR="00CB3788" w:rsidRDefault="007947E5" w:rsidP="00CB378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B3788" w:rsidRPr="00CB3788">
        <w:rPr>
          <w:rFonts w:ascii="Arial" w:hAnsi="Arial" w:cs="Arial"/>
          <w:b/>
        </w:rPr>
        <w:t xml:space="preserve">Recibió una esmerada educación en la </w:t>
      </w:r>
      <w:hyperlink r:id="rId19" w:tooltip="Judería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judería</w:t>
        </w:r>
      </w:hyperlink>
      <w:r w:rsidR="00CB3788" w:rsidRPr="00CB3788">
        <w:rPr>
          <w:rFonts w:ascii="Arial" w:hAnsi="Arial" w:cs="Arial"/>
          <w:b/>
        </w:rPr>
        <w:t xml:space="preserve"> burgalesa, de donde fue </w:t>
      </w:r>
      <w:hyperlink r:id="rId20" w:tooltip="Rabino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rabino</w:t>
        </w:r>
      </w:hyperlink>
      <w:r w:rsidR="00CB3788" w:rsidRPr="00CB3788">
        <w:rPr>
          <w:rFonts w:ascii="Arial" w:hAnsi="Arial" w:cs="Arial"/>
          <w:b/>
        </w:rPr>
        <w:t xml:space="preserve"> mayor, p</w:t>
      </w:r>
      <w:r w:rsidR="00CB3788" w:rsidRPr="00CB3788">
        <w:rPr>
          <w:rFonts w:ascii="Arial" w:hAnsi="Arial" w:cs="Arial"/>
          <w:b/>
        </w:rPr>
        <w:t>e</w:t>
      </w:r>
      <w:r w:rsidR="00CB3788" w:rsidRPr="00CB3788">
        <w:rPr>
          <w:rFonts w:ascii="Arial" w:hAnsi="Arial" w:cs="Arial"/>
          <w:b/>
        </w:rPr>
        <w:t xml:space="preserve">ro, después de la </w:t>
      </w:r>
      <w:hyperlink r:id="rId21" w:tooltip="Revuelta antijudía de 1391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 xml:space="preserve">Revuelta </w:t>
        </w:r>
        <w:proofErr w:type="spellStart"/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antijudía</w:t>
        </w:r>
        <w:proofErr w:type="spellEnd"/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1391</w:t>
        </w:r>
      </w:hyperlink>
      <w:r w:rsidR="00CB3788" w:rsidRPr="00CB3788">
        <w:rPr>
          <w:rFonts w:ascii="Arial" w:hAnsi="Arial" w:cs="Arial"/>
          <w:b/>
        </w:rPr>
        <w:t xml:space="preserve"> dirigida contra los judíos — conocido con el término centroeuropeo "pogromo" o «conversiones forzadas del 5151» (año correspo</w:t>
      </w:r>
      <w:r w:rsidR="00CB3788" w:rsidRPr="00CB3788">
        <w:rPr>
          <w:rFonts w:ascii="Arial" w:hAnsi="Arial" w:cs="Arial"/>
          <w:b/>
        </w:rPr>
        <w:t>n</w:t>
      </w:r>
      <w:r w:rsidR="00CB3788" w:rsidRPr="00CB3788">
        <w:rPr>
          <w:rFonts w:ascii="Arial" w:hAnsi="Arial" w:cs="Arial"/>
          <w:b/>
        </w:rPr>
        <w:t>diente en el calendario hebreo)— que se inició el 6 de junio de ese año en la ciudad de S</w:t>
      </w:r>
      <w:r w:rsidR="00CB3788" w:rsidRPr="00CB3788">
        <w:rPr>
          <w:rFonts w:ascii="Arial" w:hAnsi="Arial" w:cs="Arial"/>
          <w:b/>
        </w:rPr>
        <w:t>e</w:t>
      </w:r>
      <w:r w:rsidR="00CB3788" w:rsidRPr="00CB3788">
        <w:rPr>
          <w:rFonts w:ascii="Arial" w:hAnsi="Arial" w:cs="Arial"/>
          <w:b/>
        </w:rPr>
        <w:t xml:space="preserve">villa; este fue convertido forzosamente por </w:t>
      </w:r>
      <w:hyperlink r:id="rId22" w:tooltip="Vicente Ferrer (santo)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Vicente Ferrer</w:t>
        </w:r>
      </w:hyperlink>
      <w:r w:rsidR="00CB3788" w:rsidRPr="00CB3788">
        <w:rPr>
          <w:rFonts w:ascii="Arial" w:hAnsi="Arial" w:cs="Arial"/>
          <w:b/>
        </w:rPr>
        <w:t xml:space="preserve">, donde abandona el </w:t>
      </w:r>
      <w:hyperlink r:id="rId23" w:tooltip="Judaísmo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judaísmo</w:t>
        </w:r>
      </w:hyperlink>
      <w:r w:rsidR="00CB3788" w:rsidRPr="00CB3788">
        <w:rPr>
          <w:rFonts w:ascii="Arial" w:hAnsi="Arial" w:cs="Arial"/>
          <w:b/>
        </w:rPr>
        <w:t xml:space="preserve">, se convierte al catolicismo, y luego es bautizado con el nombre de </w:t>
      </w:r>
      <w:r w:rsidR="00CB3788" w:rsidRPr="00CB3788">
        <w:rPr>
          <w:rFonts w:ascii="Arial" w:hAnsi="Arial" w:cs="Arial"/>
          <w:b/>
          <w:bCs/>
        </w:rPr>
        <w:t>Pablo García de Santa Ma</w:t>
      </w:r>
      <w:r w:rsidR="00CB3788" w:rsidRPr="00CB3788">
        <w:rPr>
          <w:rFonts w:ascii="Arial" w:hAnsi="Arial" w:cs="Arial"/>
          <w:b/>
          <w:bCs/>
        </w:rPr>
        <w:t>r</w:t>
      </w:r>
      <w:r w:rsidR="00CB3788" w:rsidRPr="00CB3788">
        <w:rPr>
          <w:rFonts w:ascii="Arial" w:hAnsi="Arial" w:cs="Arial"/>
          <w:b/>
          <w:bCs/>
        </w:rPr>
        <w:t>ía</w:t>
      </w:r>
      <w:r w:rsidR="00CB3788" w:rsidRPr="00CB3788">
        <w:rPr>
          <w:rFonts w:ascii="Arial" w:hAnsi="Arial" w:cs="Arial"/>
          <w:b/>
        </w:rPr>
        <w:t xml:space="preserve"> (julio de 1390, coincidiendo con los más terribles asaltos a las juderías de toda la Edad Media). </w:t>
      </w:r>
    </w:p>
    <w:p w:rsidR="00CB3788" w:rsidRPr="00CB3788" w:rsidRDefault="007947E5" w:rsidP="00CB378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B3788" w:rsidRPr="00CB3788">
        <w:rPr>
          <w:rFonts w:ascii="Arial" w:hAnsi="Arial" w:cs="Arial"/>
          <w:b/>
        </w:rPr>
        <w:t xml:space="preserve">No habiendo querido convertirse su esposa, se separó judicialmente de ella y educó a sus hijos, entre ellos el futuro humanista y </w:t>
      </w:r>
      <w:hyperlink r:id="rId24" w:tooltip="Obispo de Burgos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 xml:space="preserve">obispo de </w:t>
        </w:r>
        <w:proofErr w:type="spellStart"/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Burgos</w:t>
        </w:r>
      </w:hyperlink>
      <w:hyperlink r:id="rId25" w:tooltip="Alfonso de Cartagena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Alfonso</w:t>
        </w:r>
        <w:proofErr w:type="spellEnd"/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 xml:space="preserve"> de Cartagena</w:t>
        </w:r>
      </w:hyperlink>
      <w:r w:rsidR="00CB3788" w:rsidRPr="00CB3788">
        <w:rPr>
          <w:rFonts w:ascii="Arial" w:hAnsi="Arial" w:cs="Arial"/>
          <w:b/>
        </w:rPr>
        <w:t>, en la co</w:t>
      </w:r>
      <w:r w:rsidR="00CB3788" w:rsidRPr="00CB3788">
        <w:rPr>
          <w:rFonts w:ascii="Arial" w:hAnsi="Arial" w:cs="Arial"/>
          <w:b/>
        </w:rPr>
        <w:t>n</w:t>
      </w:r>
      <w:r w:rsidR="00CB3788" w:rsidRPr="00CB3788">
        <w:rPr>
          <w:rFonts w:ascii="Arial" w:hAnsi="Arial" w:cs="Arial"/>
          <w:b/>
        </w:rPr>
        <w:t xml:space="preserve">fesión cristiana. Su hermano, </w:t>
      </w:r>
      <w:hyperlink r:id="rId26" w:tooltip="Álvar García de Santa María" w:history="1">
        <w:proofErr w:type="spellStart"/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Álvar</w:t>
        </w:r>
        <w:proofErr w:type="spellEnd"/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 xml:space="preserve"> García de Santa María</w:t>
        </w:r>
      </w:hyperlink>
      <w:r w:rsidR="00CB3788" w:rsidRPr="00CB3788">
        <w:rPr>
          <w:rFonts w:ascii="Arial" w:hAnsi="Arial" w:cs="Arial"/>
          <w:b/>
        </w:rPr>
        <w:t xml:space="preserve">, también se convirtió. </w:t>
      </w:r>
    </w:p>
    <w:p w:rsidR="00CB3788" w:rsidRDefault="007947E5" w:rsidP="00CB378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B3788" w:rsidRPr="00CB3788">
        <w:rPr>
          <w:rFonts w:ascii="Arial" w:hAnsi="Arial" w:cs="Arial"/>
          <w:b/>
        </w:rPr>
        <w:t xml:space="preserve">Se orientó hacia la vida eclesiástica, estudiando teología en París y en Aviñón, ciudad donde residía el pontífice, quien le promovió en 1395 a la dignidad de </w:t>
      </w:r>
      <w:hyperlink r:id="rId27" w:tooltip="Arcediano (diácono)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arcediano</w:t>
        </w:r>
      </w:hyperlink>
      <w:r w:rsidR="00CB3788" w:rsidRPr="00CB3788">
        <w:rPr>
          <w:rFonts w:ascii="Arial" w:hAnsi="Arial" w:cs="Arial"/>
          <w:b/>
        </w:rPr>
        <w:t xml:space="preserve"> de Treviño (cuyo ejercicio tenía su sede en la </w:t>
      </w:r>
      <w:hyperlink r:id="rId28" w:tooltip="Catedral de Burgos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Catedral de Burgos</w:t>
        </w:r>
      </w:hyperlink>
      <w:r w:rsidR="00CB3788" w:rsidRPr="00CB3788">
        <w:rPr>
          <w:rFonts w:ascii="Arial" w:hAnsi="Arial" w:cs="Arial"/>
          <w:b/>
        </w:rPr>
        <w:t xml:space="preserve">, no en el </w:t>
      </w:r>
      <w:hyperlink r:id="rId29" w:tooltip="Condado de Treviño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Condado de Treviño</w:t>
        </w:r>
      </w:hyperlink>
      <w:r w:rsidR="00CB3788" w:rsidRPr="00CB3788">
        <w:rPr>
          <w:rFonts w:ascii="Arial" w:hAnsi="Arial" w:cs="Arial"/>
          <w:b/>
        </w:rPr>
        <w:t>).</w:t>
      </w:r>
    </w:p>
    <w:p w:rsidR="00CB3788" w:rsidRDefault="007947E5" w:rsidP="00CB3788">
      <w:pPr>
        <w:pStyle w:val="NormalWeb"/>
        <w:jc w:val="both"/>
        <w:rPr>
          <w:rFonts w:ascii="Arial" w:hAnsi="Arial" w:cs="Arial"/>
          <w:b/>
        </w:rPr>
      </w:pPr>
      <w:r>
        <w:t xml:space="preserve">   </w:t>
      </w:r>
      <w:hyperlink r:id="rId30" w:tooltip="Enrique III de Castilla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Enrique III</w:t>
        </w:r>
      </w:hyperlink>
      <w:r w:rsidR="00CB3788" w:rsidRPr="00CB3788">
        <w:rPr>
          <w:rFonts w:ascii="Arial" w:hAnsi="Arial" w:cs="Arial"/>
          <w:b/>
        </w:rPr>
        <w:t xml:space="preserve"> le propuso para el </w:t>
      </w:r>
      <w:hyperlink r:id="rId31" w:tooltip="Obispado de Cartagena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obispado de Cartagena</w:t>
        </w:r>
      </w:hyperlink>
      <w:r w:rsidR="00CB3788" w:rsidRPr="00CB3788">
        <w:rPr>
          <w:rFonts w:ascii="Arial" w:hAnsi="Arial" w:cs="Arial"/>
          <w:b/>
        </w:rPr>
        <w:t xml:space="preserve"> (1401) y le nombró su consejero y </w:t>
      </w:r>
      <w:proofErr w:type="spellStart"/>
      <w:r w:rsidR="00CB3788" w:rsidRPr="00CB3788">
        <w:rPr>
          <w:rFonts w:ascii="Arial" w:hAnsi="Arial" w:cs="Arial"/>
          <w:b/>
        </w:rPr>
        <w:t>ayo</w:t>
      </w:r>
      <w:proofErr w:type="spellEnd"/>
      <w:r w:rsidR="00CB3788" w:rsidRPr="00CB3788">
        <w:rPr>
          <w:rFonts w:ascii="Arial" w:hAnsi="Arial" w:cs="Arial"/>
          <w:b/>
        </w:rPr>
        <w:t xml:space="preserve"> del príncipe don Juan, futuro </w:t>
      </w:r>
      <w:hyperlink r:id="rId32" w:tooltip="Juan II de Castilla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Juan II de Castilla</w:t>
        </w:r>
      </w:hyperlink>
      <w:r w:rsidR="00CB3788" w:rsidRPr="00CB3788">
        <w:rPr>
          <w:rFonts w:ascii="Arial" w:hAnsi="Arial" w:cs="Arial"/>
          <w:b/>
        </w:rPr>
        <w:t xml:space="preserve">. </w:t>
      </w:r>
    </w:p>
    <w:p w:rsidR="00CB3788" w:rsidRPr="00CB3788" w:rsidRDefault="007947E5" w:rsidP="00CB378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="00CB3788" w:rsidRPr="00CB3788">
        <w:rPr>
          <w:rFonts w:ascii="Arial" w:hAnsi="Arial" w:cs="Arial"/>
          <w:b/>
        </w:rPr>
        <w:t xml:space="preserve">En 1407, tras la muerte de </w:t>
      </w:r>
      <w:hyperlink r:id="rId33" w:tooltip="Pero López de Ayala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Pero López de Ayala</w:t>
        </w:r>
      </w:hyperlink>
      <w:r w:rsidR="00CB3788" w:rsidRPr="00CB3788">
        <w:rPr>
          <w:rFonts w:ascii="Arial" w:hAnsi="Arial" w:cs="Arial"/>
          <w:b/>
        </w:rPr>
        <w:t xml:space="preserve">, es nombrado canciller mayor de Castilla. Fue también consejero de </w:t>
      </w:r>
      <w:hyperlink r:id="rId34" w:tooltip="Fernando de Antequera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Fernando de Antequera</w:t>
        </w:r>
      </w:hyperlink>
      <w:r w:rsidR="00CB3788" w:rsidRPr="00CB3788">
        <w:rPr>
          <w:rFonts w:ascii="Arial" w:hAnsi="Arial" w:cs="Arial"/>
          <w:b/>
        </w:rPr>
        <w:t xml:space="preserve">, rey de Aragón. En 1415 fue elegido </w:t>
      </w:r>
      <w:hyperlink r:id="rId35" w:tooltip="Obispo de Burgos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obispo de Burgos</w:t>
        </w:r>
      </w:hyperlink>
      <w:r w:rsidR="00CB3788" w:rsidRPr="00CB3788">
        <w:rPr>
          <w:rFonts w:ascii="Arial" w:hAnsi="Arial" w:cs="Arial"/>
          <w:b/>
        </w:rPr>
        <w:t xml:space="preserve">. </w:t>
      </w:r>
    </w:p>
    <w:p w:rsidR="00CB3788" w:rsidRPr="00CB3788" w:rsidRDefault="007947E5" w:rsidP="00CB378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B3788" w:rsidRPr="00CB3788">
        <w:rPr>
          <w:rFonts w:ascii="Arial" w:hAnsi="Arial" w:cs="Arial"/>
          <w:b/>
        </w:rPr>
        <w:t xml:space="preserve">Dos de sus hijos siguieron la carrera eclesiástico-política, alcanzando diversas sedes episcopales y responsabilidades en la política castellana: </w:t>
      </w:r>
      <w:hyperlink r:id="rId36" w:tooltip="Alfonso de Cartagena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Alfonso de Cartagena</w:t>
        </w:r>
      </w:hyperlink>
      <w:r w:rsidR="00CB3788" w:rsidRPr="00CB3788">
        <w:rPr>
          <w:rFonts w:ascii="Arial" w:hAnsi="Arial" w:cs="Arial"/>
          <w:b/>
        </w:rPr>
        <w:t xml:space="preserve"> y </w:t>
      </w:r>
      <w:hyperlink r:id="rId37" w:tooltip="Gonzalo de Santa María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Gonzalo de Santa María</w:t>
        </w:r>
      </w:hyperlink>
      <w:r w:rsidR="00CB3788" w:rsidRPr="00CB3788">
        <w:rPr>
          <w:rFonts w:ascii="Arial" w:hAnsi="Arial" w:cs="Arial"/>
          <w:b/>
        </w:rPr>
        <w:t xml:space="preserve">. Meses antes de su muerte fue nombrado por </w:t>
      </w:r>
      <w:hyperlink r:id="rId38" w:tooltip="Eugenio IV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Eugenio IV</w:t>
        </w:r>
      </w:hyperlink>
      <w:r w:rsidR="00CB3788" w:rsidRPr="00CB3788">
        <w:rPr>
          <w:rFonts w:ascii="Arial" w:hAnsi="Arial" w:cs="Arial"/>
          <w:b/>
        </w:rPr>
        <w:t xml:space="preserve"> patriarca de </w:t>
      </w:r>
      <w:hyperlink r:id="rId39" w:tooltip="Patriarcado de Aquilea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Aqu</w:t>
        </w:r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lea</w:t>
        </w:r>
      </w:hyperlink>
      <w:r w:rsidR="00CB3788" w:rsidRPr="00CB3788">
        <w:rPr>
          <w:rFonts w:ascii="Arial" w:hAnsi="Arial" w:cs="Arial"/>
          <w:b/>
        </w:rPr>
        <w:t xml:space="preserve">, sucediéndole en la sede burgalesa su hijo Alfonso, por entonces embajador regio en el </w:t>
      </w:r>
      <w:hyperlink r:id="rId40" w:tooltip="Concilio de Basilea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Concilio de Basilea</w:t>
        </w:r>
      </w:hyperlink>
      <w:r w:rsidR="00CB3788" w:rsidRPr="00CB3788">
        <w:rPr>
          <w:rFonts w:ascii="Arial" w:hAnsi="Arial" w:cs="Arial"/>
          <w:b/>
        </w:rPr>
        <w:t xml:space="preserve">. Se fue apartando de la vida cortesana y en su testamento dejó todos sus bienes a los pobres. </w:t>
      </w:r>
    </w:p>
    <w:p w:rsidR="00CB3788" w:rsidRPr="00CB3788" w:rsidRDefault="007947E5" w:rsidP="00CB378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B3788" w:rsidRPr="00CB3788">
        <w:rPr>
          <w:rFonts w:ascii="Arial" w:hAnsi="Arial" w:cs="Arial"/>
          <w:b/>
        </w:rPr>
        <w:t xml:space="preserve">Falleció el día </w:t>
      </w:r>
      <w:hyperlink r:id="rId41" w:tooltip="30 de agosto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30 de agosto</w:t>
        </w:r>
      </w:hyperlink>
      <w:r w:rsidR="00CB3788" w:rsidRPr="00CB3788">
        <w:rPr>
          <w:rFonts w:ascii="Arial" w:hAnsi="Arial" w:cs="Arial"/>
          <w:b/>
        </w:rPr>
        <w:t xml:space="preserve"> de </w:t>
      </w:r>
      <w:hyperlink r:id="rId42" w:tooltip="1435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1435</w:t>
        </w:r>
      </w:hyperlink>
      <w:r w:rsidR="00CB3788" w:rsidRPr="00CB3788">
        <w:rPr>
          <w:rFonts w:ascii="Arial" w:hAnsi="Arial" w:cs="Arial"/>
          <w:b/>
        </w:rPr>
        <w:t xml:space="preserve"> en la ciudad de </w:t>
      </w:r>
      <w:hyperlink r:id="rId43" w:tooltip="Burgos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Burgos</w:t>
        </w:r>
      </w:hyperlink>
      <w:r w:rsidR="00CB3788" w:rsidRPr="00CB3788">
        <w:rPr>
          <w:rFonts w:ascii="Arial" w:hAnsi="Arial" w:cs="Arial"/>
          <w:b/>
        </w:rPr>
        <w:t xml:space="preserve">. Su cadáver recibió sepultura en la capilla mayor del hoy desaparecido </w:t>
      </w:r>
      <w:hyperlink r:id="rId44" w:tooltip="Convento de San Pablo de Burgos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convento de San Pablo de Burgos</w:t>
        </w:r>
      </w:hyperlink>
      <w:r w:rsidR="00CB3788" w:rsidRPr="00CB3788">
        <w:rPr>
          <w:rFonts w:ascii="Arial" w:hAnsi="Arial" w:cs="Arial"/>
          <w:b/>
        </w:rPr>
        <w:t xml:space="preserve">, de la Orden de los </w:t>
      </w:r>
      <w:hyperlink r:id="rId45" w:tooltip="Dominicos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dominicos</w:t>
        </w:r>
      </w:hyperlink>
      <w:r w:rsidR="00CB3788" w:rsidRPr="00CB3788">
        <w:rPr>
          <w:rFonts w:ascii="Arial" w:hAnsi="Arial" w:cs="Arial"/>
          <w:b/>
        </w:rPr>
        <w:t xml:space="preserve">. </w:t>
      </w:r>
    </w:p>
    <w:p w:rsidR="00CB3788" w:rsidRPr="00CB3788" w:rsidRDefault="00CB3788" w:rsidP="00CB3788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CB3788">
        <w:rPr>
          <w:rStyle w:val="mw-headline"/>
          <w:rFonts w:ascii="Arial" w:hAnsi="Arial" w:cs="Arial"/>
          <w:color w:val="FF0000"/>
          <w:sz w:val="24"/>
          <w:szCs w:val="24"/>
        </w:rPr>
        <w:t>Obras</w:t>
      </w:r>
    </w:p>
    <w:p w:rsidR="00CB3788" w:rsidRPr="00CB3788" w:rsidRDefault="00CB3788" w:rsidP="00CB378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  <w:iCs/>
        </w:rPr>
        <w:t xml:space="preserve">    1.  </w:t>
      </w:r>
      <w:r w:rsidRPr="00CB3788">
        <w:rPr>
          <w:rFonts w:ascii="Arial" w:hAnsi="Arial" w:cs="Arial"/>
          <w:b/>
          <w:i/>
          <w:iCs/>
        </w:rPr>
        <w:t>Las siete edades del mundo</w:t>
      </w:r>
      <w:r w:rsidRPr="00CB3788">
        <w:rPr>
          <w:rFonts w:ascii="Arial" w:hAnsi="Arial" w:cs="Arial"/>
          <w:b/>
        </w:rPr>
        <w:t xml:space="preserve"> o </w:t>
      </w:r>
      <w:r w:rsidRPr="00CB3788">
        <w:rPr>
          <w:rFonts w:ascii="Arial" w:hAnsi="Arial" w:cs="Arial"/>
          <w:b/>
          <w:i/>
          <w:iCs/>
        </w:rPr>
        <w:t>Edades trovadas</w:t>
      </w:r>
      <w:r w:rsidRPr="00CB3788">
        <w:rPr>
          <w:rFonts w:ascii="Arial" w:hAnsi="Arial" w:cs="Arial"/>
          <w:b/>
        </w:rPr>
        <w:t xml:space="preserve">, poema en octavas reales, en que se hace la historia completa del mundo desde la creación, dedicado a </w:t>
      </w:r>
      <w:hyperlink r:id="rId46" w:tooltip="Catalina de Lancáster" w:history="1">
        <w:r w:rsidRPr="00CB3788">
          <w:rPr>
            <w:rStyle w:val="Hipervnculo"/>
            <w:rFonts w:ascii="Arial" w:hAnsi="Arial" w:cs="Arial"/>
            <w:b/>
            <w:color w:val="auto"/>
            <w:u w:val="none"/>
          </w:rPr>
          <w:t>Catalina de Lancáster</w:t>
        </w:r>
      </w:hyperlink>
      <w:r w:rsidRPr="00CB3788">
        <w:rPr>
          <w:rFonts w:ascii="Arial" w:hAnsi="Arial" w:cs="Arial"/>
          <w:b/>
        </w:rPr>
        <w:t xml:space="preserve"> en 1430, aunque estaba ya acabado en 1404. </w:t>
      </w:r>
      <w:r w:rsidRPr="00CB3788">
        <w:rPr>
          <w:rFonts w:ascii="Arial" w:hAnsi="Arial" w:cs="Arial"/>
          <w:b/>
          <w:i/>
          <w:iCs/>
        </w:rPr>
        <w:t>Suma de crónicas de España</w:t>
      </w:r>
      <w:r w:rsidRPr="00CB3788">
        <w:rPr>
          <w:rFonts w:ascii="Arial" w:hAnsi="Arial" w:cs="Arial"/>
          <w:b/>
        </w:rPr>
        <w:t>,</w:t>
      </w:r>
      <w:r w:rsidRPr="00CB3788">
        <w:rPr>
          <w:rFonts w:ascii="Arial" w:hAnsi="Arial" w:cs="Arial"/>
          <w:b/>
          <w:i/>
          <w:iCs/>
        </w:rPr>
        <w:t xml:space="preserve"> Generación de Jesucristo</w:t>
      </w:r>
      <w:r w:rsidRPr="00CB3788">
        <w:rPr>
          <w:rFonts w:ascii="Arial" w:hAnsi="Arial" w:cs="Arial"/>
          <w:b/>
        </w:rPr>
        <w:t xml:space="preserve">, </w:t>
      </w:r>
      <w:r w:rsidRPr="00CB3788">
        <w:rPr>
          <w:rFonts w:ascii="Arial" w:hAnsi="Arial" w:cs="Arial"/>
          <w:b/>
          <w:i/>
          <w:iCs/>
        </w:rPr>
        <w:t>Cena del Señor</w:t>
      </w:r>
      <w:r w:rsidRPr="00CB3788">
        <w:rPr>
          <w:rFonts w:ascii="Arial" w:hAnsi="Arial" w:cs="Arial"/>
          <w:b/>
        </w:rPr>
        <w:t xml:space="preserve">. </w:t>
      </w:r>
    </w:p>
    <w:p w:rsidR="00CB3788" w:rsidRPr="00CB3788" w:rsidRDefault="00CB3788" w:rsidP="00CB378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2. </w:t>
      </w:r>
      <w:r w:rsidRPr="00CB3788">
        <w:rPr>
          <w:rFonts w:ascii="Arial" w:hAnsi="Arial" w:cs="Arial"/>
          <w:b/>
        </w:rPr>
        <w:t xml:space="preserve">Es también autor de las </w:t>
      </w:r>
      <w:r w:rsidRPr="00CB3788">
        <w:rPr>
          <w:rFonts w:ascii="Arial" w:hAnsi="Arial" w:cs="Arial"/>
          <w:b/>
          <w:i/>
          <w:iCs/>
        </w:rPr>
        <w:t xml:space="preserve">Adiciones a las Apostillas de </w:t>
      </w:r>
      <w:hyperlink r:id="rId47" w:tooltip="Nicolás de Lira" w:history="1">
        <w:r w:rsidRPr="00CB3788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Nicolás de Lira</w:t>
        </w:r>
      </w:hyperlink>
      <w:r w:rsidRPr="00CB3788">
        <w:rPr>
          <w:rFonts w:ascii="Arial" w:hAnsi="Arial" w:cs="Arial"/>
          <w:b/>
        </w:rPr>
        <w:t xml:space="preserve">. </w:t>
      </w:r>
    </w:p>
    <w:p w:rsidR="00CB3788" w:rsidRPr="00CB3788" w:rsidRDefault="00CB3788" w:rsidP="00CB3788">
      <w:pPr>
        <w:pStyle w:val="Ttulo3"/>
        <w:jc w:val="both"/>
        <w:rPr>
          <w:rFonts w:ascii="Arial" w:hAnsi="Arial" w:cs="Arial"/>
          <w:sz w:val="24"/>
          <w:szCs w:val="24"/>
        </w:rPr>
      </w:pPr>
      <w:r>
        <w:rPr>
          <w:rStyle w:val="mw-headline"/>
          <w:rFonts w:ascii="Arial" w:hAnsi="Arial" w:cs="Arial"/>
          <w:i/>
          <w:iCs/>
          <w:sz w:val="24"/>
          <w:szCs w:val="24"/>
        </w:rPr>
        <w:t xml:space="preserve">   3.  </w:t>
      </w:r>
      <w:proofErr w:type="spellStart"/>
      <w:r w:rsidRPr="00CB3788">
        <w:rPr>
          <w:rStyle w:val="mw-headline"/>
          <w:rFonts w:ascii="Arial" w:hAnsi="Arial" w:cs="Arial"/>
          <w:i/>
          <w:iCs/>
          <w:sz w:val="24"/>
          <w:szCs w:val="24"/>
        </w:rPr>
        <w:t>Scrutiniun</w:t>
      </w:r>
      <w:proofErr w:type="spellEnd"/>
      <w:r w:rsidRPr="00CB3788">
        <w:rPr>
          <w:rStyle w:val="mw-headline"/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B3788">
        <w:rPr>
          <w:rStyle w:val="mw-headline"/>
          <w:rFonts w:ascii="Arial" w:hAnsi="Arial" w:cs="Arial"/>
          <w:i/>
          <w:iCs/>
          <w:sz w:val="24"/>
          <w:szCs w:val="24"/>
        </w:rPr>
        <w:t>Scripturarum</w:t>
      </w:r>
      <w:proofErr w:type="spellEnd"/>
      <w:r>
        <w:rPr>
          <w:rStyle w:val="mw-headline"/>
          <w:rFonts w:ascii="Arial" w:hAnsi="Arial" w:cs="Arial"/>
          <w:i/>
          <w:iCs/>
          <w:sz w:val="24"/>
          <w:szCs w:val="24"/>
        </w:rPr>
        <w:t xml:space="preserve">.  </w:t>
      </w:r>
      <w:r w:rsidRPr="00CB3788">
        <w:rPr>
          <w:rFonts w:ascii="Arial" w:hAnsi="Arial" w:cs="Arial"/>
          <w:sz w:val="24"/>
          <w:szCs w:val="24"/>
        </w:rPr>
        <w:t xml:space="preserve">Obra compuesta al final de su vida, una por las que goza de fama internacional, bajo el sobrenombre del </w:t>
      </w:r>
      <w:r w:rsidRPr="00CB3788">
        <w:rPr>
          <w:rFonts w:ascii="Arial" w:hAnsi="Arial" w:cs="Arial"/>
          <w:bCs w:val="0"/>
          <w:sz w:val="24"/>
          <w:szCs w:val="24"/>
        </w:rPr>
        <w:t>"</w:t>
      </w:r>
      <w:proofErr w:type="spellStart"/>
      <w:r w:rsidRPr="00CB3788">
        <w:rPr>
          <w:rFonts w:ascii="Arial" w:hAnsi="Arial" w:cs="Arial"/>
          <w:bCs w:val="0"/>
          <w:sz w:val="24"/>
          <w:szCs w:val="24"/>
        </w:rPr>
        <w:t>Burgense</w:t>
      </w:r>
      <w:proofErr w:type="spellEnd"/>
      <w:r w:rsidRPr="00CB3788">
        <w:rPr>
          <w:rFonts w:ascii="Arial" w:hAnsi="Arial" w:cs="Arial"/>
          <w:bCs w:val="0"/>
          <w:sz w:val="24"/>
          <w:szCs w:val="24"/>
        </w:rPr>
        <w:t>"</w:t>
      </w:r>
      <w:r w:rsidRPr="00CB3788">
        <w:rPr>
          <w:rFonts w:ascii="Arial" w:hAnsi="Arial" w:cs="Arial"/>
          <w:sz w:val="24"/>
          <w:szCs w:val="24"/>
        </w:rPr>
        <w:t>. Expone de forma dialogada, pr</w:t>
      </w:r>
      <w:r w:rsidRPr="00CB3788">
        <w:rPr>
          <w:rFonts w:ascii="Arial" w:hAnsi="Arial" w:cs="Arial"/>
          <w:sz w:val="24"/>
          <w:szCs w:val="24"/>
        </w:rPr>
        <w:t>i</w:t>
      </w:r>
      <w:r w:rsidRPr="00CB3788">
        <w:rPr>
          <w:rFonts w:ascii="Arial" w:hAnsi="Arial" w:cs="Arial"/>
          <w:sz w:val="24"/>
          <w:szCs w:val="24"/>
        </w:rPr>
        <w:t>mero los errores de los judíos y los rebate</w:t>
      </w:r>
      <w:r>
        <w:rPr>
          <w:rFonts w:ascii="Arial" w:hAnsi="Arial" w:cs="Arial"/>
          <w:sz w:val="24"/>
          <w:szCs w:val="24"/>
        </w:rPr>
        <w:t>. L</w:t>
      </w:r>
      <w:r w:rsidRPr="00CB3788">
        <w:rPr>
          <w:rFonts w:ascii="Arial" w:hAnsi="Arial" w:cs="Arial"/>
          <w:sz w:val="24"/>
          <w:szCs w:val="24"/>
        </w:rPr>
        <w:t xml:space="preserve">uego explica los misterios de la fe cristiana. Tuvo varias ediciones; la más conocida data de </w:t>
      </w:r>
      <w:hyperlink r:id="rId48" w:tooltip="1591" w:history="1">
        <w:r w:rsidRPr="00CB378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1591</w:t>
        </w:r>
      </w:hyperlink>
      <w:r w:rsidRPr="00CB3788">
        <w:rPr>
          <w:rFonts w:ascii="Arial" w:hAnsi="Arial" w:cs="Arial"/>
          <w:sz w:val="24"/>
          <w:szCs w:val="24"/>
        </w:rPr>
        <w:t xml:space="preserve"> y lleva como preámbulo su biografía, obra de </w:t>
      </w:r>
      <w:hyperlink r:id="rId49" w:tooltip="Cristóbal de Santotis (aún no redactado)" w:history="1">
        <w:r w:rsidRPr="00CB378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 xml:space="preserve">Cristóbal de </w:t>
        </w:r>
        <w:proofErr w:type="spellStart"/>
        <w:r w:rsidRPr="00CB3788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Santotis</w:t>
        </w:r>
        <w:proofErr w:type="spellEnd"/>
      </w:hyperlink>
      <w:r w:rsidRPr="00CB3788">
        <w:rPr>
          <w:rFonts w:ascii="Arial" w:hAnsi="Arial" w:cs="Arial"/>
          <w:sz w:val="24"/>
          <w:szCs w:val="24"/>
        </w:rPr>
        <w:t>. De la misma época es "</w:t>
      </w:r>
      <w:proofErr w:type="spellStart"/>
      <w:r w:rsidRPr="00CB3788">
        <w:rPr>
          <w:rFonts w:ascii="Arial" w:hAnsi="Arial" w:cs="Arial"/>
          <w:i/>
          <w:iCs/>
          <w:sz w:val="24"/>
          <w:szCs w:val="24"/>
        </w:rPr>
        <w:t>Additiones</w:t>
      </w:r>
      <w:proofErr w:type="spellEnd"/>
      <w:r w:rsidRPr="00CB3788">
        <w:rPr>
          <w:rFonts w:ascii="Arial" w:hAnsi="Arial" w:cs="Arial"/>
          <w:i/>
          <w:iCs/>
          <w:sz w:val="24"/>
          <w:szCs w:val="24"/>
        </w:rPr>
        <w:t xml:space="preserve"> ad </w:t>
      </w:r>
      <w:proofErr w:type="spellStart"/>
      <w:r w:rsidRPr="00CB3788">
        <w:rPr>
          <w:rFonts w:ascii="Arial" w:hAnsi="Arial" w:cs="Arial"/>
          <w:i/>
          <w:iCs/>
          <w:sz w:val="24"/>
          <w:szCs w:val="24"/>
        </w:rPr>
        <w:t>postillam</w:t>
      </w:r>
      <w:proofErr w:type="spellEnd"/>
      <w:r w:rsidRPr="00CB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B3788">
        <w:rPr>
          <w:rFonts w:ascii="Arial" w:hAnsi="Arial" w:cs="Arial"/>
          <w:i/>
          <w:iCs/>
          <w:sz w:val="24"/>
          <w:szCs w:val="24"/>
        </w:rPr>
        <w:t>magistri</w:t>
      </w:r>
      <w:proofErr w:type="spellEnd"/>
      <w:r w:rsidRPr="00CB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B3788">
        <w:rPr>
          <w:rFonts w:ascii="Arial" w:hAnsi="Arial" w:cs="Arial"/>
          <w:i/>
          <w:iCs/>
          <w:sz w:val="24"/>
          <w:szCs w:val="24"/>
        </w:rPr>
        <w:t>N</w:t>
      </w:r>
      <w:r w:rsidRPr="00CB3788">
        <w:rPr>
          <w:rFonts w:ascii="Arial" w:hAnsi="Arial" w:cs="Arial"/>
          <w:i/>
          <w:iCs/>
          <w:sz w:val="24"/>
          <w:szCs w:val="24"/>
        </w:rPr>
        <w:t>i</w:t>
      </w:r>
      <w:r w:rsidRPr="00CB3788">
        <w:rPr>
          <w:rFonts w:ascii="Arial" w:hAnsi="Arial" w:cs="Arial"/>
          <w:i/>
          <w:iCs/>
          <w:sz w:val="24"/>
          <w:szCs w:val="24"/>
        </w:rPr>
        <w:t>coali</w:t>
      </w:r>
      <w:proofErr w:type="spellEnd"/>
      <w:r w:rsidRPr="00CB3788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CB3788">
        <w:rPr>
          <w:rFonts w:ascii="Arial" w:hAnsi="Arial" w:cs="Arial"/>
          <w:i/>
          <w:iCs/>
          <w:sz w:val="24"/>
          <w:szCs w:val="24"/>
        </w:rPr>
        <w:t>Lyra</w:t>
      </w:r>
      <w:proofErr w:type="spellEnd"/>
      <w:r w:rsidRPr="00CB3788">
        <w:rPr>
          <w:rFonts w:ascii="Arial" w:hAnsi="Arial" w:cs="Arial"/>
          <w:sz w:val="24"/>
          <w:szCs w:val="24"/>
        </w:rPr>
        <w:t xml:space="preserve">" (1270-1340). </w:t>
      </w:r>
    </w:p>
    <w:p w:rsidR="00CB3788" w:rsidRPr="00CB3788" w:rsidRDefault="00CB3788" w:rsidP="00CB3788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CB3788">
        <w:rPr>
          <w:rStyle w:val="mw-headline"/>
          <w:rFonts w:ascii="Arial" w:hAnsi="Arial" w:cs="Arial"/>
          <w:color w:val="FF0000"/>
          <w:sz w:val="24"/>
          <w:szCs w:val="24"/>
        </w:rPr>
        <w:t xml:space="preserve"> Eficaz Labor pastoral</w:t>
      </w:r>
    </w:p>
    <w:p w:rsidR="00CB3788" w:rsidRPr="003D3FE2" w:rsidRDefault="007947E5" w:rsidP="00CB3788">
      <w:pPr>
        <w:pStyle w:val="NormalWeb"/>
        <w:jc w:val="both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   </w:t>
      </w:r>
      <w:r w:rsidR="00CB3788" w:rsidRPr="003D3FE2">
        <w:rPr>
          <w:rFonts w:ascii="Arial" w:hAnsi="Arial" w:cs="Arial"/>
          <w:b/>
          <w:color w:val="0070C0"/>
        </w:rPr>
        <w:t xml:space="preserve">Convocó dos Sínodos. El de </w:t>
      </w:r>
      <w:hyperlink r:id="rId50" w:tooltip="1418" w:history="1">
        <w:r w:rsidR="00CB3788" w:rsidRPr="003D3FE2">
          <w:rPr>
            <w:rStyle w:val="Hipervnculo"/>
            <w:rFonts w:ascii="Arial" w:hAnsi="Arial" w:cs="Arial"/>
            <w:b/>
            <w:color w:val="0070C0"/>
            <w:u w:val="none"/>
          </w:rPr>
          <w:t>1418</w:t>
        </w:r>
      </w:hyperlink>
      <w:r w:rsidR="00CB3788" w:rsidRPr="003D3FE2">
        <w:rPr>
          <w:rFonts w:ascii="Arial" w:hAnsi="Arial" w:cs="Arial"/>
          <w:b/>
          <w:color w:val="0070C0"/>
        </w:rPr>
        <w:t xml:space="preserve"> revela su interés por la correcta formulación de los artículos de la fe, revisando el texto de su antecesor </w:t>
      </w:r>
      <w:hyperlink r:id="rId51" w:tooltip="Juan Cabeza de Vaca" w:history="1">
        <w:r w:rsidR="00CB3788" w:rsidRPr="003D3FE2">
          <w:rPr>
            <w:rStyle w:val="Hipervnculo"/>
            <w:rFonts w:ascii="Arial" w:hAnsi="Arial" w:cs="Arial"/>
            <w:b/>
            <w:color w:val="0070C0"/>
            <w:u w:val="none"/>
          </w:rPr>
          <w:t>Juan Cabeza de Vaca</w:t>
        </w:r>
      </w:hyperlink>
      <w:r w:rsidR="00CB3788" w:rsidRPr="003D3FE2">
        <w:rPr>
          <w:rFonts w:ascii="Arial" w:hAnsi="Arial" w:cs="Arial"/>
          <w:b/>
          <w:color w:val="0070C0"/>
        </w:rPr>
        <w:t xml:space="preserve">. El de </w:t>
      </w:r>
      <w:hyperlink r:id="rId52" w:tooltip="1427" w:history="1">
        <w:r w:rsidR="00CB3788" w:rsidRPr="003D3FE2">
          <w:rPr>
            <w:rStyle w:val="Hipervnculo"/>
            <w:rFonts w:ascii="Arial" w:hAnsi="Arial" w:cs="Arial"/>
            <w:b/>
            <w:color w:val="0070C0"/>
            <w:u w:val="none"/>
          </w:rPr>
          <w:t>1427</w:t>
        </w:r>
      </w:hyperlink>
      <w:r w:rsidR="00CB3788" w:rsidRPr="003D3FE2">
        <w:rPr>
          <w:rFonts w:ascii="Arial" w:hAnsi="Arial" w:cs="Arial"/>
          <w:b/>
          <w:color w:val="0070C0"/>
        </w:rPr>
        <w:t xml:space="preserve"> es de carácter pastoral y litúrgico y contó con la participación de San </w:t>
      </w:r>
      <w:hyperlink r:id="rId53" w:tooltip="Bernardino de Siena" w:history="1">
        <w:r w:rsidR="00CB3788" w:rsidRPr="003D3FE2">
          <w:rPr>
            <w:rStyle w:val="Hipervnculo"/>
            <w:rFonts w:ascii="Arial" w:hAnsi="Arial" w:cs="Arial"/>
            <w:b/>
            <w:color w:val="0070C0"/>
            <w:u w:val="none"/>
          </w:rPr>
          <w:t>Bernardino de Siena</w:t>
        </w:r>
      </w:hyperlink>
      <w:r w:rsidR="00CB3788" w:rsidRPr="003D3FE2">
        <w:rPr>
          <w:rFonts w:ascii="Arial" w:hAnsi="Arial" w:cs="Arial"/>
          <w:b/>
          <w:color w:val="0070C0"/>
        </w:rPr>
        <w:t xml:space="preserve">. </w:t>
      </w:r>
    </w:p>
    <w:p w:rsidR="00CB3788" w:rsidRPr="003D3FE2" w:rsidRDefault="00CB3788" w:rsidP="00CB3788">
      <w:pPr>
        <w:pStyle w:val="NormalWeb"/>
        <w:jc w:val="both"/>
        <w:rPr>
          <w:rFonts w:ascii="Arial" w:hAnsi="Arial" w:cs="Arial"/>
          <w:b/>
          <w:color w:val="0070C0"/>
        </w:rPr>
      </w:pPr>
      <w:r w:rsidRPr="003D3FE2">
        <w:rPr>
          <w:rFonts w:ascii="Arial" w:hAnsi="Arial" w:cs="Arial"/>
          <w:b/>
          <w:color w:val="0070C0"/>
        </w:rPr>
        <w:t xml:space="preserve">     Financió parte de la construcción del desaparecido </w:t>
      </w:r>
      <w:hyperlink r:id="rId54" w:tooltip="Convento de San Pablo de Burgos" w:history="1">
        <w:r w:rsidRPr="003D3FE2">
          <w:rPr>
            <w:rStyle w:val="Hipervnculo"/>
            <w:rFonts w:ascii="Arial" w:hAnsi="Arial" w:cs="Arial"/>
            <w:b/>
            <w:color w:val="0070C0"/>
            <w:u w:val="none"/>
          </w:rPr>
          <w:t>convento de San Pablo de Burgos</w:t>
        </w:r>
      </w:hyperlink>
      <w:r w:rsidRPr="003D3FE2">
        <w:rPr>
          <w:rFonts w:ascii="Arial" w:hAnsi="Arial" w:cs="Arial"/>
          <w:b/>
          <w:color w:val="0070C0"/>
        </w:rPr>
        <w:t xml:space="preserve">, de la Orden de los </w:t>
      </w:r>
      <w:hyperlink r:id="rId55" w:tooltip="Dominicos" w:history="1">
        <w:r w:rsidRPr="003D3FE2">
          <w:rPr>
            <w:rStyle w:val="Hipervnculo"/>
            <w:rFonts w:ascii="Arial" w:hAnsi="Arial" w:cs="Arial"/>
            <w:b/>
            <w:color w:val="0070C0"/>
            <w:u w:val="none"/>
          </w:rPr>
          <w:t>dominicos</w:t>
        </w:r>
      </w:hyperlink>
      <w:r w:rsidRPr="003D3FE2">
        <w:rPr>
          <w:rFonts w:ascii="Arial" w:hAnsi="Arial" w:cs="Arial"/>
          <w:b/>
          <w:color w:val="0070C0"/>
        </w:rPr>
        <w:t xml:space="preserve">; y potenció el monasterio de </w:t>
      </w:r>
      <w:hyperlink r:id="rId56" w:tooltip="San Juan de Ortega" w:history="1">
        <w:r w:rsidRPr="003D3FE2">
          <w:rPr>
            <w:rStyle w:val="Hipervnculo"/>
            <w:rFonts w:ascii="Arial" w:hAnsi="Arial" w:cs="Arial"/>
            <w:b/>
            <w:color w:val="0070C0"/>
            <w:u w:val="none"/>
          </w:rPr>
          <w:t>San Juan de Ortega</w:t>
        </w:r>
      </w:hyperlink>
      <w:r w:rsidRPr="003D3FE2">
        <w:rPr>
          <w:rFonts w:ascii="Arial" w:hAnsi="Arial" w:cs="Arial"/>
          <w:b/>
          <w:color w:val="0070C0"/>
        </w:rPr>
        <w:t xml:space="preserve"> llevando monjes de </w:t>
      </w:r>
      <w:hyperlink r:id="rId57" w:tooltip="Fresdelval" w:history="1">
        <w:proofErr w:type="spellStart"/>
        <w:r w:rsidRPr="003D3FE2">
          <w:rPr>
            <w:rStyle w:val="Hipervnculo"/>
            <w:rFonts w:ascii="Arial" w:hAnsi="Arial" w:cs="Arial"/>
            <w:b/>
            <w:color w:val="0070C0"/>
            <w:u w:val="none"/>
          </w:rPr>
          <w:t>Fresdelval</w:t>
        </w:r>
        <w:proofErr w:type="spellEnd"/>
      </w:hyperlink>
      <w:r w:rsidRPr="003D3FE2">
        <w:rPr>
          <w:rFonts w:ascii="Arial" w:hAnsi="Arial" w:cs="Arial"/>
          <w:b/>
          <w:color w:val="0070C0"/>
        </w:rPr>
        <w:t xml:space="preserve">, así como </w:t>
      </w:r>
      <w:hyperlink r:id="rId58" w:tooltip="Monasterio de San Miguel del Monte" w:history="1">
        <w:r w:rsidRPr="003D3FE2">
          <w:rPr>
            <w:rStyle w:val="Hipervnculo"/>
            <w:rFonts w:ascii="Arial" w:hAnsi="Arial" w:cs="Arial"/>
            <w:b/>
            <w:color w:val="0070C0"/>
            <w:u w:val="none"/>
          </w:rPr>
          <w:t>San Miguel del Monte</w:t>
        </w:r>
      </w:hyperlink>
      <w:r w:rsidRPr="003D3FE2">
        <w:rPr>
          <w:rFonts w:ascii="Arial" w:hAnsi="Arial" w:cs="Arial"/>
          <w:b/>
          <w:color w:val="0070C0"/>
        </w:rPr>
        <w:t xml:space="preserve">, junto a </w:t>
      </w:r>
      <w:hyperlink r:id="rId59" w:tooltip="Miranda de Ebro" w:history="1">
        <w:r w:rsidRPr="003D3FE2">
          <w:rPr>
            <w:rStyle w:val="Hipervnculo"/>
            <w:rFonts w:ascii="Arial" w:hAnsi="Arial" w:cs="Arial"/>
            <w:b/>
            <w:color w:val="0070C0"/>
            <w:u w:val="none"/>
          </w:rPr>
          <w:t>Miranda de Ebro</w:t>
        </w:r>
      </w:hyperlink>
      <w:r w:rsidRPr="003D3FE2">
        <w:rPr>
          <w:rFonts w:ascii="Arial" w:hAnsi="Arial" w:cs="Arial"/>
          <w:b/>
          <w:color w:val="0070C0"/>
        </w:rPr>
        <w:t xml:space="preserve">. </w:t>
      </w:r>
    </w:p>
    <w:p w:rsidR="00CB3788" w:rsidRPr="003D3FE2" w:rsidRDefault="00CB3788" w:rsidP="00CB3788">
      <w:pPr>
        <w:pStyle w:val="NormalWeb"/>
        <w:jc w:val="both"/>
        <w:rPr>
          <w:rFonts w:ascii="Arial" w:hAnsi="Arial" w:cs="Arial"/>
          <w:b/>
          <w:color w:val="0070C0"/>
        </w:rPr>
      </w:pPr>
      <w:r w:rsidRPr="003D3FE2">
        <w:rPr>
          <w:rFonts w:ascii="Arial" w:hAnsi="Arial" w:cs="Arial"/>
          <w:b/>
          <w:color w:val="0070C0"/>
        </w:rPr>
        <w:t xml:space="preserve">     En 1432 recibió aprobación pontificia el monasterio de clarisas de </w:t>
      </w:r>
      <w:hyperlink r:id="rId60" w:tooltip="Nofuentes" w:history="1">
        <w:proofErr w:type="spellStart"/>
        <w:r w:rsidRPr="003D3FE2">
          <w:rPr>
            <w:rStyle w:val="Hipervnculo"/>
            <w:rFonts w:ascii="Arial" w:hAnsi="Arial" w:cs="Arial"/>
            <w:b/>
            <w:color w:val="0070C0"/>
            <w:u w:val="none"/>
          </w:rPr>
          <w:t>Nofuentes</w:t>
        </w:r>
        <w:proofErr w:type="spellEnd"/>
      </w:hyperlink>
      <w:r w:rsidRPr="003D3FE2">
        <w:rPr>
          <w:rFonts w:ascii="Arial" w:hAnsi="Arial" w:cs="Arial"/>
          <w:b/>
          <w:color w:val="0070C0"/>
        </w:rPr>
        <w:t xml:space="preserve">, dedicado a Nuestra Señora de Rivas. </w:t>
      </w:r>
    </w:p>
    <w:p w:rsidR="00CB3788" w:rsidRPr="003D3FE2" w:rsidRDefault="00CB3788" w:rsidP="00CB3788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3D3FE2">
        <w:rPr>
          <w:rStyle w:val="mw-headline"/>
          <w:rFonts w:ascii="Arial" w:hAnsi="Arial" w:cs="Arial"/>
          <w:color w:val="FF0000"/>
          <w:sz w:val="24"/>
          <w:szCs w:val="24"/>
        </w:rPr>
        <w:t>Relación con el judaísmo</w:t>
      </w:r>
    </w:p>
    <w:p w:rsidR="00CB3788" w:rsidRPr="00CB3788" w:rsidRDefault="007947E5" w:rsidP="00CB378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CB3788" w:rsidRPr="00CB3788">
        <w:rPr>
          <w:rFonts w:ascii="Arial" w:hAnsi="Arial" w:cs="Arial"/>
          <w:b/>
        </w:rPr>
        <w:t xml:space="preserve">Pablo, que incluso después de haber sido bautizado, siguió correspondiendo con varios judíos, entre ellos Joseph </w:t>
      </w:r>
      <w:proofErr w:type="spellStart"/>
      <w:r w:rsidR="00CB3788" w:rsidRPr="00CB3788">
        <w:rPr>
          <w:rFonts w:ascii="Arial" w:hAnsi="Arial" w:cs="Arial"/>
          <w:b/>
        </w:rPr>
        <w:t>Orabuena</w:t>
      </w:r>
      <w:proofErr w:type="spellEnd"/>
      <w:r w:rsidR="00CB3788" w:rsidRPr="00CB3788">
        <w:rPr>
          <w:rFonts w:ascii="Arial" w:hAnsi="Arial" w:cs="Arial"/>
          <w:b/>
        </w:rPr>
        <w:t>, rabino jefe de Navarra y Joshua ibn Vives, se convi</w:t>
      </w:r>
      <w:r w:rsidR="00CB3788" w:rsidRPr="00CB3788">
        <w:rPr>
          <w:rFonts w:ascii="Arial" w:hAnsi="Arial" w:cs="Arial"/>
          <w:b/>
        </w:rPr>
        <w:t>r</w:t>
      </w:r>
      <w:r w:rsidR="00CB3788" w:rsidRPr="00CB3788">
        <w:rPr>
          <w:rFonts w:ascii="Arial" w:hAnsi="Arial" w:cs="Arial"/>
          <w:b/>
        </w:rPr>
        <w:t>tió en un amargo enemigo del judaísmo. Hizo todo lo posible, con frecuencia con éxito, p</w:t>
      </w:r>
      <w:r w:rsidR="00CB3788" w:rsidRPr="00CB3788">
        <w:rPr>
          <w:rFonts w:ascii="Arial" w:hAnsi="Arial" w:cs="Arial"/>
          <w:b/>
        </w:rPr>
        <w:t>a</w:t>
      </w:r>
      <w:r w:rsidR="00CB3788" w:rsidRPr="00CB3788">
        <w:rPr>
          <w:rFonts w:ascii="Arial" w:hAnsi="Arial" w:cs="Arial"/>
          <w:b/>
        </w:rPr>
        <w:t xml:space="preserve">ra convertir a sus antiguos correligionarios. </w:t>
      </w:r>
    </w:p>
    <w:p w:rsidR="003D3FE2" w:rsidRDefault="007947E5" w:rsidP="00CB378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B3788" w:rsidRPr="00CB3788">
        <w:rPr>
          <w:rFonts w:ascii="Arial" w:hAnsi="Arial" w:cs="Arial"/>
          <w:b/>
        </w:rPr>
        <w:t xml:space="preserve">En el mismo espíritu el principal objeto del edicto que redactó como canciller del reino y que fue promulgado en nombre del regente, la reina madre viuda de Catalina de Lancaster, en Valladolid el 2 de enero (no 12), 1412, </w:t>
      </w:r>
      <w:r w:rsidR="003D3FE2">
        <w:rPr>
          <w:rFonts w:ascii="Arial" w:hAnsi="Arial" w:cs="Arial"/>
          <w:b/>
        </w:rPr>
        <w:t>f</w:t>
      </w:r>
      <w:r w:rsidR="00CB3788" w:rsidRPr="00CB3788">
        <w:rPr>
          <w:rFonts w:ascii="Arial" w:hAnsi="Arial" w:cs="Arial"/>
          <w:b/>
        </w:rPr>
        <w:t xml:space="preserve">ue la conversión de los judíos. </w:t>
      </w:r>
    </w:p>
    <w:p w:rsidR="00CB3788" w:rsidRPr="00CB3788" w:rsidRDefault="007947E5" w:rsidP="00CB378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CB3788" w:rsidRPr="00CB3788">
        <w:rPr>
          <w:rFonts w:ascii="Arial" w:hAnsi="Arial" w:cs="Arial"/>
          <w:b/>
        </w:rPr>
        <w:t>Esta ley, que consistía en veinticuatro artículos, estaba destinada a separar complet</w:t>
      </w:r>
      <w:r w:rsidR="00CB3788" w:rsidRPr="00CB3788">
        <w:rPr>
          <w:rFonts w:ascii="Arial" w:hAnsi="Arial" w:cs="Arial"/>
          <w:b/>
        </w:rPr>
        <w:t>a</w:t>
      </w:r>
      <w:r w:rsidR="00CB3788" w:rsidRPr="00CB3788">
        <w:rPr>
          <w:rFonts w:ascii="Arial" w:hAnsi="Arial" w:cs="Arial"/>
          <w:b/>
        </w:rPr>
        <w:t>mente a los judíos de los cristianos, a paralizar su comercio, a humillarlos ya exponerlos al desprecio, obligándolos a vivir en los estrechos cuarteles de su gueto O aceptar el bauti</w:t>
      </w:r>
      <w:r w:rsidR="00CB3788" w:rsidRPr="00CB3788">
        <w:rPr>
          <w:rFonts w:ascii="Arial" w:hAnsi="Arial" w:cs="Arial"/>
          <w:b/>
        </w:rPr>
        <w:t>s</w:t>
      </w:r>
      <w:r w:rsidR="00CB3788" w:rsidRPr="00CB3788">
        <w:rPr>
          <w:rFonts w:ascii="Arial" w:hAnsi="Arial" w:cs="Arial"/>
          <w:b/>
        </w:rPr>
        <w:t xml:space="preserve">mo. </w:t>
      </w:r>
    </w:p>
    <w:p w:rsidR="003D3FE2" w:rsidRDefault="007947E5" w:rsidP="00CB378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B3788" w:rsidRPr="00CB3788">
        <w:rPr>
          <w:rFonts w:ascii="Arial" w:hAnsi="Arial" w:cs="Arial"/>
          <w:b/>
        </w:rPr>
        <w:t>Impulsado por su odio al judaísmo talmúdico</w:t>
      </w:r>
      <w:r w:rsidR="003D3FE2">
        <w:rPr>
          <w:rFonts w:ascii="Arial" w:hAnsi="Arial" w:cs="Arial"/>
          <w:b/>
        </w:rPr>
        <w:t xml:space="preserve"> el rigorista)</w:t>
      </w:r>
      <w:r w:rsidR="00CB3788" w:rsidRPr="00CB378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fue tolerante con el judaí</w:t>
      </w:r>
      <w:r w:rsidR="003D3FE2">
        <w:rPr>
          <w:rFonts w:ascii="Arial" w:hAnsi="Arial" w:cs="Arial"/>
          <w:b/>
        </w:rPr>
        <w:t xml:space="preserve">smo moderado o comprensivo. </w:t>
      </w:r>
      <w:r w:rsidR="00CB3788" w:rsidRPr="00CB3788">
        <w:rPr>
          <w:rFonts w:ascii="Arial" w:hAnsi="Arial" w:cs="Arial"/>
          <w:b/>
        </w:rPr>
        <w:t xml:space="preserve"> Pablo en el año anterior a su muerte compuso el </w:t>
      </w:r>
      <w:proofErr w:type="spellStart"/>
      <w:r w:rsidR="00CB3788" w:rsidRPr="00CB3788">
        <w:rPr>
          <w:rFonts w:ascii="Arial" w:hAnsi="Arial" w:cs="Arial"/>
          <w:b/>
        </w:rPr>
        <w:t>Dialogus</w:t>
      </w:r>
      <w:proofErr w:type="spellEnd"/>
      <w:r w:rsidR="00CB3788" w:rsidRPr="00CB3788">
        <w:rPr>
          <w:rFonts w:ascii="Arial" w:hAnsi="Arial" w:cs="Arial"/>
          <w:b/>
        </w:rPr>
        <w:t xml:space="preserve"> </w:t>
      </w:r>
      <w:proofErr w:type="spellStart"/>
      <w:r w:rsidR="00CB3788" w:rsidRPr="00CB3788">
        <w:rPr>
          <w:rFonts w:ascii="Arial" w:hAnsi="Arial" w:cs="Arial"/>
          <w:b/>
        </w:rPr>
        <w:t>Pauli</w:t>
      </w:r>
      <w:proofErr w:type="spellEnd"/>
      <w:r w:rsidR="00CB3788" w:rsidRPr="00CB3788">
        <w:rPr>
          <w:rFonts w:ascii="Arial" w:hAnsi="Arial" w:cs="Arial"/>
          <w:b/>
        </w:rPr>
        <w:t xml:space="preserve"> et </w:t>
      </w:r>
      <w:proofErr w:type="spellStart"/>
      <w:r w:rsidR="00CB3788" w:rsidRPr="00CB3788">
        <w:rPr>
          <w:rFonts w:ascii="Arial" w:hAnsi="Arial" w:cs="Arial"/>
          <w:b/>
        </w:rPr>
        <w:t>Sauli</w:t>
      </w:r>
      <w:proofErr w:type="spellEnd"/>
      <w:r w:rsidR="00CB3788" w:rsidRPr="00CB3788">
        <w:rPr>
          <w:rFonts w:ascii="Arial" w:hAnsi="Arial" w:cs="Arial"/>
          <w:b/>
        </w:rPr>
        <w:t xml:space="preserve"> Contra </w:t>
      </w:r>
      <w:proofErr w:type="spellStart"/>
      <w:r w:rsidR="00CB3788" w:rsidRPr="00CB3788">
        <w:rPr>
          <w:rFonts w:ascii="Arial" w:hAnsi="Arial" w:cs="Arial"/>
          <w:b/>
        </w:rPr>
        <w:t>Judæos</w:t>
      </w:r>
      <w:proofErr w:type="spellEnd"/>
      <w:r w:rsidR="00CB3788" w:rsidRPr="00CB3788">
        <w:rPr>
          <w:rFonts w:ascii="Arial" w:hAnsi="Arial" w:cs="Arial"/>
          <w:b/>
        </w:rPr>
        <w:t xml:space="preserve">, el </w:t>
      </w:r>
      <w:proofErr w:type="spellStart"/>
      <w:r w:rsidR="00CB3788" w:rsidRPr="00CB3788">
        <w:rPr>
          <w:rFonts w:ascii="Arial" w:hAnsi="Arial" w:cs="Arial"/>
          <w:b/>
        </w:rPr>
        <w:t>Scrutinium</w:t>
      </w:r>
      <w:proofErr w:type="spellEnd"/>
      <w:r w:rsidR="00CB3788" w:rsidRPr="00CB3788">
        <w:rPr>
          <w:rFonts w:ascii="Arial" w:hAnsi="Arial" w:cs="Arial"/>
          <w:b/>
        </w:rPr>
        <w:t xml:space="preserve"> </w:t>
      </w:r>
      <w:proofErr w:type="spellStart"/>
      <w:r w:rsidR="00CB3788" w:rsidRPr="00CB3788">
        <w:rPr>
          <w:rFonts w:ascii="Arial" w:hAnsi="Arial" w:cs="Arial"/>
          <w:b/>
        </w:rPr>
        <w:t>Scripturarum</w:t>
      </w:r>
      <w:proofErr w:type="spellEnd"/>
      <w:r w:rsidR="00CB3788" w:rsidRPr="00CB3788">
        <w:rPr>
          <w:rFonts w:ascii="Arial" w:hAnsi="Arial" w:cs="Arial"/>
          <w:b/>
        </w:rPr>
        <w:t xml:space="preserve"> (Mantua, 1475, </w:t>
      </w:r>
      <w:proofErr w:type="spellStart"/>
      <w:r w:rsidR="00CB3788" w:rsidRPr="00CB3788">
        <w:rPr>
          <w:rFonts w:ascii="Arial" w:hAnsi="Arial" w:cs="Arial"/>
          <w:b/>
        </w:rPr>
        <w:t>Mayence</w:t>
      </w:r>
      <w:proofErr w:type="spellEnd"/>
      <w:r w:rsidR="00CB3788" w:rsidRPr="00CB3788">
        <w:rPr>
          <w:rFonts w:ascii="Arial" w:hAnsi="Arial" w:cs="Arial"/>
          <w:b/>
        </w:rPr>
        <w:t>, 1478, París, 1507, 1535, Burgos, 1591)</w:t>
      </w:r>
      <w:r w:rsidR="003D3FE2">
        <w:rPr>
          <w:rFonts w:ascii="Arial" w:hAnsi="Arial" w:cs="Arial"/>
          <w:b/>
        </w:rPr>
        <w:t xml:space="preserve"> Hizo de f</w:t>
      </w:r>
      <w:r w:rsidR="00CB3788" w:rsidRPr="00CB3788">
        <w:rPr>
          <w:rFonts w:ascii="Arial" w:hAnsi="Arial" w:cs="Arial"/>
          <w:b/>
        </w:rPr>
        <w:t xml:space="preserve">uente para Alfonso de </w:t>
      </w:r>
      <w:proofErr w:type="spellStart"/>
      <w:r w:rsidR="00CB3788" w:rsidRPr="00CB3788">
        <w:rPr>
          <w:rFonts w:ascii="Arial" w:hAnsi="Arial" w:cs="Arial"/>
          <w:b/>
        </w:rPr>
        <w:t>Spina</w:t>
      </w:r>
      <w:proofErr w:type="spellEnd"/>
      <w:r w:rsidR="00CB3788" w:rsidRPr="00CB3788">
        <w:rPr>
          <w:rFonts w:ascii="Arial" w:hAnsi="Arial" w:cs="Arial"/>
          <w:b/>
        </w:rPr>
        <w:t xml:space="preserve">, Gerónimo de Santa </w:t>
      </w:r>
      <w:proofErr w:type="spellStart"/>
      <w:r w:rsidR="00CB3788" w:rsidRPr="00CB3788">
        <w:rPr>
          <w:rFonts w:ascii="Arial" w:hAnsi="Arial" w:cs="Arial"/>
          <w:b/>
        </w:rPr>
        <w:t>Fé</w:t>
      </w:r>
      <w:proofErr w:type="spellEnd"/>
      <w:r w:rsidR="00CB3788" w:rsidRPr="00CB3788">
        <w:rPr>
          <w:rFonts w:ascii="Arial" w:hAnsi="Arial" w:cs="Arial"/>
          <w:b/>
        </w:rPr>
        <w:t xml:space="preserve"> y otros escritores españoles hostiles a los judíos, y </w:t>
      </w:r>
      <w:r w:rsidR="003D3FE2">
        <w:rPr>
          <w:rFonts w:ascii="Arial" w:hAnsi="Arial" w:cs="Arial"/>
          <w:b/>
        </w:rPr>
        <w:t xml:space="preserve">al </w:t>
      </w:r>
      <w:proofErr w:type="spellStart"/>
      <w:r w:rsidR="003D3FE2">
        <w:rPr>
          <w:rFonts w:ascii="Arial" w:hAnsi="Arial" w:cs="Arial"/>
          <w:b/>
        </w:rPr>
        <w:t>msimo</w:t>
      </w:r>
      <w:proofErr w:type="spellEnd"/>
      <w:r w:rsidR="003D3FE2">
        <w:rPr>
          <w:rFonts w:ascii="Arial" w:hAnsi="Arial" w:cs="Arial"/>
          <w:b/>
        </w:rPr>
        <w:t xml:space="preserve"> </w:t>
      </w:r>
      <w:r w:rsidR="00CB3788" w:rsidRPr="00CB3788">
        <w:rPr>
          <w:rFonts w:ascii="Arial" w:hAnsi="Arial" w:cs="Arial"/>
          <w:b/>
        </w:rPr>
        <w:t>Martín Lutero</w:t>
      </w:r>
      <w:r w:rsidR="003D3FE2">
        <w:rPr>
          <w:rFonts w:ascii="Arial" w:hAnsi="Arial" w:cs="Arial"/>
          <w:b/>
        </w:rPr>
        <w:t xml:space="preserve"> después</w:t>
      </w:r>
      <w:r w:rsidR="00CB3788" w:rsidRPr="00CB3788">
        <w:rPr>
          <w:rFonts w:ascii="Arial" w:hAnsi="Arial" w:cs="Arial"/>
          <w:b/>
        </w:rPr>
        <w:t xml:space="preserve"> en Al</w:t>
      </w:r>
      <w:r w:rsidR="00CB3788" w:rsidRPr="00CB3788">
        <w:rPr>
          <w:rFonts w:ascii="Arial" w:hAnsi="Arial" w:cs="Arial"/>
          <w:b/>
        </w:rPr>
        <w:t>e</w:t>
      </w:r>
      <w:r w:rsidR="00CB3788" w:rsidRPr="00CB3788">
        <w:rPr>
          <w:rFonts w:ascii="Arial" w:hAnsi="Arial" w:cs="Arial"/>
          <w:b/>
        </w:rPr>
        <w:t>mania</w:t>
      </w:r>
      <w:r w:rsidR="003D3FE2">
        <w:rPr>
          <w:rFonts w:ascii="Arial" w:hAnsi="Arial" w:cs="Arial"/>
          <w:b/>
        </w:rPr>
        <w:t>,</w:t>
      </w:r>
      <w:r w:rsidR="00CB3788" w:rsidRPr="00CB3788">
        <w:rPr>
          <w:rFonts w:ascii="Arial" w:hAnsi="Arial" w:cs="Arial"/>
          <w:b/>
        </w:rPr>
        <w:t xml:space="preserve"> por su tratado </w:t>
      </w:r>
      <w:r w:rsidR="003D3FE2">
        <w:rPr>
          <w:rFonts w:ascii="Arial" w:hAnsi="Arial" w:cs="Arial"/>
          <w:b/>
        </w:rPr>
        <w:t>"</w:t>
      </w:r>
      <w:r w:rsidR="00CB3788" w:rsidRPr="00CB3788">
        <w:rPr>
          <w:rFonts w:ascii="Arial" w:hAnsi="Arial" w:cs="Arial"/>
          <w:b/>
        </w:rPr>
        <w:t>Sobre los judíos y sus mentiras</w:t>
      </w:r>
      <w:r w:rsidR="003D3FE2">
        <w:rPr>
          <w:rFonts w:ascii="Arial" w:hAnsi="Arial" w:cs="Arial"/>
          <w:b/>
        </w:rPr>
        <w:t>"</w:t>
      </w:r>
      <w:r w:rsidR="00CB3788" w:rsidRPr="00CB3788">
        <w:rPr>
          <w:rFonts w:ascii="Arial" w:hAnsi="Arial" w:cs="Arial"/>
          <w:b/>
        </w:rPr>
        <w:t>.</w:t>
      </w:r>
    </w:p>
    <w:p w:rsidR="00CB3788" w:rsidRPr="00CB3788" w:rsidRDefault="007947E5" w:rsidP="00CB378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B3788" w:rsidRPr="00CB3788">
        <w:rPr>
          <w:rFonts w:ascii="Arial" w:hAnsi="Arial" w:cs="Arial"/>
          <w:b/>
        </w:rPr>
        <w:t xml:space="preserve"> Pocos años después de su bautismo escribió </w:t>
      </w:r>
      <w:proofErr w:type="spellStart"/>
      <w:r w:rsidR="00CB3788" w:rsidRPr="00CB3788">
        <w:rPr>
          <w:rFonts w:ascii="Arial" w:hAnsi="Arial" w:cs="Arial"/>
          <w:b/>
        </w:rPr>
        <w:t>Additiones</w:t>
      </w:r>
      <w:proofErr w:type="spellEnd"/>
      <w:r w:rsidR="00CB3788" w:rsidRPr="00CB3788">
        <w:rPr>
          <w:rFonts w:ascii="Arial" w:hAnsi="Arial" w:cs="Arial"/>
          <w:b/>
        </w:rPr>
        <w:t xml:space="preserve"> (que consisten en adiciones a los postiles de Nicolás de </w:t>
      </w:r>
      <w:proofErr w:type="spellStart"/>
      <w:r w:rsidR="00CB3788" w:rsidRPr="00CB3788">
        <w:rPr>
          <w:rFonts w:ascii="Arial" w:hAnsi="Arial" w:cs="Arial"/>
          <w:b/>
        </w:rPr>
        <w:t>Lyra</w:t>
      </w:r>
      <w:proofErr w:type="spellEnd"/>
      <w:r w:rsidR="00CB3788" w:rsidRPr="00CB3788">
        <w:rPr>
          <w:rFonts w:ascii="Arial" w:hAnsi="Arial" w:cs="Arial"/>
          <w:b/>
        </w:rPr>
        <w:t xml:space="preserve"> en la Biblia, </w:t>
      </w:r>
      <w:r w:rsidR="003D3FE2">
        <w:rPr>
          <w:rFonts w:ascii="Arial" w:hAnsi="Arial" w:cs="Arial"/>
          <w:b/>
        </w:rPr>
        <w:t>(</w:t>
      </w:r>
      <w:r w:rsidR="00CB3788" w:rsidRPr="00CB3788">
        <w:rPr>
          <w:rFonts w:ascii="Arial" w:hAnsi="Arial" w:cs="Arial"/>
          <w:b/>
        </w:rPr>
        <w:t>y se han impreso con frecuencia), y en su v</w:t>
      </w:r>
      <w:r w:rsidR="00CB3788" w:rsidRPr="00CB3788">
        <w:rPr>
          <w:rFonts w:ascii="Arial" w:hAnsi="Arial" w:cs="Arial"/>
          <w:b/>
        </w:rPr>
        <w:t>e</w:t>
      </w:r>
      <w:r w:rsidR="00CB3788" w:rsidRPr="00CB3788">
        <w:rPr>
          <w:rFonts w:ascii="Arial" w:hAnsi="Arial" w:cs="Arial"/>
          <w:b/>
        </w:rPr>
        <w:t xml:space="preserve">jez una Historia Universal en verso español. </w:t>
      </w:r>
    </w:p>
    <w:p w:rsidR="00CB3788" w:rsidRPr="003D3FE2" w:rsidRDefault="00CB3788" w:rsidP="00CB3788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3D3FE2">
        <w:rPr>
          <w:rStyle w:val="mw-headline"/>
          <w:rFonts w:ascii="Arial" w:hAnsi="Arial" w:cs="Arial"/>
          <w:color w:val="FF0000"/>
          <w:sz w:val="24"/>
          <w:szCs w:val="24"/>
        </w:rPr>
        <w:t>Descendencia</w:t>
      </w:r>
    </w:p>
    <w:p w:rsidR="003D3FE2" w:rsidRDefault="007947E5" w:rsidP="00CB3788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CB3788" w:rsidRPr="00CB3788">
        <w:rPr>
          <w:rFonts w:ascii="Arial" w:hAnsi="Arial" w:cs="Arial"/>
          <w:b/>
        </w:rPr>
        <w:t xml:space="preserve">Junto con él fueron bautizados sus hijos y su madre. Su primogénito, </w:t>
      </w:r>
      <w:hyperlink r:id="rId61" w:tooltip="Gonzalo de Santa María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Gonzalo</w:t>
        </w:r>
      </w:hyperlink>
      <w:r w:rsidR="00CB3788" w:rsidRPr="00CB3788">
        <w:rPr>
          <w:rFonts w:ascii="Arial" w:hAnsi="Arial" w:cs="Arial"/>
          <w:b/>
        </w:rPr>
        <w:t>, fue obi</w:t>
      </w:r>
      <w:r w:rsidR="00CB3788" w:rsidRPr="00CB3788">
        <w:rPr>
          <w:rFonts w:ascii="Arial" w:hAnsi="Arial" w:cs="Arial"/>
          <w:b/>
        </w:rPr>
        <w:t>s</w:t>
      </w:r>
      <w:r w:rsidR="00CB3788" w:rsidRPr="00CB3788">
        <w:rPr>
          <w:rFonts w:ascii="Arial" w:hAnsi="Arial" w:cs="Arial"/>
          <w:b/>
        </w:rPr>
        <w:t xml:space="preserve">po de </w:t>
      </w:r>
      <w:hyperlink r:id="rId62" w:tooltip="Astorga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Astorga</w:t>
        </w:r>
      </w:hyperlink>
      <w:r w:rsidR="00CB3788" w:rsidRPr="00CB3788">
        <w:rPr>
          <w:rFonts w:ascii="Arial" w:hAnsi="Arial" w:cs="Arial"/>
          <w:b/>
        </w:rPr>
        <w:t xml:space="preserve">, de </w:t>
      </w:r>
      <w:hyperlink r:id="rId63" w:tooltip="Plasencia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Plasencia</w:t>
        </w:r>
      </w:hyperlink>
      <w:r w:rsidR="00CB3788" w:rsidRPr="00CB3788">
        <w:rPr>
          <w:rFonts w:ascii="Arial" w:hAnsi="Arial" w:cs="Arial"/>
          <w:b/>
        </w:rPr>
        <w:t xml:space="preserve"> y de </w:t>
      </w:r>
      <w:hyperlink r:id="rId64" w:tooltip="Sigüenza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Sigüenza</w:t>
        </w:r>
      </w:hyperlink>
      <w:r w:rsidR="00CB3788" w:rsidRPr="00CB3788">
        <w:rPr>
          <w:rFonts w:ascii="Arial" w:hAnsi="Arial" w:cs="Arial"/>
          <w:b/>
        </w:rPr>
        <w:t xml:space="preserve">; mientras que el tercero, </w:t>
      </w:r>
      <w:hyperlink r:id="rId65" w:tooltip="Alonso de Cartagena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Alonso</w:t>
        </w:r>
      </w:hyperlink>
      <w:r w:rsidR="00CB3788" w:rsidRPr="00CB3788">
        <w:rPr>
          <w:rFonts w:ascii="Arial" w:hAnsi="Arial" w:cs="Arial"/>
          <w:b/>
        </w:rPr>
        <w:t xml:space="preserve">, le sucedió en la sede </w:t>
      </w:r>
      <w:proofErr w:type="spellStart"/>
      <w:r w:rsidR="00CB3788" w:rsidRPr="00CB3788">
        <w:rPr>
          <w:rFonts w:ascii="Arial" w:hAnsi="Arial" w:cs="Arial"/>
          <w:b/>
        </w:rPr>
        <w:t>burgense</w:t>
      </w:r>
      <w:proofErr w:type="spellEnd"/>
      <w:r w:rsidR="00CB3788" w:rsidRPr="00CB3788">
        <w:rPr>
          <w:rFonts w:ascii="Arial" w:hAnsi="Arial" w:cs="Arial"/>
          <w:b/>
        </w:rPr>
        <w:t>, hecho poco común, aunque no único.</w:t>
      </w:r>
    </w:p>
    <w:p w:rsidR="00D86C74" w:rsidRPr="00CB3788" w:rsidRDefault="007947E5" w:rsidP="00CB3788">
      <w:pPr>
        <w:pStyle w:val="NormalWeb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</w:t>
      </w:r>
      <w:r w:rsidR="00CB3788" w:rsidRPr="00CB3788">
        <w:rPr>
          <w:rFonts w:ascii="Arial" w:hAnsi="Arial" w:cs="Arial"/>
          <w:b/>
        </w:rPr>
        <w:t xml:space="preserve"> Su mujer se bautizaría años más tarde que él; y su padre nunca lo haría. Su nieta </w:t>
      </w:r>
      <w:hyperlink r:id="rId66" w:tooltip="Teresa de Cartagena" w:history="1">
        <w:r w:rsidR="00CB3788" w:rsidRPr="00CB3788">
          <w:rPr>
            <w:rStyle w:val="Hipervnculo"/>
            <w:rFonts w:ascii="Arial" w:hAnsi="Arial" w:cs="Arial"/>
            <w:b/>
            <w:color w:val="auto"/>
            <w:u w:val="none"/>
          </w:rPr>
          <w:t>Teresa de Cartagena</w:t>
        </w:r>
      </w:hyperlink>
      <w:r w:rsidR="00CB3788" w:rsidRPr="00CB3788">
        <w:rPr>
          <w:rFonts w:ascii="Arial" w:hAnsi="Arial" w:cs="Arial"/>
          <w:b/>
        </w:rPr>
        <w:t>, hija de su hijo Pedro, era sorda y se hizo monja, escribió dos obras que la colocan entre las primeras y más prestigiosas mujeres medievales escritoras en lengua española.</w:t>
      </w:r>
    </w:p>
    <w:p w:rsidR="00D86C74" w:rsidRPr="00CB3788" w:rsidRDefault="00D86C74" w:rsidP="00CB3788">
      <w:pPr>
        <w:pStyle w:val="NormalWeb"/>
        <w:jc w:val="both"/>
        <w:rPr>
          <w:rFonts w:ascii="Arial" w:hAnsi="Arial" w:cs="Arial"/>
          <w:b/>
          <w:bCs/>
        </w:rPr>
      </w:pPr>
    </w:p>
    <w:sectPr w:rsidR="00D86C74" w:rsidRPr="00CB3788" w:rsidSect="0063795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35F" w:rsidRDefault="00F0535F" w:rsidP="005661D3">
      <w:r>
        <w:separator/>
      </w:r>
    </w:p>
  </w:endnote>
  <w:endnote w:type="continuationSeparator" w:id="1">
    <w:p w:rsidR="00F0535F" w:rsidRDefault="00F0535F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35F" w:rsidRDefault="00F0535F" w:rsidP="005661D3">
      <w:r>
        <w:separator/>
      </w:r>
    </w:p>
  </w:footnote>
  <w:footnote w:type="continuationSeparator" w:id="1">
    <w:p w:rsidR="00F0535F" w:rsidRDefault="00F0535F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824EF"/>
    <w:rsid w:val="000913F2"/>
    <w:rsid w:val="00097A1B"/>
    <w:rsid w:val="000A5651"/>
    <w:rsid w:val="000B4517"/>
    <w:rsid w:val="000D5630"/>
    <w:rsid w:val="000E2D55"/>
    <w:rsid w:val="000E3C85"/>
    <w:rsid w:val="001031B4"/>
    <w:rsid w:val="0012649F"/>
    <w:rsid w:val="001310BD"/>
    <w:rsid w:val="00143460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46A6D"/>
    <w:rsid w:val="00257D28"/>
    <w:rsid w:val="0026022D"/>
    <w:rsid w:val="00275B8C"/>
    <w:rsid w:val="002841B4"/>
    <w:rsid w:val="002D58B4"/>
    <w:rsid w:val="002D5929"/>
    <w:rsid w:val="002F63D1"/>
    <w:rsid w:val="00305CD7"/>
    <w:rsid w:val="00312AE6"/>
    <w:rsid w:val="00312D5E"/>
    <w:rsid w:val="00316CDC"/>
    <w:rsid w:val="00326E69"/>
    <w:rsid w:val="00345347"/>
    <w:rsid w:val="0035020A"/>
    <w:rsid w:val="00352CB8"/>
    <w:rsid w:val="00367B70"/>
    <w:rsid w:val="003823D0"/>
    <w:rsid w:val="00397FDC"/>
    <w:rsid w:val="003A14EE"/>
    <w:rsid w:val="003B1330"/>
    <w:rsid w:val="003B1580"/>
    <w:rsid w:val="003D3FE2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569E"/>
    <w:rsid w:val="004A0931"/>
    <w:rsid w:val="004A1561"/>
    <w:rsid w:val="004A1935"/>
    <w:rsid w:val="004C1C24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A1E62"/>
    <w:rsid w:val="005C2CAB"/>
    <w:rsid w:val="005D0AA7"/>
    <w:rsid w:val="005F510A"/>
    <w:rsid w:val="00601074"/>
    <w:rsid w:val="00612B85"/>
    <w:rsid w:val="0062125D"/>
    <w:rsid w:val="0062732D"/>
    <w:rsid w:val="006300FF"/>
    <w:rsid w:val="00637951"/>
    <w:rsid w:val="006417DB"/>
    <w:rsid w:val="00642F7A"/>
    <w:rsid w:val="006569D3"/>
    <w:rsid w:val="00670477"/>
    <w:rsid w:val="00671510"/>
    <w:rsid w:val="006A110E"/>
    <w:rsid w:val="006B057E"/>
    <w:rsid w:val="006B6793"/>
    <w:rsid w:val="006C52F4"/>
    <w:rsid w:val="006D6078"/>
    <w:rsid w:val="006E3A07"/>
    <w:rsid w:val="006E446E"/>
    <w:rsid w:val="006E5EF5"/>
    <w:rsid w:val="006F42C9"/>
    <w:rsid w:val="006F6965"/>
    <w:rsid w:val="00705128"/>
    <w:rsid w:val="00713284"/>
    <w:rsid w:val="00714886"/>
    <w:rsid w:val="00715890"/>
    <w:rsid w:val="007200A8"/>
    <w:rsid w:val="00720E5B"/>
    <w:rsid w:val="00740B5C"/>
    <w:rsid w:val="007438AC"/>
    <w:rsid w:val="007563DA"/>
    <w:rsid w:val="00784909"/>
    <w:rsid w:val="007877A9"/>
    <w:rsid w:val="007947E5"/>
    <w:rsid w:val="007A5A8A"/>
    <w:rsid w:val="007B128A"/>
    <w:rsid w:val="007E2B8D"/>
    <w:rsid w:val="007E3C2D"/>
    <w:rsid w:val="00804A55"/>
    <w:rsid w:val="00804CDD"/>
    <w:rsid w:val="00811DF0"/>
    <w:rsid w:val="00835BE8"/>
    <w:rsid w:val="008438E6"/>
    <w:rsid w:val="008563AA"/>
    <w:rsid w:val="0086147B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B023A"/>
    <w:rsid w:val="00AC3B5F"/>
    <w:rsid w:val="00AC4584"/>
    <w:rsid w:val="00AE1375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81AED"/>
    <w:rsid w:val="00B86854"/>
    <w:rsid w:val="00B92370"/>
    <w:rsid w:val="00BA5ACF"/>
    <w:rsid w:val="00BB26AA"/>
    <w:rsid w:val="00BC4A86"/>
    <w:rsid w:val="00BC7828"/>
    <w:rsid w:val="00BD4408"/>
    <w:rsid w:val="00BE628C"/>
    <w:rsid w:val="00C17D28"/>
    <w:rsid w:val="00C17FDD"/>
    <w:rsid w:val="00C2334E"/>
    <w:rsid w:val="00C235F4"/>
    <w:rsid w:val="00C30B85"/>
    <w:rsid w:val="00C32C0D"/>
    <w:rsid w:val="00C45CE2"/>
    <w:rsid w:val="00C5044E"/>
    <w:rsid w:val="00C75C74"/>
    <w:rsid w:val="00C75F56"/>
    <w:rsid w:val="00C76082"/>
    <w:rsid w:val="00C80081"/>
    <w:rsid w:val="00C84B97"/>
    <w:rsid w:val="00C9486F"/>
    <w:rsid w:val="00C97144"/>
    <w:rsid w:val="00CB2A49"/>
    <w:rsid w:val="00CB3788"/>
    <w:rsid w:val="00CD4843"/>
    <w:rsid w:val="00CE4987"/>
    <w:rsid w:val="00D12F2D"/>
    <w:rsid w:val="00D13FF8"/>
    <w:rsid w:val="00D169C6"/>
    <w:rsid w:val="00D23103"/>
    <w:rsid w:val="00D26931"/>
    <w:rsid w:val="00D31461"/>
    <w:rsid w:val="00D319C6"/>
    <w:rsid w:val="00D362D1"/>
    <w:rsid w:val="00D4248A"/>
    <w:rsid w:val="00D42E5A"/>
    <w:rsid w:val="00D526A3"/>
    <w:rsid w:val="00D67EE7"/>
    <w:rsid w:val="00D7138D"/>
    <w:rsid w:val="00D7352F"/>
    <w:rsid w:val="00D82287"/>
    <w:rsid w:val="00D86C74"/>
    <w:rsid w:val="00D933A8"/>
    <w:rsid w:val="00D94EDB"/>
    <w:rsid w:val="00D955B7"/>
    <w:rsid w:val="00DC07E1"/>
    <w:rsid w:val="00DC57EC"/>
    <w:rsid w:val="00DD3D4F"/>
    <w:rsid w:val="00DD3F6D"/>
    <w:rsid w:val="00DD6058"/>
    <w:rsid w:val="00DF4F52"/>
    <w:rsid w:val="00E04A11"/>
    <w:rsid w:val="00E070A8"/>
    <w:rsid w:val="00E20C5D"/>
    <w:rsid w:val="00E245B1"/>
    <w:rsid w:val="00E352EB"/>
    <w:rsid w:val="00E419FF"/>
    <w:rsid w:val="00E43E6F"/>
    <w:rsid w:val="00E44B84"/>
    <w:rsid w:val="00E54631"/>
    <w:rsid w:val="00E578D5"/>
    <w:rsid w:val="00E6669C"/>
    <w:rsid w:val="00E7015D"/>
    <w:rsid w:val="00E80274"/>
    <w:rsid w:val="00E919FD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30A8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tulo1">
    <w:name w:val="Subtítulo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paragraph" w:customStyle="1" w:styleId="texte">
    <w:name w:val="texte"/>
    <w:basedOn w:val="Normal"/>
    <w:rsid w:val="006010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paranumber">
    <w:name w:val="paranumber"/>
    <w:basedOn w:val="Fuentedeprrafopredeter"/>
    <w:rsid w:val="00601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2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Historiador" TargetMode="External"/><Relationship Id="rId18" Type="http://schemas.openxmlformats.org/officeDocument/2006/relationships/hyperlink" Target="https://es.wikipedia.org/wiki/Di%C3%B3cesis_de_Burgos" TargetMode="External"/><Relationship Id="rId26" Type="http://schemas.openxmlformats.org/officeDocument/2006/relationships/hyperlink" Target="https://es.wikipedia.org/wiki/%C3%81lvar_Garc%C3%ADa_de_Santa_Mar%C3%ADa" TargetMode="External"/><Relationship Id="rId39" Type="http://schemas.openxmlformats.org/officeDocument/2006/relationships/hyperlink" Target="https://es.wikipedia.org/wiki/Patriarcado_de_Aquilea" TargetMode="External"/><Relationship Id="rId21" Type="http://schemas.openxmlformats.org/officeDocument/2006/relationships/hyperlink" Target="https://es.wikipedia.org/wiki/Revuelta_antijud%C3%ADa_de_1391" TargetMode="External"/><Relationship Id="rId34" Type="http://schemas.openxmlformats.org/officeDocument/2006/relationships/hyperlink" Target="https://es.wikipedia.org/wiki/Fernando_de_Antequera" TargetMode="External"/><Relationship Id="rId42" Type="http://schemas.openxmlformats.org/officeDocument/2006/relationships/hyperlink" Target="https://es.wikipedia.org/wiki/1435" TargetMode="External"/><Relationship Id="rId47" Type="http://schemas.openxmlformats.org/officeDocument/2006/relationships/hyperlink" Target="https://es.wikipedia.org/wiki/Nicol%C3%A1s_de_Lira" TargetMode="External"/><Relationship Id="rId50" Type="http://schemas.openxmlformats.org/officeDocument/2006/relationships/hyperlink" Target="https://es.wikipedia.org/wiki/1418" TargetMode="External"/><Relationship Id="rId55" Type="http://schemas.openxmlformats.org/officeDocument/2006/relationships/hyperlink" Target="https://es.wikipedia.org/wiki/Dominicos" TargetMode="External"/><Relationship Id="rId63" Type="http://schemas.openxmlformats.org/officeDocument/2006/relationships/hyperlink" Target="https://es.wikipedia.org/wiki/Plasencia" TargetMode="Externa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Enrique_III_de_Castilla" TargetMode="External"/><Relationship Id="rId29" Type="http://schemas.openxmlformats.org/officeDocument/2006/relationships/hyperlink" Target="https://es.wikipedia.org/wiki/Condado_de_Trevi%C3%B1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30_de_agosto" TargetMode="External"/><Relationship Id="rId24" Type="http://schemas.openxmlformats.org/officeDocument/2006/relationships/hyperlink" Target="https://es.wikipedia.org/wiki/Obispo_de_Burgos" TargetMode="External"/><Relationship Id="rId32" Type="http://schemas.openxmlformats.org/officeDocument/2006/relationships/hyperlink" Target="https://es.wikipedia.org/wiki/Juan_II_de_Castilla" TargetMode="External"/><Relationship Id="rId37" Type="http://schemas.openxmlformats.org/officeDocument/2006/relationships/hyperlink" Target="https://es.wikipedia.org/wiki/Gonzalo_de_Santa_Mar%C3%ADa" TargetMode="External"/><Relationship Id="rId40" Type="http://schemas.openxmlformats.org/officeDocument/2006/relationships/hyperlink" Target="https://es.wikipedia.org/wiki/Concilio_de_Basilea" TargetMode="External"/><Relationship Id="rId45" Type="http://schemas.openxmlformats.org/officeDocument/2006/relationships/hyperlink" Target="https://es.wikipedia.org/wiki/Dominicos" TargetMode="External"/><Relationship Id="rId53" Type="http://schemas.openxmlformats.org/officeDocument/2006/relationships/hyperlink" Target="https://es.wikipedia.org/wiki/Bernardino_de_Siena" TargetMode="External"/><Relationship Id="rId58" Type="http://schemas.openxmlformats.org/officeDocument/2006/relationships/hyperlink" Target="https://es.wikipedia.org/wiki/Monasterio_de_San_Miguel_del_Monte" TargetMode="External"/><Relationship Id="rId66" Type="http://schemas.openxmlformats.org/officeDocument/2006/relationships/hyperlink" Target="https://es.wikipedia.org/wiki/Teresa_de_Cartage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Judeoconverso_(Espa%C3%B1a)" TargetMode="External"/><Relationship Id="rId23" Type="http://schemas.openxmlformats.org/officeDocument/2006/relationships/hyperlink" Target="https://es.wikipedia.org/wiki/Juda%C3%ADsmo" TargetMode="External"/><Relationship Id="rId28" Type="http://schemas.openxmlformats.org/officeDocument/2006/relationships/hyperlink" Target="https://es.wikipedia.org/wiki/Catedral_de_Burgos" TargetMode="External"/><Relationship Id="rId36" Type="http://schemas.openxmlformats.org/officeDocument/2006/relationships/hyperlink" Target="https://es.wikipedia.org/wiki/Alfonso_de_Cartagena" TargetMode="External"/><Relationship Id="rId49" Type="http://schemas.openxmlformats.org/officeDocument/2006/relationships/hyperlink" Target="https://es.wikipedia.org/w/index.php?title=Crist%C3%B3bal_de_Santotis&amp;action=edit&amp;redlink=1" TargetMode="External"/><Relationship Id="rId57" Type="http://schemas.openxmlformats.org/officeDocument/2006/relationships/hyperlink" Target="https://es.wikipedia.org/wiki/Fresdelval" TargetMode="External"/><Relationship Id="rId61" Type="http://schemas.openxmlformats.org/officeDocument/2006/relationships/hyperlink" Target="https://es.wikipedia.org/wiki/Gonzalo_de_Santa_Mar%C3%ADa" TargetMode="External"/><Relationship Id="rId10" Type="http://schemas.openxmlformats.org/officeDocument/2006/relationships/hyperlink" Target="https://es.wikipedia.org/wiki/1350" TargetMode="External"/><Relationship Id="rId19" Type="http://schemas.openxmlformats.org/officeDocument/2006/relationships/hyperlink" Target="https://es.wikipedia.org/wiki/Juder%C3%ADa" TargetMode="External"/><Relationship Id="rId31" Type="http://schemas.openxmlformats.org/officeDocument/2006/relationships/hyperlink" Target="https://es.wikipedia.org/wiki/Obispado_de_Cartagena" TargetMode="External"/><Relationship Id="rId44" Type="http://schemas.openxmlformats.org/officeDocument/2006/relationships/hyperlink" Target="https://es.wikipedia.org/wiki/Convento_de_San_Pablo_de_Burgos" TargetMode="External"/><Relationship Id="rId52" Type="http://schemas.openxmlformats.org/officeDocument/2006/relationships/hyperlink" Target="https://es.wikipedia.org/wiki/1427" TargetMode="External"/><Relationship Id="rId60" Type="http://schemas.openxmlformats.org/officeDocument/2006/relationships/hyperlink" Target="https://es.wikipedia.org/wiki/Nofuentes" TargetMode="External"/><Relationship Id="rId65" Type="http://schemas.openxmlformats.org/officeDocument/2006/relationships/hyperlink" Target="https://es.wikipedia.org/wiki/Alonso_de_Cartage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Burgos" TargetMode="External"/><Relationship Id="rId14" Type="http://schemas.openxmlformats.org/officeDocument/2006/relationships/hyperlink" Target="https://es.wikipedia.org/wiki/Espa%C3%B1a" TargetMode="External"/><Relationship Id="rId22" Type="http://schemas.openxmlformats.org/officeDocument/2006/relationships/hyperlink" Target="https://es.wikipedia.org/wiki/Vicente_Ferrer_(santo)" TargetMode="External"/><Relationship Id="rId27" Type="http://schemas.openxmlformats.org/officeDocument/2006/relationships/hyperlink" Target="https://es.wikipedia.org/wiki/Arcediano_(di%C3%A1cono)" TargetMode="External"/><Relationship Id="rId30" Type="http://schemas.openxmlformats.org/officeDocument/2006/relationships/hyperlink" Target="https://es.wikipedia.org/wiki/Enrique_III_de_Castilla" TargetMode="External"/><Relationship Id="rId35" Type="http://schemas.openxmlformats.org/officeDocument/2006/relationships/hyperlink" Target="https://es.wikipedia.org/wiki/Obispo_de_Burgos" TargetMode="External"/><Relationship Id="rId43" Type="http://schemas.openxmlformats.org/officeDocument/2006/relationships/hyperlink" Target="https://es.wikipedia.org/wiki/Burgos" TargetMode="External"/><Relationship Id="rId48" Type="http://schemas.openxmlformats.org/officeDocument/2006/relationships/hyperlink" Target="https://es.wikipedia.org/wiki/1591" TargetMode="External"/><Relationship Id="rId56" Type="http://schemas.openxmlformats.org/officeDocument/2006/relationships/hyperlink" Target="https://es.wikipedia.org/wiki/San_Juan_de_Ortega" TargetMode="External"/><Relationship Id="rId64" Type="http://schemas.openxmlformats.org/officeDocument/2006/relationships/hyperlink" Target="https://es.wikipedia.org/wiki/Sig%C3%BCenza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s.wikipedia.org/wiki/Juan_Cabeza_de_Vaca" TargetMode="External"/><Relationship Id="rId3" Type="http://schemas.openxmlformats.org/officeDocument/2006/relationships/styles" Target="styles.xml"/><Relationship Id="rId12" Type="http://schemas.openxmlformats.org/officeDocument/2006/relationships/hyperlink" Target="https://es.wikipedia.org/wiki/1435" TargetMode="External"/><Relationship Id="rId17" Type="http://schemas.openxmlformats.org/officeDocument/2006/relationships/hyperlink" Target="https://es.wikipedia.org/wiki/Di%C3%B3cesis_de_Cartagena" TargetMode="External"/><Relationship Id="rId25" Type="http://schemas.openxmlformats.org/officeDocument/2006/relationships/hyperlink" Target="https://es.wikipedia.org/wiki/Alfonso_de_Cartagena" TargetMode="External"/><Relationship Id="rId33" Type="http://schemas.openxmlformats.org/officeDocument/2006/relationships/hyperlink" Target="https://es.wikipedia.org/wiki/Pero_L%C3%B3pez_de_Ayala" TargetMode="External"/><Relationship Id="rId38" Type="http://schemas.openxmlformats.org/officeDocument/2006/relationships/hyperlink" Target="https://es.wikipedia.org/wiki/Eugenio_IV" TargetMode="External"/><Relationship Id="rId46" Type="http://schemas.openxmlformats.org/officeDocument/2006/relationships/hyperlink" Target="https://es.wikipedia.org/wiki/Catalina_de_Lanc%C3%A1ster" TargetMode="External"/><Relationship Id="rId59" Type="http://schemas.openxmlformats.org/officeDocument/2006/relationships/hyperlink" Target="https://es.wikipedia.org/wiki/Miranda_de_Ebro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es.wikipedia.org/wiki/Rabino" TargetMode="External"/><Relationship Id="rId41" Type="http://schemas.openxmlformats.org/officeDocument/2006/relationships/hyperlink" Target="https://es.wikipedia.org/wiki/30_de_agosto" TargetMode="External"/><Relationship Id="rId54" Type="http://schemas.openxmlformats.org/officeDocument/2006/relationships/hyperlink" Target="https://es.wikipedia.org/wiki/Convento_de_San_Pablo_de_Burgos" TargetMode="External"/><Relationship Id="rId62" Type="http://schemas.openxmlformats.org/officeDocument/2006/relationships/hyperlink" Target="https://es.wikipedia.org/wiki/Astorg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94CF0-76F5-4368-914B-1BBAC5EF5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1781</Words>
  <Characters>9798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2019-04-02T06:06:00Z</cp:lastPrinted>
  <dcterms:created xsi:type="dcterms:W3CDTF">2019-08-04T11:21:00Z</dcterms:created>
  <dcterms:modified xsi:type="dcterms:W3CDTF">2019-08-04T11:21:00Z</dcterms:modified>
</cp:coreProperties>
</file>