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F6E" w:rsidRDefault="009C4F6E" w:rsidP="00467297">
      <w:pPr>
        <w:rPr>
          <w:szCs w:val="18"/>
        </w:rPr>
      </w:pPr>
    </w:p>
    <w:p w:rsidR="00467297" w:rsidRPr="009C4D32" w:rsidRDefault="00467297" w:rsidP="00467297">
      <w:pPr>
        <w:rPr>
          <w:b/>
          <w:sz w:val="40"/>
          <w:szCs w:val="40"/>
        </w:rPr>
      </w:pPr>
    </w:p>
    <w:p w:rsidR="00467297" w:rsidRPr="009C4D32" w:rsidRDefault="00794383" w:rsidP="00794383">
      <w:pPr>
        <w:jc w:val="center"/>
        <w:rPr>
          <w:b/>
          <w:color w:val="FF0000"/>
          <w:sz w:val="40"/>
          <w:szCs w:val="40"/>
        </w:rPr>
      </w:pPr>
      <w:r w:rsidRPr="009C4D32">
        <w:rPr>
          <w:b/>
          <w:color w:val="FF0000"/>
          <w:sz w:val="40"/>
          <w:szCs w:val="40"/>
        </w:rPr>
        <w:t>San Sebastián</w:t>
      </w:r>
      <w:r w:rsidR="00C00A70">
        <w:rPr>
          <w:b/>
          <w:color w:val="FF0000"/>
          <w:sz w:val="40"/>
          <w:szCs w:val="40"/>
        </w:rPr>
        <w:t xml:space="preserve"> </w:t>
      </w:r>
      <w:r w:rsidR="00284A93">
        <w:rPr>
          <w:b/>
          <w:color w:val="FF0000"/>
          <w:sz w:val="40"/>
          <w:szCs w:val="40"/>
        </w:rPr>
        <w:t xml:space="preserve">   *   </w:t>
      </w:r>
      <w:r w:rsidR="00C00A70">
        <w:rPr>
          <w:b/>
          <w:color w:val="FF0000"/>
          <w:sz w:val="40"/>
          <w:szCs w:val="40"/>
        </w:rPr>
        <w:t>256 - 288</w:t>
      </w:r>
    </w:p>
    <w:p w:rsidR="009C4D32" w:rsidRDefault="009C4D32" w:rsidP="00794383">
      <w:pPr>
        <w:jc w:val="center"/>
        <w:rPr>
          <w:b/>
          <w:color w:val="0070C0"/>
        </w:rPr>
      </w:pPr>
      <w:r w:rsidRPr="009C4D32">
        <w:rPr>
          <w:b/>
          <w:color w:val="0070C0"/>
        </w:rPr>
        <w:t>(</w:t>
      </w:r>
      <w:proofErr w:type="spellStart"/>
      <w:r w:rsidRPr="009C4D32">
        <w:rPr>
          <w:b/>
          <w:color w:val="0070C0"/>
        </w:rPr>
        <w:t>Wikipedia</w:t>
      </w:r>
      <w:proofErr w:type="spellEnd"/>
      <w:r w:rsidRPr="009C4D32">
        <w:rPr>
          <w:b/>
          <w:color w:val="0070C0"/>
        </w:rPr>
        <w:t>)</w:t>
      </w:r>
    </w:p>
    <w:p w:rsidR="009C4D32" w:rsidRPr="009C4D32" w:rsidRDefault="009C4D32" w:rsidP="00794383">
      <w:pPr>
        <w:jc w:val="center"/>
        <w:rPr>
          <w:b/>
          <w:color w:val="0070C0"/>
        </w:rPr>
      </w:pPr>
    </w:p>
    <w:p w:rsidR="00794383" w:rsidRDefault="00794383" w:rsidP="00794383">
      <w:pPr>
        <w:jc w:val="center"/>
        <w:rPr>
          <w:color w:val="FF0000"/>
          <w:sz w:val="48"/>
          <w:szCs w:val="48"/>
        </w:rPr>
      </w:pPr>
      <w:r>
        <w:rPr>
          <w:noProof/>
          <w:color w:val="FF0000"/>
          <w:sz w:val="48"/>
          <w:szCs w:val="48"/>
        </w:rPr>
        <w:drawing>
          <wp:inline distT="0" distB="0" distL="0" distR="0">
            <wp:extent cx="2105025" cy="285055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7449" t="42308" r="7621" b="31376"/>
                    <a:stretch>
                      <a:fillRect/>
                    </a:stretch>
                  </pic:blipFill>
                  <pic:spPr bwMode="auto">
                    <a:xfrm>
                      <a:off x="0" y="0"/>
                      <a:ext cx="2108811" cy="2855682"/>
                    </a:xfrm>
                    <a:prstGeom prst="rect">
                      <a:avLst/>
                    </a:prstGeom>
                    <a:noFill/>
                    <a:ln w="9525">
                      <a:noFill/>
                      <a:miter lim="800000"/>
                      <a:headEnd/>
                      <a:tailEnd/>
                    </a:ln>
                  </pic:spPr>
                </pic:pic>
              </a:graphicData>
            </a:graphic>
          </wp:inline>
        </w:drawing>
      </w:r>
    </w:p>
    <w:p w:rsidR="007B13EF" w:rsidRDefault="007B13EF" w:rsidP="007B13EF">
      <w:pPr>
        <w:jc w:val="both"/>
        <w:rPr>
          <w:color w:val="FF0000"/>
          <w:sz w:val="28"/>
          <w:szCs w:val="28"/>
        </w:rPr>
      </w:pPr>
      <w:r>
        <w:rPr>
          <w:color w:val="FF0000"/>
          <w:sz w:val="28"/>
          <w:szCs w:val="28"/>
        </w:rPr>
        <w:t xml:space="preserve">  </w:t>
      </w:r>
    </w:p>
    <w:p w:rsidR="00794383" w:rsidRPr="007B13EF" w:rsidRDefault="007B13EF" w:rsidP="007B13EF">
      <w:pPr>
        <w:jc w:val="both"/>
        <w:rPr>
          <w:b/>
          <w:color w:val="FF0000"/>
        </w:rPr>
      </w:pPr>
      <w:r>
        <w:rPr>
          <w:color w:val="FF0000"/>
          <w:sz w:val="28"/>
          <w:szCs w:val="28"/>
        </w:rPr>
        <w:t xml:space="preserve">  </w:t>
      </w:r>
      <w:r w:rsidRPr="007B13EF">
        <w:rPr>
          <w:b/>
          <w:color w:val="FF0000"/>
        </w:rPr>
        <w:t>Soldado hab</w:t>
      </w:r>
      <w:r>
        <w:rPr>
          <w:b/>
          <w:color w:val="FF0000"/>
        </w:rPr>
        <w:t>ituado a la lucha, también supo</w:t>
      </w:r>
      <w:r w:rsidRPr="007B13EF">
        <w:rPr>
          <w:b/>
          <w:color w:val="FF0000"/>
        </w:rPr>
        <w:t xml:space="preserve"> seguir lu</w:t>
      </w:r>
      <w:r>
        <w:rPr>
          <w:b/>
          <w:color w:val="FF0000"/>
        </w:rPr>
        <w:t>c</w:t>
      </w:r>
      <w:r w:rsidRPr="007B13EF">
        <w:rPr>
          <w:b/>
          <w:color w:val="FF0000"/>
        </w:rPr>
        <w:t>h</w:t>
      </w:r>
      <w:r>
        <w:rPr>
          <w:b/>
          <w:color w:val="FF0000"/>
        </w:rPr>
        <w:t>an</w:t>
      </w:r>
      <w:r w:rsidRPr="007B13EF">
        <w:rPr>
          <w:b/>
          <w:color w:val="FF0000"/>
        </w:rPr>
        <w:t>do por su fe cuando la de</w:t>
      </w:r>
      <w:r w:rsidRPr="007B13EF">
        <w:rPr>
          <w:b/>
          <w:color w:val="FF0000"/>
        </w:rPr>
        <w:t>s</w:t>
      </w:r>
      <w:r w:rsidRPr="007B13EF">
        <w:rPr>
          <w:b/>
          <w:color w:val="FF0000"/>
        </w:rPr>
        <w:t>cu</w:t>
      </w:r>
      <w:r>
        <w:rPr>
          <w:b/>
          <w:color w:val="FF0000"/>
        </w:rPr>
        <w:t>brió</w:t>
      </w:r>
      <w:r w:rsidRPr="007B13EF">
        <w:rPr>
          <w:b/>
          <w:color w:val="FF0000"/>
        </w:rPr>
        <w:t xml:space="preserve"> y la v</w:t>
      </w:r>
      <w:r>
        <w:rPr>
          <w:b/>
          <w:color w:val="FF0000"/>
        </w:rPr>
        <w:t>aloró mucho más que su vida</w:t>
      </w:r>
      <w:r w:rsidRPr="007B13EF">
        <w:rPr>
          <w:b/>
          <w:color w:val="FF0000"/>
        </w:rPr>
        <w:t>. Es modelo de valentía, pues no vaciló en volver a presentar</w:t>
      </w:r>
      <w:r w:rsidR="00DF7C7D">
        <w:rPr>
          <w:b/>
          <w:color w:val="FF0000"/>
        </w:rPr>
        <w:t>se</w:t>
      </w:r>
      <w:r w:rsidRPr="007B13EF">
        <w:rPr>
          <w:b/>
          <w:color w:val="FF0000"/>
        </w:rPr>
        <w:t xml:space="preserve"> en el palacio imperial para recla</w:t>
      </w:r>
      <w:r w:rsidR="00284A93">
        <w:rPr>
          <w:b/>
          <w:color w:val="FF0000"/>
        </w:rPr>
        <w:t>mar el respeto a la verdad que é</w:t>
      </w:r>
      <w:r w:rsidRPr="007B13EF">
        <w:rPr>
          <w:b/>
          <w:color w:val="FF0000"/>
        </w:rPr>
        <w:t>l soste</w:t>
      </w:r>
      <w:r>
        <w:rPr>
          <w:b/>
          <w:color w:val="FF0000"/>
        </w:rPr>
        <w:t>ní</w:t>
      </w:r>
      <w:r w:rsidR="00DF7C7D">
        <w:rPr>
          <w:b/>
          <w:color w:val="FF0000"/>
        </w:rPr>
        <w:t>a, la de los cri</w:t>
      </w:r>
      <w:r w:rsidR="00284A93">
        <w:rPr>
          <w:b/>
          <w:color w:val="FF0000"/>
        </w:rPr>
        <w:t>s</w:t>
      </w:r>
      <w:r w:rsidR="00DF7C7D">
        <w:rPr>
          <w:b/>
          <w:color w:val="FF0000"/>
        </w:rPr>
        <w:t>tianos</w:t>
      </w:r>
      <w:r w:rsidR="00284A93">
        <w:rPr>
          <w:b/>
          <w:color w:val="FF0000"/>
        </w:rPr>
        <w:t xml:space="preserve"> perseguidos</w:t>
      </w:r>
      <w:r w:rsidR="00DF7C7D">
        <w:rPr>
          <w:b/>
          <w:color w:val="FF0000"/>
        </w:rPr>
        <w:t xml:space="preserve"> y pedir la libertad para ellos.</w:t>
      </w:r>
    </w:p>
    <w:p w:rsidR="007B13EF" w:rsidRPr="009C4D32" w:rsidRDefault="007B13EF" w:rsidP="00467297">
      <w:pPr>
        <w:rPr>
          <w:color w:val="FF0000"/>
          <w:sz w:val="28"/>
          <w:szCs w:val="28"/>
        </w:rPr>
      </w:pPr>
    </w:p>
    <w:p w:rsidR="00794383" w:rsidRPr="00100D7D" w:rsidRDefault="00794383" w:rsidP="00100D7D">
      <w:pPr>
        <w:tabs>
          <w:tab w:val="left" w:pos="1530"/>
        </w:tabs>
        <w:jc w:val="both"/>
        <w:rPr>
          <w:b/>
        </w:rPr>
      </w:pPr>
      <w:r>
        <w:rPr>
          <w:b/>
          <w:bCs/>
        </w:rPr>
        <w:t xml:space="preserve">    </w:t>
      </w:r>
      <w:r w:rsidRPr="00100D7D">
        <w:rPr>
          <w:b/>
          <w:bCs/>
        </w:rPr>
        <w:t>San Sebastián</w:t>
      </w:r>
      <w:r w:rsidR="007B13EF">
        <w:rPr>
          <w:b/>
        </w:rPr>
        <w:t xml:space="preserve"> </w:t>
      </w:r>
      <w:r w:rsidRPr="00100D7D">
        <w:rPr>
          <w:b/>
        </w:rPr>
        <w:t>(</w:t>
      </w:r>
      <w:r w:rsidR="007B13EF">
        <w:rPr>
          <w:b/>
        </w:rPr>
        <w:t xml:space="preserve">nacido en </w:t>
      </w:r>
      <w:hyperlink r:id="rId9" w:tooltip="Narbona" w:history="1">
        <w:r w:rsidRPr="00100D7D">
          <w:rPr>
            <w:rStyle w:val="Hipervnculo"/>
            <w:b/>
            <w:color w:val="auto"/>
            <w:u w:val="none"/>
          </w:rPr>
          <w:t>Narbona</w:t>
        </w:r>
      </w:hyperlink>
      <w:r w:rsidRPr="00100D7D">
        <w:rPr>
          <w:b/>
        </w:rPr>
        <w:t xml:space="preserve">, </w:t>
      </w:r>
      <w:hyperlink r:id="rId10" w:anchor="En_época_de_los_romanos" w:tooltip="Galia" w:history="1">
        <w:r w:rsidRPr="00100D7D">
          <w:rPr>
            <w:rStyle w:val="Hipervnculo"/>
            <w:b/>
            <w:color w:val="auto"/>
            <w:u w:val="none"/>
          </w:rPr>
          <w:t>Galia</w:t>
        </w:r>
      </w:hyperlink>
      <w:r w:rsidRPr="00100D7D">
        <w:rPr>
          <w:b/>
        </w:rPr>
        <w:t xml:space="preserve">, </w:t>
      </w:r>
      <w:hyperlink r:id="rId11" w:tooltip="Imperio romano" w:history="1">
        <w:r w:rsidRPr="00100D7D">
          <w:rPr>
            <w:rStyle w:val="Hipervnculo"/>
            <w:b/>
            <w:color w:val="auto"/>
            <w:u w:val="none"/>
          </w:rPr>
          <w:t>Imperio romano</w:t>
        </w:r>
      </w:hyperlink>
      <w:r w:rsidRPr="00100D7D">
        <w:rPr>
          <w:b/>
        </w:rPr>
        <w:t xml:space="preserve">, </w:t>
      </w:r>
      <w:hyperlink r:id="rId12" w:tooltip="256" w:history="1">
        <w:r w:rsidRPr="00100D7D">
          <w:rPr>
            <w:rStyle w:val="Hipervnculo"/>
            <w:b/>
            <w:color w:val="auto"/>
            <w:u w:val="none"/>
          </w:rPr>
          <w:t>256</w:t>
        </w:r>
      </w:hyperlink>
      <w:r w:rsidRPr="00100D7D">
        <w:rPr>
          <w:b/>
        </w:rPr>
        <w:t xml:space="preserve"> d.C.</w:t>
      </w:r>
      <w:r w:rsidR="007B13EF">
        <w:rPr>
          <w:b/>
        </w:rPr>
        <w:t xml:space="preserve"> y fallecido en </w:t>
      </w:r>
      <w:hyperlink r:id="rId13" w:tooltip="Roma" w:history="1">
        <w:r w:rsidRPr="00100D7D">
          <w:rPr>
            <w:rStyle w:val="Hipervnculo"/>
            <w:b/>
            <w:color w:val="auto"/>
            <w:u w:val="none"/>
          </w:rPr>
          <w:t>Roma</w:t>
        </w:r>
      </w:hyperlink>
      <w:r w:rsidRPr="00100D7D">
        <w:rPr>
          <w:b/>
        </w:rPr>
        <w:t xml:space="preserve">, Imperio romano, </w:t>
      </w:r>
      <w:hyperlink r:id="rId14" w:tooltip="288" w:history="1">
        <w:r w:rsidRPr="00100D7D">
          <w:rPr>
            <w:rStyle w:val="Hipervnculo"/>
            <w:b/>
            <w:color w:val="auto"/>
            <w:u w:val="none"/>
          </w:rPr>
          <w:t>288</w:t>
        </w:r>
      </w:hyperlink>
      <w:r w:rsidRPr="00100D7D">
        <w:rPr>
          <w:b/>
        </w:rPr>
        <w:t xml:space="preserve"> d.C.) es un </w:t>
      </w:r>
      <w:hyperlink r:id="rId15" w:tooltip="Santo" w:history="1">
        <w:r w:rsidRPr="00100D7D">
          <w:rPr>
            <w:rStyle w:val="Hipervnculo"/>
            <w:b/>
            <w:color w:val="auto"/>
            <w:u w:val="none"/>
          </w:rPr>
          <w:t>santo</w:t>
        </w:r>
      </w:hyperlink>
      <w:r w:rsidRPr="00100D7D">
        <w:rPr>
          <w:b/>
        </w:rPr>
        <w:t xml:space="preserve"> venerado por la </w:t>
      </w:r>
      <w:hyperlink r:id="rId16" w:tooltip="Iglesia católica" w:history="1">
        <w:r w:rsidRPr="00100D7D">
          <w:rPr>
            <w:rStyle w:val="Hipervnculo"/>
            <w:b/>
            <w:color w:val="auto"/>
            <w:u w:val="none"/>
          </w:rPr>
          <w:t>Iglesia católica</w:t>
        </w:r>
      </w:hyperlink>
      <w:r w:rsidRPr="00100D7D">
        <w:rPr>
          <w:b/>
        </w:rPr>
        <w:t xml:space="preserve"> y la </w:t>
      </w:r>
      <w:hyperlink r:id="rId17" w:tooltip="Iglesia ortodoxa" w:history="1">
        <w:r w:rsidRPr="00100D7D">
          <w:rPr>
            <w:rStyle w:val="Hipervnculo"/>
            <w:b/>
            <w:color w:val="auto"/>
            <w:u w:val="none"/>
          </w:rPr>
          <w:t>Iglesia ortodoxa</w:t>
        </w:r>
      </w:hyperlink>
      <w:r w:rsidRPr="00100D7D">
        <w:rPr>
          <w:b/>
        </w:rPr>
        <w:t xml:space="preserve">. Fue soldado del ejército romano y del emperador </w:t>
      </w:r>
      <w:hyperlink r:id="rId18" w:tooltip="Diocleciano" w:history="1">
        <w:proofErr w:type="spellStart"/>
        <w:r w:rsidRPr="00100D7D">
          <w:rPr>
            <w:rStyle w:val="Hipervnculo"/>
            <w:b/>
            <w:color w:val="auto"/>
            <w:u w:val="none"/>
          </w:rPr>
          <w:t>Diocleciano</w:t>
        </w:r>
        <w:proofErr w:type="spellEnd"/>
      </w:hyperlink>
      <w:r w:rsidRPr="00100D7D">
        <w:rPr>
          <w:b/>
        </w:rPr>
        <w:t xml:space="preserve">, quien —desconociendo que era cristiano— llegó a nombrarlo jefe de la primera </w:t>
      </w:r>
      <w:hyperlink r:id="rId19" w:tooltip="Cohorte romana" w:history="1">
        <w:r w:rsidRPr="00100D7D">
          <w:rPr>
            <w:rStyle w:val="Hipervnculo"/>
            <w:b/>
            <w:color w:val="auto"/>
            <w:u w:val="none"/>
          </w:rPr>
          <w:t>cohorte</w:t>
        </w:r>
      </w:hyperlink>
      <w:r w:rsidRPr="00100D7D">
        <w:rPr>
          <w:b/>
        </w:rPr>
        <w:t xml:space="preserve"> de la </w:t>
      </w:r>
      <w:hyperlink r:id="rId20" w:tooltip="Guardia pretoriana" w:history="1">
        <w:r w:rsidRPr="00100D7D">
          <w:rPr>
            <w:rStyle w:val="Hipervnculo"/>
            <w:b/>
            <w:color w:val="auto"/>
            <w:u w:val="none"/>
          </w:rPr>
          <w:t>guardia pretoriana</w:t>
        </w:r>
      </w:hyperlink>
      <w:r w:rsidRPr="00100D7D">
        <w:rPr>
          <w:b/>
        </w:rPr>
        <w:t xml:space="preserve"> imperial.</w:t>
      </w:r>
    </w:p>
    <w:p w:rsidR="00794383" w:rsidRDefault="00794383" w:rsidP="00100D7D">
      <w:pPr>
        <w:tabs>
          <w:tab w:val="left" w:pos="1530"/>
        </w:tabs>
        <w:jc w:val="both"/>
        <w:rPr>
          <w:b/>
        </w:rPr>
      </w:pPr>
    </w:p>
    <w:p w:rsidR="00100D7D" w:rsidRPr="00100D7D" w:rsidRDefault="00100D7D" w:rsidP="00100D7D">
      <w:pPr>
        <w:tabs>
          <w:tab w:val="left" w:pos="1530"/>
        </w:tabs>
        <w:jc w:val="both"/>
        <w:rPr>
          <w:b/>
          <w:color w:val="FF0000"/>
        </w:rPr>
      </w:pPr>
      <w:r w:rsidRPr="00100D7D">
        <w:rPr>
          <w:b/>
          <w:color w:val="FF0000"/>
        </w:rPr>
        <w:t>Biografía</w:t>
      </w:r>
    </w:p>
    <w:p w:rsidR="00794383" w:rsidRPr="009C4D32" w:rsidRDefault="00794383" w:rsidP="00100D7D">
      <w:pPr>
        <w:pStyle w:val="Ttulo2"/>
        <w:spacing w:before="0" w:beforeAutospacing="0" w:after="0" w:afterAutospacing="0"/>
        <w:jc w:val="both"/>
        <w:rPr>
          <w:rFonts w:ascii="Arial" w:hAnsi="Arial" w:cs="Arial"/>
          <w:sz w:val="24"/>
          <w:szCs w:val="24"/>
        </w:rPr>
      </w:pPr>
      <w:r w:rsidRPr="00100D7D">
        <w:rPr>
          <w:rFonts w:ascii="Arial" w:hAnsi="Arial" w:cs="Arial"/>
          <w:sz w:val="48"/>
          <w:szCs w:val="48"/>
        </w:rPr>
        <w:tab/>
      </w:r>
    </w:p>
    <w:p w:rsidR="00794383" w:rsidRDefault="00100D7D"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Nació en </w:t>
      </w:r>
      <w:hyperlink r:id="rId21" w:tooltip="Narbona" w:history="1">
        <w:r w:rsidR="00794383" w:rsidRPr="00100D7D">
          <w:rPr>
            <w:rStyle w:val="Hipervnculo"/>
            <w:rFonts w:ascii="Arial" w:hAnsi="Arial" w:cs="Arial"/>
            <w:b/>
            <w:color w:val="auto"/>
            <w:u w:val="none"/>
          </w:rPr>
          <w:t>Narbona</w:t>
        </w:r>
      </w:hyperlink>
      <w:r w:rsidR="00794383" w:rsidRPr="00100D7D">
        <w:rPr>
          <w:rFonts w:ascii="Arial" w:hAnsi="Arial" w:cs="Arial"/>
          <w:b/>
        </w:rPr>
        <w:t xml:space="preserve"> (</w:t>
      </w:r>
      <w:hyperlink r:id="rId22" w:tooltip="Francia" w:history="1">
        <w:r w:rsidR="00794383" w:rsidRPr="00100D7D">
          <w:rPr>
            <w:rStyle w:val="Hipervnculo"/>
            <w:rFonts w:ascii="Arial" w:hAnsi="Arial" w:cs="Arial"/>
            <w:b/>
            <w:color w:val="auto"/>
            <w:u w:val="none"/>
          </w:rPr>
          <w:t>Francia</w:t>
        </w:r>
      </w:hyperlink>
      <w:r w:rsidR="00794383" w:rsidRPr="00100D7D">
        <w:rPr>
          <w:rFonts w:ascii="Arial" w:hAnsi="Arial" w:cs="Arial"/>
          <w:b/>
        </w:rPr>
        <w:t xml:space="preserve">) en el año </w:t>
      </w:r>
      <w:hyperlink r:id="rId23" w:tooltip="256" w:history="1">
        <w:r w:rsidR="00794383" w:rsidRPr="00100D7D">
          <w:rPr>
            <w:rStyle w:val="Hipervnculo"/>
            <w:rFonts w:ascii="Arial" w:hAnsi="Arial" w:cs="Arial"/>
            <w:b/>
            <w:color w:val="auto"/>
            <w:u w:val="none"/>
          </w:rPr>
          <w:t>256</w:t>
        </w:r>
      </w:hyperlink>
      <w:r w:rsidR="00794383" w:rsidRPr="00100D7D">
        <w:rPr>
          <w:rFonts w:ascii="Arial" w:hAnsi="Arial" w:cs="Arial"/>
          <w:b/>
        </w:rPr>
        <w:t xml:space="preserve">, pero se educó en </w:t>
      </w:r>
      <w:hyperlink r:id="rId24" w:tooltip="Milán" w:history="1">
        <w:r w:rsidR="00794383" w:rsidRPr="00100D7D">
          <w:rPr>
            <w:rStyle w:val="Hipervnculo"/>
            <w:rFonts w:ascii="Arial" w:hAnsi="Arial" w:cs="Arial"/>
            <w:b/>
            <w:color w:val="auto"/>
            <w:u w:val="none"/>
          </w:rPr>
          <w:t>Milán</w:t>
        </w:r>
      </w:hyperlink>
      <w:r w:rsidR="00794383" w:rsidRPr="00100D7D">
        <w:rPr>
          <w:rFonts w:ascii="Arial" w:hAnsi="Arial" w:cs="Arial"/>
          <w:b/>
        </w:rPr>
        <w:t xml:space="preserve">. Cumplía con la disciplina militar, pero no participaba en los sacrificios </w:t>
      </w:r>
      <w:hyperlink r:id="rId25" w:tooltip="Paganismo" w:history="1">
        <w:r w:rsidR="00794383" w:rsidRPr="00100D7D">
          <w:rPr>
            <w:rStyle w:val="Hipervnculo"/>
            <w:rFonts w:ascii="Arial" w:hAnsi="Arial" w:cs="Arial"/>
            <w:b/>
            <w:color w:val="auto"/>
            <w:u w:val="none"/>
          </w:rPr>
          <w:t>paganos</w:t>
        </w:r>
      </w:hyperlink>
      <w:r w:rsidR="00794383" w:rsidRPr="00100D7D">
        <w:rPr>
          <w:rFonts w:ascii="Arial" w:hAnsi="Arial" w:cs="Arial"/>
          <w:b/>
        </w:rPr>
        <w:t xml:space="preserve"> por considerarlos </w:t>
      </w:r>
      <w:hyperlink r:id="rId26" w:tooltip="Idolatría" w:history="1">
        <w:r w:rsidR="00794383" w:rsidRPr="00100D7D">
          <w:rPr>
            <w:rStyle w:val="Hipervnculo"/>
            <w:rFonts w:ascii="Arial" w:hAnsi="Arial" w:cs="Arial"/>
            <w:b/>
            <w:color w:val="auto"/>
            <w:u w:val="none"/>
          </w:rPr>
          <w:t>id</w:t>
        </w:r>
        <w:r w:rsidR="00794383" w:rsidRPr="00100D7D">
          <w:rPr>
            <w:rStyle w:val="Hipervnculo"/>
            <w:rFonts w:ascii="Arial" w:hAnsi="Arial" w:cs="Arial"/>
            <w:b/>
            <w:color w:val="auto"/>
            <w:u w:val="none"/>
          </w:rPr>
          <w:t>o</w:t>
        </w:r>
        <w:r w:rsidR="00794383" w:rsidRPr="00100D7D">
          <w:rPr>
            <w:rStyle w:val="Hipervnculo"/>
            <w:rFonts w:ascii="Arial" w:hAnsi="Arial" w:cs="Arial"/>
            <w:b/>
            <w:color w:val="auto"/>
            <w:u w:val="none"/>
          </w:rPr>
          <w:t>latría</w:t>
        </w:r>
      </w:hyperlink>
      <w:r w:rsidR="00794383" w:rsidRPr="00100D7D">
        <w:rPr>
          <w:rFonts w:ascii="Arial" w:hAnsi="Arial" w:cs="Arial"/>
          <w:b/>
        </w:rPr>
        <w:t>. Como cristiano, ejercitaba el apostolado entre sus compañeros, visitando y ale</w:t>
      </w:r>
      <w:r w:rsidR="00794383" w:rsidRPr="00100D7D">
        <w:rPr>
          <w:rFonts w:ascii="Arial" w:hAnsi="Arial" w:cs="Arial"/>
          <w:b/>
        </w:rPr>
        <w:t>n</w:t>
      </w:r>
      <w:r w:rsidR="00794383" w:rsidRPr="00100D7D">
        <w:rPr>
          <w:rFonts w:ascii="Arial" w:hAnsi="Arial" w:cs="Arial"/>
          <w:b/>
        </w:rPr>
        <w:t>tando a otros cristianos encarcelados por causa de su religión. Acabó por ser desc</w:t>
      </w:r>
      <w:r w:rsidR="00794383" w:rsidRPr="00100D7D">
        <w:rPr>
          <w:rFonts w:ascii="Arial" w:hAnsi="Arial" w:cs="Arial"/>
          <w:b/>
        </w:rPr>
        <w:t>u</w:t>
      </w:r>
      <w:r w:rsidR="00794383" w:rsidRPr="00100D7D">
        <w:rPr>
          <w:rFonts w:ascii="Arial" w:hAnsi="Arial" w:cs="Arial"/>
          <w:b/>
        </w:rPr>
        <w:t xml:space="preserve">bierto y denunciado al emperador </w:t>
      </w:r>
      <w:hyperlink r:id="rId27" w:tooltip="Maximiano" w:history="1">
        <w:r w:rsidR="00794383" w:rsidRPr="00100D7D">
          <w:rPr>
            <w:rStyle w:val="Hipervnculo"/>
            <w:rFonts w:ascii="Arial" w:hAnsi="Arial" w:cs="Arial"/>
            <w:b/>
            <w:color w:val="auto"/>
            <w:u w:val="none"/>
          </w:rPr>
          <w:t>Maximiano</w:t>
        </w:r>
      </w:hyperlink>
      <w:r w:rsidR="00794383" w:rsidRPr="00100D7D">
        <w:rPr>
          <w:rFonts w:ascii="Arial" w:hAnsi="Arial" w:cs="Arial"/>
          <w:b/>
        </w:rPr>
        <w:t xml:space="preserve"> (amigo de </w:t>
      </w:r>
      <w:proofErr w:type="spellStart"/>
      <w:r w:rsidR="00794383" w:rsidRPr="00100D7D">
        <w:rPr>
          <w:rFonts w:ascii="Arial" w:hAnsi="Arial" w:cs="Arial"/>
          <w:b/>
        </w:rPr>
        <w:t>Diocleciano</w:t>
      </w:r>
      <w:proofErr w:type="spellEnd"/>
      <w:r w:rsidR="00794383" w:rsidRPr="00100D7D">
        <w:rPr>
          <w:rFonts w:ascii="Arial" w:hAnsi="Arial" w:cs="Arial"/>
          <w:b/>
        </w:rPr>
        <w:t>), quien l</w:t>
      </w:r>
      <w:r w:rsidR="007B13EF">
        <w:rPr>
          <w:rFonts w:ascii="Arial" w:hAnsi="Arial" w:cs="Arial"/>
          <w:b/>
        </w:rPr>
        <w:t>e</w:t>
      </w:r>
      <w:r w:rsidR="00794383" w:rsidRPr="00100D7D">
        <w:rPr>
          <w:rFonts w:ascii="Arial" w:hAnsi="Arial" w:cs="Arial"/>
          <w:b/>
        </w:rPr>
        <w:t xml:space="preserve"> obligó a escoger entre poder ser soldado o seguir a </w:t>
      </w:r>
      <w:hyperlink r:id="rId28" w:tooltip="Jesucristo" w:history="1">
        <w:r w:rsidR="00794383" w:rsidRPr="00100D7D">
          <w:rPr>
            <w:rStyle w:val="Hipervnculo"/>
            <w:rFonts w:ascii="Arial" w:hAnsi="Arial" w:cs="Arial"/>
            <w:b/>
            <w:color w:val="auto"/>
            <w:u w:val="none"/>
          </w:rPr>
          <w:t>Jesucristo</w:t>
        </w:r>
      </w:hyperlink>
      <w:r w:rsidR="00794383" w:rsidRPr="00100D7D">
        <w:rPr>
          <w:rFonts w:ascii="Arial" w:hAnsi="Arial" w:cs="Arial"/>
          <w:b/>
        </w:rPr>
        <w:t xml:space="preserve">. </w:t>
      </w:r>
    </w:p>
    <w:p w:rsidR="00100D7D" w:rsidRPr="00100D7D" w:rsidRDefault="00100D7D" w:rsidP="00100D7D">
      <w:pPr>
        <w:pStyle w:val="NormalWeb"/>
        <w:spacing w:before="0" w:beforeAutospacing="0" w:after="0" w:afterAutospacing="0"/>
        <w:jc w:val="both"/>
        <w:rPr>
          <w:rFonts w:ascii="Arial" w:hAnsi="Arial" w:cs="Arial"/>
          <w:b/>
        </w:rPr>
      </w:pPr>
    </w:p>
    <w:p w:rsidR="00100D7D" w:rsidRDefault="00100D7D"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El santo escogió seguir a Cristo. Decepcionado, el emperador lo amenazó de muerte, pero Sebastián se mantuvo firme en su fe. Enfurecido, lo condenó a morir. Los sold</w:t>
      </w:r>
      <w:r w:rsidR="00794383" w:rsidRPr="00100D7D">
        <w:rPr>
          <w:rFonts w:ascii="Arial" w:hAnsi="Arial" w:cs="Arial"/>
          <w:b/>
        </w:rPr>
        <w:t>a</w:t>
      </w:r>
      <w:r w:rsidR="00794383" w:rsidRPr="00100D7D">
        <w:rPr>
          <w:rFonts w:ascii="Arial" w:hAnsi="Arial" w:cs="Arial"/>
          <w:b/>
        </w:rPr>
        <w:t>dos del emperador lo llevaron al estadio, lo desnudaron, lo ataron a un poste y lanzaron sobre él una lluvia de flechas, dándolo por muerto.</w:t>
      </w:r>
      <w:r w:rsidR="009C4D32" w:rsidRPr="00100D7D">
        <w:rPr>
          <w:rFonts w:ascii="Arial" w:hAnsi="Arial" w:cs="Arial"/>
          <w:b/>
        </w:rPr>
        <w:t xml:space="preserve"> </w:t>
      </w:r>
      <w:r w:rsidR="00794383" w:rsidRPr="00100D7D">
        <w:rPr>
          <w:rFonts w:ascii="Arial" w:hAnsi="Arial" w:cs="Arial"/>
          <w:b/>
        </w:rPr>
        <w:t>​ Sin embargo, sus amigos se ace</w:t>
      </w:r>
      <w:r w:rsidR="00794383" w:rsidRPr="00100D7D">
        <w:rPr>
          <w:rFonts w:ascii="Arial" w:hAnsi="Arial" w:cs="Arial"/>
          <w:b/>
        </w:rPr>
        <w:t>r</w:t>
      </w:r>
      <w:r w:rsidR="00794383" w:rsidRPr="00100D7D">
        <w:rPr>
          <w:rFonts w:ascii="Arial" w:hAnsi="Arial" w:cs="Arial"/>
          <w:b/>
        </w:rPr>
        <w:t>caron y, al verlo todavía con vida, lo llevaron a casa de una noble cristiana romana ll</w:t>
      </w:r>
      <w:r w:rsidR="00794383" w:rsidRPr="00100D7D">
        <w:rPr>
          <w:rFonts w:ascii="Arial" w:hAnsi="Arial" w:cs="Arial"/>
          <w:b/>
        </w:rPr>
        <w:t>a</w:t>
      </w:r>
      <w:r w:rsidR="00794383" w:rsidRPr="00100D7D">
        <w:rPr>
          <w:rFonts w:ascii="Arial" w:hAnsi="Arial" w:cs="Arial"/>
          <w:b/>
        </w:rPr>
        <w:t xml:space="preserve">mada Irene, esposa de </w:t>
      </w:r>
      <w:hyperlink r:id="rId29" w:tooltip="Cástulo (mártir)" w:history="1">
        <w:r w:rsidR="00794383" w:rsidRPr="00100D7D">
          <w:rPr>
            <w:rStyle w:val="Hipervnculo"/>
            <w:rFonts w:ascii="Arial" w:hAnsi="Arial" w:cs="Arial"/>
            <w:b/>
            <w:color w:val="auto"/>
            <w:u w:val="none"/>
          </w:rPr>
          <w:t>Cástulo</w:t>
        </w:r>
      </w:hyperlink>
      <w:r w:rsidR="00794383" w:rsidRPr="00100D7D">
        <w:rPr>
          <w:rFonts w:ascii="Arial" w:hAnsi="Arial" w:cs="Arial"/>
          <w:b/>
        </w:rPr>
        <w:t xml:space="preserve">, que lo mantuvo escondido y le curó las heridas, hasta que quedó restablecido. </w:t>
      </w:r>
    </w:p>
    <w:p w:rsidR="00100D7D" w:rsidRPr="00100D7D" w:rsidRDefault="00100D7D" w:rsidP="00100D7D">
      <w:pPr>
        <w:pStyle w:val="NormalWeb"/>
        <w:spacing w:before="0" w:beforeAutospacing="0" w:after="0" w:afterAutospacing="0"/>
        <w:jc w:val="both"/>
        <w:rPr>
          <w:rFonts w:ascii="Arial" w:hAnsi="Arial" w:cs="Arial"/>
          <w:b/>
        </w:rPr>
      </w:pPr>
    </w:p>
    <w:p w:rsidR="007B13EF" w:rsidRDefault="00100D7D"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Sus amigos le aconsejaron que se ausentara de </w:t>
      </w:r>
      <w:hyperlink r:id="rId30" w:tooltip="Roma" w:history="1">
        <w:r w:rsidR="00794383" w:rsidRPr="00100D7D">
          <w:rPr>
            <w:rStyle w:val="Hipervnculo"/>
            <w:rFonts w:ascii="Arial" w:hAnsi="Arial" w:cs="Arial"/>
            <w:b/>
            <w:color w:val="auto"/>
            <w:u w:val="none"/>
          </w:rPr>
          <w:t>Roma</w:t>
        </w:r>
      </w:hyperlink>
      <w:r w:rsidR="00794383" w:rsidRPr="00100D7D">
        <w:rPr>
          <w:rFonts w:ascii="Arial" w:hAnsi="Arial" w:cs="Arial"/>
          <w:b/>
        </w:rPr>
        <w:t>, pero Sebastián se negó rotu</w:t>
      </w:r>
      <w:r w:rsidR="00794383" w:rsidRPr="00100D7D">
        <w:rPr>
          <w:rFonts w:ascii="Arial" w:hAnsi="Arial" w:cs="Arial"/>
          <w:b/>
        </w:rPr>
        <w:t>n</w:t>
      </w:r>
      <w:r w:rsidR="00794383" w:rsidRPr="00100D7D">
        <w:rPr>
          <w:rFonts w:ascii="Arial" w:hAnsi="Arial" w:cs="Arial"/>
          <w:b/>
        </w:rPr>
        <w:t xml:space="preserve">damente. Se presentó ante un emperador desconcertado, ya que lo daba por muerto, y le reprochó enérgicamente su conducta por perseguir a los cristianos. </w:t>
      </w:r>
    </w:p>
    <w:p w:rsidR="00100D7D" w:rsidRPr="00100D7D" w:rsidRDefault="007B13EF" w:rsidP="00100D7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794383" w:rsidRPr="00100D7D">
        <w:rPr>
          <w:rFonts w:ascii="Arial" w:hAnsi="Arial" w:cs="Arial"/>
          <w:b/>
        </w:rPr>
        <w:t xml:space="preserve">Maximiano mandó que lo azotaran hasta morir​ y los soldados cumplieron esta vez sin errores la misión, tirando su cuerpo en un lodazal. Los cristianos lo recogieron y lo enterraron en la </w:t>
      </w:r>
      <w:hyperlink r:id="rId31" w:tooltip="Vía Apia" w:history="1">
        <w:r w:rsidR="00794383" w:rsidRPr="00100D7D">
          <w:rPr>
            <w:rStyle w:val="Hipervnculo"/>
            <w:rFonts w:ascii="Arial" w:hAnsi="Arial" w:cs="Arial"/>
            <w:b/>
            <w:color w:val="auto"/>
            <w:u w:val="none"/>
          </w:rPr>
          <w:t>Vía Apia</w:t>
        </w:r>
      </w:hyperlink>
      <w:r w:rsidR="00794383" w:rsidRPr="00100D7D">
        <w:rPr>
          <w:rFonts w:ascii="Arial" w:hAnsi="Arial" w:cs="Arial"/>
          <w:b/>
        </w:rPr>
        <w:t xml:space="preserve">, en la célebre </w:t>
      </w:r>
      <w:hyperlink r:id="rId32" w:tooltip="Catacumba" w:history="1">
        <w:r w:rsidR="00794383" w:rsidRPr="00100D7D">
          <w:rPr>
            <w:rStyle w:val="Hipervnculo"/>
            <w:rFonts w:ascii="Arial" w:hAnsi="Arial" w:cs="Arial"/>
            <w:b/>
            <w:color w:val="auto"/>
            <w:u w:val="none"/>
          </w:rPr>
          <w:t>catacumba</w:t>
        </w:r>
      </w:hyperlink>
      <w:r w:rsidR="00794383" w:rsidRPr="00100D7D">
        <w:rPr>
          <w:rFonts w:ascii="Arial" w:hAnsi="Arial" w:cs="Arial"/>
          <w:b/>
        </w:rPr>
        <w:t xml:space="preserve"> que lleva el nombre de San Seba</w:t>
      </w:r>
      <w:r w:rsidR="00794383" w:rsidRPr="00100D7D">
        <w:rPr>
          <w:rFonts w:ascii="Arial" w:hAnsi="Arial" w:cs="Arial"/>
          <w:b/>
        </w:rPr>
        <w:t>s</w:t>
      </w:r>
      <w:r w:rsidR="00794383" w:rsidRPr="00100D7D">
        <w:rPr>
          <w:rFonts w:ascii="Arial" w:hAnsi="Arial" w:cs="Arial"/>
          <w:b/>
        </w:rPr>
        <w:t xml:space="preserve">tián. Murió en el año 288. </w:t>
      </w:r>
      <w:r w:rsidR="00100D7D">
        <w:rPr>
          <w:rFonts w:ascii="Arial" w:hAnsi="Arial" w:cs="Arial"/>
          <w:b/>
        </w:rPr>
        <w:t xml:space="preserve"> Le devoción al m</w:t>
      </w:r>
      <w:r w:rsidR="00D23A22">
        <w:rPr>
          <w:rFonts w:ascii="Arial" w:hAnsi="Arial" w:cs="Arial"/>
          <w:b/>
        </w:rPr>
        <w:t>á</w:t>
      </w:r>
      <w:r w:rsidR="00100D7D">
        <w:rPr>
          <w:rFonts w:ascii="Arial" w:hAnsi="Arial" w:cs="Arial"/>
          <w:b/>
        </w:rPr>
        <w:t xml:space="preserve">rtir se mantuvo a lo largo del os siglos y pronto se convirtió en objeto preferente del arte </w:t>
      </w:r>
      <w:r w:rsidR="00D23A22">
        <w:rPr>
          <w:rFonts w:ascii="Arial" w:hAnsi="Arial" w:cs="Arial"/>
          <w:b/>
        </w:rPr>
        <w:t>literario y sobre todo del pictó</w:t>
      </w:r>
      <w:r w:rsidR="00100D7D">
        <w:rPr>
          <w:rFonts w:ascii="Arial" w:hAnsi="Arial" w:cs="Arial"/>
          <w:b/>
        </w:rPr>
        <w:t xml:space="preserve">rico. Bastan </w:t>
      </w:r>
      <w:r w:rsidR="004E4F0A">
        <w:rPr>
          <w:rFonts w:ascii="Arial" w:hAnsi="Arial" w:cs="Arial"/>
          <w:b/>
        </w:rPr>
        <w:t>l</w:t>
      </w:r>
      <w:r w:rsidR="00100D7D">
        <w:rPr>
          <w:rFonts w:ascii="Arial" w:hAnsi="Arial" w:cs="Arial"/>
          <w:b/>
        </w:rPr>
        <w:t>os</w:t>
      </w:r>
      <w:r w:rsidR="004E4F0A">
        <w:rPr>
          <w:rFonts w:ascii="Arial" w:hAnsi="Arial" w:cs="Arial"/>
          <w:b/>
        </w:rPr>
        <w:t xml:space="preserve"> testigos del arte para valorar lo que la figura del Santo significó para los cristianos.</w:t>
      </w:r>
      <w:r w:rsidR="00100D7D">
        <w:rPr>
          <w:rFonts w:ascii="Arial" w:hAnsi="Arial" w:cs="Arial"/>
          <w:b/>
        </w:rPr>
        <w:t xml:space="preserve"> </w:t>
      </w:r>
    </w:p>
    <w:p w:rsidR="004E4F0A" w:rsidRDefault="00D23A22" w:rsidP="00D23A22">
      <w:pPr>
        <w:pStyle w:val="Ttulo2"/>
        <w:tabs>
          <w:tab w:val="left" w:pos="1410"/>
        </w:tabs>
        <w:spacing w:before="0" w:beforeAutospacing="0" w:after="0" w:afterAutospacing="0"/>
        <w:jc w:val="both"/>
        <w:rPr>
          <w:rStyle w:val="mw-headline"/>
          <w:rFonts w:ascii="Arial" w:hAnsi="Arial" w:cs="Arial"/>
        </w:rPr>
      </w:pPr>
      <w:r>
        <w:rPr>
          <w:rStyle w:val="mw-headline"/>
          <w:rFonts w:ascii="Arial" w:hAnsi="Arial" w:cs="Arial"/>
        </w:rPr>
        <w:tab/>
      </w:r>
    </w:p>
    <w:p w:rsidR="00794383" w:rsidRPr="004E4F0A" w:rsidRDefault="004E4F0A" w:rsidP="00100D7D">
      <w:pPr>
        <w:pStyle w:val="Ttulo2"/>
        <w:spacing w:before="0" w:beforeAutospacing="0" w:after="0" w:afterAutospacing="0"/>
        <w:jc w:val="both"/>
        <w:rPr>
          <w:rFonts w:ascii="Arial" w:hAnsi="Arial" w:cs="Arial"/>
          <w:color w:val="FF0000"/>
          <w:sz w:val="28"/>
          <w:szCs w:val="28"/>
        </w:rPr>
      </w:pPr>
      <w:r w:rsidRPr="004E4F0A">
        <w:rPr>
          <w:rStyle w:val="mw-headline"/>
          <w:rFonts w:ascii="Arial" w:hAnsi="Arial" w:cs="Arial"/>
          <w:color w:val="FF0000"/>
          <w:sz w:val="28"/>
          <w:szCs w:val="28"/>
        </w:rPr>
        <w:t xml:space="preserve">  </w:t>
      </w:r>
      <w:r w:rsidR="00794383" w:rsidRPr="004E4F0A">
        <w:rPr>
          <w:rStyle w:val="mw-headline"/>
          <w:rFonts w:ascii="Arial" w:hAnsi="Arial" w:cs="Arial"/>
          <w:color w:val="FF0000"/>
          <w:sz w:val="28"/>
          <w:szCs w:val="28"/>
        </w:rPr>
        <w:t>Representaciones</w:t>
      </w:r>
    </w:p>
    <w:p w:rsidR="004E4F0A" w:rsidRDefault="004E4F0A" w:rsidP="00100D7D">
      <w:pPr>
        <w:pStyle w:val="NormalWeb"/>
        <w:spacing w:before="0" w:beforeAutospacing="0" w:after="0" w:afterAutospacing="0"/>
        <w:jc w:val="both"/>
        <w:rPr>
          <w:rFonts w:ascii="Arial" w:hAnsi="Arial" w:cs="Arial"/>
          <w:b/>
        </w:rPr>
      </w:pPr>
    </w:p>
    <w:p w:rsidR="004E4F0A"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Sebastián es posiblemente uno de los santos más representados de la iglesia catól</w:t>
      </w:r>
      <w:r w:rsidR="00794383" w:rsidRPr="00100D7D">
        <w:rPr>
          <w:rFonts w:ascii="Arial" w:hAnsi="Arial" w:cs="Arial"/>
          <w:b/>
        </w:rPr>
        <w:t>i</w:t>
      </w:r>
      <w:r w:rsidR="00794383" w:rsidRPr="00100D7D">
        <w:rPr>
          <w:rFonts w:ascii="Arial" w:hAnsi="Arial" w:cs="Arial"/>
          <w:b/>
        </w:rPr>
        <w:t>ca. El mundo del arte se nutre frecuentemente con obras pictográficas y esculturas que realzan la aceptación de su destino y la redención por parte de los ángeles</w:t>
      </w:r>
      <w:r w:rsidR="003C3A7A">
        <w:rPr>
          <w:rFonts w:ascii="Arial" w:hAnsi="Arial" w:cs="Arial"/>
          <w:b/>
        </w:rPr>
        <w:t xml:space="preserve"> Su figura se </w:t>
      </w:r>
      <w:proofErr w:type="spellStart"/>
      <w:r w:rsidR="003C3A7A">
        <w:rPr>
          <w:rFonts w:ascii="Arial" w:hAnsi="Arial" w:cs="Arial"/>
          <w:b/>
        </w:rPr>
        <w:t>convirtio</w:t>
      </w:r>
      <w:proofErr w:type="spellEnd"/>
      <w:r w:rsidR="003C3A7A">
        <w:rPr>
          <w:rFonts w:ascii="Arial" w:hAnsi="Arial" w:cs="Arial"/>
          <w:b/>
        </w:rPr>
        <w:t xml:space="preserve"> para los artistas en un motivo repetido de Catequesis sobre la valentía</w:t>
      </w:r>
      <w:r w:rsidR="00794383" w:rsidRPr="00100D7D">
        <w:rPr>
          <w:rFonts w:ascii="Arial" w:hAnsi="Arial" w:cs="Arial"/>
          <w:b/>
        </w:rPr>
        <w:t xml:space="preserve">. </w:t>
      </w:r>
    </w:p>
    <w:p w:rsidR="004E4F0A" w:rsidRDefault="004E4F0A" w:rsidP="00100D7D">
      <w:pPr>
        <w:pStyle w:val="NormalWeb"/>
        <w:spacing w:before="0" w:beforeAutospacing="0" w:after="0" w:afterAutospacing="0"/>
        <w:jc w:val="both"/>
        <w:rPr>
          <w:rFonts w:ascii="Arial" w:hAnsi="Arial" w:cs="Arial"/>
          <w:b/>
        </w:rPr>
      </w:pPr>
    </w:p>
    <w:p w:rsidR="009C4D32" w:rsidRDefault="004E4F0A" w:rsidP="00100D7D">
      <w:pPr>
        <w:pStyle w:val="NormalWeb"/>
        <w:spacing w:before="0" w:beforeAutospacing="0" w:after="0" w:afterAutospacing="0"/>
        <w:jc w:val="both"/>
        <w:rPr>
          <w:rFonts w:ascii="Arial" w:hAnsi="Arial" w:cs="Arial"/>
          <w:b/>
        </w:rPr>
      </w:pPr>
      <w:r>
        <w:rPr>
          <w:rFonts w:ascii="Arial" w:hAnsi="Arial" w:cs="Arial"/>
          <w:b/>
        </w:rPr>
        <w:t xml:space="preserve">    En</w:t>
      </w:r>
      <w:r w:rsidR="00794383" w:rsidRPr="00100D7D">
        <w:rPr>
          <w:rFonts w:ascii="Arial" w:hAnsi="Arial" w:cs="Arial"/>
          <w:b/>
        </w:rPr>
        <w:t xml:space="preserve"> las </w:t>
      </w:r>
      <w:hyperlink r:id="rId33" w:tooltip="Arte figurativo" w:history="1">
        <w:r w:rsidR="00794383" w:rsidRPr="00100D7D">
          <w:rPr>
            <w:rStyle w:val="Hipervnculo"/>
            <w:rFonts w:ascii="Arial" w:hAnsi="Arial" w:cs="Arial"/>
            <w:b/>
            <w:color w:val="auto"/>
            <w:u w:val="none"/>
          </w:rPr>
          <w:t>representaciones</w:t>
        </w:r>
      </w:hyperlink>
      <w:r w:rsidR="00794383" w:rsidRPr="00100D7D">
        <w:rPr>
          <w:rFonts w:ascii="Arial" w:hAnsi="Arial" w:cs="Arial"/>
          <w:b/>
        </w:rPr>
        <w:t xml:space="preserve"> del primer milenio viste la </w:t>
      </w:r>
      <w:hyperlink r:id="rId34" w:tooltip="Clámide" w:history="1">
        <w:r w:rsidR="00794383" w:rsidRPr="00100D7D">
          <w:rPr>
            <w:rStyle w:val="Hipervnculo"/>
            <w:rFonts w:ascii="Arial" w:hAnsi="Arial" w:cs="Arial"/>
            <w:b/>
            <w:color w:val="auto"/>
            <w:u w:val="none"/>
          </w:rPr>
          <w:t>clámide</w:t>
        </w:r>
      </w:hyperlink>
      <w:r w:rsidR="00794383" w:rsidRPr="00100D7D">
        <w:rPr>
          <w:rFonts w:ascii="Arial" w:hAnsi="Arial" w:cs="Arial"/>
          <w:b/>
        </w:rPr>
        <w:t xml:space="preserve"> militar como correspon</w:t>
      </w:r>
      <w:r w:rsidR="00794383" w:rsidRPr="00100D7D">
        <w:rPr>
          <w:rFonts w:ascii="Arial" w:hAnsi="Arial" w:cs="Arial"/>
          <w:b/>
        </w:rPr>
        <w:t>d</w:t>
      </w:r>
      <w:r w:rsidR="00794383" w:rsidRPr="00100D7D">
        <w:rPr>
          <w:rFonts w:ascii="Arial" w:hAnsi="Arial" w:cs="Arial"/>
          <w:b/>
        </w:rPr>
        <w:t xml:space="preserve">ía a su cargo, y siempre imberbe. Durante el </w:t>
      </w:r>
      <w:hyperlink r:id="rId35" w:tooltip="Arte gótico" w:history="1">
        <w:r w:rsidR="00794383" w:rsidRPr="00100D7D">
          <w:rPr>
            <w:rStyle w:val="Hipervnculo"/>
            <w:rFonts w:ascii="Arial" w:hAnsi="Arial" w:cs="Arial"/>
            <w:b/>
            <w:color w:val="auto"/>
            <w:u w:val="none"/>
          </w:rPr>
          <w:t>gótico</w:t>
        </w:r>
      </w:hyperlink>
      <w:r w:rsidR="00794383" w:rsidRPr="00100D7D">
        <w:rPr>
          <w:rFonts w:ascii="Arial" w:hAnsi="Arial" w:cs="Arial"/>
          <w:b/>
        </w:rPr>
        <w:t xml:space="preserve">, aparece con </w:t>
      </w:r>
      <w:hyperlink r:id="rId36" w:tooltip="Armadura (combate)" w:history="1">
        <w:r w:rsidR="00794383" w:rsidRPr="00100D7D">
          <w:rPr>
            <w:rStyle w:val="Hipervnculo"/>
            <w:rFonts w:ascii="Arial" w:hAnsi="Arial" w:cs="Arial"/>
            <w:b/>
            <w:color w:val="auto"/>
            <w:u w:val="none"/>
          </w:rPr>
          <w:t>armadura de mallas</w:t>
        </w:r>
      </w:hyperlink>
      <w:r w:rsidR="00794383" w:rsidRPr="00100D7D">
        <w:rPr>
          <w:rFonts w:ascii="Arial" w:hAnsi="Arial" w:cs="Arial"/>
          <w:b/>
        </w:rPr>
        <w:t xml:space="preserve"> a la moda de la época, pero pronto aparece con el rico traje de los </w:t>
      </w:r>
      <w:hyperlink r:id="rId37" w:tooltip="Noble" w:history="1">
        <w:r w:rsidR="00794383" w:rsidRPr="00100D7D">
          <w:rPr>
            <w:rStyle w:val="Hipervnculo"/>
            <w:rFonts w:ascii="Arial" w:hAnsi="Arial" w:cs="Arial"/>
            <w:b/>
            <w:color w:val="auto"/>
            <w:u w:val="none"/>
          </w:rPr>
          <w:t>nobles</w:t>
        </w:r>
      </w:hyperlink>
      <w:r w:rsidR="00794383" w:rsidRPr="00100D7D">
        <w:rPr>
          <w:rFonts w:ascii="Arial" w:hAnsi="Arial" w:cs="Arial"/>
          <w:b/>
        </w:rPr>
        <w:t xml:space="preserve"> palatinos de entonces y generalmente con </w:t>
      </w:r>
      <w:hyperlink r:id="rId38" w:tooltip="Barba (facial)" w:history="1">
        <w:r w:rsidR="00794383" w:rsidRPr="00100D7D">
          <w:rPr>
            <w:rStyle w:val="Hipervnculo"/>
            <w:rFonts w:ascii="Arial" w:hAnsi="Arial" w:cs="Arial"/>
            <w:b/>
            <w:color w:val="auto"/>
            <w:u w:val="none"/>
          </w:rPr>
          <w:t>barba</w:t>
        </w:r>
      </w:hyperlink>
      <w:r w:rsidR="00794383" w:rsidRPr="00100D7D">
        <w:rPr>
          <w:rFonts w:ascii="Arial" w:hAnsi="Arial" w:cs="Arial"/>
          <w:b/>
        </w:rPr>
        <w:t xml:space="preserve">. </w:t>
      </w:r>
    </w:p>
    <w:p w:rsidR="009C4D32" w:rsidRDefault="009C4D32" w:rsidP="00100D7D">
      <w:pPr>
        <w:pStyle w:val="NormalWeb"/>
        <w:spacing w:before="0" w:beforeAutospacing="0" w:after="0" w:afterAutospacing="0"/>
        <w:jc w:val="both"/>
        <w:rPr>
          <w:rFonts w:ascii="Arial" w:hAnsi="Arial" w:cs="Arial"/>
          <w:b/>
        </w:rPr>
      </w:pPr>
    </w:p>
    <w:p w:rsidR="004E4F0A" w:rsidRDefault="009C4D32"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Desde ese momento es mucho más frecuente representarlo desnudo en el momento de ser asaeteado. El atributo antiguo es la corona de </w:t>
      </w:r>
      <w:hyperlink r:id="rId39" w:tooltip="Flor" w:history="1">
        <w:r w:rsidR="00794383" w:rsidRPr="00100D7D">
          <w:rPr>
            <w:rStyle w:val="Hipervnculo"/>
            <w:rFonts w:ascii="Arial" w:hAnsi="Arial" w:cs="Arial"/>
            <w:b/>
            <w:color w:val="auto"/>
            <w:u w:val="none"/>
          </w:rPr>
          <w:t>flores</w:t>
        </w:r>
      </w:hyperlink>
      <w:r w:rsidR="00794383" w:rsidRPr="00100D7D">
        <w:rPr>
          <w:rFonts w:ascii="Arial" w:hAnsi="Arial" w:cs="Arial"/>
          <w:b/>
        </w:rPr>
        <w:t xml:space="preserve"> en la mano. El atributo pe</w:t>
      </w:r>
      <w:r w:rsidR="00794383" w:rsidRPr="00100D7D">
        <w:rPr>
          <w:rFonts w:ascii="Arial" w:hAnsi="Arial" w:cs="Arial"/>
          <w:b/>
        </w:rPr>
        <w:t>r</w:t>
      </w:r>
      <w:r w:rsidR="00794383" w:rsidRPr="00100D7D">
        <w:rPr>
          <w:rFonts w:ascii="Arial" w:hAnsi="Arial" w:cs="Arial"/>
          <w:b/>
        </w:rPr>
        <w:t xml:space="preserve">sonal, desde la </w:t>
      </w:r>
      <w:hyperlink r:id="rId40" w:tooltip="Edad Media" w:history="1">
        <w:r w:rsidR="00794383" w:rsidRPr="00100D7D">
          <w:rPr>
            <w:rStyle w:val="Hipervnculo"/>
            <w:rFonts w:ascii="Arial" w:hAnsi="Arial" w:cs="Arial"/>
            <w:b/>
            <w:color w:val="auto"/>
            <w:u w:val="none"/>
          </w:rPr>
          <w:t>Edad Media</w:t>
        </w:r>
      </w:hyperlink>
      <w:r w:rsidR="00794383" w:rsidRPr="00100D7D">
        <w:rPr>
          <w:rFonts w:ascii="Arial" w:hAnsi="Arial" w:cs="Arial"/>
          <w:b/>
        </w:rPr>
        <w:t xml:space="preserve">, es una </w:t>
      </w:r>
      <w:hyperlink r:id="rId41" w:tooltip="Flecha" w:history="1">
        <w:r w:rsidR="00794383" w:rsidRPr="00100D7D">
          <w:rPr>
            <w:rStyle w:val="Hipervnculo"/>
            <w:rFonts w:ascii="Arial" w:hAnsi="Arial" w:cs="Arial"/>
            <w:b/>
            <w:color w:val="auto"/>
            <w:u w:val="none"/>
          </w:rPr>
          <w:t>saeta</w:t>
        </w:r>
      </w:hyperlink>
      <w:r w:rsidR="00794383" w:rsidRPr="00100D7D">
        <w:rPr>
          <w:rFonts w:ascii="Arial" w:hAnsi="Arial" w:cs="Arial"/>
          <w:b/>
        </w:rPr>
        <w:t xml:space="preserve"> y el </w:t>
      </w:r>
      <w:hyperlink r:id="rId42" w:tooltip="Arco (arma)" w:history="1">
        <w:r w:rsidR="00794383" w:rsidRPr="00100D7D">
          <w:rPr>
            <w:rStyle w:val="Hipervnculo"/>
            <w:rFonts w:ascii="Arial" w:hAnsi="Arial" w:cs="Arial"/>
            <w:b/>
            <w:color w:val="auto"/>
            <w:u w:val="none"/>
          </w:rPr>
          <w:t>arco</w:t>
        </w:r>
      </w:hyperlink>
      <w:r w:rsidR="00794383" w:rsidRPr="00100D7D">
        <w:rPr>
          <w:rFonts w:ascii="Arial" w:hAnsi="Arial" w:cs="Arial"/>
          <w:b/>
        </w:rPr>
        <w:t xml:space="preserve"> entre sus manos. </w:t>
      </w:r>
    </w:p>
    <w:p w:rsidR="007B13EF" w:rsidRDefault="007B13EF" w:rsidP="00100D7D">
      <w:pPr>
        <w:pStyle w:val="NormalWeb"/>
        <w:spacing w:before="0" w:beforeAutospacing="0" w:after="0" w:afterAutospacing="0"/>
        <w:jc w:val="both"/>
        <w:rPr>
          <w:rFonts w:ascii="Arial" w:hAnsi="Arial" w:cs="Arial"/>
          <w:b/>
        </w:rPr>
      </w:pPr>
    </w:p>
    <w:p w:rsidR="007B13EF" w:rsidRDefault="007B13EF" w:rsidP="00100D7D">
      <w:pPr>
        <w:pStyle w:val="NormalWeb"/>
        <w:spacing w:before="0" w:beforeAutospacing="0" w:after="0" w:afterAutospacing="0"/>
        <w:jc w:val="both"/>
        <w:rPr>
          <w:rFonts w:ascii="Arial" w:hAnsi="Arial" w:cs="Arial"/>
          <w:b/>
        </w:rPr>
      </w:pPr>
      <w:r>
        <w:rPr>
          <w:rFonts w:ascii="Arial" w:hAnsi="Arial" w:cs="Arial"/>
          <w:b/>
        </w:rPr>
        <w:t xml:space="preserve">   Su figura se convirtió en los siglos siguiente en inspiradora de valentía y decisión p</w:t>
      </w:r>
      <w:r>
        <w:rPr>
          <w:rFonts w:ascii="Arial" w:hAnsi="Arial" w:cs="Arial"/>
          <w:b/>
        </w:rPr>
        <w:t>a</w:t>
      </w:r>
      <w:r>
        <w:rPr>
          <w:rFonts w:ascii="Arial" w:hAnsi="Arial" w:cs="Arial"/>
          <w:b/>
        </w:rPr>
        <w:t>ra proclamar su fe . Múltiples imágenes del santo atravesado por flechas se fueron d</w:t>
      </w:r>
      <w:r>
        <w:rPr>
          <w:rFonts w:ascii="Arial" w:hAnsi="Arial" w:cs="Arial"/>
          <w:b/>
        </w:rPr>
        <w:t>i</w:t>
      </w:r>
      <w:r>
        <w:rPr>
          <w:rFonts w:ascii="Arial" w:hAnsi="Arial" w:cs="Arial"/>
          <w:b/>
        </w:rPr>
        <w:t>vulgando. Por ejemplo la siguiente:</w:t>
      </w:r>
    </w:p>
    <w:p w:rsidR="004E4F0A" w:rsidRDefault="004E4F0A" w:rsidP="00100D7D">
      <w:pPr>
        <w:pStyle w:val="NormalWeb"/>
        <w:spacing w:before="0" w:beforeAutospacing="0" w:after="0" w:afterAutospacing="0"/>
        <w:jc w:val="both"/>
        <w:rPr>
          <w:rFonts w:ascii="Arial" w:hAnsi="Arial" w:cs="Arial"/>
          <w:b/>
        </w:rPr>
      </w:pPr>
    </w:p>
    <w:p w:rsidR="004E4F0A" w:rsidRDefault="00D23A22" w:rsidP="00D23A22">
      <w:pPr>
        <w:pStyle w:val="NormalWeb"/>
        <w:tabs>
          <w:tab w:val="left" w:pos="3030"/>
        </w:tabs>
        <w:spacing w:before="0" w:beforeAutospacing="0" w:after="0" w:afterAutospacing="0"/>
        <w:jc w:val="center"/>
        <w:rPr>
          <w:rFonts w:ascii="Arial" w:hAnsi="Arial" w:cs="Arial"/>
          <w:b/>
        </w:rPr>
      </w:pPr>
      <w:r>
        <w:rPr>
          <w:b/>
          <w:noProof/>
        </w:rPr>
        <w:drawing>
          <wp:inline distT="0" distB="0" distL="0" distR="0">
            <wp:extent cx="3119610" cy="2932967"/>
            <wp:effectExtent l="19050" t="0" r="459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13413" t="37016" r="51714" b="20349"/>
                    <a:stretch>
                      <a:fillRect/>
                    </a:stretch>
                  </pic:blipFill>
                  <pic:spPr bwMode="auto">
                    <a:xfrm>
                      <a:off x="0" y="0"/>
                      <a:ext cx="3124466" cy="2937533"/>
                    </a:xfrm>
                    <a:prstGeom prst="rect">
                      <a:avLst/>
                    </a:prstGeom>
                    <a:noFill/>
                    <a:ln w="9525">
                      <a:noFill/>
                      <a:miter lim="800000"/>
                      <a:headEnd/>
                      <a:tailEnd/>
                    </a:ln>
                  </pic:spPr>
                </pic:pic>
              </a:graphicData>
            </a:graphic>
          </wp:inline>
        </w:drawing>
      </w:r>
    </w:p>
    <w:p w:rsidR="00D23A22" w:rsidRPr="003C3A7A" w:rsidRDefault="003C3A7A" w:rsidP="003C3A7A">
      <w:pPr>
        <w:pStyle w:val="NormalWeb"/>
        <w:spacing w:before="0" w:beforeAutospacing="0" w:after="0" w:afterAutospacing="0"/>
        <w:jc w:val="center"/>
        <w:rPr>
          <w:rFonts w:ascii="Arial" w:hAnsi="Arial" w:cs="Arial"/>
          <w:b/>
          <w:color w:val="0070C0"/>
        </w:rPr>
      </w:pPr>
      <w:proofErr w:type="spellStart"/>
      <w:r w:rsidRPr="003C3A7A">
        <w:rPr>
          <w:rFonts w:ascii="Arial" w:hAnsi="Arial" w:cs="Arial"/>
          <w:b/>
          <w:color w:val="0070C0"/>
        </w:rPr>
        <w:t>Boticelli</w:t>
      </w:r>
      <w:proofErr w:type="spellEnd"/>
      <w:r w:rsidRPr="003C3A7A">
        <w:rPr>
          <w:rFonts w:ascii="Arial" w:hAnsi="Arial" w:cs="Arial"/>
          <w:b/>
          <w:color w:val="0070C0"/>
        </w:rPr>
        <w:t xml:space="preserve"> </w:t>
      </w:r>
    </w:p>
    <w:p w:rsidR="003C3A7A"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p>
    <w:p w:rsidR="003C3A7A" w:rsidRDefault="004E4F0A" w:rsidP="00100D7D">
      <w:pPr>
        <w:pStyle w:val="NormalWeb"/>
        <w:spacing w:before="0" w:beforeAutospacing="0" w:after="0" w:afterAutospacing="0"/>
        <w:jc w:val="both"/>
        <w:rPr>
          <w:rFonts w:ascii="Arial" w:hAnsi="Arial" w:cs="Arial"/>
          <w:b/>
        </w:rPr>
      </w:pPr>
      <w:r>
        <w:rPr>
          <w:rFonts w:ascii="Arial" w:hAnsi="Arial" w:cs="Arial"/>
          <w:b/>
        </w:rPr>
        <w:t xml:space="preserve">  San</w:t>
      </w:r>
      <w:r w:rsidR="00794383" w:rsidRPr="00100D7D">
        <w:rPr>
          <w:rFonts w:ascii="Arial" w:hAnsi="Arial" w:cs="Arial"/>
          <w:b/>
        </w:rPr>
        <w:t xml:space="preserve"> Sebastián es una obra del pintor renacentista italiano Sandro Botticelli, ejecutada en 1474. Mide 195 centímetros de alto y 75 centímetros de ancho. Se encuentra en el </w:t>
      </w:r>
      <w:proofErr w:type="spellStart"/>
      <w:r w:rsidR="00794383" w:rsidRPr="00100D7D">
        <w:rPr>
          <w:rFonts w:ascii="Arial" w:hAnsi="Arial" w:cs="Arial"/>
          <w:b/>
        </w:rPr>
        <w:t>Staatliche</w:t>
      </w:r>
      <w:proofErr w:type="spellEnd"/>
      <w:r w:rsidR="00794383" w:rsidRPr="00100D7D">
        <w:rPr>
          <w:rFonts w:ascii="Arial" w:hAnsi="Arial" w:cs="Arial"/>
          <w:b/>
        </w:rPr>
        <w:t xml:space="preserve"> </w:t>
      </w:r>
      <w:proofErr w:type="spellStart"/>
      <w:r w:rsidR="00794383" w:rsidRPr="00100D7D">
        <w:rPr>
          <w:rFonts w:ascii="Arial" w:hAnsi="Arial" w:cs="Arial"/>
          <w:b/>
        </w:rPr>
        <w:t>Museen</w:t>
      </w:r>
      <w:proofErr w:type="spellEnd"/>
      <w:r w:rsidR="00794383" w:rsidRPr="00100D7D">
        <w:rPr>
          <w:rFonts w:ascii="Arial" w:hAnsi="Arial" w:cs="Arial"/>
          <w:b/>
        </w:rPr>
        <w:t xml:space="preserve"> de Berlín. </w:t>
      </w:r>
      <w:r>
        <w:rPr>
          <w:rFonts w:ascii="Arial" w:hAnsi="Arial" w:cs="Arial"/>
          <w:b/>
        </w:rPr>
        <w:t xml:space="preserve"> </w:t>
      </w:r>
      <w:r w:rsidR="00794383" w:rsidRPr="00100D7D">
        <w:rPr>
          <w:rFonts w:ascii="Arial" w:hAnsi="Arial" w:cs="Arial"/>
          <w:b/>
        </w:rPr>
        <w:t xml:space="preserve">El cuadro fue colocado con gran ceremonia en 1474 sobre uno de los pilares de la iglesia florentina de Santa María </w:t>
      </w:r>
      <w:proofErr w:type="spellStart"/>
      <w:r w:rsidR="00794383" w:rsidRPr="00100D7D">
        <w:rPr>
          <w:rFonts w:ascii="Arial" w:hAnsi="Arial" w:cs="Arial"/>
          <w:b/>
        </w:rPr>
        <w:t>Maggiore</w:t>
      </w:r>
      <w:proofErr w:type="spellEnd"/>
      <w:r w:rsidR="00794383" w:rsidRPr="00100D7D">
        <w:rPr>
          <w:rFonts w:ascii="Arial" w:hAnsi="Arial" w:cs="Arial"/>
          <w:b/>
        </w:rPr>
        <w:t xml:space="preserve"> el día 20 de enero, fiesta</w:t>
      </w:r>
      <w:r w:rsidR="007B13EF">
        <w:rPr>
          <w:rFonts w:ascii="Arial" w:hAnsi="Arial" w:cs="Arial"/>
          <w:b/>
        </w:rPr>
        <w:t xml:space="preserve"> litúrgica </w:t>
      </w:r>
      <w:r w:rsidR="00794383" w:rsidRPr="00100D7D">
        <w:rPr>
          <w:rFonts w:ascii="Arial" w:hAnsi="Arial" w:cs="Arial"/>
          <w:b/>
        </w:rPr>
        <w:t xml:space="preserve"> del santo. La ubicación de la pintura explica su formato, inusualmente largo. Ha sido costumbre común desde los tiempos medievales fijar pinturas en los p</w:t>
      </w:r>
      <w:r w:rsidR="00794383" w:rsidRPr="00100D7D">
        <w:rPr>
          <w:rFonts w:ascii="Arial" w:hAnsi="Arial" w:cs="Arial"/>
          <w:b/>
        </w:rPr>
        <w:t>i</w:t>
      </w:r>
      <w:r w:rsidR="00794383" w:rsidRPr="00100D7D">
        <w:rPr>
          <w:rFonts w:ascii="Arial" w:hAnsi="Arial" w:cs="Arial"/>
          <w:b/>
        </w:rPr>
        <w:t xml:space="preserve">lares interiores de las iglesias. </w:t>
      </w:r>
    </w:p>
    <w:p w:rsidR="003C3A7A" w:rsidRDefault="003C3A7A" w:rsidP="00100D7D">
      <w:pPr>
        <w:pStyle w:val="NormalWeb"/>
        <w:spacing w:before="0" w:beforeAutospacing="0" w:after="0" w:afterAutospacing="0"/>
        <w:jc w:val="both"/>
        <w:rPr>
          <w:rFonts w:ascii="Arial" w:hAnsi="Arial" w:cs="Arial"/>
          <w:b/>
        </w:rPr>
      </w:pPr>
    </w:p>
    <w:p w:rsidR="00794383" w:rsidRDefault="00DF7C7D" w:rsidP="00100D7D">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794383" w:rsidRPr="00100D7D">
        <w:rPr>
          <w:rFonts w:ascii="Arial" w:hAnsi="Arial" w:cs="Arial"/>
          <w:b/>
        </w:rPr>
        <w:t>Con el transcurso del tiempo, sin embargo, estas pinturas se quitaron de sus empl</w:t>
      </w:r>
      <w:r w:rsidR="00794383" w:rsidRPr="00100D7D">
        <w:rPr>
          <w:rFonts w:ascii="Arial" w:hAnsi="Arial" w:cs="Arial"/>
          <w:b/>
        </w:rPr>
        <w:t>a</w:t>
      </w:r>
      <w:r w:rsidR="00794383" w:rsidRPr="00100D7D">
        <w:rPr>
          <w:rFonts w:ascii="Arial" w:hAnsi="Arial" w:cs="Arial"/>
          <w:b/>
        </w:rPr>
        <w:t xml:space="preserve">zamientos originales, de manera que la perspectiva interior de las iglesias tal como aparecen hoy, con sus pilares sin adornos, de hecho son una imagen inexacta. </w:t>
      </w:r>
    </w:p>
    <w:p w:rsidR="004E4F0A" w:rsidRPr="00100D7D" w:rsidRDefault="004E4F0A" w:rsidP="00100D7D">
      <w:pPr>
        <w:pStyle w:val="NormalWeb"/>
        <w:spacing w:before="0" w:beforeAutospacing="0" w:after="0" w:afterAutospacing="0"/>
        <w:jc w:val="both"/>
        <w:rPr>
          <w:rFonts w:ascii="Arial" w:hAnsi="Arial" w:cs="Arial"/>
          <w:b/>
        </w:rPr>
      </w:pPr>
    </w:p>
    <w:p w:rsidR="004E4F0A"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Se representa al santo prácticamente desnudo, inmediatamente después del mart</w:t>
      </w:r>
      <w:r w:rsidR="00794383" w:rsidRPr="00100D7D">
        <w:rPr>
          <w:rFonts w:ascii="Arial" w:hAnsi="Arial" w:cs="Arial"/>
          <w:b/>
        </w:rPr>
        <w:t>i</w:t>
      </w:r>
      <w:r w:rsidR="00794383" w:rsidRPr="00100D7D">
        <w:rPr>
          <w:rFonts w:ascii="Arial" w:hAnsi="Arial" w:cs="Arial"/>
          <w:b/>
        </w:rPr>
        <w:t xml:space="preserve">rio. Su actitud es casi de "distanciamiento", soportando serenamente las seis flechas que se le han disparado. Viste solo un </w:t>
      </w:r>
      <w:r w:rsidR="003C3A7A">
        <w:rPr>
          <w:rFonts w:ascii="Arial" w:hAnsi="Arial" w:cs="Arial"/>
          <w:b/>
        </w:rPr>
        <w:t>paño protector</w:t>
      </w:r>
      <w:r w:rsidR="00794383" w:rsidRPr="00100D7D">
        <w:rPr>
          <w:rFonts w:ascii="Arial" w:hAnsi="Arial" w:cs="Arial"/>
          <w:b/>
        </w:rPr>
        <w:t>, está en pie sobre un tocón de un árbol que ha sido cortado en forma de poste y que se alza repentinamente en el centro del cuadro, en frente del paisaje y el cielo.</w:t>
      </w:r>
    </w:p>
    <w:p w:rsidR="009C4D32" w:rsidRDefault="009C4D32" w:rsidP="00100D7D">
      <w:pPr>
        <w:pStyle w:val="NormalWeb"/>
        <w:spacing w:before="0" w:beforeAutospacing="0" w:after="0" w:afterAutospacing="0"/>
        <w:jc w:val="both"/>
        <w:rPr>
          <w:rFonts w:ascii="Arial" w:hAnsi="Arial" w:cs="Arial"/>
          <w:b/>
        </w:rPr>
      </w:pPr>
    </w:p>
    <w:p w:rsidR="00794383"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 La tortura ha pasado, los torturadores de Sebastián ya se han ido y están cazando en busca de garzas. La escena muestra a los torturadores abandonando el lugar, y este es un tema muy raro que no suele representarse. El paisaje está </w:t>
      </w:r>
      <w:r w:rsidR="009C4D32">
        <w:rPr>
          <w:rFonts w:ascii="Arial" w:hAnsi="Arial" w:cs="Arial"/>
          <w:b/>
        </w:rPr>
        <w:t xml:space="preserve">hecho </w:t>
      </w:r>
      <w:r w:rsidR="00794383" w:rsidRPr="00100D7D">
        <w:rPr>
          <w:rFonts w:ascii="Arial" w:hAnsi="Arial" w:cs="Arial"/>
          <w:b/>
        </w:rPr>
        <w:t xml:space="preserve">con gran detalle. </w:t>
      </w:r>
    </w:p>
    <w:p w:rsidR="004E4F0A" w:rsidRPr="00100D7D" w:rsidRDefault="004E4F0A" w:rsidP="00100D7D">
      <w:pPr>
        <w:pStyle w:val="NormalWeb"/>
        <w:spacing w:before="0" w:beforeAutospacing="0" w:after="0" w:afterAutospacing="0"/>
        <w:jc w:val="both"/>
        <w:rPr>
          <w:rFonts w:ascii="Arial" w:hAnsi="Arial" w:cs="Arial"/>
          <w:b/>
        </w:rPr>
      </w:pPr>
    </w:p>
    <w:p w:rsidR="00794383" w:rsidRDefault="004E4F0A" w:rsidP="00100D7D">
      <w:pPr>
        <w:pStyle w:val="NormalWeb"/>
        <w:spacing w:before="0" w:beforeAutospacing="0" w:after="0" w:afterAutospacing="0"/>
        <w:jc w:val="both"/>
        <w:rPr>
          <w:rFonts w:ascii="Arial" w:hAnsi="Arial" w:cs="Arial"/>
          <w:b/>
        </w:rPr>
      </w:pPr>
      <w:r>
        <w:rPr>
          <w:rFonts w:ascii="Arial" w:hAnsi="Arial" w:cs="Arial"/>
          <w:b/>
        </w:rPr>
        <w:t xml:space="preserve">    </w:t>
      </w:r>
      <w:r w:rsidR="00794383" w:rsidRPr="00100D7D">
        <w:rPr>
          <w:rFonts w:ascii="Arial" w:hAnsi="Arial" w:cs="Arial"/>
          <w:b/>
        </w:rPr>
        <w:t xml:space="preserve">En este cuadro de Botticelli la línea tensa y exasperada de sus contemporáneos se flexibiliza en una entonación casi elegíaca (M. </w:t>
      </w:r>
      <w:proofErr w:type="spellStart"/>
      <w:r w:rsidR="00794383" w:rsidRPr="00100D7D">
        <w:rPr>
          <w:rFonts w:ascii="Arial" w:hAnsi="Arial" w:cs="Arial"/>
          <w:b/>
        </w:rPr>
        <w:t>Bacci</w:t>
      </w:r>
      <w:proofErr w:type="spellEnd"/>
      <w:r w:rsidR="00794383" w:rsidRPr="00100D7D">
        <w:rPr>
          <w:rFonts w:ascii="Arial" w:hAnsi="Arial" w:cs="Arial"/>
          <w:b/>
        </w:rPr>
        <w:t xml:space="preserve">). Dejando a un lado el retrato del </w:t>
      </w:r>
      <w:proofErr w:type="spellStart"/>
      <w:r w:rsidR="00794383" w:rsidRPr="00100D7D">
        <w:rPr>
          <w:rFonts w:ascii="Arial" w:hAnsi="Arial" w:cs="Arial"/>
          <w:b/>
        </w:rPr>
        <w:t>Holofernes</w:t>
      </w:r>
      <w:proofErr w:type="spellEnd"/>
      <w:r w:rsidR="00794383" w:rsidRPr="00100D7D">
        <w:rPr>
          <w:rFonts w:ascii="Arial" w:hAnsi="Arial" w:cs="Arial"/>
          <w:b/>
        </w:rPr>
        <w:t xml:space="preserve"> muerto en </w:t>
      </w:r>
      <w:r w:rsidR="00794383" w:rsidRPr="00100D7D">
        <w:rPr>
          <w:rFonts w:ascii="Arial" w:hAnsi="Arial" w:cs="Arial"/>
          <w:b/>
          <w:i/>
          <w:iCs/>
        </w:rPr>
        <w:t xml:space="preserve">El descubrimiento del cadáver de </w:t>
      </w:r>
      <w:proofErr w:type="spellStart"/>
      <w:r w:rsidR="00794383" w:rsidRPr="00100D7D">
        <w:rPr>
          <w:rFonts w:ascii="Arial" w:hAnsi="Arial" w:cs="Arial"/>
          <w:b/>
          <w:i/>
          <w:iCs/>
        </w:rPr>
        <w:t>Holofernes</w:t>
      </w:r>
      <w:proofErr w:type="spellEnd"/>
      <w:r w:rsidR="00794383" w:rsidRPr="00100D7D">
        <w:rPr>
          <w:rFonts w:ascii="Arial" w:hAnsi="Arial" w:cs="Arial"/>
          <w:b/>
        </w:rPr>
        <w:t xml:space="preserve"> (1470-1472), puede considerarse que este San Sebastián es el primer desnudo masculino. El artista sigue las ideas clásicas en sus proporciones armónicas y equilibrado "</w:t>
      </w:r>
      <w:proofErr w:type="spellStart"/>
      <w:r w:rsidR="00794383" w:rsidRPr="00100D7D">
        <w:rPr>
          <w:rFonts w:ascii="Arial" w:hAnsi="Arial" w:cs="Arial"/>
          <w:b/>
        </w:rPr>
        <w:t>contrapposto</w:t>
      </w:r>
      <w:proofErr w:type="spellEnd"/>
      <w:r w:rsidR="00794383" w:rsidRPr="00100D7D">
        <w:rPr>
          <w:rFonts w:ascii="Arial" w:hAnsi="Arial" w:cs="Arial"/>
          <w:b/>
        </w:rPr>
        <w:t xml:space="preserve">". Sin embargo, hay cierta inseguridad que se revela en el acortamiento de los pies del santo, confirmando que este cuadro pertenece a la fase primera de Botticelli </w:t>
      </w:r>
    </w:p>
    <w:p w:rsidR="004E4F0A" w:rsidRDefault="004E4F0A" w:rsidP="00100D7D">
      <w:pPr>
        <w:pStyle w:val="NormalWeb"/>
        <w:spacing w:before="0" w:beforeAutospacing="0" w:after="0" w:afterAutospacing="0"/>
        <w:jc w:val="both"/>
        <w:rPr>
          <w:rFonts w:ascii="Arial" w:hAnsi="Arial" w:cs="Arial"/>
          <w:b/>
        </w:rPr>
      </w:pPr>
    </w:p>
    <w:p w:rsidR="00794383" w:rsidRPr="009C4D32" w:rsidRDefault="00794383" w:rsidP="00100D7D">
      <w:pPr>
        <w:widowControl/>
        <w:autoSpaceDE/>
        <w:autoSpaceDN/>
        <w:adjustRightInd/>
        <w:jc w:val="both"/>
        <w:outlineLvl w:val="2"/>
        <w:rPr>
          <w:b/>
          <w:bCs/>
          <w:color w:val="FF0000"/>
          <w:sz w:val="27"/>
          <w:szCs w:val="27"/>
        </w:rPr>
      </w:pPr>
      <w:r w:rsidRPr="009C4D32">
        <w:rPr>
          <w:b/>
          <w:bCs/>
          <w:color w:val="FF0000"/>
          <w:sz w:val="27"/>
          <w:szCs w:val="27"/>
        </w:rPr>
        <w:t>El Greco</w:t>
      </w:r>
    </w:p>
    <w:p w:rsidR="00794383" w:rsidRPr="00794383" w:rsidRDefault="00794383" w:rsidP="00100D7D">
      <w:pPr>
        <w:widowControl/>
        <w:autoSpaceDE/>
        <w:autoSpaceDN/>
        <w:adjustRightInd/>
        <w:jc w:val="both"/>
        <w:rPr>
          <w:b/>
        </w:rPr>
      </w:pPr>
    </w:p>
    <w:p w:rsidR="004E4F0A" w:rsidRDefault="003C3A7A" w:rsidP="00100D7D">
      <w:pPr>
        <w:widowControl/>
        <w:autoSpaceDE/>
        <w:autoSpaceDN/>
        <w:adjustRightInd/>
        <w:jc w:val="both"/>
        <w:rPr>
          <w:b/>
        </w:rPr>
      </w:pPr>
      <w:r>
        <w:rPr>
          <w:b/>
        </w:rPr>
        <w:t xml:space="preserve">    </w:t>
      </w:r>
      <w:r w:rsidR="00794383" w:rsidRPr="00794383">
        <w:rPr>
          <w:b/>
        </w:rPr>
        <w:t>El martirio de san Sebastián es una de las obras más destacadas del pintor renace</w:t>
      </w:r>
      <w:r w:rsidR="00794383" w:rsidRPr="00794383">
        <w:rPr>
          <w:b/>
        </w:rPr>
        <w:t>n</w:t>
      </w:r>
      <w:r w:rsidR="00794383" w:rsidRPr="00794383">
        <w:rPr>
          <w:b/>
        </w:rPr>
        <w:t xml:space="preserve">tista </w:t>
      </w:r>
      <w:proofErr w:type="spellStart"/>
      <w:r w:rsidR="00794383" w:rsidRPr="00794383">
        <w:rPr>
          <w:b/>
        </w:rPr>
        <w:t>Doménikos</w:t>
      </w:r>
      <w:proofErr w:type="spellEnd"/>
      <w:r w:rsidR="00794383" w:rsidRPr="00794383">
        <w:rPr>
          <w:b/>
        </w:rPr>
        <w:t xml:space="preserve"> </w:t>
      </w:r>
      <w:proofErr w:type="spellStart"/>
      <w:r w:rsidR="00794383" w:rsidRPr="00794383">
        <w:rPr>
          <w:b/>
        </w:rPr>
        <w:t>Theotókopoulos</w:t>
      </w:r>
      <w:proofErr w:type="spellEnd"/>
      <w:r w:rsidR="00794383" w:rsidRPr="00794383">
        <w:rPr>
          <w:b/>
        </w:rPr>
        <w:t xml:space="preserve">, El Greco. Se conserva en la Catedral de Palencia, y es la obra cumbre de su museo catedralicio. </w:t>
      </w:r>
    </w:p>
    <w:p w:rsidR="003C3A7A" w:rsidRDefault="003C3A7A" w:rsidP="00100D7D">
      <w:pPr>
        <w:widowControl/>
        <w:autoSpaceDE/>
        <w:autoSpaceDN/>
        <w:adjustRightInd/>
        <w:jc w:val="both"/>
        <w:rPr>
          <w:b/>
        </w:rPr>
      </w:pPr>
    </w:p>
    <w:p w:rsidR="003C3A7A" w:rsidRDefault="003C3A7A" w:rsidP="003C3A7A">
      <w:pPr>
        <w:widowControl/>
        <w:autoSpaceDE/>
        <w:autoSpaceDN/>
        <w:adjustRightInd/>
        <w:jc w:val="center"/>
        <w:rPr>
          <w:b/>
        </w:rPr>
      </w:pPr>
      <w:r>
        <w:rPr>
          <w:b/>
          <w:noProof/>
        </w:rPr>
        <w:drawing>
          <wp:inline distT="0" distB="0" distL="0" distR="0">
            <wp:extent cx="2018068" cy="2583641"/>
            <wp:effectExtent l="19050" t="0" r="1232"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73025" t="36822" r="3577" b="24225"/>
                    <a:stretch>
                      <a:fillRect/>
                    </a:stretch>
                  </pic:blipFill>
                  <pic:spPr bwMode="auto">
                    <a:xfrm>
                      <a:off x="0" y="0"/>
                      <a:ext cx="2019527" cy="2585509"/>
                    </a:xfrm>
                    <a:prstGeom prst="rect">
                      <a:avLst/>
                    </a:prstGeom>
                    <a:noFill/>
                    <a:ln w="9525">
                      <a:noFill/>
                      <a:miter lim="800000"/>
                      <a:headEnd/>
                      <a:tailEnd/>
                    </a:ln>
                  </pic:spPr>
                </pic:pic>
              </a:graphicData>
            </a:graphic>
          </wp:inline>
        </w:drawing>
      </w:r>
    </w:p>
    <w:p w:rsidR="00D23A22" w:rsidRDefault="00D23A22" w:rsidP="00100D7D">
      <w:pPr>
        <w:widowControl/>
        <w:autoSpaceDE/>
        <w:autoSpaceDN/>
        <w:adjustRightInd/>
        <w:jc w:val="both"/>
        <w:rPr>
          <w:b/>
        </w:rPr>
      </w:pPr>
    </w:p>
    <w:p w:rsidR="004E4F0A" w:rsidRDefault="004E4F0A" w:rsidP="00100D7D">
      <w:pPr>
        <w:widowControl/>
        <w:autoSpaceDE/>
        <w:autoSpaceDN/>
        <w:adjustRightInd/>
        <w:jc w:val="both"/>
        <w:rPr>
          <w:b/>
        </w:rPr>
      </w:pPr>
      <w:r>
        <w:rPr>
          <w:b/>
        </w:rPr>
        <w:t xml:space="preserve"> </w:t>
      </w:r>
      <w:r w:rsidR="00794383" w:rsidRPr="00794383">
        <w:rPr>
          <w:b/>
        </w:rPr>
        <w:t>Se trata de una pintura realizada al poco de la llegada a España del pintor cretense, y presenta fuertes influjos de la pintura italiana contemporánea, que El Greco había ten</w:t>
      </w:r>
      <w:r w:rsidR="00794383" w:rsidRPr="00794383">
        <w:rPr>
          <w:b/>
        </w:rPr>
        <w:t>i</w:t>
      </w:r>
      <w:r w:rsidR="00794383" w:rsidRPr="00794383">
        <w:rPr>
          <w:b/>
        </w:rPr>
        <w:t xml:space="preserve">do ocasión de conocer durante sus estancias en Roma y Venecia. </w:t>
      </w:r>
    </w:p>
    <w:p w:rsidR="004E4F0A" w:rsidRDefault="004E4F0A" w:rsidP="00100D7D">
      <w:pPr>
        <w:widowControl/>
        <w:autoSpaceDE/>
        <w:autoSpaceDN/>
        <w:adjustRightInd/>
        <w:jc w:val="both"/>
        <w:rPr>
          <w:b/>
        </w:rPr>
      </w:pPr>
    </w:p>
    <w:p w:rsidR="00D23A22" w:rsidRDefault="004E4F0A" w:rsidP="00100D7D">
      <w:pPr>
        <w:widowControl/>
        <w:autoSpaceDE/>
        <w:autoSpaceDN/>
        <w:adjustRightInd/>
        <w:jc w:val="both"/>
        <w:rPr>
          <w:b/>
        </w:rPr>
      </w:pPr>
      <w:r>
        <w:rPr>
          <w:b/>
        </w:rPr>
        <w:t xml:space="preserve">   </w:t>
      </w:r>
      <w:r w:rsidR="00794383" w:rsidRPr="00794383">
        <w:rPr>
          <w:b/>
        </w:rPr>
        <w:t>El lienzo, de gran tamaño, muestra a un joven san Sebastián atado a un árbol, desn</w:t>
      </w:r>
      <w:r w:rsidR="00794383" w:rsidRPr="00794383">
        <w:rPr>
          <w:b/>
        </w:rPr>
        <w:t>u</w:t>
      </w:r>
      <w:r w:rsidR="00794383" w:rsidRPr="00794383">
        <w:rPr>
          <w:b/>
        </w:rPr>
        <w:t>do y con una flecha en el costado. La inestable postura del santo, con una pierna flexionada sobre una roca y la otra tocando la piedra con la rodilla y apoyada en el su</w:t>
      </w:r>
      <w:r w:rsidR="00794383" w:rsidRPr="00794383">
        <w:rPr>
          <w:b/>
        </w:rPr>
        <w:t>e</w:t>
      </w:r>
      <w:r w:rsidR="00794383" w:rsidRPr="00794383">
        <w:rPr>
          <w:b/>
        </w:rPr>
        <w:t xml:space="preserve">lo, muestra un típico </w:t>
      </w:r>
      <w:proofErr w:type="spellStart"/>
      <w:r w:rsidR="00794383" w:rsidRPr="00794383">
        <w:rPr>
          <w:b/>
        </w:rPr>
        <w:t>contraposto</w:t>
      </w:r>
      <w:proofErr w:type="spellEnd"/>
      <w:r w:rsidR="00794383" w:rsidRPr="00794383">
        <w:rPr>
          <w:b/>
        </w:rPr>
        <w:t xml:space="preserve"> de raigambre clásica, y permite al artista mostrar d</w:t>
      </w:r>
      <w:r w:rsidR="00794383" w:rsidRPr="00794383">
        <w:rPr>
          <w:b/>
        </w:rPr>
        <w:t>e</w:t>
      </w:r>
      <w:r w:rsidR="00794383" w:rsidRPr="00794383">
        <w:rPr>
          <w:b/>
        </w:rPr>
        <w:t>tenidamente la musculatura del tronco y del brazo derecho, atado a la espalda. El otro brazo se encuentra extendido hacia el vértice superior derecho, con la mano caída, lo que acentúa la sensación de debilidad ante el martirio.</w:t>
      </w:r>
    </w:p>
    <w:p w:rsidR="00D23A22" w:rsidRDefault="00D23A22" w:rsidP="00100D7D">
      <w:pPr>
        <w:widowControl/>
        <w:autoSpaceDE/>
        <w:autoSpaceDN/>
        <w:adjustRightInd/>
        <w:jc w:val="both"/>
        <w:rPr>
          <w:b/>
        </w:rPr>
      </w:pPr>
    </w:p>
    <w:p w:rsidR="00794383" w:rsidRDefault="00D23A22" w:rsidP="00100D7D">
      <w:pPr>
        <w:widowControl/>
        <w:autoSpaceDE/>
        <w:autoSpaceDN/>
        <w:adjustRightInd/>
        <w:jc w:val="both"/>
        <w:rPr>
          <w:b/>
        </w:rPr>
      </w:pPr>
      <w:r>
        <w:rPr>
          <w:b/>
        </w:rPr>
        <w:t xml:space="preserve"> </w:t>
      </w:r>
      <w:r w:rsidR="00794383" w:rsidRPr="00794383">
        <w:rPr>
          <w:b/>
        </w:rPr>
        <w:t xml:space="preserve"> El tronco y la cabeza se encuentran levemente inclinados hacia la izquierda, iniciando el cuerpo del santo una torsión o postura </w:t>
      </w:r>
      <w:proofErr w:type="spellStart"/>
      <w:r w:rsidR="00794383" w:rsidRPr="00794383">
        <w:rPr>
          <w:b/>
        </w:rPr>
        <w:t>serpentinata</w:t>
      </w:r>
      <w:proofErr w:type="spellEnd"/>
      <w:r w:rsidR="00794383" w:rsidRPr="00794383">
        <w:rPr>
          <w:b/>
        </w:rPr>
        <w:t xml:space="preserve"> típicamente manierista. Se ha señalado que tanto el aspecto heroico del santo, como el interés por el desnudo (muy poco común en la pintura española) y la postura inestable y forzada pueden ser ecos de la obra de Miguel Ángel, cuyas obras vio El Greco en Roma. </w:t>
      </w:r>
    </w:p>
    <w:p w:rsidR="004E4F0A" w:rsidRPr="00794383" w:rsidRDefault="004E4F0A" w:rsidP="00100D7D">
      <w:pPr>
        <w:widowControl/>
        <w:autoSpaceDE/>
        <w:autoSpaceDN/>
        <w:adjustRightInd/>
        <w:jc w:val="both"/>
        <w:rPr>
          <w:b/>
        </w:rPr>
      </w:pPr>
    </w:p>
    <w:p w:rsidR="00D23A22" w:rsidRDefault="004E4F0A" w:rsidP="00100D7D">
      <w:pPr>
        <w:widowControl/>
        <w:autoSpaceDE/>
        <w:autoSpaceDN/>
        <w:adjustRightInd/>
        <w:jc w:val="both"/>
        <w:rPr>
          <w:b/>
        </w:rPr>
      </w:pPr>
      <w:r>
        <w:rPr>
          <w:b/>
        </w:rPr>
        <w:t xml:space="preserve">   </w:t>
      </w:r>
      <w:r w:rsidR="00794383" w:rsidRPr="00794383">
        <w:rPr>
          <w:b/>
        </w:rPr>
        <w:t>El fondo presenta un cielo azul profundo con celajes blancos de aspecto metálico, típicos del pintor, y un breve paisaje con algunos árboles de tonalidades pardas y ve</w:t>
      </w:r>
      <w:r w:rsidR="00794383" w:rsidRPr="00794383">
        <w:rPr>
          <w:b/>
        </w:rPr>
        <w:t>r</w:t>
      </w:r>
      <w:r w:rsidR="00794383" w:rsidRPr="00794383">
        <w:rPr>
          <w:b/>
        </w:rPr>
        <w:t>des, entre los que se mueven algunos personajes, muy diluidos en la lejanía, que p</w:t>
      </w:r>
      <w:r w:rsidR="00794383" w:rsidRPr="00794383">
        <w:rPr>
          <w:b/>
        </w:rPr>
        <w:t>u</w:t>
      </w:r>
      <w:r w:rsidR="00794383" w:rsidRPr="00794383">
        <w:rPr>
          <w:b/>
        </w:rPr>
        <w:t>dieran ser los ejecutores del suplicio. La roca sobre la que se apoya san Sebastián lleva inscrita la firma del autor.</w:t>
      </w:r>
    </w:p>
    <w:p w:rsidR="009C4D32" w:rsidRDefault="009C4D32" w:rsidP="00100D7D">
      <w:pPr>
        <w:widowControl/>
        <w:autoSpaceDE/>
        <w:autoSpaceDN/>
        <w:adjustRightInd/>
        <w:jc w:val="both"/>
        <w:rPr>
          <w:b/>
        </w:rPr>
      </w:pPr>
    </w:p>
    <w:p w:rsidR="00794383" w:rsidRPr="00794383" w:rsidRDefault="00D23A22" w:rsidP="00100D7D">
      <w:pPr>
        <w:widowControl/>
        <w:autoSpaceDE/>
        <w:autoSpaceDN/>
        <w:adjustRightInd/>
        <w:jc w:val="both"/>
        <w:rPr>
          <w:b/>
        </w:rPr>
      </w:pPr>
      <w:r>
        <w:rPr>
          <w:b/>
        </w:rPr>
        <w:t xml:space="preserve">   </w:t>
      </w:r>
      <w:r w:rsidR="00794383" w:rsidRPr="00794383">
        <w:rPr>
          <w:b/>
        </w:rPr>
        <w:t xml:space="preserve"> El ambiente que rodea la figura es realista, incluyendo la representación exacta del árbol al que se ata al santo (una higuera), así como la veraz captación de su rostro. No hay referencia alguna a lo sobrenatural, salvo la mirada alzada al cielo del joven mártir. El artista utilizó una composición muy similar en una obra tardía, un San Jerónimo en penitencia, conservado en la </w:t>
      </w:r>
      <w:proofErr w:type="spellStart"/>
      <w:r w:rsidR="00794383" w:rsidRPr="00794383">
        <w:rPr>
          <w:b/>
        </w:rPr>
        <w:t>National</w:t>
      </w:r>
      <w:proofErr w:type="spellEnd"/>
      <w:r w:rsidR="00794383" w:rsidRPr="00794383">
        <w:rPr>
          <w:b/>
        </w:rPr>
        <w:t xml:space="preserve"> </w:t>
      </w:r>
      <w:proofErr w:type="spellStart"/>
      <w:r w:rsidR="00794383" w:rsidRPr="00794383">
        <w:rPr>
          <w:b/>
        </w:rPr>
        <w:t>Gallery</w:t>
      </w:r>
      <w:proofErr w:type="spellEnd"/>
      <w:r w:rsidR="00794383" w:rsidRPr="00794383">
        <w:rPr>
          <w:b/>
        </w:rPr>
        <w:t xml:space="preserve"> de Washington. El tema del martirio de san Sebastián lo trató el pintor en otro cuadro, igualmente de su época final y muy d</w:t>
      </w:r>
      <w:r w:rsidR="00794383" w:rsidRPr="00794383">
        <w:rPr>
          <w:b/>
        </w:rPr>
        <w:t>i</w:t>
      </w:r>
      <w:r w:rsidR="00794383" w:rsidRPr="00794383">
        <w:rPr>
          <w:b/>
        </w:rPr>
        <w:t xml:space="preserve">verso formalmente del que tratamos, en el Museo del Prado. </w:t>
      </w:r>
    </w:p>
    <w:p w:rsidR="00794383" w:rsidRPr="00794383" w:rsidRDefault="00794383" w:rsidP="00100D7D">
      <w:pPr>
        <w:widowControl/>
        <w:autoSpaceDE/>
        <w:autoSpaceDN/>
        <w:adjustRightInd/>
        <w:jc w:val="both"/>
        <w:rPr>
          <w:b/>
        </w:rPr>
      </w:pPr>
    </w:p>
    <w:p w:rsidR="00794383" w:rsidRDefault="004E4F0A" w:rsidP="00100D7D">
      <w:pPr>
        <w:widowControl/>
        <w:autoSpaceDE/>
        <w:autoSpaceDN/>
        <w:adjustRightInd/>
        <w:jc w:val="both"/>
        <w:rPr>
          <w:b/>
        </w:rPr>
      </w:pPr>
      <w:r>
        <w:rPr>
          <w:b/>
        </w:rPr>
        <w:t xml:space="preserve">    </w:t>
      </w:r>
      <w:r w:rsidR="00794383" w:rsidRPr="00794383">
        <w:rPr>
          <w:b/>
        </w:rPr>
        <w:t>El martirio de san Sebastián es una de las obras más destacadas del pintor renace</w:t>
      </w:r>
      <w:r w:rsidR="00794383" w:rsidRPr="00794383">
        <w:rPr>
          <w:b/>
        </w:rPr>
        <w:t>n</w:t>
      </w:r>
      <w:r w:rsidR="00794383" w:rsidRPr="00794383">
        <w:rPr>
          <w:b/>
        </w:rPr>
        <w:t xml:space="preserve">tista </w:t>
      </w:r>
      <w:proofErr w:type="spellStart"/>
      <w:r w:rsidR="00794383" w:rsidRPr="00794383">
        <w:rPr>
          <w:b/>
        </w:rPr>
        <w:t>Doménikos</w:t>
      </w:r>
      <w:proofErr w:type="spellEnd"/>
      <w:r w:rsidR="00794383" w:rsidRPr="00794383">
        <w:rPr>
          <w:b/>
        </w:rPr>
        <w:t xml:space="preserve"> </w:t>
      </w:r>
      <w:proofErr w:type="spellStart"/>
      <w:r w:rsidR="00794383" w:rsidRPr="00794383">
        <w:rPr>
          <w:b/>
        </w:rPr>
        <w:t>Theotókopoulos</w:t>
      </w:r>
      <w:proofErr w:type="spellEnd"/>
      <w:r w:rsidR="00794383" w:rsidRPr="00794383">
        <w:rPr>
          <w:b/>
        </w:rPr>
        <w:t xml:space="preserve">, El Greco. Se conserva en la Catedral de Palencia, y es la obra cumbre de su museo catedralicio. </w:t>
      </w:r>
    </w:p>
    <w:p w:rsidR="004E4F0A" w:rsidRPr="00794383" w:rsidRDefault="004E4F0A" w:rsidP="00100D7D">
      <w:pPr>
        <w:widowControl/>
        <w:autoSpaceDE/>
        <w:autoSpaceDN/>
        <w:adjustRightInd/>
        <w:jc w:val="both"/>
        <w:rPr>
          <w:b/>
        </w:rPr>
      </w:pPr>
    </w:p>
    <w:p w:rsidR="004E4F0A" w:rsidRDefault="00794383" w:rsidP="00100D7D">
      <w:pPr>
        <w:widowControl/>
        <w:autoSpaceDE/>
        <w:autoSpaceDN/>
        <w:adjustRightInd/>
        <w:jc w:val="both"/>
        <w:rPr>
          <w:b/>
        </w:rPr>
      </w:pPr>
      <w:r w:rsidRPr="00794383">
        <w:rPr>
          <w:b/>
        </w:rPr>
        <w:t>Se trata de una pintura realizada al poco de la llegada a España del pintor cretense, y presenta fuertes influjos de la pintura italiana contemporánea, que El Greco había ten</w:t>
      </w:r>
      <w:r w:rsidRPr="00794383">
        <w:rPr>
          <w:b/>
        </w:rPr>
        <w:t>i</w:t>
      </w:r>
      <w:r w:rsidRPr="00794383">
        <w:rPr>
          <w:b/>
        </w:rPr>
        <w:t xml:space="preserve">do ocasión de conocer durante sus estancias en Roma y Venecia. </w:t>
      </w:r>
    </w:p>
    <w:p w:rsidR="004E4F0A" w:rsidRDefault="004E4F0A" w:rsidP="00100D7D">
      <w:pPr>
        <w:widowControl/>
        <w:autoSpaceDE/>
        <w:autoSpaceDN/>
        <w:adjustRightInd/>
        <w:jc w:val="both"/>
        <w:rPr>
          <w:b/>
        </w:rPr>
      </w:pPr>
    </w:p>
    <w:p w:rsidR="00D23A22" w:rsidRDefault="004E4F0A" w:rsidP="00100D7D">
      <w:pPr>
        <w:widowControl/>
        <w:autoSpaceDE/>
        <w:autoSpaceDN/>
        <w:adjustRightInd/>
        <w:jc w:val="both"/>
        <w:rPr>
          <w:b/>
        </w:rPr>
      </w:pPr>
      <w:r>
        <w:rPr>
          <w:b/>
        </w:rPr>
        <w:t xml:space="preserve">    </w:t>
      </w:r>
      <w:r w:rsidR="00794383" w:rsidRPr="00794383">
        <w:rPr>
          <w:b/>
        </w:rPr>
        <w:t>El lienzo, de gran tamaño, muestra a un joven san Sebastián atado a un árbol, de</w:t>
      </w:r>
      <w:r w:rsidR="00794383" w:rsidRPr="00794383">
        <w:rPr>
          <w:b/>
        </w:rPr>
        <w:t>s</w:t>
      </w:r>
      <w:r w:rsidR="00794383" w:rsidRPr="00794383">
        <w:rPr>
          <w:b/>
        </w:rPr>
        <w:t xml:space="preserve">nudo y con una flecha en el costado. </w:t>
      </w:r>
    </w:p>
    <w:p w:rsidR="009C4D32" w:rsidRDefault="009C4D32" w:rsidP="00100D7D">
      <w:pPr>
        <w:widowControl/>
        <w:autoSpaceDE/>
        <w:autoSpaceDN/>
        <w:adjustRightInd/>
        <w:jc w:val="both"/>
        <w:rPr>
          <w:b/>
        </w:rPr>
      </w:pPr>
    </w:p>
    <w:p w:rsidR="00794383" w:rsidRDefault="00D23A22" w:rsidP="00100D7D">
      <w:pPr>
        <w:widowControl/>
        <w:autoSpaceDE/>
        <w:autoSpaceDN/>
        <w:adjustRightInd/>
        <w:jc w:val="both"/>
        <w:rPr>
          <w:b/>
        </w:rPr>
      </w:pPr>
      <w:r>
        <w:rPr>
          <w:b/>
        </w:rPr>
        <w:t xml:space="preserve">   </w:t>
      </w:r>
      <w:r w:rsidR="00794383" w:rsidRPr="00794383">
        <w:rPr>
          <w:b/>
        </w:rPr>
        <w:t>La inestable postura del santo, con una pierna flexionada sobre una roca y la otra t</w:t>
      </w:r>
      <w:r w:rsidR="00794383" w:rsidRPr="00794383">
        <w:rPr>
          <w:b/>
        </w:rPr>
        <w:t>o</w:t>
      </w:r>
      <w:r w:rsidR="00794383" w:rsidRPr="00794383">
        <w:rPr>
          <w:b/>
        </w:rPr>
        <w:t xml:space="preserve">cando la piedra con la rodilla y apoyada en el suelo, muestra un típico </w:t>
      </w:r>
      <w:proofErr w:type="spellStart"/>
      <w:r w:rsidR="00794383" w:rsidRPr="00794383">
        <w:rPr>
          <w:b/>
        </w:rPr>
        <w:t>contraposto</w:t>
      </w:r>
      <w:proofErr w:type="spellEnd"/>
      <w:r w:rsidR="00794383" w:rsidRPr="00794383">
        <w:rPr>
          <w:b/>
        </w:rPr>
        <w:t xml:space="preserve"> de raigambre clásica, y permite al artista mostrar detenidamente la musculatura del tronco y del brazo derecho, atado a la espalda. El otro brazo se encuentra extendido hacia el vértice superior derecho, con la mano caída, lo que acentúa la sensación de debilidad ante el martirio. El tronco y la cabeza se encuentran levemente inclinados hacia la i</w:t>
      </w:r>
      <w:r w:rsidR="00794383" w:rsidRPr="00794383">
        <w:rPr>
          <w:b/>
        </w:rPr>
        <w:t>z</w:t>
      </w:r>
      <w:r w:rsidR="00794383" w:rsidRPr="00794383">
        <w:rPr>
          <w:b/>
        </w:rPr>
        <w:t xml:space="preserve">quierda, iniciando el cuerpo del santo una torsión o postura </w:t>
      </w:r>
      <w:proofErr w:type="spellStart"/>
      <w:r w:rsidR="00794383" w:rsidRPr="00794383">
        <w:rPr>
          <w:b/>
        </w:rPr>
        <w:t>serpentinata</w:t>
      </w:r>
      <w:proofErr w:type="spellEnd"/>
      <w:r w:rsidR="00794383" w:rsidRPr="00794383">
        <w:rPr>
          <w:b/>
        </w:rPr>
        <w:t xml:space="preserve"> típicamente manierista. Se ha señalado que tanto el aspecto heroico del santo, como el interés por el desnudo (muy poco común en la pintura española) y la postura inestable y forzada pueden ser ecos de la obra de Miguel Ángel, cuyas obras vio El Greco en Roma. </w:t>
      </w:r>
    </w:p>
    <w:p w:rsidR="00D23A22" w:rsidRPr="00794383" w:rsidRDefault="00D23A22" w:rsidP="00100D7D">
      <w:pPr>
        <w:widowControl/>
        <w:autoSpaceDE/>
        <w:autoSpaceDN/>
        <w:adjustRightInd/>
        <w:jc w:val="both"/>
        <w:rPr>
          <w:b/>
        </w:rPr>
      </w:pPr>
    </w:p>
    <w:p w:rsidR="004E4F0A" w:rsidRDefault="004E4F0A" w:rsidP="004E4F0A">
      <w:pPr>
        <w:widowControl/>
        <w:autoSpaceDE/>
        <w:autoSpaceDN/>
        <w:adjustRightInd/>
        <w:jc w:val="both"/>
        <w:rPr>
          <w:b/>
        </w:rPr>
      </w:pPr>
      <w:r>
        <w:rPr>
          <w:b/>
        </w:rPr>
        <w:t xml:space="preserve">    </w:t>
      </w:r>
      <w:r w:rsidR="00794383" w:rsidRPr="00794383">
        <w:rPr>
          <w:b/>
        </w:rPr>
        <w:t>El fondo presenta un cielo azul profundo con celajes blancos de aspecto metálico, típicos del pintor, y un breve paisaje con algunos árboles de tonalidades pardas y ve</w:t>
      </w:r>
      <w:r w:rsidR="00794383" w:rsidRPr="00794383">
        <w:rPr>
          <w:b/>
        </w:rPr>
        <w:t>r</w:t>
      </w:r>
      <w:r w:rsidR="00794383" w:rsidRPr="00794383">
        <w:rPr>
          <w:b/>
        </w:rPr>
        <w:t>des, entre los que se mueven algunos personajes, muy diluidos en la lejanía, que p</w:t>
      </w:r>
      <w:r w:rsidR="00794383" w:rsidRPr="00794383">
        <w:rPr>
          <w:b/>
        </w:rPr>
        <w:t>u</w:t>
      </w:r>
      <w:r w:rsidR="00794383" w:rsidRPr="00794383">
        <w:rPr>
          <w:b/>
        </w:rPr>
        <w:t>dieran ser los ejecutores del suplicio. La roca sobre la que se apoya san Sebastián lleva inscrita la firma del autor. El ambiente que rodea la figura es realista, incluyendo la r</w:t>
      </w:r>
      <w:r w:rsidR="00794383" w:rsidRPr="00794383">
        <w:rPr>
          <w:b/>
        </w:rPr>
        <w:t>e</w:t>
      </w:r>
      <w:r w:rsidR="00794383" w:rsidRPr="00794383">
        <w:rPr>
          <w:b/>
        </w:rPr>
        <w:t>presentación exacta del árbol al que se ata al santo (una higuera), así como la veraz captación de su rostro.</w:t>
      </w:r>
    </w:p>
    <w:p w:rsidR="004E4F0A" w:rsidRDefault="004E4F0A" w:rsidP="004E4F0A">
      <w:pPr>
        <w:widowControl/>
        <w:autoSpaceDE/>
        <w:autoSpaceDN/>
        <w:adjustRightInd/>
        <w:jc w:val="both"/>
        <w:rPr>
          <w:b/>
        </w:rPr>
      </w:pPr>
    </w:p>
    <w:p w:rsidR="00DF7C7D" w:rsidRDefault="004E4F0A" w:rsidP="004E4F0A">
      <w:pPr>
        <w:widowControl/>
        <w:autoSpaceDE/>
        <w:autoSpaceDN/>
        <w:adjustRightInd/>
        <w:jc w:val="both"/>
        <w:rPr>
          <w:b/>
        </w:rPr>
      </w:pPr>
      <w:r>
        <w:rPr>
          <w:b/>
        </w:rPr>
        <w:t xml:space="preserve">   </w:t>
      </w:r>
      <w:r w:rsidR="00794383" w:rsidRPr="00794383">
        <w:rPr>
          <w:b/>
        </w:rPr>
        <w:t xml:space="preserve"> No hay referencia alguna a lo sobrenatural, salvo la mirada alzada al cielo del joven mártir. El artista utilizó una composición muy similar en una obra tardía, un San Jer</w:t>
      </w:r>
      <w:r w:rsidR="00794383" w:rsidRPr="00794383">
        <w:rPr>
          <w:b/>
        </w:rPr>
        <w:t>ó</w:t>
      </w:r>
      <w:r w:rsidR="00794383" w:rsidRPr="00794383">
        <w:rPr>
          <w:b/>
        </w:rPr>
        <w:t xml:space="preserve">nimo en penitencia, conservado en la </w:t>
      </w:r>
      <w:proofErr w:type="spellStart"/>
      <w:r w:rsidR="00794383" w:rsidRPr="00794383">
        <w:rPr>
          <w:b/>
        </w:rPr>
        <w:t>National</w:t>
      </w:r>
      <w:proofErr w:type="spellEnd"/>
      <w:r w:rsidR="00794383" w:rsidRPr="00794383">
        <w:rPr>
          <w:b/>
        </w:rPr>
        <w:t xml:space="preserve"> </w:t>
      </w:r>
      <w:proofErr w:type="spellStart"/>
      <w:r w:rsidR="00794383" w:rsidRPr="00794383">
        <w:rPr>
          <w:b/>
        </w:rPr>
        <w:t>Gallery</w:t>
      </w:r>
      <w:proofErr w:type="spellEnd"/>
      <w:r w:rsidR="00794383" w:rsidRPr="00794383">
        <w:rPr>
          <w:b/>
        </w:rPr>
        <w:t xml:space="preserve"> de Washington.</w:t>
      </w:r>
    </w:p>
    <w:p w:rsidR="00794383" w:rsidRDefault="00DF7C7D" w:rsidP="004E4F0A">
      <w:pPr>
        <w:widowControl/>
        <w:autoSpaceDE/>
        <w:autoSpaceDN/>
        <w:adjustRightInd/>
        <w:jc w:val="both"/>
        <w:rPr>
          <w:b/>
        </w:rPr>
      </w:pPr>
      <w:r>
        <w:rPr>
          <w:b/>
        </w:rPr>
        <w:lastRenderedPageBreak/>
        <w:t xml:space="preserve">    </w:t>
      </w:r>
      <w:r w:rsidR="00794383" w:rsidRPr="00794383">
        <w:rPr>
          <w:b/>
        </w:rPr>
        <w:t xml:space="preserve"> El tema del martirio de san Sebastián lo trató el pintor en otro cuadro, igualmente de su época final y muy diverso formalmente del que tratamos, en el Museo del Prado. </w:t>
      </w:r>
    </w:p>
    <w:p w:rsidR="004E4F0A" w:rsidRDefault="004E4F0A" w:rsidP="004E4F0A">
      <w:pPr>
        <w:widowControl/>
        <w:tabs>
          <w:tab w:val="left" w:pos="4335"/>
          <w:tab w:val="left" w:pos="4965"/>
        </w:tabs>
        <w:autoSpaceDE/>
        <w:autoSpaceDN/>
        <w:adjustRightInd/>
        <w:jc w:val="both"/>
        <w:rPr>
          <w:sz w:val="48"/>
          <w:szCs w:val="48"/>
        </w:rPr>
      </w:pPr>
    </w:p>
    <w:p w:rsidR="004E4F0A" w:rsidRDefault="004E4F0A" w:rsidP="004E4F0A">
      <w:pPr>
        <w:widowControl/>
        <w:tabs>
          <w:tab w:val="left" w:pos="4335"/>
        </w:tabs>
        <w:autoSpaceDE/>
        <w:autoSpaceDN/>
        <w:adjustRightInd/>
        <w:jc w:val="center"/>
        <w:rPr>
          <w:sz w:val="48"/>
          <w:szCs w:val="48"/>
        </w:rPr>
      </w:pPr>
      <w:r>
        <w:rPr>
          <w:noProof/>
          <w:sz w:val="48"/>
          <w:szCs w:val="48"/>
        </w:rPr>
        <w:drawing>
          <wp:inline distT="0" distB="0" distL="0" distR="0">
            <wp:extent cx="2321011" cy="3067050"/>
            <wp:effectExtent l="19050" t="0" r="3089"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78838" t="48256" r="4471" b="23062"/>
                    <a:stretch>
                      <a:fillRect/>
                    </a:stretch>
                  </pic:blipFill>
                  <pic:spPr bwMode="auto">
                    <a:xfrm>
                      <a:off x="0" y="0"/>
                      <a:ext cx="2322095" cy="3068482"/>
                    </a:xfrm>
                    <a:prstGeom prst="rect">
                      <a:avLst/>
                    </a:prstGeom>
                    <a:noFill/>
                    <a:ln w="9525">
                      <a:noFill/>
                      <a:miter lim="800000"/>
                      <a:headEnd/>
                      <a:tailEnd/>
                    </a:ln>
                  </pic:spPr>
                </pic:pic>
              </a:graphicData>
            </a:graphic>
          </wp:inline>
        </w:drawing>
      </w:r>
      <w:r w:rsidR="003C3A7A">
        <w:rPr>
          <w:noProof/>
          <w:sz w:val="48"/>
          <w:szCs w:val="48"/>
        </w:rPr>
        <w:drawing>
          <wp:inline distT="0" distB="0" distL="0" distR="0">
            <wp:extent cx="1387851" cy="3115282"/>
            <wp:effectExtent l="19050" t="0" r="2799"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44411" t="28488" r="41580" b="30620"/>
                    <a:stretch>
                      <a:fillRect/>
                    </a:stretch>
                  </pic:blipFill>
                  <pic:spPr bwMode="auto">
                    <a:xfrm>
                      <a:off x="0" y="0"/>
                      <a:ext cx="1391140" cy="3122665"/>
                    </a:xfrm>
                    <a:prstGeom prst="rect">
                      <a:avLst/>
                    </a:prstGeom>
                    <a:noFill/>
                    <a:ln w="9525">
                      <a:noFill/>
                      <a:miter lim="800000"/>
                      <a:headEnd/>
                      <a:tailEnd/>
                    </a:ln>
                  </pic:spPr>
                </pic:pic>
              </a:graphicData>
            </a:graphic>
          </wp:inline>
        </w:drawing>
      </w:r>
      <w:r w:rsidR="003C3A7A">
        <w:rPr>
          <w:noProof/>
          <w:sz w:val="48"/>
          <w:szCs w:val="48"/>
        </w:rPr>
        <w:drawing>
          <wp:inline distT="0" distB="0" distL="0" distR="0">
            <wp:extent cx="2181439" cy="3114675"/>
            <wp:effectExtent l="19050" t="0" r="9311"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l="28167" t="37984" r="43964" b="10271"/>
                    <a:stretch>
                      <a:fillRect/>
                    </a:stretch>
                  </pic:blipFill>
                  <pic:spPr bwMode="auto">
                    <a:xfrm>
                      <a:off x="0" y="0"/>
                      <a:ext cx="2181439" cy="3114675"/>
                    </a:xfrm>
                    <a:prstGeom prst="rect">
                      <a:avLst/>
                    </a:prstGeom>
                    <a:noFill/>
                    <a:ln w="9525">
                      <a:noFill/>
                      <a:miter lim="800000"/>
                      <a:headEnd/>
                      <a:tailEnd/>
                    </a:ln>
                  </pic:spPr>
                </pic:pic>
              </a:graphicData>
            </a:graphic>
          </wp:inline>
        </w:drawing>
      </w:r>
    </w:p>
    <w:p w:rsidR="004E4F0A" w:rsidRPr="00794383" w:rsidRDefault="004E4F0A" w:rsidP="009C4D32">
      <w:pPr>
        <w:widowControl/>
        <w:tabs>
          <w:tab w:val="left" w:pos="4335"/>
        </w:tabs>
        <w:autoSpaceDE/>
        <w:autoSpaceDN/>
        <w:adjustRightInd/>
        <w:jc w:val="center"/>
        <w:rPr>
          <w:sz w:val="48"/>
          <w:szCs w:val="48"/>
        </w:rPr>
      </w:pPr>
      <w:r w:rsidRPr="004E4F0A">
        <w:rPr>
          <w:b/>
          <w:color w:val="0070C0"/>
          <w:sz w:val="28"/>
          <w:szCs w:val="28"/>
        </w:rPr>
        <w:t>Rubens</w:t>
      </w:r>
      <w:r w:rsidR="003C3A7A">
        <w:rPr>
          <w:b/>
          <w:color w:val="0070C0"/>
          <w:sz w:val="28"/>
          <w:szCs w:val="28"/>
        </w:rPr>
        <w:t>,</w:t>
      </w:r>
      <w:r w:rsidRPr="004E4F0A">
        <w:rPr>
          <w:b/>
          <w:color w:val="0070C0"/>
          <w:sz w:val="28"/>
          <w:szCs w:val="28"/>
        </w:rPr>
        <w:t xml:space="preserve"> </w:t>
      </w:r>
      <w:r w:rsidR="003C3A7A">
        <w:rPr>
          <w:b/>
          <w:color w:val="0070C0"/>
          <w:sz w:val="28"/>
          <w:szCs w:val="28"/>
        </w:rPr>
        <w:t xml:space="preserve">                 </w:t>
      </w:r>
      <w:proofErr w:type="spellStart"/>
      <w:r w:rsidR="003C3A7A">
        <w:rPr>
          <w:b/>
          <w:color w:val="0070C0"/>
          <w:sz w:val="28"/>
          <w:szCs w:val="28"/>
        </w:rPr>
        <w:t>Mantegna</w:t>
      </w:r>
      <w:proofErr w:type="spellEnd"/>
      <w:r w:rsidR="003C3A7A">
        <w:rPr>
          <w:b/>
          <w:color w:val="0070C0"/>
          <w:sz w:val="28"/>
          <w:szCs w:val="28"/>
        </w:rPr>
        <w:t xml:space="preserve">    y          Ribera</w:t>
      </w:r>
    </w:p>
    <w:sectPr w:rsidR="004E4F0A" w:rsidRPr="00794383" w:rsidSect="00100D7D">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23A" w:rsidRDefault="00AB023A" w:rsidP="005661D3">
      <w:r>
        <w:separator/>
      </w:r>
    </w:p>
  </w:endnote>
  <w:endnote w:type="continuationSeparator" w:id="1">
    <w:p w:rsidR="00AB023A" w:rsidRDefault="00AB023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23A" w:rsidRDefault="00AB023A" w:rsidP="005661D3">
      <w:r>
        <w:separator/>
      </w:r>
    </w:p>
  </w:footnote>
  <w:footnote w:type="continuationSeparator" w:id="1">
    <w:p w:rsidR="00AB023A" w:rsidRDefault="00AB023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10AD"/>
    <w:rsid w:val="00025B01"/>
    <w:rsid w:val="0003530E"/>
    <w:rsid w:val="000367C0"/>
    <w:rsid w:val="00056A7D"/>
    <w:rsid w:val="00066ADA"/>
    <w:rsid w:val="000824EF"/>
    <w:rsid w:val="00097A1B"/>
    <w:rsid w:val="000D5630"/>
    <w:rsid w:val="00100D7D"/>
    <w:rsid w:val="0012649F"/>
    <w:rsid w:val="00151A2E"/>
    <w:rsid w:val="001622EA"/>
    <w:rsid w:val="0016415A"/>
    <w:rsid w:val="00175E97"/>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812FB"/>
    <w:rsid w:val="00284A93"/>
    <w:rsid w:val="002D58B4"/>
    <w:rsid w:val="002D5929"/>
    <w:rsid w:val="002F63D1"/>
    <w:rsid w:val="00312AE6"/>
    <w:rsid w:val="00326E69"/>
    <w:rsid w:val="00352CB8"/>
    <w:rsid w:val="003823D0"/>
    <w:rsid w:val="00397FDC"/>
    <w:rsid w:val="003B1330"/>
    <w:rsid w:val="003B1580"/>
    <w:rsid w:val="003C3A7A"/>
    <w:rsid w:val="00415498"/>
    <w:rsid w:val="004154FE"/>
    <w:rsid w:val="00425A9F"/>
    <w:rsid w:val="00444BCB"/>
    <w:rsid w:val="004515C7"/>
    <w:rsid w:val="00453B03"/>
    <w:rsid w:val="0045633D"/>
    <w:rsid w:val="00467297"/>
    <w:rsid w:val="00470D9F"/>
    <w:rsid w:val="0048569E"/>
    <w:rsid w:val="004A0931"/>
    <w:rsid w:val="004A1561"/>
    <w:rsid w:val="004A1935"/>
    <w:rsid w:val="004C1D41"/>
    <w:rsid w:val="004E1424"/>
    <w:rsid w:val="004E4F0A"/>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2732D"/>
    <w:rsid w:val="006300FF"/>
    <w:rsid w:val="006417DB"/>
    <w:rsid w:val="00642F7A"/>
    <w:rsid w:val="006569D3"/>
    <w:rsid w:val="00670477"/>
    <w:rsid w:val="00671510"/>
    <w:rsid w:val="006A110E"/>
    <w:rsid w:val="006B057E"/>
    <w:rsid w:val="006C52F4"/>
    <w:rsid w:val="006F42C9"/>
    <w:rsid w:val="00705128"/>
    <w:rsid w:val="00714886"/>
    <w:rsid w:val="00715890"/>
    <w:rsid w:val="007200A8"/>
    <w:rsid w:val="00740B5C"/>
    <w:rsid w:val="007438AC"/>
    <w:rsid w:val="007563DA"/>
    <w:rsid w:val="007877A9"/>
    <w:rsid w:val="00794383"/>
    <w:rsid w:val="007B13EF"/>
    <w:rsid w:val="007D1047"/>
    <w:rsid w:val="007E3C2D"/>
    <w:rsid w:val="00804CDD"/>
    <w:rsid w:val="00811DF0"/>
    <w:rsid w:val="00835BE8"/>
    <w:rsid w:val="008438E6"/>
    <w:rsid w:val="008563AA"/>
    <w:rsid w:val="00864A6E"/>
    <w:rsid w:val="00870EED"/>
    <w:rsid w:val="008745FF"/>
    <w:rsid w:val="00875BF4"/>
    <w:rsid w:val="00891547"/>
    <w:rsid w:val="008B7BD4"/>
    <w:rsid w:val="008C0873"/>
    <w:rsid w:val="008C2C96"/>
    <w:rsid w:val="008D3A88"/>
    <w:rsid w:val="008F22A1"/>
    <w:rsid w:val="008F38EC"/>
    <w:rsid w:val="008F44B4"/>
    <w:rsid w:val="00901ED2"/>
    <w:rsid w:val="00912D1B"/>
    <w:rsid w:val="0094001B"/>
    <w:rsid w:val="0094729A"/>
    <w:rsid w:val="00957E74"/>
    <w:rsid w:val="0097418F"/>
    <w:rsid w:val="00977BF9"/>
    <w:rsid w:val="009A5297"/>
    <w:rsid w:val="009B3D88"/>
    <w:rsid w:val="009C3C03"/>
    <w:rsid w:val="009C4D32"/>
    <w:rsid w:val="009C4F6E"/>
    <w:rsid w:val="009D14C7"/>
    <w:rsid w:val="009D2EBB"/>
    <w:rsid w:val="009E19CE"/>
    <w:rsid w:val="009E19D3"/>
    <w:rsid w:val="009E37BC"/>
    <w:rsid w:val="009E3A8C"/>
    <w:rsid w:val="009E702D"/>
    <w:rsid w:val="009E7A4D"/>
    <w:rsid w:val="009F61EB"/>
    <w:rsid w:val="00A06EB1"/>
    <w:rsid w:val="00A31A8E"/>
    <w:rsid w:val="00A3384E"/>
    <w:rsid w:val="00A64DDD"/>
    <w:rsid w:val="00A701AB"/>
    <w:rsid w:val="00A83259"/>
    <w:rsid w:val="00A92197"/>
    <w:rsid w:val="00A94500"/>
    <w:rsid w:val="00AB023A"/>
    <w:rsid w:val="00AC3B5F"/>
    <w:rsid w:val="00AC4584"/>
    <w:rsid w:val="00AE1375"/>
    <w:rsid w:val="00B000DE"/>
    <w:rsid w:val="00B15FA1"/>
    <w:rsid w:val="00B21D8F"/>
    <w:rsid w:val="00B44F54"/>
    <w:rsid w:val="00B521CD"/>
    <w:rsid w:val="00B62BFE"/>
    <w:rsid w:val="00B646A1"/>
    <w:rsid w:val="00B81AED"/>
    <w:rsid w:val="00B86854"/>
    <w:rsid w:val="00B92370"/>
    <w:rsid w:val="00BB26AA"/>
    <w:rsid w:val="00BC4A86"/>
    <w:rsid w:val="00BC7828"/>
    <w:rsid w:val="00C00A70"/>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3A22"/>
    <w:rsid w:val="00D26931"/>
    <w:rsid w:val="00D31461"/>
    <w:rsid w:val="00D319C6"/>
    <w:rsid w:val="00D362D1"/>
    <w:rsid w:val="00D4248A"/>
    <w:rsid w:val="00D42E5A"/>
    <w:rsid w:val="00D7138D"/>
    <w:rsid w:val="00D7352F"/>
    <w:rsid w:val="00D82287"/>
    <w:rsid w:val="00D91193"/>
    <w:rsid w:val="00D933A8"/>
    <w:rsid w:val="00D94EDB"/>
    <w:rsid w:val="00DC07E1"/>
    <w:rsid w:val="00DD1F69"/>
    <w:rsid w:val="00DD3D4F"/>
    <w:rsid w:val="00DD3FE2"/>
    <w:rsid w:val="00DD6058"/>
    <w:rsid w:val="00DF0E8C"/>
    <w:rsid w:val="00DF7C7D"/>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388"/>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21829156">
      <w:bodyDiv w:val="1"/>
      <w:marLeft w:val="0"/>
      <w:marRight w:val="0"/>
      <w:marTop w:val="0"/>
      <w:marBottom w:val="0"/>
      <w:divBdr>
        <w:top w:val="none" w:sz="0" w:space="0" w:color="auto"/>
        <w:left w:val="none" w:sz="0" w:space="0" w:color="auto"/>
        <w:bottom w:val="none" w:sz="0" w:space="0" w:color="auto"/>
        <w:right w:val="none" w:sz="0" w:space="0" w:color="auto"/>
      </w:divBdr>
      <w:divsChild>
        <w:div w:id="302546754">
          <w:marLeft w:val="0"/>
          <w:marRight w:val="0"/>
          <w:marTop w:val="0"/>
          <w:marBottom w:val="0"/>
          <w:divBdr>
            <w:top w:val="none" w:sz="0" w:space="0" w:color="auto"/>
            <w:left w:val="none" w:sz="0" w:space="0" w:color="auto"/>
            <w:bottom w:val="none" w:sz="0" w:space="0" w:color="auto"/>
            <w:right w:val="none" w:sz="0" w:space="0" w:color="auto"/>
          </w:divBdr>
        </w:div>
        <w:div w:id="632756294">
          <w:marLeft w:val="0"/>
          <w:marRight w:val="0"/>
          <w:marTop w:val="0"/>
          <w:marBottom w:val="0"/>
          <w:divBdr>
            <w:top w:val="none" w:sz="0" w:space="0" w:color="auto"/>
            <w:left w:val="none" w:sz="0" w:space="0" w:color="auto"/>
            <w:bottom w:val="none" w:sz="0" w:space="0" w:color="auto"/>
            <w:right w:val="none" w:sz="0" w:space="0" w:color="auto"/>
          </w:divBdr>
          <w:divsChild>
            <w:div w:id="1446655034">
              <w:marLeft w:val="0"/>
              <w:marRight w:val="0"/>
              <w:marTop w:val="0"/>
              <w:marBottom w:val="0"/>
              <w:divBdr>
                <w:top w:val="none" w:sz="0" w:space="0" w:color="auto"/>
                <w:left w:val="none" w:sz="0" w:space="0" w:color="auto"/>
                <w:bottom w:val="none" w:sz="0" w:space="0" w:color="auto"/>
                <w:right w:val="none" w:sz="0" w:space="0" w:color="auto"/>
              </w:divBdr>
              <w:divsChild>
                <w:div w:id="6933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705210446">
      <w:bodyDiv w:val="1"/>
      <w:marLeft w:val="0"/>
      <w:marRight w:val="0"/>
      <w:marTop w:val="0"/>
      <w:marBottom w:val="0"/>
      <w:divBdr>
        <w:top w:val="none" w:sz="0" w:space="0" w:color="auto"/>
        <w:left w:val="none" w:sz="0" w:space="0" w:color="auto"/>
        <w:bottom w:val="none" w:sz="0" w:space="0" w:color="auto"/>
        <w:right w:val="none" w:sz="0" w:space="0" w:color="auto"/>
      </w:divBdr>
      <w:divsChild>
        <w:div w:id="1910848307">
          <w:marLeft w:val="0"/>
          <w:marRight w:val="0"/>
          <w:marTop w:val="0"/>
          <w:marBottom w:val="0"/>
          <w:divBdr>
            <w:top w:val="none" w:sz="0" w:space="0" w:color="auto"/>
            <w:left w:val="none" w:sz="0" w:space="0" w:color="auto"/>
            <w:bottom w:val="none" w:sz="0" w:space="0" w:color="auto"/>
            <w:right w:val="none" w:sz="0" w:space="0" w:color="auto"/>
          </w:divBdr>
        </w:div>
        <w:div w:id="2009668933">
          <w:marLeft w:val="0"/>
          <w:marRight w:val="0"/>
          <w:marTop w:val="0"/>
          <w:marBottom w:val="0"/>
          <w:divBdr>
            <w:top w:val="none" w:sz="0" w:space="0" w:color="auto"/>
            <w:left w:val="none" w:sz="0" w:space="0" w:color="auto"/>
            <w:bottom w:val="none" w:sz="0" w:space="0" w:color="auto"/>
            <w:right w:val="none" w:sz="0" w:space="0" w:color="auto"/>
          </w:divBdr>
          <w:divsChild>
            <w:div w:id="1957366457">
              <w:marLeft w:val="0"/>
              <w:marRight w:val="0"/>
              <w:marTop w:val="0"/>
              <w:marBottom w:val="0"/>
              <w:divBdr>
                <w:top w:val="none" w:sz="0" w:space="0" w:color="auto"/>
                <w:left w:val="none" w:sz="0" w:space="0" w:color="auto"/>
                <w:bottom w:val="none" w:sz="0" w:space="0" w:color="auto"/>
                <w:right w:val="none" w:sz="0" w:space="0" w:color="auto"/>
              </w:divBdr>
              <w:divsChild>
                <w:div w:id="4400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3243">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7978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oma" TargetMode="External"/><Relationship Id="rId18" Type="http://schemas.openxmlformats.org/officeDocument/2006/relationships/hyperlink" Target="https://es.wikipedia.org/wiki/Diocleciano" TargetMode="External"/><Relationship Id="rId26" Type="http://schemas.openxmlformats.org/officeDocument/2006/relationships/hyperlink" Target="https://es.wikipedia.org/wiki/Idolatr%C3%ADa" TargetMode="External"/><Relationship Id="rId39" Type="http://schemas.openxmlformats.org/officeDocument/2006/relationships/hyperlink" Target="https://es.wikipedia.org/wiki/Flor" TargetMode="External"/><Relationship Id="rId3" Type="http://schemas.openxmlformats.org/officeDocument/2006/relationships/styles" Target="styles.xml"/><Relationship Id="rId21" Type="http://schemas.openxmlformats.org/officeDocument/2006/relationships/hyperlink" Target="https://es.wikipedia.org/wiki/Narbona" TargetMode="External"/><Relationship Id="rId34" Type="http://schemas.openxmlformats.org/officeDocument/2006/relationships/hyperlink" Target="https://es.wikipedia.org/wiki/Cl%C3%A1mide" TargetMode="External"/><Relationship Id="rId42" Type="http://schemas.openxmlformats.org/officeDocument/2006/relationships/hyperlink" Target="https://es.wikipedia.org/wiki/Arco_(arma)" TargetMode="External"/><Relationship Id="rId47"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s.wikipedia.org/wiki/256" TargetMode="External"/><Relationship Id="rId17" Type="http://schemas.openxmlformats.org/officeDocument/2006/relationships/hyperlink" Target="https://es.wikipedia.org/wiki/Iglesia_ortodoxa" TargetMode="External"/><Relationship Id="rId25" Type="http://schemas.openxmlformats.org/officeDocument/2006/relationships/hyperlink" Target="https://es.wikipedia.org/wiki/Paganismo" TargetMode="External"/><Relationship Id="rId33" Type="http://schemas.openxmlformats.org/officeDocument/2006/relationships/hyperlink" Target="https://es.wikipedia.org/wiki/Arte_figurativo" TargetMode="External"/><Relationship Id="rId38" Type="http://schemas.openxmlformats.org/officeDocument/2006/relationships/hyperlink" Target="https://es.wikipedia.org/wiki/Barba_(facial)"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es.wikipedia.org/wiki/Iglesia_cat%C3%B3lica" TargetMode="External"/><Relationship Id="rId20" Type="http://schemas.openxmlformats.org/officeDocument/2006/relationships/hyperlink" Target="https://es.wikipedia.org/wiki/Guardia_pretoriana" TargetMode="External"/><Relationship Id="rId29" Type="http://schemas.openxmlformats.org/officeDocument/2006/relationships/hyperlink" Target="https://es.wikipedia.org/wiki/C%C3%A1stulo_(m%C3%A1rtir)" TargetMode="External"/><Relationship Id="rId41" Type="http://schemas.openxmlformats.org/officeDocument/2006/relationships/hyperlink" Target="https://es.wikipedia.org/wiki/Flec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Imperio_romano" TargetMode="External"/><Relationship Id="rId24" Type="http://schemas.openxmlformats.org/officeDocument/2006/relationships/hyperlink" Target="https://es.wikipedia.org/wiki/Mil%C3%A1n" TargetMode="External"/><Relationship Id="rId32" Type="http://schemas.openxmlformats.org/officeDocument/2006/relationships/hyperlink" Target="https://es.wikipedia.org/wiki/Catacumba" TargetMode="External"/><Relationship Id="rId37" Type="http://schemas.openxmlformats.org/officeDocument/2006/relationships/hyperlink" Target="https://es.wikipedia.org/wiki/Noble" TargetMode="External"/><Relationship Id="rId40" Type="http://schemas.openxmlformats.org/officeDocument/2006/relationships/hyperlink" Target="https://es.wikipedia.org/wiki/Edad_Media"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Santo" TargetMode="External"/><Relationship Id="rId23" Type="http://schemas.openxmlformats.org/officeDocument/2006/relationships/hyperlink" Target="https://es.wikipedia.org/wiki/256" TargetMode="External"/><Relationship Id="rId28" Type="http://schemas.openxmlformats.org/officeDocument/2006/relationships/hyperlink" Target="https://es.wikipedia.org/wiki/Jesucristo" TargetMode="External"/><Relationship Id="rId36" Type="http://schemas.openxmlformats.org/officeDocument/2006/relationships/hyperlink" Target="https://es.wikipedia.org/wiki/Armadura_(combate)" TargetMode="External"/><Relationship Id="rId49" Type="http://schemas.openxmlformats.org/officeDocument/2006/relationships/theme" Target="theme/theme1.xml"/><Relationship Id="rId10" Type="http://schemas.openxmlformats.org/officeDocument/2006/relationships/hyperlink" Target="https://es.wikipedia.org/wiki/Galia" TargetMode="External"/><Relationship Id="rId19" Type="http://schemas.openxmlformats.org/officeDocument/2006/relationships/hyperlink" Target="https://es.wikipedia.org/wiki/Cohorte_romana" TargetMode="External"/><Relationship Id="rId31" Type="http://schemas.openxmlformats.org/officeDocument/2006/relationships/hyperlink" Target="https://es.wikipedia.org/wiki/V%C3%ADa_Apia"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Narbona" TargetMode="External"/><Relationship Id="rId14" Type="http://schemas.openxmlformats.org/officeDocument/2006/relationships/hyperlink" Target="https://es.wikipedia.org/wiki/288" TargetMode="External"/><Relationship Id="rId22" Type="http://schemas.openxmlformats.org/officeDocument/2006/relationships/hyperlink" Target="https://es.wikipedia.org/wiki/Francia" TargetMode="External"/><Relationship Id="rId27" Type="http://schemas.openxmlformats.org/officeDocument/2006/relationships/hyperlink" Target="https://es.wikipedia.org/wiki/Maximiano" TargetMode="External"/><Relationship Id="rId30" Type="http://schemas.openxmlformats.org/officeDocument/2006/relationships/hyperlink" Target="https://es.wikipedia.org/wiki/Roma" TargetMode="External"/><Relationship Id="rId35" Type="http://schemas.openxmlformats.org/officeDocument/2006/relationships/hyperlink" Target="https://es.wikipedia.org/wiki/Arte_g%C3%B3tico" TargetMode="Externa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2005</Words>
  <Characters>11033</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2019-01-06T22:15:00Z</cp:lastPrinted>
  <dcterms:created xsi:type="dcterms:W3CDTF">2019-08-03T13:35:00Z</dcterms:created>
  <dcterms:modified xsi:type="dcterms:W3CDTF">2019-08-03T13:35:00Z</dcterms:modified>
</cp:coreProperties>
</file>