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78" w:rsidRDefault="00296593" w:rsidP="00674182">
      <w:pPr>
        <w:jc w:val="center"/>
        <w:rPr>
          <w:b/>
          <w:color w:val="FF0000"/>
          <w:sz w:val="32"/>
          <w:szCs w:val="32"/>
        </w:rPr>
      </w:pPr>
      <w:r w:rsidRPr="00B45141">
        <w:rPr>
          <w:b/>
          <w:color w:val="FF0000"/>
          <w:sz w:val="32"/>
          <w:szCs w:val="32"/>
        </w:rPr>
        <w:t>Cultura en el campo</w:t>
      </w:r>
      <w:r w:rsidR="0025591D">
        <w:rPr>
          <w:b/>
          <w:color w:val="FF0000"/>
          <w:sz w:val="32"/>
          <w:szCs w:val="32"/>
        </w:rPr>
        <w:t xml:space="preserve"> 9</w:t>
      </w:r>
      <w:r w:rsidR="00F70A59" w:rsidRPr="00B45141">
        <w:rPr>
          <w:b/>
          <w:color w:val="FF0000"/>
          <w:sz w:val="32"/>
          <w:szCs w:val="32"/>
        </w:rPr>
        <w:t>º</w:t>
      </w:r>
    </w:p>
    <w:p w:rsidR="005F115B" w:rsidRDefault="005F115B" w:rsidP="00674182">
      <w:pPr>
        <w:jc w:val="center"/>
        <w:rPr>
          <w:b/>
          <w:color w:val="FF0000"/>
          <w:sz w:val="32"/>
          <w:szCs w:val="32"/>
        </w:rPr>
      </w:pPr>
    </w:p>
    <w:p w:rsidR="00165FAF" w:rsidRPr="00B45141" w:rsidRDefault="00165FAF" w:rsidP="0067418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IDEOLOGIAS ADVERSAS ANTE EL CRISTIANISMO</w:t>
      </w:r>
    </w:p>
    <w:p w:rsidR="00296593" w:rsidRDefault="00296593" w:rsidP="00674182">
      <w:pPr>
        <w:jc w:val="both"/>
        <w:rPr>
          <w:szCs w:val="18"/>
        </w:rPr>
      </w:pPr>
    </w:p>
    <w:p w:rsidR="00296593" w:rsidRPr="00674182" w:rsidRDefault="005F115B" w:rsidP="00674182">
      <w:pPr>
        <w:jc w:val="both"/>
        <w:rPr>
          <w:b/>
        </w:rPr>
      </w:pPr>
      <w:r>
        <w:rPr>
          <w:b/>
        </w:rPr>
        <w:t xml:space="preserve">    </w:t>
      </w:r>
      <w:r w:rsidR="00674182" w:rsidRPr="00674182">
        <w:rPr>
          <w:b/>
        </w:rPr>
        <w:t>Una b</w:t>
      </w:r>
      <w:r>
        <w:rPr>
          <w:b/>
        </w:rPr>
        <w:t>uena</w:t>
      </w:r>
      <w:r w:rsidR="00674182" w:rsidRPr="00674182">
        <w:rPr>
          <w:b/>
        </w:rPr>
        <w:t xml:space="preserve"> cultura religio</w:t>
      </w:r>
      <w:r>
        <w:rPr>
          <w:b/>
        </w:rPr>
        <w:t>s</w:t>
      </w:r>
      <w:r w:rsidR="00674182" w:rsidRPr="00674182">
        <w:rPr>
          <w:b/>
        </w:rPr>
        <w:t>a no pu</w:t>
      </w:r>
      <w:r>
        <w:rPr>
          <w:b/>
        </w:rPr>
        <w:t>e</w:t>
      </w:r>
      <w:r w:rsidR="00674182" w:rsidRPr="00674182">
        <w:rPr>
          <w:b/>
        </w:rPr>
        <w:t>de prescindir de las actitudes defensivas y apologéticas. Los er</w:t>
      </w:r>
      <w:r>
        <w:rPr>
          <w:b/>
        </w:rPr>
        <w:t>r</w:t>
      </w:r>
      <w:r w:rsidR="00674182" w:rsidRPr="00674182">
        <w:rPr>
          <w:b/>
        </w:rPr>
        <w:t>ores no se combaten con el silencio o la resignación, sino con el razonamiento compensatorio y rectificador.</w:t>
      </w:r>
    </w:p>
    <w:p w:rsidR="00674182" w:rsidRDefault="00674182" w:rsidP="00674182">
      <w:pPr>
        <w:tabs>
          <w:tab w:val="left" w:pos="5400"/>
        </w:tabs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674182" w:rsidRDefault="00674182" w:rsidP="00674182">
      <w:pPr>
        <w:tabs>
          <w:tab w:val="left" w:pos="5400"/>
        </w:tabs>
        <w:jc w:val="both"/>
        <w:rPr>
          <w:b/>
        </w:rPr>
      </w:pPr>
      <w:r w:rsidRPr="00674182">
        <w:rPr>
          <w:b/>
        </w:rPr>
        <w:t xml:space="preserve"> </w:t>
      </w:r>
      <w:r w:rsidR="005F115B">
        <w:rPr>
          <w:b/>
        </w:rPr>
        <w:t xml:space="preserve">   </w:t>
      </w:r>
      <w:r w:rsidRPr="00674182">
        <w:rPr>
          <w:b/>
        </w:rPr>
        <w:t>Los errores doc</w:t>
      </w:r>
      <w:r w:rsidR="005F115B">
        <w:rPr>
          <w:b/>
        </w:rPr>
        <w:t>t</w:t>
      </w:r>
      <w:r w:rsidRPr="00674182">
        <w:rPr>
          <w:b/>
        </w:rPr>
        <w:t>rinal</w:t>
      </w:r>
      <w:r w:rsidR="005F115B">
        <w:rPr>
          <w:b/>
        </w:rPr>
        <w:t>es</w:t>
      </w:r>
      <w:r w:rsidRPr="00674182">
        <w:rPr>
          <w:b/>
        </w:rPr>
        <w:t xml:space="preserve"> tiene</w:t>
      </w:r>
      <w:r w:rsidR="005F115B">
        <w:rPr>
          <w:b/>
        </w:rPr>
        <w:t>s</w:t>
      </w:r>
      <w:r w:rsidRPr="00674182">
        <w:rPr>
          <w:b/>
        </w:rPr>
        <w:t xml:space="preserve"> cierta afinidad con la idea de calumnia. La calu</w:t>
      </w:r>
      <w:r w:rsidRPr="00674182">
        <w:rPr>
          <w:b/>
        </w:rPr>
        <w:t>m</w:t>
      </w:r>
      <w:r w:rsidRPr="00674182">
        <w:rPr>
          <w:b/>
        </w:rPr>
        <w:t>nia tienen n</w:t>
      </w:r>
      <w:r w:rsidR="005F115B">
        <w:rPr>
          <w:b/>
        </w:rPr>
        <w:t>a</w:t>
      </w:r>
      <w:r w:rsidRPr="00674182">
        <w:rPr>
          <w:b/>
        </w:rPr>
        <w:t>turaleza de mentira ofensiva e hiriente. Mentira contra la fama de una persona, dicha con intención de perjudicar o al menos con</w:t>
      </w:r>
      <w:r>
        <w:t xml:space="preserve"> </w:t>
      </w:r>
      <w:r w:rsidRPr="00674182">
        <w:rPr>
          <w:b/>
        </w:rPr>
        <w:t>la irresponsabilidad de no calcular las consecuencias. Si además lleva aneja la ofensa en directo contra ella se denomina "contumelia".</w:t>
      </w:r>
    </w:p>
    <w:p w:rsidR="005F115B" w:rsidRDefault="005F115B" w:rsidP="00674182">
      <w:pPr>
        <w:tabs>
          <w:tab w:val="left" w:pos="5400"/>
        </w:tabs>
        <w:jc w:val="both"/>
        <w:rPr>
          <w:b/>
        </w:rPr>
      </w:pPr>
    </w:p>
    <w:p w:rsidR="00674182" w:rsidRDefault="00674182" w:rsidP="00674182">
      <w:pPr>
        <w:tabs>
          <w:tab w:val="left" w:pos="5400"/>
        </w:tabs>
        <w:jc w:val="both"/>
        <w:rPr>
          <w:b/>
        </w:rPr>
      </w:pPr>
      <w:r w:rsidRPr="00674182">
        <w:rPr>
          <w:b/>
        </w:rPr>
        <w:t>   Al mismo tiempo que es pecado con</w:t>
      </w:r>
      <w:r w:rsidRPr="00674182">
        <w:rPr>
          <w:b/>
        </w:rPr>
        <w:softHyphen/>
        <w:t>tra la verdad, lo es muchas veces contra la justicia por el perjuicio que origina al calumniado. Y, si hiere la justicia, su perdón reclama no sólo la rectifica</w:t>
      </w:r>
      <w:r w:rsidRPr="00674182">
        <w:rPr>
          <w:b/>
        </w:rPr>
        <w:softHyphen/>
        <w:t>ción de la mentira, sino la reparación proporcional al mal causado</w:t>
      </w:r>
      <w:r>
        <w:rPr>
          <w:b/>
        </w:rPr>
        <w:t>.</w:t>
      </w:r>
    </w:p>
    <w:p w:rsidR="005F115B" w:rsidRDefault="005F115B" w:rsidP="00674182">
      <w:pPr>
        <w:tabs>
          <w:tab w:val="left" w:pos="5400"/>
        </w:tabs>
        <w:jc w:val="both"/>
        <w:rPr>
          <w:b/>
        </w:rPr>
      </w:pPr>
    </w:p>
    <w:p w:rsidR="00674182" w:rsidRDefault="00674182" w:rsidP="00674182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  Por regla general los escritores negativos en  temas religiosos se mueven con obstinación y con agresividad. Una</w:t>
      </w:r>
      <w:r w:rsidR="00B62B56">
        <w:rPr>
          <w:b/>
        </w:rPr>
        <w:t xml:space="preserve"> postura </w:t>
      </w:r>
      <w:r>
        <w:rPr>
          <w:b/>
        </w:rPr>
        <w:t>cristiana debe cultivar también la d</w:t>
      </w:r>
      <w:r>
        <w:rPr>
          <w:b/>
        </w:rPr>
        <w:t>e</w:t>
      </w:r>
      <w:r>
        <w:rPr>
          <w:b/>
        </w:rPr>
        <w:t>fensa ante el error.  Desde el comienz</w:t>
      </w:r>
      <w:r w:rsidR="00B62B56">
        <w:rPr>
          <w:b/>
        </w:rPr>
        <w:t>o del cristianismo se desarrolló</w:t>
      </w:r>
      <w:r>
        <w:rPr>
          <w:b/>
        </w:rPr>
        <w:t xml:space="preserve"> la </w:t>
      </w:r>
      <w:r w:rsidR="00B62B56">
        <w:rPr>
          <w:b/>
        </w:rPr>
        <w:t>apología</w:t>
      </w:r>
      <w:r>
        <w:rPr>
          <w:b/>
        </w:rPr>
        <w:t xml:space="preserve"> d</w:t>
      </w:r>
      <w:r>
        <w:rPr>
          <w:b/>
        </w:rPr>
        <w:t>e</w:t>
      </w:r>
      <w:r>
        <w:rPr>
          <w:b/>
        </w:rPr>
        <w:t>fensiv</w:t>
      </w:r>
      <w:r w:rsidR="00B62B56">
        <w:rPr>
          <w:b/>
        </w:rPr>
        <w:t>a, que pronto se denominó</w:t>
      </w:r>
      <w:r>
        <w:rPr>
          <w:b/>
        </w:rPr>
        <w:t xml:space="preserve"> con el t</w:t>
      </w:r>
      <w:r w:rsidR="005F115B">
        <w:rPr>
          <w:b/>
        </w:rPr>
        <w:t>é</w:t>
      </w:r>
      <w:r>
        <w:rPr>
          <w:b/>
        </w:rPr>
        <w:t>r</w:t>
      </w:r>
      <w:r w:rsidR="005F115B">
        <w:rPr>
          <w:b/>
        </w:rPr>
        <w:t>m</w:t>
      </w:r>
      <w:r>
        <w:rPr>
          <w:b/>
        </w:rPr>
        <w:t>ino griego de apologética</w:t>
      </w:r>
      <w:r w:rsidR="005F115B">
        <w:rPr>
          <w:b/>
        </w:rPr>
        <w:t>.</w:t>
      </w:r>
    </w:p>
    <w:p w:rsidR="005F115B" w:rsidRDefault="005F115B" w:rsidP="0067418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74182" w:rsidRPr="00674182">
        <w:rPr>
          <w:rFonts w:ascii="Times New Roman" w:hAnsi="Times New Roman" w:cs="Times New Roman"/>
          <w:b/>
        </w:rPr>
        <w:t xml:space="preserve">   </w:t>
      </w:r>
      <w:r>
        <w:rPr>
          <w:b/>
        </w:rPr>
        <w:t>La Apologé</w:t>
      </w:r>
      <w:r w:rsidR="00674182" w:rsidRPr="00674182">
        <w:rPr>
          <w:b/>
        </w:rPr>
        <w:t>tica es la rama de la Teología, o ciencia teoló</w:t>
      </w:r>
      <w:r w:rsidR="00674182" w:rsidRPr="00674182">
        <w:rPr>
          <w:b/>
        </w:rPr>
        <w:softHyphen/>
        <w:t>gica, que tiene por objeto defender la recta doctrina cristiana de los ataques y descalificaciones de los adve</w:t>
      </w:r>
      <w:r w:rsidR="00674182" w:rsidRPr="00674182">
        <w:rPr>
          <w:b/>
        </w:rPr>
        <w:t>r</w:t>
      </w:r>
      <w:r w:rsidR="00674182" w:rsidRPr="00674182">
        <w:rPr>
          <w:b/>
        </w:rPr>
        <w:t>sarios. Lo hace con argumentos lógicos y con for</w:t>
      </w:r>
      <w:r w:rsidR="00674182" w:rsidRPr="00674182">
        <w:rPr>
          <w:b/>
        </w:rPr>
        <w:softHyphen/>
        <w:t>mas dialécticas, en conformidad con los rasgos de cada momento o de cada ad</w:t>
      </w:r>
      <w:r w:rsidR="00674182" w:rsidRPr="00674182">
        <w:rPr>
          <w:b/>
        </w:rPr>
        <w:softHyphen/>
        <w:t>versario y también de cada apologi</w:t>
      </w:r>
      <w:r w:rsidR="00674182" w:rsidRPr="00674182">
        <w:rPr>
          <w:b/>
        </w:rPr>
        <w:t>s</w:t>
      </w:r>
      <w:r w:rsidR="00674182" w:rsidRPr="00674182">
        <w:rPr>
          <w:b/>
        </w:rPr>
        <w:t>ta. La actitud apologética fue muy apre</w:t>
      </w:r>
      <w:r w:rsidR="00674182" w:rsidRPr="00674182">
        <w:rPr>
          <w:b/>
        </w:rPr>
        <w:softHyphen/>
        <w:t>ciada en los primeros siglos del cris</w:t>
      </w:r>
      <w:r w:rsidR="00674182" w:rsidRPr="00674182">
        <w:rPr>
          <w:b/>
        </w:rPr>
        <w:softHyphen/>
        <w:t>tianismo, por los ataques de los judíos (en los ambientes del Oriente) y de los filó</w:t>
      </w:r>
      <w:r w:rsidR="00674182" w:rsidRPr="00674182">
        <w:rPr>
          <w:b/>
        </w:rPr>
        <w:softHyphen/>
        <w:t>sofos hel</w:t>
      </w:r>
      <w:r w:rsidR="00674182" w:rsidRPr="00674182">
        <w:rPr>
          <w:b/>
        </w:rPr>
        <w:t>e</w:t>
      </w:r>
      <w:r w:rsidR="00674182" w:rsidRPr="00674182">
        <w:rPr>
          <w:b/>
        </w:rPr>
        <w:t>n</w:t>
      </w:r>
      <w:r w:rsidR="0025591D">
        <w:rPr>
          <w:b/>
        </w:rPr>
        <w:t>o</w:t>
      </w:r>
      <w:r w:rsidR="00674182" w:rsidRPr="00674182">
        <w:rPr>
          <w:b/>
        </w:rPr>
        <w:t>, que no aceptaban el misterio incomprensible de la cruz (1 Cor.1. 23</w:t>
      </w:r>
      <w:r w:rsidR="0025591D">
        <w:rPr>
          <w:b/>
        </w:rPr>
        <w:t xml:space="preserve">: </w:t>
      </w:r>
      <w:proofErr w:type="spellStart"/>
      <w:r w:rsidR="00674182" w:rsidRPr="00674182">
        <w:rPr>
          <w:b/>
        </w:rPr>
        <w:t>Gal.</w:t>
      </w:r>
      <w:proofErr w:type="spellEnd"/>
      <w:r w:rsidR="00674182" w:rsidRPr="00674182">
        <w:rPr>
          <w:b/>
        </w:rPr>
        <w:t xml:space="preserve"> 5. 11). </w:t>
      </w:r>
    </w:p>
    <w:p w:rsidR="00674182" w:rsidRDefault="00674182" w:rsidP="0025591D">
      <w:pPr>
        <w:widowControl/>
        <w:autoSpaceDE/>
        <w:autoSpaceDN/>
        <w:adjustRightInd/>
        <w:jc w:val="both"/>
        <w:rPr>
          <w:b/>
        </w:rPr>
      </w:pPr>
      <w:r w:rsidRPr="00674182">
        <w:rPr>
          <w:b/>
        </w:rPr>
        <w:t>   Algunos de los más influyentes apologistas de los primeros tiempos (San Justino en el II, Orígenes y Tertuliano en el III, San Basilio y San Juan Crisóstomo en el IV) merecen eterno agradecimiento por sus aportaciones clarificadoras a la verdadera doctrina. Pero los llamados Padres apologistas fueron muchos.  En los tiempos posteriores, la Apologética se intensificó en períodos de crisis ideológica (nomin</w:t>
      </w:r>
      <w:r w:rsidRPr="00674182">
        <w:rPr>
          <w:b/>
        </w:rPr>
        <w:t>a</w:t>
      </w:r>
      <w:r w:rsidRPr="00674182">
        <w:rPr>
          <w:b/>
        </w:rPr>
        <w:t>lismo del siglo XII, humanismo del XIV, protestantismo del XVI, racionalismo del XVII y enciclopedismo del XVIII).</w:t>
      </w:r>
    </w:p>
    <w:p w:rsidR="0025591D" w:rsidRDefault="0025591D" w:rsidP="0025591D">
      <w:pPr>
        <w:widowControl/>
        <w:autoSpaceDE/>
        <w:autoSpaceDN/>
        <w:adjustRightInd/>
        <w:jc w:val="both"/>
        <w:rPr>
          <w:b/>
        </w:rPr>
      </w:pPr>
    </w:p>
    <w:p w:rsidR="00674182" w:rsidRDefault="00674182" w:rsidP="0025591D">
      <w:pPr>
        <w:widowControl/>
        <w:autoSpaceDE/>
        <w:autoSpaceDN/>
        <w:adjustRightInd/>
        <w:jc w:val="both"/>
        <w:rPr>
          <w:b/>
        </w:rPr>
      </w:pPr>
      <w:r w:rsidRPr="00674182">
        <w:rPr>
          <w:b/>
        </w:rPr>
        <w:t>   En el siglo XIX fue cultivada de forma especial como una ciencia teológica prior</w:t>
      </w:r>
      <w:r w:rsidRPr="00674182">
        <w:rPr>
          <w:b/>
        </w:rPr>
        <w:t>i</w:t>
      </w:r>
      <w:r w:rsidRPr="00674182">
        <w:rPr>
          <w:b/>
        </w:rPr>
        <w:t>taria, ante la agresividad de las corrientes positivistas (</w:t>
      </w:r>
      <w:proofErr w:type="spellStart"/>
      <w:r w:rsidRPr="00674182">
        <w:rPr>
          <w:b/>
        </w:rPr>
        <w:t>Comte</w:t>
      </w:r>
      <w:proofErr w:type="spellEnd"/>
      <w:r w:rsidRPr="00674182">
        <w:rPr>
          <w:b/>
        </w:rPr>
        <w:t>), antropo</w:t>
      </w:r>
      <w:r w:rsidRPr="00674182">
        <w:rPr>
          <w:b/>
        </w:rPr>
        <w:softHyphen/>
        <w:t>lógicas (Darwin), dialécticas (</w:t>
      </w:r>
      <w:proofErr w:type="spellStart"/>
      <w:r w:rsidRPr="00674182">
        <w:rPr>
          <w:b/>
        </w:rPr>
        <w:t>Fichte</w:t>
      </w:r>
      <w:proofErr w:type="spellEnd"/>
      <w:r w:rsidRPr="00674182">
        <w:rPr>
          <w:b/>
        </w:rPr>
        <w:t xml:space="preserve">, Hegel), socialistas y materialistas (Marx, </w:t>
      </w:r>
      <w:proofErr w:type="spellStart"/>
      <w:r w:rsidRPr="00674182">
        <w:rPr>
          <w:b/>
        </w:rPr>
        <w:t>Engels</w:t>
      </w:r>
      <w:proofErr w:type="spellEnd"/>
      <w:r w:rsidRPr="00674182">
        <w:rPr>
          <w:b/>
        </w:rPr>
        <w:t>, Lenin) o literarias (Nietzsche), e incluso teológicas y éticas (</w:t>
      </w:r>
      <w:proofErr w:type="spellStart"/>
      <w:r w:rsidRPr="00674182">
        <w:rPr>
          <w:b/>
        </w:rPr>
        <w:t>Harnack</w:t>
      </w:r>
      <w:proofErr w:type="spellEnd"/>
      <w:r w:rsidRPr="00674182">
        <w:rPr>
          <w:b/>
        </w:rPr>
        <w:t xml:space="preserve">, </w:t>
      </w:r>
      <w:proofErr w:type="spellStart"/>
      <w:r w:rsidRPr="00674182">
        <w:rPr>
          <w:b/>
        </w:rPr>
        <w:t>Renan</w:t>
      </w:r>
      <w:proofErr w:type="spellEnd"/>
      <w:r w:rsidRPr="00674182">
        <w:rPr>
          <w:b/>
        </w:rPr>
        <w:t xml:space="preserve"> ...) Los gra</w:t>
      </w:r>
      <w:r w:rsidRPr="00674182">
        <w:rPr>
          <w:b/>
        </w:rPr>
        <w:t>n</w:t>
      </w:r>
      <w:r w:rsidRPr="00674182">
        <w:rPr>
          <w:b/>
        </w:rPr>
        <w:t>des defensores de la verdad cristiana se enfrentaron a los argumentos que trataban de combatir el pensamiento católico y evangélico, al menos en sus formas tradici</w:t>
      </w:r>
      <w:r w:rsidRPr="00674182">
        <w:rPr>
          <w:b/>
        </w:rPr>
        <w:t>o</w:t>
      </w:r>
      <w:r w:rsidRPr="00674182">
        <w:rPr>
          <w:b/>
        </w:rPr>
        <w:t>nales.</w:t>
      </w:r>
    </w:p>
    <w:p w:rsidR="0025591D" w:rsidRPr="00674182" w:rsidRDefault="0025591D" w:rsidP="0025591D">
      <w:pPr>
        <w:widowControl/>
        <w:autoSpaceDE/>
        <w:autoSpaceDN/>
        <w:adjustRightInd/>
        <w:jc w:val="both"/>
        <w:rPr>
          <w:b/>
        </w:rPr>
      </w:pPr>
    </w:p>
    <w:p w:rsidR="005F115B" w:rsidRDefault="00674182" w:rsidP="0025591D">
      <w:pPr>
        <w:widowControl/>
        <w:autoSpaceDE/>
        <w:autoSpaceDN/>
        <w:adjustRightInd/>
        <w:jc w:val="both"/>
        <w:rPr>
          <w:b/>
        </w:rPr>
      </w:pPr>
      <w:r w:rsidRPr="00674182">
        <w:rPr>
          <w:b/>
        </w:rPr>
        <w:t>   La Apologética cristiana organizó y presentó los argumentos defensivos de la verdad cristiana e hizo lo posible por poner la lógica al servicio de la fe y de la vida cristiana. En la medida en que se cultiva, tiene doble misión: de cara al creyente, busca persuadirle de que se halla en la verdad; de cara al adversario, intenta ofr</w:t>
      </w:r>
      <w:r w:rsidRPr="00674182">
        <w:rPr>
          <w:b/>
        </w:rPr>
        <w:t>e</w:t>
      </w:r>
      <w:r w:rsidRPr="00674182">
        <w:rPr>
          <w:b/>
        </w:rPr>
        <w:t>cer argumentos claros, lógi</w:t>
      </w:r>
      <w:r w:rsidRPr="00674182">
        <w:rPr>
          <w:b/>
        </w:rPr>
        <w:softHyphen/>
        <w:t>cos y serenos que paralicen sus ata</w:t>
      </w:r>
      <w:r w:rsidRPr="00674182">
        <w:rPr>
          <w:b/>
        </w:rPr>
        <w:softHyphen/>
        <w:t xml:space="preserve">ques. </w:t>
      </w:r>
    </w:p>
    <w:p w:rsidR="00674182" w:rsidRDefault="005F115B" w:rsidP="0067418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    </w:t>
      </w:r>
      <w:r w:rsidR="00674182" w:rsidRPr="00674182">
        <w:rPr>
          <w:b/>
        </w:rPr>
        <w:t>Modelo de apologista del siglo XIX fue Jaime Balmes (1810-1848), con obras c</w:t>
      </w:r>
      <w:r w:rsidR="00674182" w:rsidRPr="00674182">
        <w:rPr>
          <w:b/>
        </w:rPr>
        <w:t>o</w:t>
      </w:r>
      <w:r w:rsidR="00674182" w:rsidRPr="00674182">
        <w:rPr>
          <w:b/>
        </w:rPr>
        <w:t>mo "</w:t>
      </w:r>
      <w:r w:rsidR="00674182" w:rsidRPr="00674182">
        <w:rPr>
          <w:b/>
          <w:i/>
          <w:iCs/>
        </w:rPr>
        <w:t>Cartas a un escéptico" o "El protestantismo comparado con el catolicismo en sus relaciones con la civilización europea</w:t>
      </w:r>
      <w:r w:rsidR="00674182" w:rsidRPr="00674182">
        <w:rPr>
          <w:b/>
        </w:rPr>
        <w:t>".</w:t>
      </w:r>
    </w:p>
    <w:p w:rsidR="00DF6DBB" w:rsidRDefault="00674182" w:rsidP="0067418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74182">
        <w:rPr>
          <w:b/>
        </w:rPr>
        <w:t>   En el siglo XX, sobre todo después del Concilio Vaticano II, se orientó la Apolo</w:t>
      </w:r>
      <w:r w:rsidRPr="00674182">
        <w:rPr>
          <w:b/>
        </w:rPr>
        <w:softHyphen/>
        <w:t>gética a la defensa del mensaje cristiano por otros caminos.</w:t>
      </w:r>
    </w:p>
    <w:p w:rsidR="00DF6DBB" w:rsidRDefault="00674182" w:rsidP="0067418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74182">
        <w:rPr>
          <w:rFonts w:ascii="Times New Roman" w:hAnsi="Times New Roman" w:cs="Times New Roman"/>
          <w:b/>
        </w:rPr>
        <w:t xml:space="preserve">   </w:t>
      </w:r>
      <w:r w:rsidRPr="00674182">
        <w:rPr>
          <w:b/>
        </w:rPr>
        <w:t xml:space="preserve">En los tiempos actuales, ante el triunfo del secularismo como estilo de vida, del pluralismo religioso como necesidad, del </w:t>
      </w:r>
      <w:proofErr w:type="spellStart"/>
      <w:r w:rsidRPr="00674182">
        <w:rPr>
          <w:b/>
        </w:rPr>
        <w:t>irenismo</w:t>
      </w:r>
      <w:proofErr w:type="spellEnd"/>
      <w:r w:rsidRPr="00674182">
        <w:rPr>
          <w:b/>
        </w:rPr>
        <w:t xml:space="preserve"> moral y del </w:t>
      </w:r>
      <w:proofErr w:type="spellStart"/>
      <w:r w:rsidRPr="00674182">
        <w:rPr>
          <w:b/>
        </w:rPr>
        <w:t>comunitarismo</w:t>
      </w:r>
      <w:proofErr w:type="spellEnd"/>
      <w:r w:rsidRPr="00674182">
        <w:rPr>
          <w:b/>
        </w:rPr>
        <w:t xml:space="preserve"> en la Iglesia cristiana, se prefiere defender la verdad mediante el testimonio de vida y la labor samaritana de los creyentes. Y se duda de la eficacia evangélica de la arg</w:t>
      </w:r>
      <w:r w:rsidRPr="00674182">
        <w:rPr>
          <w:b/>
        </w:rPr>
        <w:t>u</w:t>
      </w:r>
      <w:r w:rsidRPr="00674182">
        <w:rPr>
          <w:b/>
        </w:rPr>
        <w:t>mentación defensiva, de las polémicas religiosas al estilo antiguo o de las simples razones para la acepta</w:t>
      </w:r>
      <w:r w:rsidRPr="00674182">
        <w:rPr>
          <w:b/>
        </w:rPr>
        <w:softHyphen/>
        <w:t>ción y de la fe. conservación</w:t>
      </w:r>
    </w:p>
    <w:p w:rsidR="00674182" w:rsidRPr="00674182" w:rsidRDefault="00674182" w:rsidP="00674182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674182">
        <w:rPr>
          <w:b/>
        </w:rPr>
        <w:t>  La Apologética sigue siendo una cien</w:t>
      </w:r>
      <w:r w:rsidRPr="00674182">
        <w:rPr>
          <w:b/>
        </w:rPr>
        <w:softHyphen/>
        <w:t>cia teológica, pero situada en otra di</w:t>
      </w:r>
      <w:r w:rsidRPr="00674182">
        <w:rPr>
          <w:b/>
        </w:rPr>
        <w:softHyphen/>
        <w:t>mensión. El catequista debe tenerla en consideración y debe usarla, sobre todo en ciertas edades. Tal es el momento de la adolescencia o de la juventud, cuando el catequizando precisa razones y motivos (argumentos lógicos y fundamentos afect</w:t>
      </w:r>
      <w:r w:rsidRPr="00674182">
        <w:rPr>
          <w:b/>
        </w:rPr>
        <w:t>i</w:t>
      </w:r>
      <w:r w:rsidRPr="00674182">
        <w:rPr>
          <w:b/>
        </w:rPr>
        <w:t>vos) que hagan más sólidas sus creencias</w:t>
      </w:r>
    </w:p>
    <w:p w:rsidR="00674182" w:rsidRPr="00B45141" w:rsidRDefault="00DF6DBB" w:rsidP="00B45141">
      <w:pPr>
        <w:tabs>
          <w:tab w:val="left" w:pos="5400"/>
        </w:tabs>
        <w:jc w:val="both"/>
        <w:rPr>
          <w:b/>
        </w:rPr>
      </w:pPr>
      <w:r w:rsidRPr="00B45141">
        <w:rPr>
          <w:b/>
        </w:rPr>
        <w:t xml:space="preserve">  Los 13 nombre</w:t>
      </w:r>
      <w:r w:rsidR="00B62B56">
        <w:rPr>
          <w:b/>
        </w:rPr>
        <w:t>s</w:t>
      </w:r>
      <w:r w:rsidRPr="00B45141">
        <w:rPr>
          <w:b/>
        </w:rPr>
        <w:t xml:space="preserve"> que se ofrecen en el cuadro de este campo de personajes histór</w:t>
      </w:r>
      <w:r w:rsidRPr="00B45141">
        <w:rPr>
          <w:b/>
        </w:rPr>
        <w:t>i</w:t>
      </w:r>
      <w:r w:rsidRPr="00B45141">
        <w:rPr>
          <w:b/>
        </w:rPr>
        <w:t>cos "anticristianos", con los otros 1</w:t>
      </w:r>
      <w:r w:rsidR="00B45141">
        <w:rPr>
          <w:b/>
        </w:rPr>
        <w:t>4</w:t>
      </w:r>
      <w:r w:rsidRPr="00B45141">
        <w:rPr>
          <w:b/>
        </w:rPr>
        <w:t xml:space="preserve"> que se halla en el mapa, nos harán pensar , al saber lo que dijeron o c</w:t>
      </w:r>
      <w:r w:rsidR="00B62B56">
        <w:rPr>
          <w:b/>
        </w:rPr>
        <w:t>ó</w:t>
      </w:r>
      <w:r w:rsidRPr="00B45141">
        <w:rPr>
          <w:b/>
        </w:rPr>
        <w:t>mo lo dijeron, que es preciso también saber defender las propias ideas y las propias acti</w:t>
      </w:r>
      <w:r w:rsidR="005F115B">
        <w:rPr>
          <w:b/>
        </w:rPr>
        <w:t>tu</w:t>
      </w:r>
      <w:r w:rsidRPr="00B45141">
        <w:rPr>
          <w:b/>
        </w:rPr>
        <w:t>des religiosas.</w:t>
      </w:r>
    </w:p>
    <w:p w:rsidR="00DF6DBB" w:rsidRPr="00B45141" w:rsidRDefault="00DF6DBB" w:rsidP="00B45141">
      <w:pPr>
        <w:tabs>
          <w:tab w:val="left" w:pos="5400"/>
        </w:tabs>
        <w:jc w:val="both"/>
        <w:rPr>
          <w:b/>
        </w:rPr>
      </w:pPr>
    </w:p>
    <w:p w:rsidR="00DF6DBB" w:rsidRPr="00B45141" w:rsidRDefault="005F115B" w:rsidP="00B45141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 </w:t>
      </w:r>
      <w:r w:rsidR="00DF6DBB" w:rsidRPr="00B45141">
        <w:rPr>
          <w:b/>
        </w:rPr>
        <w:t xml:space="preserve">  Elegir los diez nomb</w:t>
      </w:r>
      <w:r>
        <w:rPr>
          <w:b/>
        </w:rPr>
        <w:t>r</w:t>
      </w:r>
      <w:r w:rsidR="00DF6DBB" w:rsidRPr="00B45141">
        <w:rPr>
          <w:b/>
        </w:rPr>
        <w:t>es que nos dicen algo y rellenar la matriz que</w:t>
      </w:r>
      <w:r>
        <w:rPr>
          <w:b/>
        </w:rPr>
        <w:t xml:space="preserve"> </w:t>
      </w:r>
      <w:r w:rsidR="00DF6DBB" w:rsidRPr="00B45141">
        <w:rPr>
          <w:b/>
        </w:rPr>
        <w:t>sigue y en la cual vamos a consignas los dos diagramas a los que ya estamos acostumbrados</w:t>
      </w:r>
      <w:r>
        <w:rPr>
          <w:b/>
        </w:rPr>
        <w:t>.</w:t>
      </w:r>
    </w:p>
    <w:p w:rsidR="00674182" w:rsidRDefault="00674182" w:rsidP="00296593">
      <w:pPr>
        <w:jc w:val="center"/>
        <w:rPr>
          <w:b/>
          <w:color w:val="FF0000"/>
        </w:rPr>
      </w:pPr>
    </w:p>
    <w:p w:rsidR="00F70A59" w:rsidRDefault="00F70A59" w:rsidP="00F70A59">
      <w:pPr>
        <w:tabs>
          <w:tab w:val="center" w:pos="4819"/>
          <w:tab w:val="right" w:pos="9639"/>
        </w:tabs>
        <w:rPr>
          <w:b/>
          <w:color w:val="FF0000"/>
        </w:rPr>
      </w:pPr>
      <w:r>
        <w:rPr>
          <w:b/>
          <w:color w:val="FF0000"/>
        </w:rPr>
        <w:tab/>
      </w:r>
      <w:r w:rsidR="00FC616C">
        <w:rPr>
          <w:b/>
          <w:noProof/>
          <w:color w:val="FF0000"/>
        </w:rPr>
        <w:drawing>
          <wp:inline distT="0" distB="0" distL="0" distR="0">
            <wp:extent cx="5695950" cy="4027977"/>
            <wp:effectExtent l="19050" t="0" r="0" b="0"/>
            <wp:docPr id="1" name="Imagen 1" descr="C:\Users\PECHI\Desktop\img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HI\Desktop\img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2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ab/>
      </w:r>
    </w:p>
    <w:p w:rsidR="00B45141" w:rsidRDefault="00DF6DBB" w:rsidP="00F70A59">
      <w:pPr>
        <w:tabs>
          <w:tab w:val="center" w:pos="4819"/>
          <w:tab w:val="right" w:pos="9639"/>
        </w:tabs>
        <w:rPr>
          <w:b/>
        </w:rPr>
      </w:pPr>
      <w:r>
        <w:rPr>
          <w:b/>
        </w:rPr>
        <w:t xml:space="preserve"> </w:t>
      </w:r>
    </w:p>
    <w:p w:rsidR="00DF6DBB" w:rsidRDefault="0025591D" w:rsidP="00F70A59">
      <w:pPr>
        <w:tabs>
          <w:tab w:val="center" w:pos="4819"/>
          <w:tab w:val="right" w:pos="9639"/>
        </w:tabs>
        <w:rPr>
          <w:b/>
        </w:rPr>
      </w:pPr>
      <w:r>
        <w:rPr>
          <w:b/>
        </w:rPr>
        <w:t xml:space="preserve">     </w:t>
      </w:r>
      <w:r w:rsidR="00DF6DBB">
        <w:rPr>
          <w:b/>
        </w:rPr>
        <w:t xml:space="preserve"> Interesa entender estos personajes por lo qu</w:t>
      </w:r>
      <w:r w:rsidR="005F115B">
        <w:rPr>
          <w:b/>
        </w:rPr>
        <w:t>e</w:t>
      </w:r>
      <w:r w:rsidR="00DF6DBB">
        <w:rPr>
          <w:b/>
        </w:rPr>
        <w:t xml:space="preserve"> escribieron, más que lo que si</w:t>
      </w:r>
      <w:r w:rsidR="00DF6DBB">
        <w:rPr>
          <w:b/>
        </w:rPr>
        <w:t>n</w:t>
      </w:r>
      <w:r w:rsidR="00DF6DBB">
        <w:rPr>
          <w:b/>
        </w:rPr>
        <w:t>tieron</w:t>
      </w:r>
      <w:r w:rsidR="005F115B">
        <w:rPr>
          <w:b/>
        </w:rPr>
        <w:t xml:space="preserve"> o pensaron</w:t>
      </w:r>
      <w:r w:rsidR="00DF6DBB">
        <w:rPr>
          <w:b/>
        </w:rPr>
        <w:t>.</w:t>
      </w:r>
      <w:r>
        <w:rPr>
          <w:b/>
        </w:rPr>
        <w:t xml:space="preserve"> El corregir sus errores morales o dogmáticos llevó a la verdad</w:t>
      </w:r>
      <w:r w:rsidR="00B62B56">
        <w:rPr>
          <w:b/>
        </w:rPr>
        <w:t>.</w:t>
      </w:r>
    </w:p>
    <w:p w:rsidR="00DF6DBB" w:rsidRDefault="00DF6DBB" w:rsidP="00F70A59">
      <w:pPr>
        <w:tabs>
          <w:tab w:val="center" w:pos="4819"/>
          <w:tab w:val="right" w:pos="9639"/>
        </w:tabs>
        <w:rPr>
          <w:b/>
        </w:rPr>
      </w:pPr>
    </w:p>
    <w:p w:rsidR="00F70A59" w:rsidRDefault="00F70A59" w:rsidP="00F70A59">
      <w:pPr>
        <w:tabs>
          <w:tab w:val="center" w:pos="4819"/>
          <w:tab w:val="right" w:pos="9639"/>
        </w:tabs>
        <w:rPr>
          <w:b/>
          <w:color w:val="FF0000"/>
        </w:rPr>
      </w:pPr>
    </w:p>
    <w:p w:rsidR="00F70A59" w:rsidRDefault="00931F47" w:rsidP="00296593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2183902" cy="3990975"/>
            <wp:effectExtent l="19050" t="0" r="6848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8367" t="18140" r="32567" b="4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58" cy="399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59" w:rsidRDefault="00F70A59" w:rsidP="00296593">
      <w:pPr>
        <w:jc w:val="center"/>
        <w:rPr>
          <w:b/>
          <w:color w:val="FF0000"/>
        </w:rPr>
      </w:pPr>
    </w:p>
    <w:p w:rsidR="00F70A59" w:rsidRDefault="00B62B56" w:rsidP="00DF6DBB">
      <w:pPr>
        <w:rPr>
          <w:b/>
          <w:color w:val="FF0000"/>
        </w:rPr>
      </w:pPr>
      <w:r>
        <w:rPr>
          <w:b/>
          <w:color w:val="FF0000"/>
        </w:rPr>
        <w:t xml:space="preserve">    Cuadro para el control de los diez autores elegidos</w:t>
      </w:r>
    </w:p>
    <w:p w:rsidR="00DF6DBB" w:rsidRDefault="00DF6DBB" w:rsidP="00DF6DBB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118745</wp:posOffset>
            </wp:positionV>
            <wp:extent cx="5667375" cy="2981325"/>
            <wp:effectExtent l="19050" t="0" r="9525" b="0"/>
            <wp:wrapSquare wrapText="bothSides"/>
            <wp:docPr id="8" name="Imagen 8" descr="C:\Users\PECHI\Desktop\img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CHI\Desktop\img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DF6DBB" w:rsidRDefault="00DF6DBB" w:rsidP="00DF6DBB"/>
    <w:p w:rsidR="00DF6DBB" w:rsidRPr="00B45141" w:rsidRDefault="00DF6DBB" w:rsidP="00DF6DBB">
      <w:pPr>
        <w:rPr>
          <w:b/>
        </w:rPr>
      </w:pPr>
    </w:p>
    <w:p w:rsidR="00DF6DBB" w:rsidRPr="00B45141" w:rsidRDefault="00DF6DBB" w:rsidP="00DF6DBB">
      <w:pPr>
        <w:rPr>
          <w:b/>
        </w:rPr>
      </w:pPr>
    </w:p>
    <w:p w:rsidR="005F115B" w:rsidRDefault="005F115B" w:rsidP="00DF6DBB">
      <w:pPr>
        <w:tabs>
          <w:tab w:val="left" w:pos="1230"/>
        </w:tabs>
        <w:rPr>
          <w:b/>
        </w:rPr>
      </w:pPr>
      <w:r>
        <w:rPr>
          <w:b/>
        </w:rPr>
        <w:t xml:space="preserve">   </w:t>
      </w:r>
      <w:r w:rsidR="00B45141" w:rsidRPr="00B45141">
        <w:rPr>
          <w:b/>
        </w:rPr>
        <w:t>Tal vez nos sorpre</w:t>
      </w:r>
      <w:r>
        <w:rPr>
          <w:b/>
        </w:rPr>
        <w:t>n</w:t>
      </w:r>
      <w:r w:rsidR="00B45141" w:rsidRPr="00B45141">
        <w:rPr>
          <w:b/>
        </w:rPr>
        <w:t>damos a</w:t>
      </w:r>
      <w:r>
        <w:rPr>
          <w:b/>
        </w:rPr>
        <w:t>l terminar el ejercicio, y despué</w:t>
      </w:r>
      <w:r w:rsidR="00B45141" w:rsidRPr="00B45141">
        <w:rPr>
          <w:b/>
        </w:rPr>
        <w:t>s de haber le</w:t>
      </w:r>
      <w:r>
        <w:rPr>
          <w:b/>
        </w:rPr>
        <w:t>í</w:t>
      </w:r>
      <w:r w:rsidR="00B45141" w:rsidRPr="00B45141">
        <w:rPr>
          <w:b/>
        </w:rPr>
        <w:t>do los diez</w:t>
      </w:r>
      <w:r>
        <w:rPr>
          <w:b/>
        </w:rPr>
        <w:t xml:space="preserve"> archivos con los</w:t>
      </w:r>
      <w:r w:rsidR="00B45141" w:rsidRPr="00B45141">
        <w:rPr>
          <w:b/>
        </w:rPr>
        <w:t xml:space="preserve"> nombres</w:t>
      </w:r>
      <w:r>
        <w:rPr>
          <w:b/>
        </w:rPr>
        <w:t xml:space="preserve"> </w:t>
      </w:r>
      <w:r w:rsidR="00B45141" w:rsidRPr="00B45141">
        <w:rPr>
          <w:b/>
        </w:rPr>
        <w:t>elegidos</w:t>
      </w:r>
      <w:r>
        <w:rPr>
          <w:b/>
        </w:rPr>
        <w:t>. Podremos entender mejor lo que es la rel</w:t>
      </w:r>
      <w:r>
        <w:rPr>
          <w:b/>
        </w:rPr>
        <w:t>i</w:t>
      </w:r>
      <w:r>
        <w:rPr>
          <w:b/>
        </w:rPr>
        <w:t xml:space="preserve">gión cristiana que esos autores </w:t>
      </w:r>
      <w:r w:rsidR="00B62B56">
        <w:rPr>
          <w:b/>
        </w:rPr>
        <w:t xml:space="preserve">oscurecieron, </w:t>
      </w:r>
      <w:r>
        <w:rPr>
          <w:b/>
        </w:rPr>
        <w:t>difamaron o persiguieron. Y por eso te</w:t>
      </w:r>
      <w:r>
        <w:rPr>
          <w:b/>
        </w:rPr>
        <w:t>n</w:t>
      </w:r>
      <w:r>
        <w:rPr>
          <w:b/>
        </w:rPr>
        <w:t>dremos ideas más claras sobre aquello en lo que creemos los cristianos.</w:t>
      </w:r>
    </w:p>
    <w:p w:rsidR="005F115B" w:rsidRDefault="005F115B" w:rsidP="00DF6DBB">
      <w:pPr>
        <w:tabs>
          <w:tab w:val="left" w:pos="1230"/>
        </w:tabs>
        <w:rPr>
          <w:b/>
        </w:rPr>
      </w:pPr>
    </w:p>
    <w:p w:rsidR="00DF6DBB" w:rsidRPr="00B45141" w:rsidRDefault="005F115B" w:rsidP="00DF6DBB">
      <w:pPr>
        <w:tabs>
          <w:tab w:val="left" w:pos="1230"/>
        </w:tabs>
        <w:rPr>
          <w:b/>
        </w:rPr>
      </w:pPr>
      <w:r>
        <w:rPr>
          <w:b/>
        </w:rPr>
        <w:t xml:space="preserve">    A</w:t>
      </w:r>
      <w:r w:rsidR="00B45141" w:rsidRPr="00B45141">
        <w:rPr>
          <w:b/>
        </w:rPr>
        <w:t>lgunos de los adversarios del pensamiento cristiano</w:t>
      </w:r>
      <w:r>
        <w:rPr>
          <w:b/>
        </w:rPr>
        <w:t xml:space="preserve"> nos permitirán discernir sus errores y evitar nuestra adhesión a los mismos.</w:t>
      </w:r>
    </w:p>
    <w:sectPr w:rsidR="00DF6DBB" w:rsidRPr="00B45141" w:rsidSect="00C84B97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10" w:rsidRDefault="009D3510" w:rsidP="005661D3">
      <w:r>
        <w:separator/>
      </w:r>
    </w:p>
  </w:endnote>
  <w:endnote w:type="continuationSeparator" w:id="1">
    <w:p w:rsidR="009D3510" w:rsidRDefault="009D35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10" w:rsidRDefault="009D3510" w:rsidP="005661D3">
      <w:r>
        <w:separator/>
      </w:r>
    </w:p>
  </w:footnote>
  <w:footnote w:type="continuationSeparator" w:id="1">
    <w:p w:rsidR="009D3510" w:rsidRDefault="009D35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4EBE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A5651"/>
    <w:rsid w:val="000D5630"/>
    <w:rsid w:val="0012649F"/>
    <w:rsid w:val="001333D1"/>
    <w:rsid w:val="00151A2E"/>
    <w:rsid w:val="001622EA"/>
    <w:rsid w:val="0016415A"/>
    <w:rsid w:val="00165FAF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591D"/>
    <w:rsid w:val="00257D28"/>
    <w:rsid w:val="0026022D"/>
    <w:rsid w:val="00275B8C"/>
    <w:rsid w:val="00296593"/>
    <w:rsid w:val="002D58B4"/>
    <w:rsid w:val="002D5929"/>
    <w:rsid w:val="002F63D1"/>
    <w:rsid w:val="00312AE6"/>
    <w:rsid w:val="00326E69"/>
    <w:rsid w:val="00352CB8"/>
    <w:rsid w:val="003823D0"/>
    <w:rsid w:val="00397FDC"/>
    <w:rsid w:val="003B1330"/>
    <w:rsid w:val="003B1580"/>
    <w:rsid w:val="00415498"/>
    <w:rsid w:val="004154FE"/>
    <w:rsid w:val="00425A9F"/>
    <w:rsid w:val="00444BCB"/>
    <w:rsid w:val="004515C7"/>
    <w:rsid w:val="00453B03"/>
    <w:rsid w:val="0045633D"/>
    <w:rsid w:val="00467297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779D5"/>
    <w:rsid w:val="0058075C"/>
    <w:rsid w:val="005824B8"/>
    <w:rsid w:val="00586A1F"/>
    <w:rsid w:val="00587A12"/>
    <w:rsid w:val="005A0C8E"/>
    <w:rsid w:val="005C2CAB"/>
    <w:rsid w:val="005F115B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74182"/>
    <w:rsid w:val="0068005F"/>
    <w:rsid w:val="006A110E"/>
    <w:rsid w:val="006B057E"/>
    <w:rsid w:val="006C52F4"/>
    <w:rsid w:val="006E5EF5"/>
    <w:rsid w:val="006F42C9"/>
    <w:rsid w:val="00705128"/>
    <w:rsid w:val="00714886"/>
    <w:rsid w:val="00715890"/>
    <w:rsid w:val="007200A8"/>
    <w:rsid w:val="00740B5C"/>
    <w:rsid w:val="007438AC"/>
    <w:rsid w:val="007563DA"/>
    <w:rsid w:val="007877A9"/>
    <w:rsid w:val="007967A9"/>
    <w:rsid w:val="00796FBE"/>
    <w:rsid w:val="007E3C2D"/>
    <w:rsid w:val="00804CDD"/>
    <w:rsid w:val="00811DF0"/>
    <w:rsid w:val="00817308"/>
    <w:rsid w:val="00835BE8"/>
    <w:rsid w:val="008438E6"/>
    <w:rsid w:val="008563AA"/>
    <w:rsid w:val="00864A6E"/>
    <w:rsid w:val="00870EED"/>
    <w:rsid w:val="008745FF"/>
    <w:rsid w:val="00875BF4"/>
    <w:rsid w:val="00891547"/>
    <w:rsid w:val="008A1BD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31F47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612DA"/>
    <w:rsid w:val="00A64DDD"/>
    <w:rsid w:val="00A66A78"/>
    <w:rsid w:val="00A701AB"/>
    <w:rsid w:val="00A83259"/>
    <w:rsid w:val="00A92197"/>
    <w:rsid w:val="00A94500"/>
    <w:rsid w:val="00AB023A"/>
    <w:rsid w:val="00AC3B5F"/>
    <w:rsid w:val="00AC4584"/>
    <w:rsid w:val="00AE1375"/>
    <w:rsid w:val="00AF4E6D"/>
    <w:rsid w:val="00B000DE"/>
    <w:rsid w:val="00B02BC1"/>
    <w:rsid w:val="00B15FA1"/>
    <w:rsid w:val="00B21D8F"/>
    <w:rsid w:val="00B44F54"/>
    <w:rsid w:val="00B44FD5"/>
    <w:rsid w:val="00B45141"/>
    <w:rsid w:val="00B521CD"/>
    <w:rsid w:val="00B62B56"/>
    <w:rsid w:val="00B62BFE"/>
    <w:rsid w:val="00B646A1"/>
    <w:rsid w:val="00B81AED"/>
    <w:rsid w:val="00B86854"/>
    <w:rsid w:val="00B92370"/>
    <w:rsid w:val="00BA5CE7"/>
    <w:rsid w:val="00BB26AA"/>
    <w:rsid w:val="00BB4A65"/>
    <w:rsid w:val="00BC4A86"/>
    <w:rsid w:val="00BC7828"/>
    <w:rsid w:val="00BD7618"/>
    <w:rsid w:val="00C17FDD"/>
    <w:rsid w:val="00C2334E"/>
    <w:rsid w:val="00C235F4"/>
    <w:rsid w:val="00C30B85"/>
    <w:rsid w:val="00C32C0D"/>
    <w:rsid w:val="00C370A0"/>
    <w:rsid w:val="00C45CE2"/>
    <w:rsid w:val="00C50129"/>
    <w:rsid w:val="00C5044E"/>
    <w:rsid w:val="00C75F56"/>
    <w:rsid w:val="00C76082"/>
    <w:rsid w:val="00C76CCF"/>
    <w:rsid w:val="00C84B97"/>
    <w:rsid w:val="00C9486F"/>
    <w:rsid w:val="00C97144"/>
    <w:rsid w:val="00CB2A49"/>
    <w:rsid w:val="00CE4D70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C2011"/>
    <w:rsid w:val="00DD3D4F"/>
    <w:rsid w:val="00DD6058"/>
    <w:rsid w:val="00DF6DBB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70A59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64ED"/>
    <w:rsid w:val="00FC075E"/>
    <w:rsid w:val="00FC0D36"/>
    <w:rsid w:val="00FC1180"/>
    <w:rsid w:val="00FC5423"/>
    <w:rsid w:val="00FC616C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0AD7-30C2-4763-A686-99FD9179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2019-01-13T08:41:00Z</cp:lastPrinted>
  <dcterms:created xsi:type="dcterms:W3CDTF">2019-02-06T16:49:00Z</dcterms:created>
  <dcterms:modified xsi:type="dcterms:W3CDTF">2019-03-05T18:01:00Z</dcterms:modified>
</cp:coreProperties>
</file>