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884" w:rsidRPr="00D95884" w:rsidRDefault="00D95884" w:rsidP="00D95884">
      <w:pPr>
        <w:jc w:val="center"/>
        <w:rPr>
          <w:b/>
          <w:color w:val="FF0000"/>
          <w:sz w:val="36"/>
          <w:szCs w:val="36"/>
        </w:rPr>
      </w:pPr>
    </w:p>
    <w:p w:rsidR="00D95884" w:rsidRPr="00D95884" w:rsidRDefault="00D95884" w:rsidP="00D95884">
      <w:pPr>
        <w:jc w:val="center"/>
        <w:rPr>
          <w:b/>
          <w:color w:val="FF0000"/>
          <w:sz w:val="36"/>
          <w:szCs w:val="36"/>
        </w:rPr>
      </w:pPr>
      <w:r w:rsidRPr="00D95884">
        <w:rPr>
          <w:b/>
          <w:color w:val="FF0000"/>
          <w:sz w:val="36"/>
          <w:szCs w:val="36"/>
        </w:rPr>
        <w:t xml:space="preserve">Cátaros  o albigenses y </w:t>
      </w:r>
      <w:proofErr w:type="spellStart"/>
      <w:r w:rsidRPr="00D95884">
        <w:rPr>
          <w:b/>
          <w:color w:val="FF0000"/>
          <w:sz w:val="36"/>
          <w:szCs w:val="36"/>
        </w:rPr>
        <w:t>wiclefitas</w:t>
      </w:r>
      <w:proofErr w:type="spellEnd"/>
    </w:p>
    <w:p w:rsidR="00D95884" w:rsidRDefault="00D95884" w:rsidP="006A7642"/>
    <w:p w:rsidR="00D95884" w:rsidRDefault="00A3453D" w:rsidP="00A3453D">
      <w:pPr>
        <w:jc w:val="center"/>
      </w:pPr>
      <w:r>
        <w:rPr>
          <w:noProof/>
        </w:rPr>
        <w:drawing>
          <wp:inline distT="0" distB="0" distL="0" distR="0">
            <wp:extent cx="4612640" cy="22764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l="14475" t="27798" r="16150" b="27612"/>
                    <a:stretch>
                      <a:fillRect/>
                    </a:stretch>
                  </pic:blipFill>
                  <pic:spPr bwMode="auto">
                    <a:xfrm>
                      <a:off x="0" y="0"/>
                      <a:ext cx="4612640" cy="2276475"/>
                    </a:xfrm>
                    <a:prstGeom prst="rect">
                      <a:avLst/>
                    </a:prstGeom>
                    <a:noFill/>
                    <a:ln w="9525">
                      <a:noFill/>
                      <a:miter lim="800000"/>
                      <a:headEnd/>
                      <a:tailEnd/>
                    </a:ln>
                  </pic:spPr>
                </pic:pic>
              </a:graphicData>
            </a:graphic>
          </wp:inline>
        </w:drawing>
      </w:r>
    </w:p>
    <w:p w:rsidR="00A3453D" w:rsidRPr="00A3453D" w:rsidRDefault="00A3453D" w:rsidP="00A3453D">
      <w:pPr>
        <w:jc w:val="center"/>
        <w:rPr>
          <w:b/>
          <w:color w:val="0070C0"/>
        </w:rPr>
      </w:pPr>
      <w:r w:rsidRPr="00A3453D">
        <w:rPr>
          <w:b/>
          <w:color w:val="0070C0"/>
        </w:rPr>
        <w:t xml:space="preserve">Castillo de los Cátaros. </w:t>
      </w:r>
      <w:proofErr w:type="spellStart"/>
      <w:r w:rsidRPr="00A3453D">
        <w:rPr>
          <w:b/>
          <w:color w:val="0070C0"/>
        </w:rPr>
        <w:t>Carcasona</w:t>
      </w:r>
      <w:proofErr w:type="spellEnd"/>
    </w:p>
    <w:p w:rsidR="00D95884" w:rsidRPr="00AA7809" w:rsidRDefault="00D95884" w:rsidP="00AA7809">
      <w:pPr>
        <w:pStyle w:val="NormalWeb"/>
        <w:jc w:val="both"/>
        <w:rPr>
          <w:rFonts w:ascii="Arial" w:hAnsi="Arial" w:cs="Arial"/>
          <w:b/>
        </w:rPr>
      </w:pPr>
      <w:r>
        <w:t xml:space="preserve">    </w:t>
      </w:r>
      <w:r w:rsidRPr="00AA7809">
        <w:rPr>
          <w:rFonts w:ascii="Arial" w:hAnsi="Arial" w:cs="Arial"/>
          <w:b/>
        </w:rPr>
        <w:t xml:space="preserve">El </w:t>
      </w:r>
      <w:proofErr w:type="spellStart"/>
      <w:r w:rsidRPr="00AA7809">
        <w:rPr>
          <w:rFonts w:ascii="Arial" w:hAnsi="Arial" w:cs="Arial"/>
          <w:b/>
          <w:bCs/>
        </w:rPr>
        <w:t>catarismo</w:t>
      </w:r>
      <w:proofErr w:type="spellEnd"/>
      <w:r w:rsidRPr="00AA7809">
        <w:rPr>
          <w:rFonts w:ascii="Arial" w:hAnsi="Arial" w:cs="Arial"/>
          <w:b/>
        </w:rPr>
        <w:t xml:space="preserve"> es la doctrina de los </w:t>
      </w:r>
      <w:r w:rsidRPr="00AA7809">
        <w:rPr>
          <w:rFonts w:ascii="Arial" w:hAnsi="Arial" w:cs="Arial"/>
          <w:b/>
          <w:bCs/>
        </w:rPr>
        <w:t>cátaros</w:t>
      </w:r>
      <w:r w:rsidRPr="00AA7809">
        <w:rPr>
          <w:rFonts w:ascii="Arial" w:hAnsi="Arial" w:cs="Arial"/>
          <w:b/>
        </w:rPr>
        <w:t xml:space="preserve"> (o </w:t>
      </w:r>
      <w:r w:rsidRPr="00AA7809">
        <w:rPr>
          <w:rFonts w:ascii="Arial" w:hAnsi="Arial" w:cs="Arial"/>
          <w:b/>
          <w:i/>
          <w:iCs/>
        </w:rPr>
        <w:t>albigenses</w:t>
      </w:r>
      <w:r w:rsidRPr="00AA7809">
        <w:rPr>
          <w:rFonts w:ascii="Arial" w:hAnsi="Arial" w:cs="Arial"/>
          <w:b/>
        </w:rPr>
        <w:t xml:space="preserve">), un movimiento religioso de carácter </w:t>
      </w:r>
      <w:hyperlink r:id="rId7" w:tooltip="Gnóstico" w:history="1">
        <w:r w:rsidRPr="00AA7809">
          <w:rPr>
            <w:rStyle w:val="Hipervnculo"/>
            <w:rFonts w:ascii="Arial" w:hAnsi="Arial" w:cs="Arial"/>
            <w:b/>
            <w:color w:val="auto"/>
            <w:u w:val="none"/>
          </w:rPr>
          <w:t>gnóstico</w:t>
        </w:r>
      </w:hyperlink>
      <w:r w:rsidRPr="00AA7809">
        <w:rPr>
          <w:rFonts w:ascii="Arial" w:hAnsi="Arial" w:cs="Arial"/>
          <w:b/>
        </w:rPr>
        <w:t xml:space="preserve"> que se propagó por Europa Occidental a mediados del </w:t>
      </w:r>
      <w:hyperlink r:id="rId8" w:tooltip="Siglo XI" w:history="1">
        <w:r w:rsidRPr="00AA7809">
          <w:rPr>
            <w:rStyle w:val="Hipervnculo"/>
            <w:rFonts w:ascii="Arial" w:hAnsi="Arial" w:cs="Arial"/>
            <w:b/>
            <w:color w:val="auto"/>
            <w:u w:val="none"/>
          </w:rPr>
          <w:t>siglo XI</w:t>
        </w:r>
      </w:hyperlink>
      <w:r w:rsidRPr="00AA7809">
        <w:rPr>
          <w:rFonts w:ascii="Arial" w:hAnsi="Arial" w:cs="Arial"/>
          <w:b/>
        </w:rPr>
        <w:t xml:space="preserve">, y logró arraigar hacia el </w:t>
      </w:r>
      <w:hyperlink r:id="rId9" w:tooltip="Siglo XII" w:history="1">
        <w:r w:rsidRPr="00AA7809">
          <w:rPr>
            <w:rStyle w:val="Hipervnculo"/>
            <w:rFonts w:ascii="Arial" w:hAnsi="Arial" w:cs="Arial"/>
            <w:b/>
            <w:color w:val="auto"/>
            <w:u w:val="none"/>
          </w:rPr>
          <w:t>siglo XII</w:t>
        </w:r>
      </w:hyperlink>
      <w:r w:rsidR="00AA7809" w:rsidRPr="00AA7809">
        <w:rPr>
          <w:rFonts w:ascii="Arial" w:hAnsi="Arial" w:cs="Arial"/>
          <w:b/>
        </w:rPr>
        <w:t xml:space="preserve"> </w:t>
      </w:r>
      <w:r w:rsidRPr="00AA7809">
        <w:rPr>
          <w:rFonts w:ascii="Arial" w:hAnsi="Arial" w:cs="Arial"/>
          <w:b/>
        </w:rPr>
        <w:t xml:space="preserve">​ entre los habitantes del </w:t>
      </w:r>
      <w:hyperlink r:id="rId10" w:tooltip="Mediodía francés" w:history="1">
        <w:r w:rsidRPr="00AA7809">
          <w:rPr>
            <w:rStyle w:val="Hipervnculo"/>
            <w:rFonts w:ascii="Arial" w:hAnsi="Arial" w:cs="Arial"/>
            <w:b/>
            <w:color w:val="auto"/>
            <w:u w:val="none"/>
          </w:rPr>
          <w:t>Mediodía francés</w:t>
        </w:r>
      </w:hyperlink>
      <w:r w:rsidRPr="00AA7809">
        <w:rPr>
          <w:rFonts w:ascii="Arial" w:hAnsi="Arial" w:cs="Arial"/>
          <w:b/>
        </w:rPr>
        <w:t xml:space="preserve">, especialmente en el </w:t>
      </w:r>
      <w:hyperlink r:id="rId11" w:tooltip="Languedoc" w:history="1">
        <w:proofErr w:type="spellStart"/>
        <w:r w:rsidRPr="00AA7809">
          <w:rPr>
            <w:rStyle w:val="Hipervnculo"/>
            <w:rFonts w:ascii="Arial" w:hAnsi="Arial" w:cs="Arial"/>
            <w:b/>
            <w:color w:val="auto"/>
            <w:u w:val="none"/>
          </w:rPr>
          <w:t>Languedoc</w:t>
        </w:r>
        <w:proofErr w:type="spellEnd"/>
      </w:hyperlink>
      <w:r w:rsidRPr="00AA7809">
        <w:rPr>
          <w:rFonts w:ascii="Arial" w:hAnsi="Arial" w:cs="Arial"/>
          <w:b/>
        </w:rPr>
        <w:t xml:space="preserve">, donde contaba con la protección de algunos señores </w:t>
      </w:r>
      <w:hyperlink r:id="rId12" w:tooltip="Feudalismo" w:history="1">
        <w:r w:rsidRPr="00AA7809">
          <w:rPr>
            <w:rStyle w:val="Hipervnculo"/>
            <w:rFonts w:ascii="Arial" w:hAnsi="Arial" w:cs="Arial"/>
            <w:b/>
            <w:color w:val="auto"/>
            <w:u w:val="none"/>
          </w:rPr>
          <w:t>feudales</w:t>
        </w:r>
      </w:hyperlink>
      <w:r w:rsidRPr="00AA7809">
        <w:rPr>
          <w:rFonts w:ascii="Arial" w:hAnsi="Arial" w:cs="Arial"/>
          <w:b/>
        </w:rPr>
        <w:t xml:space="preserve"> vasallos de la </w:t>
      </w:r>
      <w:hyperlink r:id="rId13" w:tooltip="Corona de Aragón" w:history="1">
        <w:r w:rsidRPr="00AA7809">
          <w:rPr>
            <w:rStyle w:val="Hipervnculo"/>
            <w:rFonts w:ascii="Arial" w:hAnsi="Arial" w:cs="Arial"/>
            <w:b/>
            <w:color w:val="auto"/>
            <w:u w:val="none"/>
          </w:rPr>
          <w:t>corona de Aragón</w:t>
        </w:r>
      </w:hyperlink>
      <w:r w:rsidRPr="00AA7809">
        <w:rPr>
          <w:rFonts w:ascii="Arial" w:hAnsi="Arial" w:cs="Arial"/>
          <w:b/>
        </w:rPr>
        <w:t xml:space="preserve">. </w:t>
      </w:r>
    </w:p>
    <w:p w:rsidR="00D95884" w:rsidRPr="00AA7809" w:rsidRDefault="00AA7809" w:rsidP="00AA7809">
      <w:pPr>
        <w:pStyle w:val="NormalWeb"/>
        <w:jc w:val="both"/>
        <w:rPr>
          <w:rFonts w:ascii="Arial" w:hAnsi="Arial" w:cs="Arial"/>
          <w:b/>
        </w:rPr>
      </w:pPr>
      <w:r w:rsidRPr="00AA7809">
        <w:rPr>
          <w:rFonts w:ascii="Arial" w:hAnsi="Arial" w:cs="Arial"/>
          <w:b/>
        </w:rPr>
        <w:t xml:space="preserve">   </w:t>
      </w:r>
      <w:r w:rsidR="00D95884" w:rsidRPr="00AA7809">
        <w:rPr>
          <w:rFonts w:ascii="Arial" w:hAnsi="Arial" w:cs="Arial"/>
          <w:b/>
        </w:rPr>
        <w:t xml:space="preserve">Con influencias del </w:t>
      </w:r>
      <w:hyperlink r:id="rId14" w:tooltip="Maniqueísmo" w:history="1">
        <w:r w:rsidR="00D95884" w:rsidRPr="00AA7809">
          <w:rPr>
            <w:rStyle w:val="Hipervnculo"/>
            <w:rFonts w:ascii="Arial" w:hAnsi="Arial" w:cs="Arial"/>
            <w:b/>
            <w:color w:val="auto"/>
            <w:u w:val="none"/>
          </w:rPr>
          <w:t>maniqueísmo</w:t>
        </w:r>
      </w:hyperlink>
      <w:r w:rsidR="00D95884" w:rsidRPr="00AA7809">
        <w:rPr>
          <w:rFonts w:ascii="Arial" w:hAnsi="Arial" w:cs="Arial"/>
          <w:b/>
        </w:rPr>
        <w:t xml:space="preserve"> en sus etapas </w:t>
      </w:r>
      <w:hyperlink r:id="rId15" w:tooltip="Paulicianos" w:history="1">
        <w:proofErr w:type="spellStart"/>
        <w:r w:rsidR="00D95884" w:rsidRPr="00AA7809">
          <w:rPr>
            <w:rStyle w:val="Hipervnculo"/>
            <w:rFonts w:ascii="Arial" w:hAnsi="Arial" w:cs="Arial"/>
            <w:b/>
            <w:color w:val="auto"/>
            <w:u w:val="none"/>
          </w:rPr>
          <w:t>pauliciana</w:t>
        </w:r>
        <w:proofErr w:type="spellEnd"/>
      </w:hyperlink>
      <w:r w:rsidR="00D95884" w:rsidRPr="00AA7809">
        <w:rPr>
          <w:rFonts w:ascii="Arial" w:hAnsi="Arial" w:cs="Arial"/>
          <w:b/>
        </w:rPr>
        <w:t xml:space="preserve"> y </w:t>
      </w:r>
      <w:hyperlink r:id="rId16" w:tooltip="Bogomilos" w:history="1">
        <w:proofErr w:type="spellStart"/>
        <w:r w:rsidR="00D95884" w:rsidRPr="00AA7809">
          <w:rPr>
            <w:rStyle w:val="Hipervnculo"/>
            <w:rFonts w:ascii="Arial" w:hAnsi="Arial" w:cs="Arial"/>
            <w:b/>
            <w:color w:val="auto"/>
            <w:u w:val="none"/>
          </w:rPr>
          <w:t>bogomila</w:t>
        </w:r>
        <w:proofErr w:type="spellEnd"/>
      </w:hyperlink>
      <w:r w:rsidR="00D95884" w:rsidRPr="00AA7809">
        <w:rPr>
          <w:rFonts w:ascii="Arial" w:hAnsi="Arial" w:cs="Arial"/>
          <w:b/>
        </w:rPr>
        <w:t xml:space="preserve">, el </w:t>
      </w:r>
      <w:proofErr w:type="spellStart"/>
      <w:r w:rsidR="00D95884" w:rsidRPr="00AA7809">
        <w:rPr>
          <w:rFonts w:ascii="Arial" w:hAnsi="Arial" w:cs="Arial"/>
          <w:b/>
        </w:rPr>
        <w:t>catarismo</w:t>
      </w:r>
      <w:proofErr w:type="spellEnd"/>
      <w:r w:rsidR="00D95884" w:rsidRPr="00AA7809">
        <w:rPr>
          <w:rFonts w:ascii="Arial" w:hAnsi="Arial" w:cs="Arial"/>
          <w:b/>
        </w:rPr>
        <w:t xml:space="preserve"> afi</w:t>
      </w:r>
      <w:r w:rsidR="00D95884" w:rsidRPr="00AA7809">
        <w:rPr>
          <w:rFonts w:ascii="Arial" w:hAnsi="Arial" w:cs="Arial"/>
          <w:b/>
        </w:rPr>
        <w:t>r</w:t>
      </w:r>
      <w:r w:rsidR="00D95884" w:rsidRPr="00AA7809">
        <w:rPr>
          <w:rFonts w:ascii="Arial" w:hAnsi="Arial" w:cs="Arial"/>
          <w:b/>
        </w:rPr>
        <w:t xml:space="preserve">maba una dualidad creadora (Dios y Satanás) y predicaba la salvación mediante el </w:t>
      </w:r>
      <w:hyperlink r:id="rId17" w:tooltip="Ascetismo" w:history="1">
        <w:r w:rsidR="00D95884" w:rsidRPr="00AA7809">
          <w:rPr>
            <w:rStyle w:val="Hipervnculo"/>
            <w:rFonts w:ascii="Arial" w:hAnsi="Arial" w:cs="Arial"/>
            <w:b/>
            <w:color w:val="auto"/>
            <w:u w:val="none"/>
          </w:rPr>
          <w:t>asc</w:t>
        </w:r>
        <w:r w:rsidR="00D95884" w:rsidRPr="00AA7809">
          <w:rPr>
            <w:rStyle w:val="Hipervnculo"/>
            <w:rFonts w:ascii="Arial" w:hAnsi="Arial" w:cs="Arial"/>
            <w:b/>
            <w:color w:val="auto"/>
            <w:u w:val="none"/>
          </w:rPr>
          <w:t>e</w:t>
        </w:r>
        <w:r w:rsidR="00D95884" w:rsidRPr="00AA7809">
          <w:rPr>
            <w:rStyle w:val="Hipervnculo"/>
            <w:rFonts w:ascii="Arial" w:hAnsi="Arial" w:cs="Arial"/>
            <w:b/>
            <w:color w:val="auto"/>
            <w:u w:val="none"/>
          </w:rPr>
          <w:t>tismo</w:t>
        </w:r>
      </w:hyperlink>
      <w:r w:rsidR="00D95884" w:rsidRPr="00AA7809">
        <w:rPr>
          <w:rFonts w:ascii="Arial" w:hAnsi="Arial" w:cs="Arial"/>
          <w:b/>
        </w:rPr>
        <w:t xml:space="preserve"> y el estricto rechazo del mundo material, percibido por los cátaros como obra d</w:t>
      </w:r>
      <w:r w:rsidR="00D95884" w:rsidRPr="00AA7809">
        <w:rPr>
          <w:rFonts w:ascii="Arial" w:hAnsi="Arial" w:cs="Arial"/>
          <w:b/>
        </w:rPr>
        <w:t>e</w:t>
      </w:r>
      <w:r w:rsidR="00D95884" w:rsidRPr="00AA7809">
        <w:rPr>
          <w:rFonts w:ascii="Arial" w:hAnsi="Arial" w:cs="Arial"/>
          <w:b/>
        </w:rPr>
        <w:t xml:space="preserve">moníaca. </w:t>
      </w:r>
    </w:p>
    <w:p w:rsidR="00D95884" w:rsidRPr="00AA7809" w:rsidRDefault="00EB3593"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En respuesta, la </w:t>
      </w:r>
      <w:hyperlink r:id="rId18" w:tooltip="Iglesia católica" w:history="1">
        <w:r w:rsidR="00D95884" w:rsidRPr="00AA7809">
          <w:rPr>
            <w:rStyle w:val="Hipervnculo"/>
            <w:rFonts w:ascii="Arial" w:hAnsi="Arial" w:cs="Arial"/>
            <w:b/>
            <w:color w:val="auto"/>
            <w:u w:val="none"/>
          </w:rPr>
          <w:t>Iglesia católica</w:t>
        </w:r>
      </w:hyperlink>
      <w:r w:rsidR="00D95884" w:rsidRPr="00AA7809">
        <w:rPr>
          <w:rFonts w:ascii="Arial" w:hAnsi="Arial" w:cs="Arial"/>
          <w:b/>
        </w:rPr>
        <w:t xml:space="preserve"> consideró sus doctrinas </w:t>
      </w:r>
      <w:hyperlink r:id="rId19" w:tooltip="Herejía" w:history="1">
        <w:r w:rsidR="00D95884" w:rsidRPr="00AA7809">
          <w:rPr>
            <w:rStyle w:val="Hipervnculo"/>
            <w:rFonts w:ascii="Arial" w:hAnsi="Arial" w:cs="Arial"/>
            <w:b/>
            <w:color w:val="auto"/>
            <w:u w:val="none"/>
          </w:rPr>
          <w:t>heréticas</w:t>
        </w:r>
      </w:hyperlink>
      <w:r w:rsidR="00D95884" w:rsidRPr="00AA7809">
        <w:rPr>
          <w:rFonts w:ascii="Arial" w:hAnsi="Arial" w:cs="Arial"/>
          <w:b/>
        </w:rPr>
        <w:t xml:space="preserve">. Tras una tentativa misionera, y frente a su creciente influencia y extensión, la Iglesia terminó por invocar el apoyo de la corona de </w:t>
      </w:r>
      <w:hyperlink r:id="rId20" w:tooltip="Francia" w:history="1">
        <w:r w:rsidR="00D95884" w:rsidRPr="00AA7809">
          <w:rPr>
            <w:rStyle w:val="Hipervnculo"/>
            <w:rFonts w:ascii="Arial" w:hAnsi="Arial" w:cs="Arial"/>
            <w:b/>
            <w:color w:val="auto"/>
            <w:u w:val="none"/>
          </w:rPr>
          <w:t>Francia</w:t>
        </w:r>
      </w:hyperlink>
      <w:r w:rsidR="00D95884" w:rsidRPr="00AA7809">
        <w:rPr>
          <w:rFonts w:ascii="Arial" w:hAnsi="Arial" w:cs="Arial"/>
          <w:b/>
        </w:rPr>
        <w:t xml:space="preserve">, para lograr su erradicación violenta a partir de </w:t>
      </w:r>
      <w:hyperlink r:id="rId21" w:tooltip="1209" w:history="1">
        <w:r w:rsidR="00D95884" w:rsidRPr="00AA7809">
          <w:rPr>
            <w:rStyle w:val="Hipervnculo"/>
            <w:rFonts w:ascii="Arial" w:hAnsi="Arial" w:cs="Arial"/>
            <w:b/>
            <w:color w:val="auto"/>
            <w:u w:val="none"/>
          </w:rPr>
          <w:t>1209</w:t>
        </w:r>
      </w:hyperlink>
      <w:r w:rsidR="00D95884" w:rsidRPr="00AA7809">
        <w:rPr>
          <w:rFonts w:ascii="Arial" w:hAnsi="Arial" w:cs="Arial"/>
          <w:b/>
        </w:rPr>
        <w:t xml:space="preserve"> m</w:t>
      </w:r>
      <w:r w:rsidR="00D95884" w:rsidRPr="00AA7809">
        <w:rPr>
          <w:rFonts w:ascii="Arial" w:hAnsi="Arial" w:cs="Arial"/>
          <w:b/>
        </w:rPr>
        <w:t>e</w:t>
      </w:r>
      <w:r w:rsidR="00D95884" w:rsidRPr="00AA7809">
        <w:rPr>
          <w:rFonts w:ascii="Arial" w:hAnsi="Arial" w:cs="Arial"/>
          <w:b/>
        </w:rPr>
        <w:t xml:space="preserve">diante la </w:t>
      </w:r>
      <w:hyperlink r:id="rId22" w:tooltip="Cruzada albigense" w:history="1">
        <w:r w:rsidR="00D95884" w:rsidRPr="00AA7809">
          <w:rPr>
            <w:rStyle w:val="Hipervnculo"/>
            <w:rFonts w:ascii="Arial" w:hAnsi="Arial" w:cs="Arial"/>
            <w:b/>
            <w:color w:val="auto"/>
            <w:u w:val="none"/>
          </w:rPr>
          <w:t>Cruzada albigense</w:t>
        </w:r>
      </w:hyperlink>
      <w:r w:rsidR="00D95884" w:rsidRPr="00AA7809">
        <w:rPr>
          <w:rFonts w:ascii="Arial" w:hAnsi="Arial" w:cs="Arial"/>
          <w:b/>
        </w:rPr>
        <w:t xml:space="preserve">. A finales del </w:t>
      </w:r>
      <w:hyperlink r:id="rId23" w:tooltip="Siglo XIII" w:history="1">
        <w:r w:rsidR="00D95884" w:rsidRPr="00AA7809">
          <w:rPr>
            <w:rStyle w:val="Hipervnculo"/>
            <w:rFonts w:ascii="Arial" w:hAnsi="Arial" w:cs="Arial"/>
            <w:b/>
            <w:color w:val="auto"/>
            <w:u w:val="none"/>
          </w:rPr>
          <w:t>siglo XIII</w:t>
        </w:r>
      </w:hyperlink>
      <w:r w:rsidR="00D95884" w:rsidRPr="00AA7809">
        <w:rPr>
          <w:rFonts w:ascii="Arial" w:hAnsi="Arial" w:cs="Arial"/>
          <w:b/>
        </w:rPr>
        <w:t xml:space="preserve"> el movimiento, debilitado, entró en la clandestinidad y se extinguió poco a poco. </w:t>
      </w:r>
    </w:p>
    <w:p w:rsidR="00D95884" w:rsidRPr="00AA7809" w:rsidRDefault="00EB3593" w:rsidP="00AA7809">
      <w:pPr>
        <w:pStyle w:val="NormalWeb"/>
        <w:jc w:val="both"/>
        <w:rPr>
          <w:rFonts w:ascii="Arial" w:hAnsi="Arial" w:cs="Arial"/>
          <w:b/>
        </w:rPr>
      </w:pPr>
      <w:r>
        <w:rPr>
          <w:rFonts w:ascii="Arial" w:hAnsi="Arial" w:cs="Arial"/>
          <w:b/>
        </w:rPr>
        <w:t xml:space="preserve">  </w:t>
      </w:r>
      <w:r w:rsidR="00AA7809">
        <w:rPr>
          <w:rFonts w:ascii="Arial" w:hAnsi="Arial" w:cs="Arial"/>
          <w:b/>
        </w:rPr>
        <w:t xml:space="preserve">  </w:t>
      </w:r>
      <w:r w:rsidR="00D95884" w:rsidRPr="00AA7809">
        <w:rPr>
          <w:rFonts w:ascii="Arial" w:hAnsi="Arial" w:cs="Arial"/>
          <w:b/>
        </w:rPr>
        <w:t xml:space="preserve">El nombre «cátaro» viene probablemente del griego </w:t>
      </w:r>
      <w:proofErr w:type="spellStart"/>
      <w:r w:rsidR="00D95884" w:rsidRPr="00AA7809">
        <w:rPr>
          <w:rFonts w:ascii="Arial" w:hAnsi="Arial" w:cs="Arial"/>
          <w:b/>
        </w:rPr>
        <w:t>καθαρός</w:t>
      </w:r>
      <w:proofErr w:type="spellEnd"/>
      <w:r w:rsidR="00D95884" w:rsidRPr="00AA7809">
        <w:rPr>
          <w:rFonts w:ascii="Arial" w:hAnsi="Arial" w:cs="Arial"/>
          <w:b/>
        </w:rPr>
        <w:t xml:space="preserve"> </w:t>
      </w:r>
      <w:r w:rsidR="00D95884" w:rsidRPr="00AA7809">
        <w:rPr>
          <w:rFonts w:ascii="Arial" w:hAnsi="Arial" w:cs="Arial"/>
          <w:b/>
          <w:i/>
          <w:iCs/>
        </w:rPr>
        <w:t>(</w:t>
      </w:r>
      <w:proofErr w:type="spellStart"/>
      <w:r w:rsidR="00D95884" w:rsidRPr="00AA7809">
        <w:rPr>
          <w:rFonts w:ascii="Arial" w:hAnsi="Arial" w:cs="Arial"/>
          <w:b/>
          <w:i/>
          <w:iCs/>
        </w:rPr>
        <w:t>katharós</w:t>
      </w:r>
      <w:proofErr w:type="spellEnd"/>
      <w:r w:rsidR="00D95884" w:rsidRPr="00AA7809">
        <w:rPr>
          <w:rFonts w:ascii="Arial" w:hAnsi="Arial" w:cs="Arial"/>
          <w:b/>
          <w:i/>
          <w:iCs/>
        </w:rPr>
        <w:t>)</w:t>
      </w:r>
      <w:r w:rsidR="00D95884" w:rsidRPr="00AA7809">
        <w:rPr>
          <w:rFonts w:ascii="Arial" w:hAnsi="Arial" w:cs="Arial"/>
          <w:b/>
        </w:rPr>
        <w:t>: ‘puro’. Otro or</w:t>
      </w:r>
      <w:r w:rsidR="00D95884" w:rsidRPr="00AA7809">
        <w:rPr>
          <w:rFonts w:ascii="Arial" w:hAnsi="Arial" w:cs="Arial"/>
          <w:b/>
        </w:rPr>
        <w:t>i</w:t>
      </w:r>
      <w:r w:rsidR="00D95884" w:rsidRPr="00AA7809">
        <w:rPr>
          <w:rFonts w:ascii="Arial" w:hAnsi="Arial" w:cs="Arial"/>
          <w:b/>
        </w:rPr>
        <w:t xml:space="preserve">gen sugerido es el término </w:t>
      </w:r>
      <w:hyperlink r:id="rId24" w:tooltip="Latín" w:history="1">
        <w:r w:rsidR="00D95884" w:rsidRPr="00AA7809">
          <w:rPr>
            <w:rStyle w:val="Hipervnculo"/>
            <w:rFonts w:ascii="Arial" w:hAnsi="Arial" w:cs="Arial"/>
            <w:b/>
            <w:color w:val="auto"/>
            <w:u w:val="none"/>
          </w:rPr>
          <w:t>latino</w:t>
        </w:r>
      </w:hyperlink>
      <w:r w:rsidR="00D95884" w:rsidRPr="00AA7809">
        <w:rPr>
          <w:rFonts w:ascii="Arial" w:hAnsi="Arial" w:cs="Arial"/>
          <w:b/>
        </w:rPr>
        <w:t xml:space="preserve"> </w:t>
      </w:r>
      <w:proofErr w:type="spellStart"/>
      <w:r w:rsidR="00D95884" w:rsidRPr="00AA7809">
        <w:rPr>
          <w:rFonts w:ascii="Arial" w:hAnsi="Arial" w:cs="Arial"/>
          <w:b/>
          <w:i/>
          <w:iCs/>
        </w:rPr>
        <w:t>cattus</w:t>
      </w:r>
      <w:proofErr w:type="spellEnd"/>
      <w:r w:rsidR="00D95884" w:rsidRPr="00AA7809">
        <w:rPr>
          <w:rFonts w:ascii="Arial" w:hAnsi="Arial" w:cs="Arial"/>
          <w:b/>
        </w:rPr>
        <w:t xml:space="preserve">: ‘gato’, el alemán </w:t>
      </w:r>
      <w:proofErr w:type="spellStart"/>
      <w:r w:rsidR="00D95884" w:rsidRPr="00AA7809">
        <w:rPr>
          <w:rFonts w:ascii="Arial" w:hAnsi="Arial" w:cs="Arial"/>
          <w:b/>
          <w:i/>
          <w:iCs/>
        </w:rPr>
        <w:t>ketter</w:t>
      </w:r>
      <w:proofErr w:type="spellEnd"/>
      <w:r w:rsidR="00D95884" w:rsidRPr="00AA7809">
        <w:rPr>
          <w:rFonts w:ascii="Arial" w:hAnsi="Arial" w:cs="Arial"/>
          <w:b/>
        </w:rPr>
        <w:t xml:space="preserve"> asociado habitualmente por la Iglesia a "adoradores del diablo en forma de gato" o </w:t>
      </w:r>
      <w:hyperlink r:id="rId25" w:tooltip="Bruja" w:history="1">
        <w:r w:rsidR="00D95884" w:rsidRPr="00AA7809">
          <w:rPr>
            <w:rStyle w:val="Hipervnculo"/>
            <w:rFonts w:ascii="Arial" w:hAnsi="Arial" w:cs="Arial"/>
            <w:b/>
            <w:color w:val="auto"/>
            <w:u w:val="none"/>
          </w:rPr>
          <w:t>brujas</w:t>
        </w:r>
      </w:hyperlink>
      <w:r w:rsidR="00D95884" w:rsidRPr="00AA7809">
        <w:rPr>
          <w:rFonts w:ascii="Arial" w:hAnsi="Arial" w:cs="Arial"/>
          <w:b/>
        </w:rPr>
        <w:t xml:space="preserve"> y herejes. Una de las primeras referencias existentes es una cita de </w:t>
      </w:r>
      <w:hyperlink r:id="rId26" w:tooltip="Eckbert von Schönau (aún no redactado)" w:history="1">
        <w:proofErr w:type="spellStart"/>
        <w:r w:rsidR="00D95884" w:rsidRPr="00AA7809">
          <w:rPr>
            <w:rStyle w:val="Hipervnculo"/>
            <w:rFonts w:ascii="Arial" w:hAnsi="Arial" w:cs="Arial"/>
            <w:b/>
            <w:color w:val="auto"/>
            <w:u w:val="none"/>
          </w:rPr>
          <w:t>Eckbert</w:t>
        </w:r>
        <w:proofErr w:type="spellEnd"/>
        <w:r w:rsidR="00D95884" w:rsidRPr="00AA7809">
          <w:rPr>
            <w:rStyle w:val="Hipervnculo"/>
            <w:rFonts w:ascii="Arial" w:hAnsi="Arial" w:cs="Arial"/>
            <w:b/>
            <w:color w:val="auto"/>
            <w:u w:val="none"/>
          </w:rPr>
          <w:t xml:space="preserve"> von </w:t>
        </w:r>
        <w:proofErr w:type="spellStart"/>
        <w:r w:rsidR="00D95884" w:rsidRPr="00AA7809">
          <w:rPr>
            <w:rStyle w:val="Hipervnculo"/>
            <w:rFonts w:ascii="Arial" w:hAnsi="Arial" w:cs="Arial"/>
            <w:b/>
            <w:color w:val="auto"/>
            <w:u w:val="none"/>
          </w:rPr>
          <w:t>Schönau</w:t>
        </w:r>
        <w:proofErr w:type="spellEnd"/>
      </w:hyperlink>
      <w:r w:rsidR="00D95884" w:rsidRPr="00AA7809">
        <w:rPr>
          <w:rFonts w:ascii="Arial" w:hAnsi="Arial" w:cs="Arial"/>
          <w:b/>
        </w:rPr>
        <w:t>, el cual escribió ace</w:t>
      </w:r>
      <w:r w:rsidR="00D95884" w:rsidRPr="00AA7809">
        <w:rPr>
          <w:rFonts w:ascii="Arial" w:hAnsi="Arial" w:cs="Arial"/>
          <w:b/>
        </w:rPr>
        <w:t>r</w:t>
      </w:r>
      <w:r w:rsidR="00D95884" w:rsidRPr="00AA7809">
        <w:rPr>
          <w:rFonts w:ascii="Arial" w:hAnsi="Arial" w:cs="Arial"/>
          <w:b/>
        </w:rPr>
        <w:t xml:space="preserve">ca de los herejes de </w:t>
      </w:r>
      <w:hyperlink r:id="rId27" w:tooltip="Colonia (Renania del Norte-Westfalia)" w:history="1">
        <w:r w:rsidR="00D95884" w:rsidRPr="00AA7809">
          <w:rPr>
            <w:rStyle w:val="Hipervnculo"/>
            <w:rFonts w:ascii="Arial" w:hAnsi="Arial" w:cs="Arial"/>
            <w:b/>
            <w:color w:val="auto"/>
            <w:u w:val="none"/>
          </w:rPr>
          <w:t>Colonia</w:t>
        </w:r>
      </w:hyperlink>
      <w:r w:rsidR="00D95884" w:rsidRPr="00AA7809">
        <w:rPr>
          <w:rFonts w:ascii="Arial" w:hAnsi="Arial" w:cs="Arial"/>
          <w:b/>
        </w:rPr>
        <w:t xml:space="preserve"> en 1181: «</w:t>
      </w:r>
      <w:proofErr w:type="spellStart"/>
      <w:r w:rsidR="00D95884" w:rsidRPr="00AA7809">
        <w:rPr>
          <w:rFonts w:ascii="Arial" w:hAnsi="Arial" w:cs="Arial"/>
          <w:b/>
        </w:rPr>
        <w:t>Hos</w:t>
      </w:r>
      <w:proofErr w:type="spellEnd"/>
      <w:r w:rsidR="00D95884" w:rsidRPr="00AA7809">
        <w:rPr>
          <w:rFonts w:ascii="Arial" w:hAnsi="Arial" w:cs="Arial"/>
          <w:b/>
        </w:rPr>
        <w:t xml:space="preserve"> </w:t>
      </w:r>
      <w:proofErr w:type="spellStart"/>
      <w:r w:rsidR="00D95884" w:rsidRPr="00AA7809">
        <w:rPr>
          <w:rFonts w:ascii="Arial" w:hAnsi="Arial" w:cs="Arial"/>
          <w:b/>
        </w:rPr>
        <w:t>nostra</w:t>
      </w:r>
      <w:proofErr w:type="spellEnd"/>
      <w:r w:rsidR="00D95884" w:rsidRPr="00AA7809">
        <w:rPr>
          <w:rFonts w:ascii="Arial" w:hAnsi="Arial" w:cs="Arial"/>
          <w:b/>
        </w:rPr>
        <w:t xml:space="preserve"> Germania </w:t>
      </w:r>
      <w:proofErr w:type="spellStart"/>
      <w:r w:rsidR="00D95884" w:rsidRPr="00AA7809">
        <w:rPr>
          <w:rFonts w:ascii="Arial" w:hAnsi="Arial" w:cs="Arial"/>
          <w:b/>
        </w:rPr>
        <w:t>cátharos</w:t>
      </w:r>
      <w:proofErr w:type="spellEnd"/>
      <w:r w:rsidR="00D95884" w:rsidRPr="00AA7809">
        <w:rPr>
          <w:rFonts w:ascii="Arial" w:hAnsi="Arial" w:cs="Arial"/>
          <w:b/>
        </w:rPr>
        <w:t xml:space="preserve"> </w:t>
      </w:r>
      <w:proofErr w:type="spellStart"/>
      <w:r w:rsidR="00D95884" w:rsidRPr="00AA7809">
        <w:rPr>
          <w:rFonts w:ascii="Arial" w:hAnsi="Arial" w:cs="Arial"/>
          <w:b/>
        </w:rPr>
        <w:t>appéllat</w:t>
      </w:r>
      <w:proofErr w:type="spellEnd"/>
      <w:r w:rsidR="00D95884" w:rsidRPr="00AA7809">
        <w:rPr>
          <w:rFonts w:ascii="Arial" w:hAnsi="Arial" w:cs="Arial"/>
          <w:b/>
        </w:rPr>
        <w:t xml:space="preserve">». </w:t>
      </w:r>
    </w:p>
    <w:p w:rsidR="00A3453D"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Los cátaros fueron denominados también «albigenses». Este nombre se origina a finales del </w:t>
      </w:r>
      <w:hyperlink r:id="rId28" w:tooltip="Siglo XII" w:history="1">
        <w:r w:rsidR="00D95884" w:rsidRPr="00AA7809">
          <w:rPr>
            <w:rStyle w:val="Hipervnculo"/>
            <w:rFonts w:ascii="Arial" w:hAnsi="Arial" w:cs="Arial"/>
            <w:b/>
            <w:color w:val="auto"/>
            <w:u w:val="none"/>
          </w:rPr>
          <w:t>siglo XII</w:t>
        </w:r>
      </w:hyperlink>
      <w:r w:rsidR="00D95884" w:rsidRPr="00AA7809">
        <w:rPr>
          <w:rFonts w:ascii="Arial" w:hAnsi="Arial" w:cs="Arial"/>
          <w:b/>
        </w:rPr>
        <w:t xml:space="preserve">, usado por el cronista </w:t>
      </w:r>
      <w:hyperlink r:id="rId29" w:tooltip="Geoffroy du Breuil of Vigeois (aún no redactado)" w:history="1">
        <w:proofErr w:type="spellStart"/>
        <w:r w:rsidR="00D95884" w:rsidRPr="00AA7809">
          <w:rPr>
            <w:rStyle w:val="Hipervnculo"/>
            <w:rFonts w:ascii="Arial" w:hAnsi="Arial" w:cs="Arial"/>
            <w:b/>
            <w:color w:val="auto"/>
            <w:u w:val="none"/>
          </w:rPr>
          <w:t>Geoffroy</w:t>
        </w:r>
        <w:proofErr w:type="spellEnd"/>
        <w:r w:rsidR="00D95884" w:rsidRPr="00AA7809">
          <w:rPr>
            <w:rStyle w:val="Hipervnculo"/>
            <w:rFonts w:ascii="Arial" w:hAnsi="Arial" w:cs="Arial"/>
            <w:b/>
            <w:color w:val="auto"/>
            <w:u w:val="none"/>
          </w:rPr>
          <w:t xml:space="preserve"> du </w:t>
        </w:r>
        <w:proofErr w:type="spellStart"/>
        <w:r w:rsidR="00D95884" w:rsidRPr="00AA7809">
          <w:rPr>
            <w:rStyle w:val="Hipervnculo"/>
            <w:rFonts w:ascii="Arial" w:hAnsi="Arial" w:cs="Arial"/>
            <w:b/>
            <w:color w:val="auto"/>
            <w:u w:val="none"/>
          </w:rPr>
          <w:t>Breuil</w:t>
        </w:r>
        <w:proofErr w:type="spellEnd"/>
        <w:r w:rsidR="00D95884" w:rsidRPr="00AA7809">
          <w:rPr>
            <w:rStyle w:val="Hipervnculo"/>
            <w:rFonts w:ascii="Arial" w:hAnsi="Arial" w:cs="Arial"/>
            <w:b/>
            <w:color w:val="auto"/>
            <w:u w:val="none"/>
          </w:rPr>
          <w:t xml:space="preserve"> of </w:t>
        </w:r>
        <w:proofErr w:type="spellStart"/>
        <w:r w:rsidR="00D95884" w:rsidRPr="00AA7809">
          <w:rPr>
            <w:rStyle w:val="Hipervnculo"/>
            <w:rFonts w:ascii="Arial" w:hAnsi="Arial" w:cs="Arial"/>
            <w:b/>
            <w:color w:val="auto"/>
            <w:u w:val="none"/>
          </w:rPr>
          <w:t>Vigeois</w:t>
        </w:r>
        <w:proofErr w:type="spellEnd"/>
      </w:hyperlink>
      <w:r w:rsidR="00D95884" w:rsidRPr="00AA7809">
        <w:rPr>
          <w:rFonts w:ascii="Arial" w:hAnsi="Arial" w:cs="Arial"/>
          <w:b/>
        </w:rPr>
        <w:t xml:space="preserve"> en </w:t>
      </w:r>
      <w:hyperlink r:id="rId30" w:tooltip="1181" w:history="1">
        <w:r w:rsidR="00D95884" w:rsidRPr="00AA7809">
          <w:rPr>
            <w:rStyle w:val="Hipervnculo"/>
            <w:rFonts w:ascii="Arial" w:hAnsi="Arial" w:cs="Arial"/>
            <w:b/>
            <w:color w:val="auto"/>
            <w:u w:val="none"/>
          </w:rPr>
          <w:t>1181</w:t>
        </w:r>
      </w:hyperlink>
      <w:r w:rsidR="00D95884" w:rsidRPr="00AA7809">
        <w:rPr>
          <w:rFonts w:ascii="Arial" w:hAnsi="Arial" w:cs="Arial"/>
          <w:b/>
        </w:rPr>
        <w:t xml:space="preserve">, y se refiere a la ciudad occitana de </w:t>
      </w:r>
      <w:hyperlink r:id="rId31" w:tooltip="Albi (Tarn)" w:history="1">
        <w:r w:rsidR="00D95884" w:rsidRPr="00AA7809">
          <w:rPr>
            <w:rStyle w:val="Hipervnculo"/>
            <w:rFonts w:ascii="Arial" w:hAnsi="Arial" w:cs="Arial"/>
            <w:b/>
            <w:color w:val="auto"/>
            <w:u w:val="none"/>
          </w:rPr>
          <w:t>Albi</w:t>
        </w:r>
      </w:hyperlink>
      <w:r w:rsidR="00D95884" w:rsidRPr="00AA7809">
        <w:rPr>
          <w:rFonts w:ascii="Arial" w:hAnsi="Arial" w:cs="Arial"/>
          <w:b/>
        </w:rPr>
        <w:t xml:space="preserve"> (la antigua </w:t>
      </w:r>
      <w:proofErr w:type="spellStart"/>
      <w:r w:rsidR="00D95884" w:rsidRPr="00AA7809">
        <w:rPr>
          <w:rFonts w:ascii="Arial" w:hAnsi="Arial" w:cs="Arial"/>
          <w:b/>
          <w:i/>
          <w:iCs/>
        </w:rPr>
        <w:t>Álbiga</w:t>
      </w:r>
      <w:proofErr w:type="spellEnd"/>
      <w:r w:rsidR="00D95884" w:rsidRPr="00AA7809">
        <w:rPr>
          <w:rFonts w:ascii="Arial" w:hAnsi="Arial" w:cs="Arial"/>
          <w:b/>
        </w:rPr>
        <w:t xml:space="preserve">), pero esta denominación no parece muy exacta, puesto que el centro de la cultura cátara estaba en </w:t>
      </w:r>
      <w:hyperlink r:id="rId32" w:tooltip="Toulouse" w:history="1">
        <w:r w:rsidR="00D95884" w:rsidRPr="00AA7809">
          <w:rPr>
            <w:rStyle w:val="Hipervnculo"/>
            <w:rFonts w:ascii="Arial" w:hAnsi="Arial" w:cs="Arial"/>
            <w:b/>
            <w:color w:val="auto"/>
            <w:u w:val="none"/>
          </w:rPr>
          <w:t>Toulouse</w:t>
        </w:r>
      </w:hyperlink>
      <w:r w:rsidR="00D95884" w:rsidRPr="00AA7809">
        <w:rPr>
          <w:rFonts w:ascii="Arial" w:hAnsi="Arial" w:cs="Arial"/>
          <w:b/>
        </w:rPr>
        <w:t xml:space="preserve"> y en los distritos vecinos. </w:t>
      </w:r>
    </w:p>
    <w:p w:rsidR="00D95884" w:rsidRPr="00AA7809" w:rsidRDefault="00A3453D"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Tal vez, por considerarse puros, se autodenominaban albinos, que tendría su origen en la raíz </w:t>
      </w:r>
      <w:proofErr w:type="spellStart"/>
      <w:r w:rsidR="00D95884" w:rsidRPr="00AA7809">
        <w:rPr>
          <w:rFonts w:ascii="Arial" w:hAnsi="Arial" w:cs="Arial"/>
          <w:b/>
          <w:i/>
          <w:iCs/>
        </w:rPr>
        <w:t>alb</w:t>
      </w:r>
      <w:proofErr w:type="spellEnd"/>
      <w:r w:rsidR="00D95884" w:rsidRPr="00AA7809">
        <w:rPr>
          <w:rFonts w:ascii="Arial" w:hAnsi="Arial" w:cs="Arial"/>
          <w:b/>
        </w:rPr>
        <w:t>, que significa blanco, de la que derivan nombres como Albania. También recibieron el nombre de «</w:t>
      </w:r>
      <w:proofErr w:type="spellStart"/>
      <w:r w:rsidR="00D95884" w:rsidRPr="00AA7809">
        <w:rPr>
          <w:rFonts w:ascii="Arial" w:hAnsi="Arial" w:cs="Arial"/>
          <w:b/>
        </w:rPr>
        <w:t>poblicantes</w:t>
      </w:r>
      <w:proofErr w:type="spellEnd"/>
      <w:r w:rsidR="00D95884" w:rsidRPr="00AA7809">
        <w:rPr>
          <w:rFonts w:ascii="Arial" w:hAnsi="Arial" w:cs="Arial"/>
          <w:b/>
        </w:rPr>
        <w:t xml:space="preserve">», siendo este último término una degeneración del nombre de los </w:t>
      </w:r>
      <w:hyperlink r:id="rId33" w:tooltip="Paulicianos" w:history="1">
        <w:proofErr w:type="spellStart"/>
        <w:r w:rsidR="00D95884" w:rsidRPr="00AA7809">
          <w:rPr>
            <w:rStyle w:val="Hipervnculo"/>
            <w:rFonts w:ascii="Arial" w:hAnsi="Arial" w:cs="Arial"/>
            <w:b/>
            <w:color w:val="auto"/>
            <w:u w:val="none"/>
          </w:rPr>
          <w:t>paulicianos</w:t>
        </w:r>
        <w:proofErr w:type="spellEnd"/>
      </w:hyperlink>
      <w:r w:rsidR="00D95884" w:rsidRPr="00AA7809">
        <w:rPr>
          <w:rFonts w:ascii="Arial" w:hAnsi="Arial" w:cs="Arial"/>
          <w:b/>
        </w:rPr>
        <w:t xml:space="preserve">, con quienes se les confundía. </w:t>
      </w:r>
    </w:p>
    <w:p w:rsidR="00D95884" w:rsidRPr="00AA7809" w:rsidRDefault="00EB3593"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Además era llamada «la secta de los tejedores» por el hecho de ser los tejedores y ve</w:t>
      </w:r>
      <w:r w:rsidR="00D95884" w:rsidRPr="00AA7809">
        <w:rPr>
          <w:rFonts w:ascii="Arial" w:hAnsi="Arial" w:cs="Arial"/>
          <w:b/>
        </w:rPr>
        <w:t>n</w:t>
      </w:r>
      <w:r w:rsidR="00D95884" w:rsidRPr="00AA7809">
        <w:rPr>
          <w:rFonts w:ascii="Arial" w:hAnsi="Arial" w:cs="Arial"/>
          <w:b/>
        </w:rPr>
        <w:t xml:space="preserve">dedores de tejidos sus principales difusores en Europa occidental. </w:t>
      </w:r>
    </w:p>
    <w:p w:rsidR="00D95884" w:rsidRPr="00AA7809" w:rsidRDefault="00D95884" w:rsidP="00AA7809">
      <w:pPr>
        <w:pStyle w:val="Ttulo2"/>
        <w:jc w:val="both"/>
        <w:rPr>
          <w:rFonts w:ascii="Arial" w:hAnsi="Arial" w:cs="Arial"/>
          <w:color w:val="FF0000"/>
          <w:sz w:val="24"/>
          <w:szCs w:val="24"/>
        </w:rPr>
      </w:pPr>
      <w:r w:rsidRPr="00AA7809">
        <w:rPr>
          <w:rStyle w:val="mw-headline"/>
          <w:rFonts w:ascii="Arial" w:hAnsi="Arial" w:cs="Arial"/>
          <w:color w:val="FF0000"/>
          <w:sz w:val="24"/>
          <w:szCs w:val="24"/>
        </w:rPr>
        <w:lastRenderedPageBreak/>
        <w:t>Orígenes</w:t>
      </w:r>
    </w:p>
    <w:p w:rsidR="00EB3593" w:rsidRDefault="00AA7809" w:rsidP="00AA7809">
      <w:pPr>
        <w:pStyle w:val="NormalWeb"/>
        <w:jc w:val="both"/>
        <w:rPr>
          <w:rFonts w:ascii="Arial" w:hAnsi="Arial" w:cs="Arial"/>
          <w:b/>
          <w:color w:val="0070C0"/>
        </w:rPr>
      </w:pPr>
      <w:r w:rsidRPr="00EB3593">
        <w:rPr>
          <w:rFonts w:ascii="Arial" w:hAnsi="Arial" w:cs="Arial"/>
          <w:b/>
          <w:color w:val="0070C0"/>
        </w:rPr>
        <w:t xml:space="preserve">   </w:t>
      </w:r>
      <w:r w:rsidR="00D95884" w:rsidRPr="00EB3593">
        <w:rPr>
          <w:rFonts w:ascii="Arial" w:hAnsi="Arial" w:cs="Arial"/>
          <w:b/>
          <w:color w:val="0070C0"/>
        </w:rPr>
        <w:t xml:space="preserve">El </w:t>
      </w:r>
      <w:proofErr w:type="spellStart"/>
      <w:r w:rsidR="00D95884" w:rsidRPr="00EB3593">
        <w:rPr>
          <w:rFonts w:ascii="Arial" w:hAnsi="Arial" w:cs="Arial"/>
          <w:b/>
          <w:color w:val="0070C0"/>
        </w:rPr>
        <w:t>catarismo</w:t>
      </w:r>
      <w:proofErr w:type="spellEnd"/>
      <w:r w:rsidR="00D95884" w:rsidRPr="00EB3593">
        <w:rPr>
          <w:rFonts w:ascii="Arial" w:hAnsi="Arial" w:cs="Arial"/>
          <w:b/>
          <w:color w:val="0070C0"/>
        </w:rPr>
        <w:t xml:space="preserve"> llegó a Europa occidental desde Europa oriental a través de las rutas c</w:t>
      </w:r>
      <w:r w:rsidR="00D95884" w:rsidRPr="00EB3593">
        <w:rPr>
          <w:rFonts w:ascii="Arial" w:hAnsi="Arial" w:cs="Arial"/>
          <w:b/>
          <w:color w:val="0070C0"/>
        </w:rPr>
        <w:t>o</w:t>
      </w:r>
      <w:r w:rsidR="00D95884" w:rsidRPr="00EB3593">
        <w:rPr>
          <w:rFonts w:ascii="Arial" w:hAnsi="Arial" w:cs="Arial"/>
          <w:b/>
          <w:color w:val="0070C0"/>
        </w:rPr>
        <w:t xml:space="preserve">merciales, de la mano de religiones maniqueas desalojadas por </w:t>
      </w:r>
      <w:hyperlink r:id="rId34" w:tooltip="Bizancio" w:history="1">
        <w:r w:rsidR="00D95884" w:rsidRPr="00EB3593">
          <w:rPr>
            <w:rStyle w:val="Hipervnculo"/>
            <w:rFonts w:ascii="Arial" w:hAnsi="Arial" w:cs="Arial"/>
            <w:b/>
            <w:color w:val="0070C0"/>
            <w:u w:val="none"/>
          </w:rPr>
          <w:t>Bizancio</w:t>
        </w:r>
      </w:hyperlink>
      <w:r w:rsidR="00D95884" w:rsidRPr="00EB3593">
        <w:rPr>
          <w:rFonts w:ascii="Arial" w:hAnsi="Arial" w:cs="Arial"/>
          <w:b/>
          <w:color w:val="0070C0"/>
        </w:rPr>
        <w:t>. Estas religiones se asentaron en Occidente y se propagaron por distintos países.</w:t>
      </w:r>
    </w:p>
    <w:p w:rsidR="00D95884" w:rsidRPr="00EB3593" w:rsidRDefault="00EB3593" w:rsidP="00AA7809">
      <w:pPr>
        <w:pStyle w:val="NormalWeb"/>
        <w:jc w:val="both"/>
        <w:rPr>
          <w:rFonts w:ascii="Arial" w:hAnsi="Arial" w:cs="Arial"/>
          <w:b/>
          <w:color w:val="0070C0"/>
        </w:rPr>
      </w:pPr>
      <w:r>
        <w:rPr>
          <w:rFonts w:ascii="Arial" w:hAnsi="Arial" w:cs="Arial"/>
          <w:b/>
          <w:color w:val="0070C0"/>
        </w:rPr>
        <w:t xml:space="preserve">    </w:t>
      </w:r>
      <w:r w:rsidR="00D95884" w:rsidRPr="00EB3593">
        <w:rPr>
          <w:rFonts w:ascii="Arial" w:hAnsi="Arial" w:cs="Arial"/>
          <w:b/>
          <w:color w:val="0070C0"/>
        </w:rPr>
        <w:t xml:space="preserve"> Por ello, los albigenses recibían también el nombre de búlgaros (</w:t>
      </w:r>
      <w:proofErr w:type="spellStart"/>
      <w:r w:rsidR="00D95884" w:rsidRPr="00EB3593">
        <w:rPr>
          <w:rFonts w:ascii="Arial" w:hAnsi="Arial" w:cs="Arial"/>
          <w:b/>
          <w:i/>
          <w:iCs/>
          <w:color w:val="0070C0"/>
        </w:rPr>
        <w:t>Bougres</w:t>
      </w:r>
      <w:proofErr w:type="spellEnd"/>
      <w:r w:rsidR="00D95884" w:rsidRPr="00EB3593">
        <w:rPr>
          <w:rFonts w:ascii="Arial" w:hAnsi="Arial" w:cs="Arial"/>
          <w:b/>
          <w:color w:val="0070C0"/>
        </w:rPr>
        <w:t xml:space="preserve">) y mantenían vínculos con los </w:t>
      </w:r>
      <w:hyperlink r:id="rId35" w:tooltip="Bogomilos" w:history="1">
        <w:proofErr w:type="spellStart"/>
        <w:r w:rsidR="00D95884" w:rsidRPr="00EB3593">
          <w:rPr>
            <w:rStyle w:val="Hipervnculo"/>
            <w:rFonts w:ascii="Arial" w:hAnsi="Arial" w:cs="Arial"/>
            <w:b/>
            <w:color w:val="0070C0"/>
            <w:u w:val="none"/>
          </w:rPr>
          <w:t>bogomilos</w:t>
        </w:r>
        <w:proofErr w:type="spellEnd"/>
      </w:hyperlink>
      <w:r w:rsidR="00D95884" w:rsidRPr="00EB3593">
        <w:rPr>
          <w:rFonts w:ascii="Arial" w:hAnsi="Arial" w:cs="Arial"/>
          <w:b/>
          <w:color w:val="0070C0"/>
        </w:rPr>
        <w:t xml:space="preserve"> de </w:t>
      </w:r>
      <w:hyperlink r:id="rId36" w:tooltip="Tracia" w:history="1">
        <w:r w:rsidR="00D95884" w:rsidRPr="00EB3593">
          <w:rPr>
            <w:rStyle w:val="Hipervnculo"/>
            <w:rFonts w:ascii="Arial" w:hAnsi="Arial" w:cs="Arial"/>
            <w:b/>
            <w:color w:val="0070C0"/>
            <w:u w:val="none"/>
          </w:rPr>
          <w:t>Tracia</w:t>
        </w:r>
      </w:hyperlink>
      <w:r w:rsidR="00D95884" w:rsidRPr="00EB3593">
        <w:rPr>
          <w:rFonts w:ascii="Arial" w:hAnsi="Arial" w:cs="Arial"/>
          <w:b/>
          <w:color w:val="0070C0"/>
        </w:rPr>
        <w:t xml:space="preserve">, con cuyas creencias tenían muchos puntos en común y aún más con la de sus predecesores, los </w:t>
      </w:r>
      <w:hyperlink r:id="rId37" w:tooltip="Paulicianos" w:history="1">
        <w:proofErr w:type="spellStart"/>
        <w:r w:rsidR="00D95884" w:rsidRPr="00EB3593">
          <w:rPr>
            <w:rStyle w:val="Hipervnculo"/>
            <w:rFonts w:ascii="Arial" w:hAnsi="Arial" w:cs="Arial"/>
            <w:b/>
            <w:color w:val="0070C0"/>
            <w:u w:val="none"/>
          </w:rPr>
          <w:t>paulicianos</w:t>
        </w:r>
        <w:proofErr w:type="spellEnd"/>
      </w:hyperlink>
      <w:r w:rsidR="00D95884" w:rsidRPr="00EB3593">
        <w:rPr>
          <w:rFonts w:ascii="Arial" w:hAnsi="Arial" w:cs="Arial"/>
          <w:b/>
          <w:color w:val="0070C0"/>
        </w:rPr>
        <w:t>. Sin embargo, es difícil fo</w:t>
      </w:r>
      <w:r w:rsidR="00D95884" w:rsidRPr="00EB3593">
        <w:rPr>
          <w:rFonts w:ascii="Arial" w:hAnsi="Arial" w:cs="Arial"/>
          <w:b/>
          <w:color w:val="0070C0"/>
        </w:rPr>
        <w:t>r</w:t>
      </w:r>
      <w:r w:rsidR="00D95884" w:rsidRPr="00EB3593">
        <w:rPr>
          <w:rFonts w:ascii="Arial" w:hAnsi="Arial" w:cs="Arial"/>
          <w:b/>
          <w:color w:val="0070C0"/>
        </w:rPr>
        <w:t>marse una idea exacta de sus doctrinas, ya que existen pocos textos cátaros. Los pocos que aún existen (</w:t>
      </w:r>
      <w:proofErr w:type="spellStart"/>
      <w:r w:rsidR="00D95884" w:rsidRPr="00EB3593">
        <w:rPr>
          <w:rFonts w:ascii="Arial" w:hAnsi="Arial" w:cs="Arial"/>
          <w:b/>
          <w:i/>
          <w:iCs/>
          <w:color w:val="0070C0"/>
        </w:rPr>
        <w:t>Rituel</w:t>
      </w:r>
      <w:proofErr w:type="spellEnd"/>
      <w:r w:rsidR="00D95884" w:rsidRPr="00EB3593">
        <w:rPr>
          <w:rFonts w:ascii="Arial" w:hAnsi="Arial" w:cs="Arial"/>
          <w:b/>
          <w:i/>
          <w:iCs/>
          <w:color w:val="0070C0"/>
        </w:rPr>
        <w:t xml:space="preserve"> </w:t>
      </w:r>
      <w:proofErr w:type="spellStart"/>
      <w:r w:rsidR="00D95884" w:rsidRPr="00EB3593">
        <w:rPr>
          <w:rFonts w:ascii="Arial" w:hAnsi="Arial" w:cs="Arial"/>
          <w:b/>
          <w:i/>
          <w:iCs/>
          <w:color w:val="0070C0"/>
        </w:rPr>
        <w:t>cathare</w:t>
      </w:r>
      <w:proofErr w:type="spellEnd"/>
      <w:r w:rsidR="00D95884" w:rsidRPr="00EB3593">
        <w:rPr>
          <w:rFonts w:ascii="Arial" w:hAnsi="Arial" w:cs="Arial"/>
          <w:b/>
          <w:i/>
          <w:iCs/>
          <w:color w:val="0070C0"/>
        </w:rPr>
        <w:t xml:space="preserve"> de Lyon</w:t>
      </w:r>
      <w:r w:rsidR="00D95884" w:rsidRPr="00EB3593">
        <w:rPr>
          <w:rFonts w:ascii="Arial" w:hAnsi="Arial" w:cs="Arial"/>
          <w:b/>
          <w:color w:val="0070C0"/>
        </w:rPr>
        <w:t xml:space="preserve"> y </w:t>
      </w:r>
      <w:hyperlink r:id="rId38" w:tooltip="Nuevo Testamento" w:history="1">
        <w:proofErr w:type="spellStart"/>
        <w:r w:rsidR="00D95884" w:rsidRPr="00EB3593">
          <w:rPr>
            <w:rStyle w:val="Hipervnculo"/>
            <w:rFonts w:ascii="Arial" w:hAnsi="Arial" w:cs="Arial"/>
            <w:b/>
            <w:i/>
            <w:iCs/>
            <w:color w:val="0070C0"/>
            <w:u w:val="none"/>
          </w:rPr>
          <w:t>Nouveau</w:t>
        </w:r>
        <w:proofErr w:type="spellEnd"/>
        <w:r w:rsidR="00D95884" w:rsidRPr="00EB3593">
          <w:rPr>
            <w:rStyle w:val="Hipervnculo"/>
            <w:rFonts w:ascii="Arial" w:hAnsi="Arial" w:cs="Arial"/>
            <w:b/>
            <w:i/>
            <w:iCs/>
            <w:color w:val="0070C0"/>
            <w:u w:val="none"/>
          </w:rPr>
          <w:t xml:space="preserve"> </w:t>
        </w:r>
        <w:proofErr w:type="spellStart"/>
        <w:r w:rsidR="00D95884" w:rsidRPr="00EB3593">
          <w:rPr>
            <w:rStyle w:val="Hipervnculo"/>
            <w:rFonts w:ascii="Arial" w:hAnsi="Arial" w:cs="Arial"/>
            <w:b/>
            <w:i/>
            <w:iCs/>
            <w:color w:val="0070C0"/>
            <w:u w:val="none"/>
          </w:rPr>
          <w:t>Testament</w:t>
        </w:r>
        <w:proofErr w:type="spellEnd"/>
      </w:hyperlink>
      <w:r w:rsidR="00D95884" w:rsidRPr="00EB3593">
        <w:rPr>
          <w:rFonts w:ascii="Arial" w:hAnsi="Arial" w:cs="Arial"/>
          <w:b/>
          <w:i/>
          <w:iCs/>
          <w:color w:val="0070C0"/>
        </w:rPr>
        <w:t xml:space="preserve"> en </w:t>
      </w:r>
      <w:hyperlink r:id="rId39" w:tooltip="Idioma provenzal" w:history="1">
        <w:proofErr w:type="spellStart"/>
        <w:r w:rsidR="00D95884" w:rsidRPr="00EB3593">
          <w:rPr>
            <w:rStyle w:val="Hipervnculo"/>
            <w:rFonts w:ascii="Arial" w:hAnsi="Arial" w:cs="Arial"/>
            <w:b/>
            <w:i/>
            <w:iCs/>
            <w:color w:val="0070C0"/>
            <w:u w:val="none"/>
          </w:rPr>
          <w:t>provençal</w:t>
        </w:r>
        <w:proofErr w:type="spellEnd"/>
      </w:hyperlink>
      <w:r w:rsidR="00D95884" w:rsidRPr="00EB3593">
        <w:rPr>
          <w:rFonts w:ascii="Arial" w:hAnsi="Arial" w:cs="Arial"/>
          <w:b/>
          <w:color w:val="0070C0"/>
        </w:rPr>
        <w:t>) contienen e</w:t>
      </w:r>
      <w:r w:rsidR="00D95884" w:rsidRPr="00EB3593">
        <w:rPr>
          <w:rFonts w:ascii="Arial" w:hAnsi="Arial" w:cs="Arial"/>
          <w:b/>
          <w:color w:val="0070C0"/>
        </w:rPr>
        <w:t>s</w:t>
      </w:r>
      <w:r w:rsidR="00D95884" w:rsidRPr="00EB3593">
        <w:rPr>
          <w:rFonts w:ascii="Arial" w:hAnsi="Arial" w:cs="Arial"/>
          <w:b/>
          <w:color w:val="0070C0"/>
        </w:rPr>
        <w:t xml:space="preserve">casa información acerca de sus creencias y prácticas. </w:t>
      </w:r>
    </w:p>
    <w:p w:rsidR="00EB3593"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Los primeros cátaros propiamente dichos aparecieron en </w:t>
      </w:r>
      <w:hyperlink r:id="rId40" w:tooltip="Lemosín" w:history="1">
        <w:r w:rsidR="00D95884" w:rsidRPr="00AA7809">
          <w:rPr>
            <w:rStyle w:val="Hipervnculo"/>
            <w:rFonts w:ascii="Arial" w:hAnsi="Arial" w:cs="Arial"/>
            <w:b/>
            <w:color w:val="auto"/>
            <w:u w:val="none"/>
          </w:rPr>
          <w:t>Lemosín</w:t>
        </w:r>
      </w:hyperlink>
      <w:r w:rsidR="00D95884" w:rsidRPr="00AA7809">
        <w:rPr>
          <w:rFonts w:ascii="Arial" w:hAnsi="Arial" w:cs="Arial"/>
          <w:b/>
        </w:rPr>
        <w:t xml:space="preserve"> entre </w:t>
      </w:r>
      <w:hyperlink r:id="rId41" w:tooltip="1012" w:history="1">
        <w:r w:rsidR="00D95884" w:rsidRPr="00AA7809">
          <w:rPr>
            <w:rStyle w:val="Hipervnculo"/>
            <w:rFonts w:ascii="Arial" w:hAnsi="Arial" w:cs="Arial"/>
            <w:b/>
            <w:color w:val="auto"/>
            <w:u w:val="none"/>
          </w:rPr>
          <w:t>1012</w:t>
        </w:r>
      </w:hyperlink>
      <w:r w:rsidR="00D95884" w:rsidRPr="00AA7809">
        <w:rPr>
          <w:rFonts w:ascii="Arial" w:hAnsi="Arial" w:cs="Arial"/>
          <w:b/>
        </w:rPr>
        <w:t xml:space="preserve"> y </w:t>
      </w:r>
      <w:hyperlink r:id="rId42" w:tooltip="1020" w:history="1">
        <w:r w:rsidR="00D95884" w:rsidRPr="00AA7809">
          <w:rPr>
            <w:rStyle w:val="Hipervnculo"/>
            <w:rFonts w:ascii="Arial" w:hAnsi="Arial" w:cs="Arial"/>
            <w:b/>
            <w:color w:val="auto"/>
            <w:u w:val="none"/>
          </w:rPr>
          <w:t>1020</w:t>
        </w:r>
      </w:hyperlink>
      <w:r w:rsidR="00D95884" w:rsidRPr="00AA7809">
        <w:rPr>
          <w:rFonts w:ascii="Arial" w:hAnsi="Arial" w:cs="Arial"/>
          <w:b/>
        </w:rPr>
        <w:t xml:space="preserve">. Algunos fueron descubiertos y ejecutados en la ciudad languedociana de </w:t>
      </w:r>
      <w:hyperlink r:id="rId43" w:tooltip="Toulouse" w:history="1">
        <w:r w:rsidR="00D95884" w:rsidRPr="00AA7809">
          <w:rPr>
            <w:rStyle w:val="Hipervnculo"/>
            <w:rFonts w:ascii="Arial" w:hAnsi="Arial" w:cs="Arial"/>
            <w:b/>
            <w:color w:val="auto"/>
            <w:u w:val="none"/>
          </w:rPr>
          <w:t>Toulouse</w:t>
        </w:r>
      </w:hyperlink>
      <w:r w:rsidR="00D95884" w:rsidRPr="00AA7809">
        <w:rPr>
          <w:rFonts w:ascii="Arial" w:hAnsi="Arial" w:cs="Arial"/>
          <w:b/>
        </w:rPr>
        <w:t xml:space="preserve"> en 1022. La creciente comunidad fue condenada en los sínodos de </w:t>
      </w:r>
      <w:hyperlink r:id="rId44" w:tooltip="Charroux (Vienne)" w:history="1">
        <w:proofErr w:type="spellStart"/>
        <w:r w:rsidR="00D95884" w:rsidRPr="00AA7809">
          <w:rPr>
            <w:rStyle w:val="Hipervnculo"/>
            <w:rFonts w:ascii="Arial" w:hAnsi="Arial" w:cs="Arial"/>
            <w:b/>
            <w:color w:val="auto"/>
            <w:u w:val="none"/>
          </w:rPr>
          <w:t>Charroux</w:t>
        </w:r>
        <w:proofErr w:type="spellEnd"/>
      </w:hyperlink>
      <w:r w:rsidR="00D95884" w:rsidRPr="00AA7809">
        <w:rPr>
          <w:rFonts w:ascii="Arial" w:hAnsi="Arial" w:cs="Arial"/>
          <w:b/>
        </w:rPr>
        <w:t xml:space="preserve"> (1028) y Tolosa (1056). Se enviaron predicadores para combatir la propaganda cátara a principios del </w:t>
      </w:r>
      <w:hyperlink r:id="rId45" w:tooltip="Siglo XII" w:history="1">
        <w:r w:rsidR="00D95884" w:rsidRPr="00AA7809">
          <w:rPr>
            <w:rStyle w:val="Hipervnculo"/>
            <w:rFonts w:ascii="Arial" w:hAnsi="Arial" w:cs="Arial"/>
            <w:b/>
            <w:color w:val="auto"/>
            <w:u w:val="none"/>
          </w:rPr>
          <w:t>siglo XII</w:t>
        </w:r>
      </w:hyperlink>
      <w:r w:rsidR="00D95884" w:rsidRPr="00AA7809">
        <w:rPr>
          <w:rFonts w:ascii="Arial" w:hAnsi="Arial" w:cs="Arial"/>
          <w:b/>
        </w:rPr>
        <w:t>.</w:t>
      </w:r>
    </w:p>
    <w:p w:rsidR="00D95884" w:rsidRPr="00AA7809" w:rsidRDefault="00EB3593"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 Sin embargo, los cátaros ganaron influencia en </w:t>
      </w:r>
      <w:hyperlink r:id="rId46" w:tooltip="Occitania" w:history="1">
        <w:proofErr w:type="spellStart"/>
        <w:r w:rsidR="00D95884" w:rsidRPr="00AA7809">
          <w:rPr>
            <w:rStyle w:val="Hipervnculo"/>
            <w:rFonts w:ascii="Arial" w:hAnsi="Arial" w:cs="Arial"/>
            <w:b/>
            <w:color w:val="auto"/>
            <w:u w:val="none"/>
          </w:rPr>
          <w:t>Occitania</w:t>
        </w:r>
        <w:proofErr w:type="spellEnd"/>
      </w:hyperlink>
      <w:r w:rsidR="00D95884" w:rsidRPr="00AA7809">
        <w:rPr>
          <w:rFonts w:ascii="Arial" w:hAnsi="Arial" w:cs="Arial"/>
          <w:b/>
        </w:rPr>
        <w:t xml:space="preserve"> debido a la protección dispe</w:t>
      </w:r>
      <w:r w:rsidR="00D95884" w:rsidRPr="00AA7809">
        <w:rPr>
          <w:rFonts w:ascii="Arial" w:hAnsi="Arial" w:cs="Arial"/>
          <w:b/>
        </w:rPr>
        <w:t>n</w:t>
      </w:r>
      <w:r w:rsidR="00D95884" w:rsidRPr="00AA7809">
        <w:rPr>
          <w:rFonts w:ascii="Arial" w:hAnsi="Arial" w:cs="Arial"/>
          <w:b/>
        </w:rPr>
        <w:t xml:space="preserve">sada por Guillermo, duque de </w:t>
      </w:r>
      <w:hyperlink r:id="rId47" w:tooltip="Aquitania" w:history="1">
        <w:r w:rsidR="00D95884" w:rsidRPr="00AA7809">
          <w:rPr>
            <w:rStyle w:val="Hipervnculo"/>
            <w:rFonts w:ascii="Arial" w:hAnsi="Arial" w:cs="Arial"/>
            <w:b/>
            <w:color w:val="auto"/>
            <w:u w:val="none"/>
          </w:rPr>
          <w:t>Aquitania</w:t>
        </w:r>
      </w:hyperlink>
      <w:r w:rsidR="00D95884" w:rsidRPr="00AA7809">
        <w:rPr>
          <w:rFonts w:ascii="Arial" w:hAnsi="Arial" w:cs="Arial"/>
          <w:b/>
        </w:rPr>
        <w:t xml:space="preserve">, y por una proporción significativa de la nobleza occitana. El pueblo estaba impresionado por los Perfectos y por la predicación </w:t>
      </w:r>
      <w:proofErr w:type="spellStart"/>
      <w:r w:rsidR="00D95884" w:rsidRPr="00AA7809">
        <w:rPr>
          <w:rFonts w:ascii="Arial" w:hAnsi="Arial" w:cs="Arial"/>
          <w:b/>
        </w:rPr>
        <w:t>antisace</w:t>
      </w:r>
      <w:r w:rsidR="00D95884" w:rsidRPr="00AA7809">
        <w:rPr>
          <w:rFonts w:ascii="Arial" w:hAnsi="Arial" w:cs="Arial"/>
          <w:b/>
        </w:rPr>
        <w:t>r</w:t>
      </w:r>
      <w:r w:rsidR="00D95884" w:rsidRPr="00AA7809">
        <w:rPr>
          <w:rFonts w:ascii="Arial" w:hAnsi="Arial" w:cs="Arial"/>
          <w:b/>
        </w:rPr>
        <w:t>dotal</w:t>
      </w:r>
      <w:proofErr w:type="spellEnd"/>
      <w:r w:rsidR="00D95884" w:rsidRPr="00AA7809">
        <w:rPr>
          <w:rFonts w:ascii="Arial" w:hAnsi="Arial" w:cs="Arial"/>
          <w:b/>
        </w:rPr>
        <w:t xml:space="preserve"> de </w:t>
      </w:r>
      <w:hyperlink r:id="rId48" w:tooltip="Pedro de Bruys" w:history="1">
        <w:r w:rsidR="00D95884" w:rsidRPr="00AA7809">
          <w:rPr>
            <w:rStyle w:val="Hipervnculo"/>
            <w:rFonts w:ascii="Arial" w:hAnsi="Arial" w:cs="Arial"/>
            <w:b/>
            <w:color w:val="auto"/>
            <w:u w:val="none"/>
          </w:rPr>
          <w:t xml:space="preserve">Pedro de </w:t>
        </w:r>
        <w:proofErr w:type="spellStart"/>
        <w:r w:rsidR="00D95884" w:rsidRPr="00AA7809">
          <w:rPr>
            <w:rStyle w:val="Hipervnculo"/>
            <w:rFonts w:ascii="Arial" w:hAnsi="Arial" w:cs="Arial"/>
            <w:b/>
            <w:color w:val="auto"/>
            <w:u w:val="none"/>
          </w:rPr>
          <w:t>Bruys</w:t>
        </w:r>
        <w:proofErr w:type="spellEnd"/>
      </w:hyperlink>
      <w:r w:rsidR="00D95884" w:rsidRPr="00AA7809">
        <w:rPr>
          <w:rFonts w:ascii="Arial" w:hAnsi="Arial" w:cs="Arial"/>
          <w:b/>
        </w:rPr>
        <w:t xml:space="preserve"> y </w:t>
      </w:r>
      <w:hyperlink r:id="rId49" w:tooltip="Enrique de Lausanne (aún no redactado)" w:history="1">
        <w:r w:rsidR="00D95884" w:rsidRPr="00AA7809">
          <w:rPr>
            <w:rStyle w:val="Hipervnculo"/>
            <w:rFonts w:ascii="Arial" w:hAnsi="Arial" w:cs="Arial"/>
            <w:b/>
            <w:color w:val="auto"/>
            <w:u w:val="none"/>
          </w:rPr>
          <w:t xml:space="preserve">Enrique de </w:t>
        </w:r>
        <w:proofErr w:type="spellStart"/>
        <w:r w:rsidR="00D95884" w:rsidRPr="00AA7809">
          <w:rPr>
            <w:rStyle w:val="Hipervnculo"/>
            <w:rFonts w:ascii="Arial" w:hAnsi="Arial" w:cs="Arial"/>
            <w:b/>
            <w:color w:val="auto"/>
            <w:u w:val="none"/>
          </w:rPr>
          <w:t>Lausanne</w:t>
        </w:r>
        <w:proofErr w:type="spellEnd"/>
      </w:hyperlink>
      <w:r w:rsidR="00D95884" w:rsidRPr="00AA7809">
        <w:rPr>
          <w:rFonts w:ascii="Arial" w:hAnsi="Arial" w:cs="Arial"/>
          <w:b/>
        </w:rPr>
        <w:t xml:space="preserve"> en </w:t>
      </w:r>
      <w:hyperlink r:id="rId50" w:tooltip="Périgord" w:history="1">
        <w:proofErr w:type="spellStart"/>
        <w:r w:rsidR="00D95884" w:rsidRPr="00AA7809">
          <w:rPr>
            <w:rStyle w:val="Hipervnculo"/>
            <w:rFonts w:ascii="Arial" w:hAnsi="Arial" w:cs="Arial"/>
            <w:b/>
            <w:color w:val="auto"/>
            <w:u w:val="none"/>
          </w:rPr>
          <w:t>Périgord</w:t>
        </w:r>
        <w:proofErr w:type="spellEnd"/>
      </w:hyperlink>
      <w:r w:rsidR="00D95884" w:rsidRPr="00AA7809">
        <w:rPr>
          <w:rFonts w:ascii="Arial" w:hAnsi="Arial" w:cs="Arial"/>
          <w:b/>
        </w:rPr>
        <w:t xml:space="preserve">. </w:t>
      </w:r>
    </w:p>
    <w:p w:rsidR="00D95884" w:rsidRPr="00AA7809" w:rsidRDefault="00D95884" w:rsidP="00AA7809">
      <w:pPr>
        <w:pStyle w:val="Ttulo2"/>
        <w:jc w:val="both"/>
        <w:rPr>
          <w:rFonts w:ascii="Arial" w:hAnsi="Arial" w:cs="Arial"/>
          <w:color w:val="FF0000"/>
          <w:sz w:val="28"/>
          <w:szCs w:val="28"/>
        </w:rPr>
      </w:pPr>
      <w:r w:rsidRPr="00AA7809">
        <w:rPr>
          <w:rStyle w:val="mw-headline"/>
          <w:rFonts w:ascii="Arial" w:hAnsi="Arial" w:cs="Arial"/>
          <w:color w:val="FF0000"/>
          <w:sz w:val="28"/>
          <w:szCs w:val="28"/>
        </w:rPr>
        <w:t>Creencias</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Las raíces de la creencia cátara proceden del </w:t>
      </w:r>
      <w:hyperlink r:id="rId51" w:tooltip="Gnosticismo" w:history="1">
        <w:r w:rsidR="00D95884" w:rsidRPr="00AA7809">
          <w:rPr>
            <w:rStyle w:val="Hipervnculo"/>
            <w:rFonts w:ascii="Arial" w:hAnsi="Arial" w:cs="Arial"/>
            <w:b/>
            <w:color w:val="auto"/>
            <w:u w:val="none"/>
          </w:rPr>
          <w:t>gnosticismo</w:t>
        </w:r>
      </w:hyperlink>
      <w:r w:rsidR="00D95884" w:rsidRPr="00AA7809">
        <w:rPr>
          <w:rFonts w:ascii="Arial" w:hAnsi="Arial" w:cs="Arial"/>
          <w:b/>
        </w:rPr>
        <w:t xml:space="preserve"> y del </w:t>
      </w:r>
      <w:hyperlink r:id="rId52" w:tooltip="Maniqueísmo" w:history="1">
        <w:r w:rsidR="00D95884" w:rsidRPr="00AA7809">
          <w:rPr>
            <w:rStyle w:val="Hipervnculo"/>
            <w:rFonts w:ascii="Arial" w:hAnsi="Arial" w:cs="Arial"/>
            <w:b/>
            <w:color w:val="auto"/>
            <w:u w:val="none"/>
          </w:rPr>
          <w:t>maniqueísmo</w:t>
        </w:r>
      </w:hyperlink>
      <w:r w:rsidR="00D95884" w:rsidRPr="00AA7809">
        <w:rPr>
          <w:rFonts w:ascii="Arial" w:hAnsi="Arial" w:cs="Arial"/>
          <w:b/>
        </w:rPr>
        <w:t>. En co</w:t>
      </w:r>
      <w:r w:rsidR="00D95884" w:rsidRPr="00AA7809">
        <w:rPr>
          <w:rFonts w:ascii="Arial" w:hAnsi="Arial" w:cs="Arial"/>
          <w:b/>
        </w:rPr>
        <w:t>n</w:t>
      </w:r>
      <w:r w:rsidR="00D95884" w:rsidRPr="00AA7809">
        <w:rPr>
          <w:rFonts w:ascii="Arial" w:hAnsi="Arial" w:cs="Arial"/>
          <w:b/>
        </w:rPr>
        <w:t xml:space="preserve">secuencia, su </w:t>
      </w:r>
      <w:hyperlink r:id="rId53" w:tooltip="Teología" w:history="1">
        <w:r w:rsidR="00D95884" w:rsidRPr="00AA7809">
          <w:rPr>
            <w:rStyle w:val="Hipervnculo"/>
            <w:rFonts w:ascii="Arial" w:hAnsi="Arial" w:cs="Arial"/>
            <w:b/>
            <w:color w:val="auto"/>
            <w:u w:val="none"/>
          </w:rPr>
          <w:t>teología</w:t>
        </w:r>
      </w:hyperlink>
      <w:r w:rsidR="00D95884" w:rsidRPr="00AA7809">
        <w:rPr>
          <w:rFonts w:ascii="Arial" w:hAnsi="Arial" w:cs="Arial"/>
          <w:b/>
        </w:rPr>
        <w:t xml:space="preserve"> era </w:t>
      </w:r>
      <w:hyperlink r:id="rId54" w:tooltip="Dualismo" w:history="1">
        <w:r w:rsidR="00D95884" w:rsidRPr="00AA7809">
          <w:rPr>
            <w:rStyle w:val="Hipervnculo"/>
            <w:rFonts w:ascii="Arial" w:hAnsi="Arial" w:cs="Arial"/>
            <w:b/>
            <w:color w:val="auto"/>
            <w:u w:val="none"/>
          </w:rPr>
          <w:t>dualista</w:t>
        </w:r>
      </w:hyperlink>
      <w:r w:rsidR="00D95884" w:rsidRPr="00AA7809">
        <w:rPr>
          <w:rFonts w:ascii="Arial" w:hAnsi="Arial" w:cs="Arial"/>
          <w:b/>
        </w:rPr>
        <w:t xml:space="preserve"> radical, basada en la creencia de que el universo estaba compuesto por dos mundos en absoluto conflicto, uno espiritual creado por </w:t>
      </w:r>
      <w:hyperlink r:id="rId55" w:tooltip="Dios" w:history="1">
        <w:r w:rsidR="00D95884" w:rsidRPr="00AA7809">
          <w:rPr>
            <w:rStyle w:val="Hipervnculo"/>
            <w:rFonts w:ascii="Arial" w:hAnsi="Arial" w:cs="Arial"/>
            <w:b/>
            <w:color w:val="auto"/>
            <w:u w:val="none"/>
          </w:rPr>
          <w:t>Dios</w:t>
        </w:r>
      </w:hyperlink>
      <w:r w:rsidR="00D95884" w:rsidRPr="00AA7809">
        <w:rPr>
          <w:rFonts w:ascii="Arial" w:hAnsi="Arial" w:cs="Arial"/>
          <w:b/>
        </w:rPr>
        <w:t xml:space="preserve"> y otro material forjado por </w:t>
      </w:r>
      <w:hyperlink r:id="rId56" w:tooltip="Satán" w:history="1">
        <w:r w:rsidR="00D95884" w:rsidRPr="00AA7809">
          <w:rPr>
            <w:rStyle w:val="Hipervnculo"/>
            <w:rFonts w:ascii="Arial" w:hAnsi="Arial" w:cs="Arial"/>
            <w:b/>
            <w:color w:val="auto"/>
            <w:u w:val="none"/>
          </w:rPr>
          <w:t>Satán</w:t>
        </w:r>
      </w:hyperlink>
      <w:r w:rsidR="00D95884" w:rsidRPr="00AA7809">
        <w:rPr>
          <w:rFonts w:ascii="Arial" w:hAnsi="Arial" w:cs="Arial"/>
          <w:b/>
        </w:rPr>
        <w:t xml:space="preserve">. </w:t>
      </w:r>
    </w:p>
    <w:p w:rsidR="00D95884" w:rsidRPr="00EB3593" w:rsidRDefault="00AA7809" w:rsidP="00AA7809">
      <w:pPr>
        <w:pStyle w:val="NormalWeb"/>
        <w:jc w:val="both"/>
        <w:rPr>
          <w:rFonts w:ascii="Arial" w:hAnsi="Arial" w:cs="Arial"/>
          <w:b/>
          <w:color w:val="0070C0"/>
        </w:rPr>
      </w:pPr>
      <w:r>
        <w:rPr>
          <w:rFonts w:ascii="Arial" w:hAnsi="Arial" w:cs="Arial"/>
          <w:b/>
        </w:rPr>
        <w:t xml:space="preserve">   </w:t>
      </w:r>
      <w:r w:rsidR="00D95884" w:rsidRPr="00EB3593">
        <w:rPr>
          <w:rFonts w:ascii="Arial" w:hAnsi="Arial" w:cs="Arial"/>
          <w:b/>
          <w:color w:val="0070C0"/>
        </w:rPr>
        <w:t xml:space="preserve">Los cátaros creían que el mundo físico había sido creado por </w:t>
      </w:r>
      <w:hyperlink r:id="rId57" w:tooltip="Satán" w:history="1">
        <w:r w:rsidR="00D95884" w:rsidRPr="00EB3593">
          <w:rPr>
            <w:rStyle w:val="Hipervnculo"/>
            <w:rFonts w:ascii="Arial" w:hAnsi="Arial" w:cs="Arial"/>
            <w:b/>
            <w:color w:val="0070C0"/>
            <w:u w:val="none"/>
          </w:rPr>
          <w:t>Satán</w:t>
        </w:r>
      </w:hyperlink>
      <w:r w:rsidR="00D95884" w:rsidRPr="00EB3593">
        <w:rPr>
          <w:rFonts w:ascii="Arial" w:hAnsi="Arial" w:cs="Arial"/>
          <w:b/>
          <w:color w:val="0070C0"/>
        </w:rPr>
        <w:t xml:space="preserve">, a semejanza de los gnósticos que hablaban del </w:t>
      </w:r>
      <w:hyperlink r:id="rId58" w:tooltip="Demiurgo" w:history="1">
        <w:r w:rsidR="00D95884" w:rsidRPr="00EB3593">
          <w:rPr>
            <w:rStyle w:val="Hipervnculo"/>
            <w:rFonts w:ascii="Arial" w:hAnsi="Arial" w:cs="Arial"/>
            <w:b/>
            <w:color w:val="0070C0"/>
            <w:u w:val="none"/>
          </w:rPr>
          <w:t>Demiurgo</w:t>
        </w:r>
      </w:hyperlink>
      <w:r w:rsidR="00D95884" w:rsidRPr="00EB3593">
        <w:rPr>
          <w:rFonts w:ascii="Arial" w:hAnsi="Arial" w:cs="Arial"/>
          <w:b/>
          <w:color w:val="0070C0"/>
        </w:rPr>
        <w:t>. Sin embargo, los gnósticos del siglo I no identific</w:t>
      </w:r>
      <w:r w:rsidR="00D95884" w:rsidRPr="00EB3593">
        <w:rPr>
          <w:rFonts w:ascii="Arial" w:hAnsi="Arial" w:cs="Arial"/>
          <w:b/>
          <w:color w:val="0070C0"/>
        </w:rPr>
        <w:t>a</w:t>
      </w:r>
      <w:r w:rsidR="00D95884" w:rsidRPr="00EB3593">
        <w:rPr>
          <w:rFonts w:ascii="Arial" w:hAnsi="Arial" w:cs="Arial"/>
          <w:b/>
          <w:color w:val="0070C0"/>
        </w:rPr>
        <w:t>ban al Demiurgo con el Diablo, probablemente porque el concepto del Diablo no era pop</w:t>
      </w:r>
      <w:r w:rsidR="00D95884" w:rsidRPr="00EB3593">
        <w:rPr>
          <w:rFonts w:ascii="Arial" w:hAnsi="Arial" w:cs="Arial"/>
          <w:b/>
          <w:color w:val="0070C0"/>
        </w:rPr>
        <w:t>u</w:t>
      </w:r>
      <w:r w:rsidR="00D95884" w:rsidRPr="00EB3593">
        <w:rPr>
          <w:rFonts w:ascii="Arial" w:hAnsi="Arial" w:cs="Arial"/>
          <w:b/>
          <w:color w:val="0070C0"/>
        </w:rPr>
        <w:t xml:space="preserve">lar en aquella época, en tanto que se fue haciendo más y más popular durante la </w:t>
      </w:r>
      <w:hyperlink r:id="rId59" w:tooltip="Edad Media" w:history="1">
        <w:r w:rsidR="00D95884" w:rsidRPr="00EB3593">
          <w:rPr>
            <w:rStyle w:val="Hipervnculo"/>
            <w:rFonts w:ascii="Arial" w:hAnsi="Arial" w:cs="Arial"/>
            <w:b/>
            <w:color w:val="0070C0"/>
            <w:u w:val="none"/>
          </w:rPr>
          <w:t>Edad M</w:t>
        </w:r>
        <w:r w:rsidR="00D95884" w:rsidRPr="00EB3593">
          <w:rPr>
            <w:rStyle w:val="Hipervnculo"/>
            <w:rFonts w:ascii="Arial" w:hAnsi="Arial" w:cs="Arial"/>
            <w:b/>
            <w:color w:val="0070C0"/>
            <w:u w:val="none"/>
          </w:rPr>
          <w:t>e</w:t>
        </w:r>
        <w:r w:rsidR="00D95884" w:rsidRPr="00EB3593">
          <w:rPr>
            <w:rStyle w:val="Hipervnculo"/>
            <w:rFonts w:ascii="Arial" w:hAnsi="Arial" w:cs="Arial"/>
            <w:b/>
            <w:color w:val="0070C0"/>
            <w:u w:val="none"/>
          </w:rPr>
          <w:t>dia</w:t>
        </w:r>
      </w:hyperlink>
      <w:r w:rsidR="00D95884" w:rsidRPr="00EB3593">
        <w:rPr>
          <w:rFonts w:ascii="Arial" w:hAnsi="Arial" w:cs="Arial"/>
          <w:b/>
          <w:color w:val="0070C0"/>
        </w:rPr>
        <w:t xml:space="preserve">. Según la comprensión cátara, el </w:t>
      </w:r>
      <w:hyperlink r:id="rId60" w:tooltip="Reino de Dios" w:history="1">
        <w:r w:rsidR="00D95884" w:rsidRPr="00EB3593">
          <w:rPr>
            <w:rStyle w:val="Hipervnculo"/>
            <w:rFonts w:ascii="Arial" w:hAnsi="Arial" w:cs="Arial"/>
            <w:b/>
            <w:color w:val="0070C0"/>
            <w:u w:val="none"/>
          </w:rPr>
          <w:t>Reino de Dios</w:t>
        </w:r>
      </w:hyperlink>
      <w:r w:rsidR="00D95884" w:rsidRPr="00EB3593">
        <w:rPr>
          <w:rFonts w:ascii="Arial" w:hAnsi="Arial" w:cs="Arial"/>
          <w:b/>
          <w:color w:val="0070C0"/>
        </w:rPr>
        <w:t xml:space="preserve"> no es de este mundo. Dios creó cielos y almas. El </w:t>
      </w:r>
      <w:hyperlink r:id="rId61" w:tooltip="Diablo" w:history="1">
        <w:r w:rsidR="00D95884" w:rsidRPr="00EB3593">
          <w:rPr>
            <w:rStyle w:val="Hipervnculo"/>
            <w:rFonts w:ascii="Arial" w:hAnsi="Arial" w:cs="Arial"/>
            <w:b/>
            <w:color w:val="0070C0"/>
            <w:u w:val="none"/>
          </w:rPr>
          <w:t>Diablo</w:t>
        </w:r>
      </w:hyperlink>
      <w:r w:rsidR="00D95884" w:rsidRPr="00EB3593">
        <w:rPr>
          <w:rFonts w:ascii="Arial" w:hAnsi="Arial" w:cs="Arial"/>
          <w:b/>
          <w:color w:val="0070C0"/>
        </w:rPr>
        <w:t xml:space="preserve"> creó el mundo material, las guerras y la </w:t>
      </w:r>
      <w:hyperlink r:id="rId62" w:tooltip="Iglesia católica" w:history="1">
        <w:r w:rsidR="00D95884" w:rsidRPr="00EB3593">
          <w:rPr>
            <w:rStyle w:val="Hipervnculo"/>
            <w:rFonts w:ascii="Arial" w:hAnsi="Arial" w:cs="Arial"/>
            <w:b/>
            <w:color w:val="0070C0"/>
            <w:u w:val="none"/>
          </w:rPr>
          <w:t>Iglesia católica</w:t>
        </w:r>
      </w:hyperlink>
      <w:r w:rsidR="00D95884" w:rsidRPr="00EB3593">
        <w:rPr>
          <w:rFonts w:ascii="Arial" w:hAnsi="Arial" w:cs="Arial"/>
          <w:b/>
          <w:color w:val="0070C0"/>
        </w:rPr>
        <w:t>. Esta, con su real</w:t>
      </w:r>
      <w:r w:rsidR="00D95884" w:rsidRPr="00EB3593">
        <w:rPr>
          <w:rFonts w:ascii="Arial" w:hAnsi="Arial" w:cs="Arial"/>
          <w:b/>
          <w:color w:val="0070C0"/>
        </w:rPr>
        <w:t>i</w:t>
      </w:r>
      <w:r w:rsidR="00D95884" w:rsidRPr="00EB3593">
        <w:rPr>
          <w:rFonts w:ascii="Arial" w:hAnsi="Arial" w:cs="Arial"/>
          <w:b/>
          <w:color w:val="0070C0"/>
        </w:rPr>
        <w:t xml:space="preserve">dad terrena y la difusión de la fe en la Encarnación de </w:t>
      </w:r>
      <w:hyperlink r:id="rId63" w:tooltip="Cristo" w:history="1">
        <w:r w:rsidR="00D95884" w:rsidRPr="00EB3593">
          <w:rPr>
            <w:rStyle w:val="Hipervnculo"/>
            <w:rFonts w:ascii="Arial" w:hAnsi="Arial" w:cs="Arial"/>
            <w:b/>
            <w:color w:val="0070C0"/>
            <w:u w:val="none"/>
          </w:rPr>
          <w:t>Cristo</w:t>
        </w:r>
      </w:hyperlink>
      <w:r w:rsidR="00D95884" w:rsidRPr="00EB3593">
        <w:rPr>
          <w:rFonts w:ascii="Arial" w:hAnsi="Arial" w:cs="Arial"/>
          <w:b/>
          <w:color w:val="0070C0"/>
        </w:rPr>
        <w:t xml:space="preserve">, era según los cátaros una herramienta de corrupción. </w:t>
      </w:r>
    </w:p>
    <w:p w:rsidR="00A3453D"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Para los cátaros, los hombres son una realidad transitoria, una «vestidura» de la simiente angélica. Afirmaban que el pecado se produjo en el cielo y que se ha perpetuado en la ca</w:t>
      </w:r>
      <w:r w:rsidR="00D95884" w:rsidRPr="00AA7809">
        <w:rPr>
          <w:rFonts w:ascii="Arial" w:hAnsi="Arial" w:cs="Arial"/>
          <w:b/>
        </w:rPr>
        <w:t>r</w:t>
      </w:r>
      <w:r w:rsidR="00D95884" w:rsidRPr="00AA7809">
        <w:rPr>
          <w:rFonts w:ascii="Arial" w:hAnsi="Arial" w:cs="Arial"/>
          <w:b/>
        </w:rPr>
        <w:t xml:space="preserve">ne. La doctrina católica tradicional, en cambio, considera que aquél vino dado por la carne y contagia en el presente al hombre interior, al espíritu, que estaría en un estado de caída como consecuencia del pecado original. </w:t>
      </w:r>
    </w:p>
    <w:p w:rsidR="00D95884" w:rsidRPr="00AA7809" w:rsidRDefault="00C8688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Para los católicos, la fe en Dios redime, mientras que para los cátaros exigía un conoc</w:t>
      </w:r>
      <w:r w:rsidR="00D95884" w:rsidRPr="00AA7809">
        <w:rPr>
          <w:rFonts w:ascii="Arial" w:hAnsi="Arial" w:cs="Arial"/>
          <w:b/>
        </w:rPr>
        <w:t>i</w:t>
      </w:r>
      <w:r w:rsidR="00D95884" w:rsidRPr="00AA7809">
        <w:rPr>
          <w:rFonts w:ascii="Arial" w:hAnsi="Arial" w:cs="Arial"/>
          <w:b/>
        </w:rPr>
        <w:t>miento (</w:t>
      </w:r>
      <w:r w:rsidR="00D95884" w:rsidRPr="00AA7809">
        <w:rPr>
          <w:rFonts w:ascii="Arial" w:hAnsi="Arial" w:cs="Arial"/>
          <w:b/>
          <w:i/>
          <w:iCs/>
        </w:rPr>
        <w:t>gnosis</w:t>
      </w:r>
      <w:r w:rsidR="00D95884" w:rsidRPr="00AA7809">
        <w:rPr>
          <w:rFonts w:ascii="Arial" w:hAnsi="Arial" w:cs="Arial"/>
          <w:b/>
        </w:rPr>
        <w:t xml:space="preserve">) del estado anterior del espíritu para purgar su existencia mundana. No existía para el </w:t>
      </w:r>
      <w:proofErr w:type="spellStart"/>
      <w:r w:rsidR="00D95884" w:rsidRPr="00AA7809">
        <w:rPr>
          <w:rFonts w:ascii="Arial" w:hAnsi="Arial" w:cs="Arial"/>
          <w:b/>
        </w:rPr>
        <w:t>catarismo</w:t>
      </w:r>
      <w:proofErr w:type="spellEnd"/>
      <w:r w:rsidR="00D95884" w:rsidRPr="00AA7809">
        <w:rPr>
          <w:rFonts w:ascii="Arial" w:hAnsi="Arial" w:cs="Arial"/>
          <w:b/>
        </w:rPr>
        <w:t xml:space="preserve"> aceptación de lo dado, de la materia, considerada un sofisma t</w:t>
      </w:r>
      <w:r w:rsidR="00D95884" w:rsidRPr="00AA7809">
        <w:rPr>
          <w:rFonts w:ascii="Arial" w:hAnsi="Arial" w:cs="Arial"/>
          <w:b/>
        </w:rPr>
        <w:t>e</w:t>
      </w:r>
      <w:r w:rsidR="00D95884" w:rsidRPr="00AA7809">
        <w:rPr>
          <w:rFonts w:ascii="Arial" w:hAnsi="Arial" w:cs="Arial"/>
          <w:b/>
        </w:rPr>
        <w:t xml:space="preserve">nebroso que obstaculizaba la salvación. </w:t>
      </w:r>
    </w:p>
    <w:p w:rsidR="00EB3593"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Los cátaros también creían en la </w:t>
      </w:r>
      <w:hyperlink r:id="rId64" w:tooltip="Reencarnación" w:history="1">
        <w:r w:rsidR="00D95884" w:rsidRPr="00AA7809">
          <w:rPr>
            <w:rStyle w:val="Hipervnculo"/>
            <w:rFonts w:ascii="Arial" w:hAnsi="Arial" w:cs="Arial"/>
            <w:b/>
            <w:color w:val="auto"/>
            <w:u w:val="none"/>
          </w:rPr>
          <w:t>reencarnación</w:t>
        </w:r>
      </w:hyperlink>
      <w:r w:rsidR="00D95884" w:rsidRPr="00AA7809">
        <w:rPr>
          <w:rFonts w:ascii="Arial" w:hAnsi="Arial" w:cs="Arial"/>
          <w:b/>
        </w:rPr>
        <w:t xml:space="preserve">. Las almas se reencarnarían hasta que fuesen capaces de un autoconocimiento que les llevaría a la visión de la divinidad y así poder escapar del mundo material y elevarse al paraíso inmaterial. La forma de escapar del ciclo era vivir una vida </w:t>
      </w:r>
      <w:hyperlink r:id="rId65" w:tooltip="Ascetismo" w:history="1">
        <w:r w:rsidR="00D95884" w:rsidRPr="00AA7809">
          <w:rPr>
            <w:rStyle w:val="Hipervnculo"/>
            <w:rFonts w:ascii="Arial" w:hAnsi="Arial" w:cs="Arial"/>
            <w:b/>
            <w:color w:val="auto"/>
            <w:u w:val="none"/>
          </w:rPr>
          <w:t>ascética</w:t>
        </w:r>
      </w:hyperlink>
      <w:r w:rsidR="00D95884" w:rsidRPr="00AA7809">
        <w:rPr>
          <w:rFonts w:ascii="Arial" w:hAnsi="Arial" w:cs="Arial"/>
          <w:b/>
        </w:rPr>
        <w:t>, sin ser corrompido por el mundo</w:t>
      </w:r>
    </w:p>
    <w:p w:rsidR="00D95884" w:rsidRPr="00AA7809" w:rsidRDefault="00EB3593" w:rsidP="00AA7809">
      <w:pPr>
        <w:pStyle w:val="NormalWeb"/>
        <w:jc w:val="both"/>
        <w:rPr>
          <w:rFonts w:ascii="Arial" w:hAnsi="Arial" w:cs="Arial"/>
          <w:b/>
        </w:rPr>
      </w:pPr>
      <w:r>
        <w:rPr>
          <w:rFonts w:ascii="Arial" w:hAnsi="Arial" w:cs="Arial"/>
          <w:b/>
        </w:rPr>
        <w:lastRenderedPageBreak/>
        <w:t xml:space="preserve">   </w:t>
      </w:r>
      <w:r w:rsidR="00D95884" w:rsidRPr="00AA7809">
        <w:rPr>
          <w:rFonts w:ascii="Arial" w:hAnsi="Arial" w:cs="Arial"/>
          <w:b/>
        </w:rPr>
        <w:t xml:space="preserve"> Aquellos que seguían estas normas eran conocidos como Perfectos. Los Perfectos se consideraban herederos de los apóstoles, con facultades para anular los pecados y los vínculos con el mundo material de las personas.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Negaban el </w:t>
      </w:r>
      <w:hyperlink r:id="rId66" w:tooltip="Bautismo" w:history="1">
        <w:r w:rsidR="00D95884" w:rsidRPr="00AA7809">
          <w:rPr>
            <w:rStyle w:val="Hipervnculo"/>
            <w:rFonts w:ascii="Arial" w:hAnsi="Arial" w:cs="Arial"/>
            <w:b/>
            <w:color w:val="auto"/>
            <w:u w:val="none"/>
          </w:rPr>
          <w:t>bautismo</w:t>
        </w:r>
      </w:hyperlink>
      <w:r w:rsidR="00D95884" w:rsidRPr="00AA7809">
        <w:rPr>
          <w:rFonts w:ascii="Arial" w:hAnsi="Arial" w:cs="Arial"/>
          <w:b/>
        </w:rPr>
        <w:t xml:space="preserve"> por la implicación del agua, elemento material y por tanto impuro, y por ser una institución de </w:t>
      </w:r>
      <w:hyperlink r:id="rId67" w:tooltip="Juan Bautista" w:history="1">
        <w:r w:rsidR="00D95884" w:rsidRPr="00AA7809">
          <w:rPr>
            <w:rStyle w:val="Hipervnculo"/>
            <w:rFonts w:ascii="Arial" w:hAnsi="Arial" w:cs="Arial"/>
            <w:b/>
            <w:color w:val="auto"/>
            <w:u w:val="none"/>
          </w:rPr>
          <w:t>Juan Bautista</w:t>
        </w:r>
      </w:hyperlink>
      <w:r w:rsidR="00D95884" w:rsidRPr="00AA7809">
        <w:rPr>
          <w:rFonts w:ascii="Arial" w:hAnsi="Arial" w:cs="Arial"/>
          <w:b/>
        </w:rPr>
        <w:t xml:space="preserve"> y no de </w:t>
      </w:r>
      <w:hyperlink r:id="rId68" w:tooltip="Cristo" w:history="1">
        <w:r w:rsidR="00D95884" w:rsidRPr="00AA7809">
          <w:rPr>
            <w:rStyle w:val="Hipervnculo"/>
            <w:rFonts w:ascii="Arial" w:hAnsi="Arial" w:cs="Arial"/>
            <w:b/>
            <w:color w:val="auto"/>
            <w:u w:val="none"/>
          </w:rPr>
          <w:t>Cristo</w:t>
        </w:r>
      </w:hyperlink>
      <w:r w:rsidR="00D95884" w:rsidRPr="00AA7809">
        <w:rPr>
          <w:rFonts w:ascii="Arial" w:hAnsi="Arial" w:cs="Arial"/>
          <w:b/>
        </w:rPr>
        <w:t xml:space="preserve">. También se oponían radicalmente al </w:t>
      </w:r>
      <w:hyperlink r:id="rId69" w:tooltip="Matrimonio" w:history="1">
        <w:r w:rsidR="00D95884" w:rsidRPr="00AA7809">
          <w:rPr>
            <w:rStyle w:val="Hipervnculo"/>
            <w:rFonts w:ascii="Arial" w:hAnsi="Arial" w:cs="Arial"/>
            <w:b/>
            <w:color w:val="auto"/>
            <w:u w:val="none"/>
          </w:rPr>
          <w:t>matrimonio</w:t>
        </w:r>
      </w:hyperlink>
      <w:r w:rsidR="00D95884" w:rsidRPr="00AA7809">
        <w:rPr>
          <w:rFonts w:ascii="Arial" w:hAnsi="Arial" w:cs="Arial"/>
          <w:b/>
        </w:rPr>
        <w:t xml:space="preserve"> con fines de procreación, ya que consideraban un error traer un alma pura al mundo material y aprisionarla en un cuerpo. Rechazaban comer alimentos procedentes de la generación, como los </w:t>
      </w:r>
      <w:hyperlink r:id="rId70" w:tooltip="Huevo (alimento)" w:history="1">
        <w:r w:rsidR="00D95884" w:rsidRPr="00AA7809">
          <w:rPr>
            <w:rStyle w:val="Hipervnculo"/>
            <w:rFonts w:ascii="Arial" w:hAnsi="Arial" w:cs="Arial"/>
            <w:b/>
            <w:color w:val="auto"/>
            <w:u w:val="none"/>
          </w:rPr>
          <w:t>huevos</w:t>
        </w:r>
      </w:hyperlink>
      <w:r w:rsidR="00D95884" w:rsidRPr="00AA7809">
        <w:rPr>
          <w:rFonts w:ascii="Arial" w:hAnsi="Arial" w:cs="Arial"/>
          <w:b/>
        </w:rPr>
        <w:t xml:space="preserve">, la </w:t>
      </w:r>
      <w:hyperlink r:id="rId71" w:tooltip="Carne" w:history="1">
        <w:r w:rsidR="00D95884" w:rsidRPr="00AA7809">
          <w:rPr>
            <w:rStyle w:val="Hipervnculo"/>
            <w:rFonts w:ascii="Arial" w:hAnsi="Arial" w:cs="Arial"/>
            <w:b/>
            <w:color w:val="auto"/>
            <w:u w:val="none"/>
          </w:rPr>
          <w:t>carne</w:t>
        </w:r>
      </w:hyperlink>
      <w:r w:rsidR="00D95884" w:rsidRPr="00AA7809">
        <w:rPr>
          <w:rFonts w:ascii="Arial" w:hAnsi="Arial" w:cs="Arial"/>
          <w:b/>
        </w:rPr>
        <w:t xml:space="preserve"> y la </w:t>
      </w:r>
      <w:hyperlink r:id="rId72" w:tooltip="Leche" w:history="1">
        <w:r w:rsidR="00D95884" w:rsidRPr="00AA7809">
          <w:rPr>
            <w:rStyle w:val="Hipervnculo"/>
            <w:rFonts w:ascii="Arial" w:hAnsi="Arial" w:cs="Arial"/>
            <w:b/>
            <w:color w:val="auto"/>
            <w:u w:val="none"/>
          </w:rPr>
          <w:t>leche</w:t>
        </w:r>
      </w:hyperlink>
      <w:r w:rsidR="00D95884" w:rsidRPr="00AA7809">
        <w:rPr>
          <w:rFonts w:ascii="Arial" w:hAnsi="Arial" w:cs="Arial"/>
          <w:b/>
        </w:rPr>
        <w:t xml:space="preserve"> (sí el pescado, ya que entonces era considerado un "fruto" espontáneo del mar).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Siguiendo estos preceptos, los cátaros practicaban una vida de férreo ascetismo, estri</w:t>
      </w:r>
      <w:r w:rsidR="00D95884" w:rsidRPr="00AA7809">
        <w:rPr>
          <w:rFonts w:ascii="Arial" w:hAnsi="Arial" w:cs="Arial"/>
          <w:b/>
        </w:rPr>
        <w:t>c</w:t>
      </w:r>
      <w:r w:rsidR="00D95884" w:rsidRPr="00AA7809">
        <w:rPr>
          <w:rFonts w:ascii="Arial" w:hAnsi="Arial" w:cs="Arial"/>
          <w:b/>
        </w:rPr>
        <w:t>ta castidad y vegetarianismo. Interpretaban la virginidad como la abstención de todo aqu</w:t>
      </w:r>
      <w:r w:rsidR="00D95884" w:rsidRPr="00AA7809">
        <w:rPr>
          <w:rFonts w:ascii="Arial" w:hAnsi="Arial" w:cs="Arial"/>
          <w:b/>
        </w:rPr>
        <w:t>e</w:t>
      </w:r>
      <w:r w:rsidR="00D95884" w:rsidRPr="00AA7809">
        <w:rPr>
          <w:rFonts w:ascii="Arial" w:hAnsi="Arial" w:cs="Arial"/>
          <w:b/>
        </w:rPr>
        <w:t>llo capaz de “</w:t>
      </w:r>
      <w:proofErr w:type="spellStart"/>
      <w:r w:rsidR="00D95884" w:rsidRPr="00AA7809">
        <w:rPr>
          <w:rFonts w:ascii="Arial" w:hAnsi="Arial" w:cs="Arial"/>
          <w:b/>
        </w:rPr>
        <w:t>terrenalizar</w:t>
      </w:r>
      <w:proofErr w:type="spellEnd"/>
      <w:r w:rsidR="00D95884" w:rsidRPr="00AA7809">
        <w:rPr>
          <w:rFonts w:ascii="Arial" w:hAnsi="Arial" w:cs="Arial"/>
          <w:b/>
        </w:rPr>
        <w:t xml:space="preserve">” el elemento espiritual. </w:t>
      </w:r>
    </w:p>
    <w:p w:rsid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Otra creencia cátara opuesta a la doctrina católica era su afirmación de que </w:t>
      </w:r>
      <w:hyperlink r:id="rId73" w:tooltip="Jesús" w:history="1">
        <w:r w:rsidR="00D95884" w:rsidRPr="00AA7809">
          <w:rPr>
            <w:rStyle w:val="Hipervnculo"/>
            <w:rFonts w:ascii="Arial" w:hAnsi="Arial" w:cs="Arial"/>
            <w:b/>
            <w:color w:val="auto"/>
            <w:u w:val="none"/>
          </w:rPr>
          <w:t>Jesús</w:t>
        </w:r>
      </w:hyperlink>
      <w:r w:rsidR="00D95884" w:rsidRPr="00AA7809">
        <w:rPr>
          <w:rFonts w:ascii="Arial" w:hAnsi="Arial" w:cs="Arial"/>
          <w:b/>
        </w:rPr>
        <w:t xml:space="preserve"> no se encarnó, sino que fue una aparición que se manifestó para mostrar el camino a Dios. Cr</w:t>
      </w:r>
      <w:r w:rsidR="00D95884" w:rsidRPr="00AA7809">
        <w:rPr>
          <w:rFonts w:ascii="Arial" w:hAnsi="Arial" w:cs="Arial"/>
          <w:b/>
        </w:rPr>
        <w:t>e</w:t>
      </w:r>
      <w:r w:rsidR="00D95884" w:rsidRPr="00AA7809">
        <w:rPr>
          <w:rFonts w:ascii="Arial" w:hAnsi="Arial" w:cs="Arial"/>
          <w:b/>
        </w:rPr>
        <w:t xml:space="preserve">ían que no era posible que un Dios bueno se hubiese encarnado en forma material, ya que todos los objetos materiales estaban contaminados por el pecado.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Esta creencia específica se denominaba </w:t>
      </w:r>
      <w:hyperlink r:id="rId74" w:tooltip="Docetismo" w:history="1">
        <w:r w:rsidR="00D95884" w:rsidRPr="00AA7809">
          <w:rPr>
            <w:rStyle w:val="Hipervnculo"/>
            <w:rFonts w:ascii="Arial" w:hAnsi="Arial" w:cs="Arial"/>
            <w:b/>
            <w:color w:val="auto"/>
            <w:u w:val="none"/>
          </w:rPr>
          <w:t>docetismo</w:t>
        </w:r>
      </w:hyperlink>
      <w:r w:rsidR="00D95884" w:rsidRPr="00AA7809">
        <w:rPr>
          <w:rFonts w:ascii="Arial" w:hAnsi="Arial" w:cs="Arial"/>
          <w:b/>
        </w:rPr>
        <w:t xml:space="preserve">. Más aún, creían que </w:t>
      </w:r>
      <w:hyperlink r:id="rId75" w:tooltip="Dios" w:history="1">
        <w:r w:rsidR="00D95884" w:rsidRPr="00AA7809">
          <w:rPr>
            <w:rStyle w:val="Hipervnculo"/>
            <w:rFonts w:ascii="Arial" w:hAnsi="Arial" w:cs="Arial"/>
            <w:b/>
            <w:color w:val="auto"/>
            <w:u w:val="none"/>
          </w:rPr>
          <w:t>Dios</w:t>
        </w:r>
      </w:hyperlink>
      <w:r w:rsidR="00D95884" w:rsidRPr="00AA7809">
        <w:rPr>
          <w:rFonts w:ascii="Arial" w:hAnsi="Arial" w:cs="Arial"/>
          <w:b/>
        </w:rPr>
        <w:t xml:space="preserve">, tal como se lo describe en el </w:t>
      </w:r>
      <w:hyperlink r:id="rId76" w:tooltip="Antiguo Testamento" w:history="1">
        <w:r w:rsidR="00D95884" w:rsidRPr="00AA7809">
          <w:rPr>
            <w:rStyle w:val="Hipervnculo"/>
            <w:rFonts w:ascii="Arial" w:hAnsi="Arial" w:cs="Arial"/>
            <w:b/>
            <w:color w:val="auto"/>
            <w:u w:val="none"/>
          </w:rPr>
          <w:t>Antiguo Testamento</w:t>
        </w:r>
      </w:hyperlink>
      <w:r w:rsidR="00D95884" w:rsidRPr="00AA7809">
        <w:rPr>
          <w:rFonts w:ascii="Arial" w:hAnsi="Arial" w:cs="Arial"/>
          <w:b/>
        </w:rPr>
        <w:t>, era realmente el Diablo que había creado el mu</w:t>
      </w:r>
      <w:r w:rsidR="00D95884" w:rsidRPr="00AA7809">
        <w:rPr>
          <w:rFonts w:ascii="Arial" w:hAnsi="Arial" w:cs="Arial"/>
          <w:b/>
        </w:rPr>
        <w:t>n</w:t>
      </w:r>
      <w:r w:rsidR="00D95884" w:rsidRPr="00AA7809">
        <w:rPr>
          <w:rFonts w:ascii="Arial" w:hAnsi="Arial" w:cs="Arial"/>
          <w:b/>
        </w:rPr>
        <w:t>do; así lo señalaban también a sus cualidades («celoso», «vengativo», «de sangre») y sus actividades como «Dios de la Guerra». Los cátaros negaban por ello la veracidad del Ant</w:t>
      </w:r>
      <w:r w:rsidR="00D95884" w:rsidRPr="00AA7809">
        <w:rPr>
          <w:rFonts w:ascii="Arial" w:hAnsi="Arial" w:cs="Arial"/>
          <w:b/>
        </w:rPr>
        <w:t>i</w:t>
      </w:r>
      <w:r w:rsidR="00D95884" w:rsidRPr="00AA7809">
        <w:rPr>
          <w:rFonts w:ascii="Arial" w:hAnsi="Arial" w:cs="Arial"/>
          <w:b/>
        </w:rPr>
        <w:t xml:space="preserve">guo Testamento.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El </w:t>
      </w:r>
      <w:hyperlink r:id="rId77" w:tooltip="Consolamentum" w:history="1">
        <w:proofErr w:type="spellStart"/>
        <w:r w:rsidR="00D95884" w:rsidRPr="00AA7809">
          <w:rPr>
            <w:rStyle w:val="Hipervnculo"/>
            <w:rFonts w:ascii="Arial" w:hAnsi="Arial" w:cs="Arial"/>
            <w:b/>
            <w:color w:val="auto"/>
            <w:u w:val="none"/>
          </w:rPr>
          <w:t>consolamentum</w:t>
        </w:r>
        <w:proofErr w:type="spellEnd"/>
      </w:hyperlink>
      <w:r w:rsidR="00D95884" w:rsidRPr="00AA7809">
        <w:rPr>
          <w:rFonts w:ascii="Arial" w:hAnsi="Arial" w:cs="Arial"/>
          <w:b/>
        </w:rPr>
        <w:t xml:space="preserve"> era el único sacramento de la fe cátara, con excepción de una suerte de </w:t>
      </w:r>
      <w:hyperlink r:id="rId78" w:tooltip="Eucaristía" w:history="1">
        <w:r w:rsidR="00D95884" w:rsidRPr="00AA7809">
          <w:rPr>
            <w:rStyle w:val="Hipervnculo"/>
            <w:rFonts w:ascii="Arial" w:hAnsi="Arial" w:cs="Arial"/>
            <w:b/>
            <w:color w:val="auto"/>
            <w:u w:val="none"/>
          </w:rPr>
          <w:t>Eucaristía</w:t>
        </w:r>
      </w:hyperlink>
      <w:r w:rsidR="00D95884" w:rsidRPr="00AA7809">
        <w:rPr>
          <w:rFonts w:ascii="Arial" w:hAnsi="Arial" w:cs="Arial"/>
          <w:b/>
        </w:rPr>
        <w:t xml:space="preserve"> simbólica, el </w:t>
      </w:r>
      <w:hyperlink r:id="rId79" w:tooltip="Melioramentum (aún no redactado)" w:history="1">
        <w:proofErr w:type="spellStart"/>
        <w:r w:rsidR="00D95884" w:rsidRPr="00AA7809">
          <w:rPr>
            <w:rStyle w:val="Hipervnculo"/>
            <w:rFonts w:ascii="Arial" w:hAnsi="Arial" w:cs="Arial"/>
            <w:b/>
            <w:color w:val="auto"/>
            <w:u w:val="none"/>
          </w:rPr>
          <w:t>Melioramentum</w:t>
        </w:r>
        <w:proofErr w:type="spellEnd"/>
      </w:hyperlink>
      <w:r w:rsidR="00D95884" w:rsidRPr="00AA7809">
        <w:rPr>
          <w:rFonts w:ascii="Arial" w:hAnsi="Arial" w:cs="Arial"/>
          <w:b/>
        </w:rPr>
        <w:t xml:space="preserve">, sin </w:t>
      </w:r>
      <w:hyperlink r:id="rId80" w:tooltip="Transubstanciación" w:history="1">
        <w:r w:rsidR="00D95884" w:rsidRPr="00AA7809">
          <w:rPr>
            <w:rStyle w:val="Hipervnculo"/>
            <w:rFonts w:ascii="Arial" w:hAnsi="Arial" w:cs="Arial"/>
            <w:b/>
            <w:color w:val="auto"/>
            <w:u w:val="none"/>
          </w:rPr>
          <w:t>transubstanciación</w:t>
        </w:r>
      </w:hyperlink>
      <w:r w:rsidR="00D95884" w:rsidRPr="00AA7809">
        <w:rPr>
          <w:rFonts w:ascii="Arial" w:hAnsi="Arial" w:cs="Arial"/>
          <w:b/>
        </w:rPr>
        <w:t xml:space="preserve"> (si Cristo era una ent</w:t>
      </w:r>
      <w:r w:rsidR="00D95884" w:rsidRPr="00AA7809">
        <w:rPr>
          <w:rFonts w:ascii="Arial" w:hAnsi="Arial" w:cs="Arial"/>
          <w:b/>
        </w:rPr>
        <w:t>i</w:t>
      </w:r>
      <w:r w:rsidR="00D95884" w:rsidRPr="00AA7809">
        <w:rPr>
          <w:rFonts w:ascii="Arial" w:hAnsi="Arial" w:cs="Arial"/>
          <w:b/>
        </w:rPr>
        <w:t xml:space="preserve">dad exclusivamente espiritual, no encarnada, el pan no podía convertirse en el cuerpo de Cristo). </w:t>
      </w:r>
    </w:p>
    <w:p w:rsidR="00D95884" w:rsidRPr="00AA7809" w:rsidRDefault="00AA7809" w:rsidP="00AA7809">
      <w:pPr>
        <w:pStyle w:val="Ttulo3"/>
        <w:jc w:val="both"/>
        <w:rPr>
          <w:rFonts w:ascii="Arial" w:hAnsi="Arial" w:cs="Arial"/>
          <w:color w:val="FF0000"/>
        </w:rPr>
      </w:pPr>
      <w:r w:rsidRPr="00AA7809">
        <w:rPr>
          <w:rStyle w:val="mw-headline"/>
          <w:rFonts w:ascii="Arial" w:hAnsi="Arial" w:cs="Arial"/>
          <w:color w:val="FF0000"/>
        </w:rPr>
        <w:t xml:space="preserve">   </w:t>
      </w:r>
      <w:r w:rsidR="00D95884" w:rsidRPr="00AA7809">
        <w:rPr>
          <w:rStyle w:val="mw-headline"/>
          <w:rFonts w:ascii="Arial" w:hAnsi="Arial" w:cs="Arial"/>
          <w:color w:val="FF0000"/>
        </w:rPr>
        <w:t>Castigo a los cátaros</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En 1147, el papa </w:t>
      </w:r>
      <w:hyperlink r:id="rId81" w:tooltip="Eugenio III" w:history="1">
        <w:r w:rsidR="00D95884" w:rsidRPr="00AA7809">
          <w:rPr>
            <w:rStyle w:val="Hipervnculo"/>
            <w:rFonts w:ascii="Arial" w:hAnsi="Arial" w:cs="Arial"/>
            <w:b/>
            <w:color w:val="auto"/>
            <w:u w:val="none"/>
          </w:rPr>
          <w:t>Eugenio III</w:t>
        </w:r>
      </w:hyperlink>
      <w:r w:rsidR="00D95884" w:rsidRPr="00AA7809">
        <w:rPr>
          <w:rFonts w:ascii="Arial" w:hAnsi="Arial" w:cs="Arial"/>
          <w:b/>
        </w:rPr>
        <w:t xml:space="preserve"> envió un legado a los distritos afectados para detener el progreso de los cátaros. Los escasos y aislados éxitos de </w:t>
      </w:r>
      <w:hyperlink r:id="rId82" w:tooltip="Bernardo de Claraval" w:history="1">
        <w:r w:rsidR="00D95884" w:rsidRPr="00AA7809">
          <w:rPr>
            <w:rStyle w:val="Hipervnculo"/>
            <w:rFonts w:ascii="Arial" w:hAnsi="Arial" w:cs="Arial"/>
            <w:b/>
            <w:color w:val="auto"/>
            <w:u w:val="none"/>
          </w:rPr>
          <w:t xml:space="preserve">Bernardo de </w:t>
        </w:r>
        <w:proofErr w:type="spellStart"/>
        <w:r w:rsidR="00D95884" w:rsidRPr="00AA7809">
          <w:rPr>
            <w:rStyle w:val="Hipervnculo"/>
            <w:rFonts w:ascii="Arial" w:hAnsi="Arial" w:cs="Arial"/>
            <w:b/>
            <w:color w:val="auto"/>
            <w:u w:val="none"/>
          </w:rPr>
          <w:t>Claraval</w:t>
        </w:r>
        <w:proofErr w:type="spellEnd"/>
      </w:hyperlink>
      <w:r w:rsidR="00D95884" w:rsidRPr="00AA7809">
        <w:rPr>
          <w:rFonts w:ascii="Arial" w:hAnsi="Arial" w:cs="Arial"/>
          <w:b/>
        </w:rPr>
        <w:t xml:space="preserve"> no pudi</w:t>
      </w:r>
      <w:r w:rsidR="00D95884" w:rsidRPr="00AA7809">
        <w:rPr>
          <w:rFonts w:ascii="Arial" w:hAnsi="Arial" w:cs="Arial"/>
          <w:b/>
        </w:rPr>
        <w:t>e</w:t>
      </w:r>
      <w:r w:rsidR="00D95884" w:rsidRPr="00AA7809">
        <w:rPr>
          <w:rFonts w:ascii="Arial" w:hAnsi="Arial" w:cs="Arial"/>
          <w:b/>
        </w:rPr>
        <w:t xml:space="preserve">ron ocultar los pobres resultados de la misión ni el poder de la comunidad cátara en la </w:t>
      </w:r>
      <w:proofErr w:type="spellStart"/>
      <w:r w:rsidR="00D95884" w:rsidRPr="00AA7809">
        <w:rPr>
          <w:rFonts w:ascii="Arial" w:hAnsi="Arial" w:cs="Arial"/>
          <w:b/>
        </w:rPr>
        <w:t>O</w:t>
      </w:r>
      <w:r w:rsidR="00D95884" w:rsidRPr="00AA7809">
        <w:rPr>
          <w:rFonts w:ascii="Arial" w:hAnsi="Arial" w:cs="Arial"/>
          <w:b/>
        </w:rPr>
        <w:t>c</w:t>
      </w:r>
      <w:r w:rsidR="00D95884" w:rsidRPr="00AA7809">
        <w:rPr>
          <w:rFonts w:ascii="Arial" w:hAnsi="Arial" w:cs="Arial"/>
          <w:b/>
        </w:rPr>
        <w:t>citania</w:t>
      </w:r>
      <w:proofErr w:type="spellEnd"/>
      <w:r w:rsidR="00D95884" w:rsidRPr="00AA7809">
        <w:rPr>
          <w:rFonts w:ascii="Arial" w:hAnsi="Arial" w:cs="Arial"/>
          <w:b/>
        </w:rPr>
        <w:t xml:space="preserve"> de la época. Las misiones del cardenal Pedro (de </w:t>
      </w:r>
      <w:hyperlink r:id="rId83" w:tooltip="Basílica de San Crisógono" w:history="1">
        <w:r w:rsidR="00D95884" w:rsidRPr="00AA7809">
          <w:rPr>
            <w:rStyle w:val="Hipervnculo"/>
            <w:rFonts w:ascii="Arial" w:hAnsi="Arial" w:cs="Arial"/>
            <w:b/>
            <w:color w:val="auto"/>
            <w:u w:val="none"/>
          </w:rPr>
          <w:t xml:space="preserve">San </w:t>
        </w:r>
        <w:proofErr w:type="spellStart"/>
        <w:r w:rsidR="00D95884" w:rsidRPr="00AA7809">
          <w:rPr>
            <w:rStyle w:val="Hipervnculo"/>
            <w:rFonts w:ascii="Arial" w:hAnsi="Arial" w:cs="Arial"/>
            <w:b/>
            <w:color w:val="auto"/>
            <w:u w:val="none"/>
          </w:rPr>
          <w:t>Crisógono</w:t>
        </w:r>
        <w:proofErr w:type="spellEnd"/>
      </w:hyperlink>
      <w:r w:rsidR="00D95884" w:rsidRPr="00AA7809">
        <w:rPr>
          <w:rFonts w:ascii="Arial" w:hAnsi="Arial" w:cs="Arial"/>
          <w:b/>
        </w:rPr>
        <w:t xml:space="preserve">) a Tolosa y el </w:t>
      </w:r>
      <w:proofErr w:type="spellStart"/>
      <w:r w:rsidR="00D95884" w:rsidRPr="00AA7809">
        <w:rPr>
          <w:rFonts w:ascii="Arial" w:hAnsi="Arial" w:cs="Arial"/>
          <w:b/>
        </w:rPr>
        <w:t>T</w:t>
      </w:r>
      <w:r w:rsidR="00D95884" w:rsidRPr="00AA7809">
        <w:rPr>
          <w:rFonts w:ascii="Arial" w:hAnsi="Arial" w:cs="Arial"/>
          <w:b/>
        </w:rPr>
        <w:t>o</w:t>
      </w:r>
      <w:r w:rsidR="00D95884" w:rsidRPr="00AA7809">
        <w:rPr>
          <w:rFonts w:ascii="Arial" w:hAnsi="Arial" w:cs="Arial"/>
          <w:b/>
        </w:rPr>
        <w:t>losado</w:t>
      </w:r>
      <w:proofErr w:type="spellEnd"/>
      <w:r w:rsidR="00D95884" w:rsidRPr="00AA7809">
        <w:rPr>
          <w:rFonts w:ascii="Arial" w:hAnsi="Arial" w:cs="Arial"/>
          <w:b/>
        </w:rPr>
        <w:t xml:space="preserve"> en 1178, y de Enrique, cardenal-obispo de Albano, en 1180-1181, obtuvieron éxitos momentáneos. La expedición armada de Enrique de Albano, que tomó la fortaleza de </w:t>
      </w:r>
      <w:proofErr w:type="spellStart"/>
      <w:r w:rsidR="00D95884" w:rsidRPr="00AA7809">
        <w:rPr>
          <w:rFonts w:ascii="Arial" w:hAnsi="Arial" w:cs="Arial"/>
          <w:b/>
        </w:rPr>
        <w:t>L</w:t>
      </w:r>
      <w:r w:rsidR="00D95884" w:rsidRPr="00AA7809">
        <w:rPr>
          <w:rFonts w:ascii="Arial" w:hAnsi="Arial" w:cs="Arial"/>
          <w:b/>
        </w:rPr>
        <w:t>a</w:t>
      </w:r>
      <w:r w:rsidR="00D95884" w:rsidRPr="00AA7809">
        <w:rPr>
          <w:rFonts w:ascii="Arial" w:hAnsi="Arial" w:cs="Arial"/>
          <w:b/>
        </w:rPr>
        <w:t>vaur</w:t>
      </w:r>
      <w:proofErr w:type="spellEnd"/>
      <w:r w:rsidR="00D95884" w:rsidRPr="00AA7809">
        <w:rPr>
          <w:rFonts w:ascii="Arial" w:hAnsi="Arial" w:cs="Arial"/>
          <w:b/>
        </w:rPr>
        <w:t xml:space="preserve">, no extinguió el movimiento.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Las persistentes decisiones de los concilios contra los cátaros en este periodo —en pa</w:t>
      </w:r>
      <w:r w:rsidR="00D95884" w:rsidRPr="00AA7809">
        <w:rPr>
          <w:rFonts w:ascii="Arial" w:hAnsi="Arial" w:cs="Arial"/>
          <w:b/>
        </w:rPr>
        <w:t>r</w:t>
      </w:r>
      <w:r w:rsidR="00D95884" w:rsidRPr="00AA7809">
        <w:rPr>
          <w:rFonts w:ascii="Arial" w:hAnsi="Arial" w:cs="Arial"/>
          <w:b/>
        </w:rPr>
        <w:t xml:space="preserve">ticular, las del Concilio de </w:t>
      </w:r>
      <w:hyperlink r:id="rId84" w:tooltip="Tours" w:history="1">
        <w:r w:rsidR="00D95884" w:rsidRPr="00AA7809">
          <w:rPr>
            <w:rStyle w:val="Hipervnculo"/>
            <w:rFonts w:ascii="Arial" w:hAnsi="Arial" w:cs="Arial"/>
            <w:b/>
            <w:color w:val="auto"/>
            <w:u w:val="none"/>
          </w:rPr>
          <w:t>Tours</w:t>
        </w:r>
      </w:hyperlink>
      <w:r w:rsidR="00D95884" w:rsidRPr="00AA7809">
        <w:rPr>
          <w:rFonts w:ascii="Arial" w:hAnsi="Arial" w:cs="Arial"/>
          <w:b/>
        </w:rPr>
        <w:t xml:space="preserve"> (</w:t>
      </w:r>
      <w:hyperlink r:id="rId85" w:tooltip="1163" w:history="1">
        <w:r w:rsidR="00D95884" w:rsidRPr="00AA7809">
          <w:rPr>
            <w:rStyle w:val="Hipervnculo"/>
            <w:rFonts w:ascii="Arial" w:hAnsi="Arial" w:cs="Arial"/>
            <w:b/>
            <w:color w:val="auto"/>
            <w:u w:val="none"/>
          </w:rPr>
          <w:t>1163</w:t>
        </w:r>
      </w:hyperlink>
      <w:r w:rsidR="00D95884" w:rsidRPr="00AA7809">
        <w:rPr>
          <w:rFonts w:ascii="Arial" w:hAnsi="Arial" w:cs="Arial"/>
          <w:b/>
        </w:rPr>
        <w:t xml:space="preserve">) y del </w:t>
      </w:r>
      <w:hyperlink r:id="rId86" w:tooltip="Concilio de Letrán III" w:history="1">
        <w:r w:rsidR="00D95884" w:rsidRPr="00AA7809">
          <w:rPr>
            <w:rStyle w:val="Hipervnculo"/>
            <w:rFonts w:ascii="Arial" w:hAnsi="Arial" w:cs="Arial"/>
            <w:b/>
            <w:color w:val="auto"/>
            <w:u w:val="none"/>
          </w:rPr>
          <w:t>Tercer Concilio de Letrán</w:t>
        </w:r>
      </w:hyperlink>
      <w:r w:rsidR="00D95884" w:rsidRPr="00AA7809">
        <w:rPr>
          <w:rFonts w:ascii="Arial" w:hAnsi="Arial" w:cs="Arial"/>
          <w:b/>
        </w:rPr>
        <w:t xml:space="preserve"> (</w:t>
      </w:r>
      <w:hyperlink r:id="rId87" w:tooltip="1179" w:history="1">
        <w:r w:rsidR="00D95884" w:rsidRPr="00AA7809">
          <w:rPr>
            <w:rStyle w:val="Hipervnculo"/>
            <w:rFonts w:ascii="Arial" w:hAnsi="Arial" w:cs="Arial"/>
            <w:b/>
            <w:color w:val="auto"/>
            <w:u w:val="none"/>
          </w:rPr>
          <w:t>1179</w:t>
        </w:r>
      </w:hyperlink>
      <w:r w:rsidR="00D95884" w:rsidRPr="00AA7809">
        <w:rPr>
          <w:rFonts w:ascii="Arial" w:hAnsi="Arial" w:cs="Arial"/>
          <w:b/>
        </w:rPr>
        <w:t>)— apenas t</w:t>
      </w:r>
      <w:r w:rsidR="00D95884" w:rsidRPr="00AA7809">
        <w:rPr>
          <w:rFonts w:ascii="Arial" w:hAnsi="Arial" w:cs="Arial"/>
          <w:b/>
        </w:rPr>
        <w:t>u</w:t>
      </w:r>
      <w:r w:rsidR="00D95884" w:rsidRPr="00AA7809">
        <w:rPr>
          <w:rFonts w:ascii="Arial" w:hAnsi="Arial" w:cs="Arial"/>
          <w:b/>
        </w:rPr>
        <w:t xml:space="preserve">vieron mayor efecto. Cuando </w:t>
      </w:r>
      <w:hyperlink r:id="rId88" w:tooltip="Inocencio III" w:history="1">
        <w:r w:rsidR="00D95884" w:rsidRPr="00AA7809">
          <w:rPr>
            <w:rStyle w:val="Hipervnculo"/>
            <w:rFonts w:ascii="Arial" w:hAnsi="Arial" w:cs="Arial"/>
            <w:b/>
            <w:color w:val="auto"/>
            <w:u w:val="none"/>
          </w:rPr>
          <w:t>Inocencio III</w:t>
        </w:r>
      </w:hyperlink>
      <w:r w:rsidR="00D95884" w:rsidRPr="00AA7809">
        <w:rPr>
          <w:rFonts w:ascii="Arial" w:hAnsi="Arial" w:cs="Arial"/>
          <w:b/>
        </w:rPr>
        <w:t xml:space="preserve"> llegó al poder en 1198, resolvió suprimir el m</w:t>
      </w:r>
      <w:r w:rsidR="00D95884" w:rsidRPr="00AA7809">
        <w:rPr>
          <w:rFonts w:ascii="Arial" w:hAnsi="Arial" w:cs="Arial"/>
          <w:b/>
        </w:rPr>
        <w:t>o</w:t>
      </w:r>
      <w:r w:rsidR="00D95884" w:rsidRPr="00AA7809">
        <w:rPr>
          <w:rFonts w:ascii="Arial" w:hAnsi="Arial" w:cs="Arial"/>
          <w:b/>
        </w:rPr>
        <w:t xml:space="preserve">vimiento cátaro con la definición sobre la fe del </w:t>
      </w:r>
      <w:hyperlink r:id="rId89" w:tooltip="Concilio de Letrán IV" w:history="1">
        <w:r w:rsidR="00D95884" w:rsidRPr="00AA7809">
          <w:rPr>
            <w:rStyle w:val="Hipervnculo"/>
            <w:rFonts w:ascii="Arial" w:hAnsi="Arial" w:cs="Arial"/>
            <w:b/>
            <w:color w:val="auto"/>
            <w:u w:val="none"/>
          </w:rPr>
          <w:t>IV Concilio de Letrán</w:t>
        </w:r>
      </w:hyperlink>
      <w:r w:rsidR="00D95884" w:rsidRPr="00AA7809">
        <w:rPr>
          <w:rFonts w:ascii="Arial" w:hAnsi="Arial" w:cs="Arial"/>
          <w:b/>
        </w:rPr>
        <w:t xml:space="preserve">. </w:t>
      </w:r>
    </w:p>
    <w:p w:rsidR="00D95884" w:rsidRPr="00A3453D" w:rsidRDefault="00AA7809" w:rsidP="00AA7809">
      <w:pPr>
        <w:pStyle w:val="Ttulo3"/>
        <w:jc w:val="both"/>
        <w:rPr>
          <w:rFonts w:ascii="Arial" w:hAnsi="Arial" w:cs="Arial"/>
          <w:color w:val="FF0000"/>
        </w:rPr>
      </w:pPr>
      <w:r w:rsidRPr="00A3453D">
        <w:rPr>
          <w:rStyle w:val="mw-headline"/>
          <w:rFonts w:ascii="Arial" w:hAnsi="Arial" w:cs="Arial"/>
          <w:color w:val="FF0000"/>
        </w:rPr>
        <w:t xml:space="preserve">   </w:t>
      </w:r>
      <w:r w:rsidR="00D95884" w:rsidRPr="00A3453D">
        <w:rPr>
          <w:rStyle w:val="mw-headline"/>
          <w:rFonts w:ascii="Arial" w:hAnsi="Arial" w:cs="Arial"/>
          <w:color w:val="FF0000"/>
        </w:rPr>
        <w:t>Esfuerzos pacíficos para combatir la doctrina cátara</w:t>
      </w:r>
    </w:p>
    <w:p w:rsidR="00D95884" w:rsidRPr="00AA7809" w:rsidRDefault="00950FCB"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A raíz de este hecho, la posibilidad cada vez más real de que </w:t>
      </w:r>
      <w:hyperlink r:id="rId90" w:tooltip="Inocencio III" w:history="1">
        <w:r w:rsidR="00D95884" w:rsidRPr="00AA7809">
          <w:rPr>
            <w:rStyle w:val="Hipervnculo"/>
            <w:rFonts w:ascii="Arial" w:hAnsi="Arial" w:cs="Arial"/>
            <w:b/>
            <w:color w:val="auto"/>
            <w:u w:val="none"/>
          </w:rPr>
          <w:t>Inocencio III</w:t>
        </w:r>
      </w:hyperlink>
      <w:r w:rsidR="00D95884" w:rsidRPr="00AA7809">
        <w:rPr>
          <w:rFonts w:ascii="Arial" w:hAnsi="Arial" w:cs="Arial"/>
          <w:b/>
        </w:rPr>
        <w:t xml:space="preserve"> decidiese r</w:t>
      </w:r>
      <w:r w:rsidR="00D95884" w:rsidRPr="00AA7809">
        <w:rPr>
          <w:rFonts w:ascii="Arial" w:hAnsi="Arial" w:cs="Arial"/>
          <w:b/>
        </w:rPr>
        <w:t>e</w:t>
      </w:r>
      <w:r w:rsidR="00D95884" w:rsidRPr="00AA7809">
        <w:rPr>
          <w:rFonts w:ascii="Arial" w:hAnsi="Arial" w:cs="Arial"/>
          <w:b/>
        </w:rPr>
        <w:t xml:space="preserve">solver el problema cátaro mediante una cruzada provocó un cambio muy importante en la política occitana: la alianza de los condes de Tolosa con la </w:t>
      </w:r>
      <w:hyperlink r:id="rId91" w:tooltip="Casa de Aragón" w:history="1">
        <w:r w:rsidR="00D95884" w:rsidRPr="00AA7809">
          <w:rPr>
            <w:rStyle w:val="Hipervnculo"/>
            <w:rFonts w:ascii="Arial" w:hAnsi="Arial" w:cs="Arial"/>
            <w:b/>
            <w:color w:val="auto"/>
            <w:u w:val="none"/>
          </w:rPr>
          <w:t>Casa de Aragón</w:t>
        </w:r>
      </w:hyperlink>
      <w:r w:rsidR="00D95884" w:rsidRPr="00AA7809">
        <w:rPr>
          <w:rFonts w:ascii="Arial" w:hAnsi="Arial" w:cs="Arial"/>
          <w:b/>
        </w:rPr>
        <w:t>. Así, si Ra</w:t>
      </w:r>
      <w:r w:rsidR="00D95884" w:rsidRPr="00AA7809">
        <w:rPr>
          <w:rFonts w:ascii="Arial" w:hAnsi="Arial" w:cs="Arial"/>
          <w:b/>
        </w:rPr>
        <w:t>i</w:t>
      </w:r>
      <w:r w:rsidR="00D95884" w:rsidRPr="00AA7809">
        <w:rPr>
          <w:rFonts w:ascii="Arial" w:hAnsi="Arial" w:cs="Arial"/>
          <w:b/>
        </w:rPr>
        <w:t>mundo V (</w:t>
      </w:r>
      <w:hyperlink r:id="rId92" w:tooltip="1148" w:history="1">
        <w:r w:rsidR="00D95884" w:rsidRPr="00AA7809">
          <w:rPr>
            <w:rStyle w:val="Hipervnculo"/>
            <w:rFonts w:ascii="Arial" w:hAnsi="Arial" w:cs="Arial"/>
            <w:b/>
            <w:color w:val="auto"/>
            <w:u w:val="none"/>
          </w:rPr>
          <w:t>1148</w:t>
        </w:r>
      </w:hyperlink>
      <w:r w:rsidR="00D95884" w:rsidRPr="00AA7809">
        <w:rPr>
          <w:rFonts w:ascii="Arial" w:hAnsi="Arial" w:cs="Arial"/>
          <w:b/>
        </w:rPr>
        <w:t>-</w:t>
      </w:r>
      <w:hyperlink r:id="rId93" w:tooltip="1194" w:history="1">
        <w:r w:rsidR="00D95884" w:rsidRPr="00AA7809">
          <w:rPr>
            <w:rStyle w:val="Hipervnculo"/>
            <w:rFonts w:ascii="Arial" w:hAnsi="Arial" w:cs="Arial"/>
            <w:b/>
            <w:color w:val="auto"/>
            <w:u w:val="none"/>
          </w:rPr>
          <w:t>1194</w:t>
        </w:r>
      </w:hyperlink>
      <w:r w:rsidR="00D95884" w:rsidRPr="00AA7809">
        <w:rPr>
          <w:rFonts w:ascii="Arial" w:hAnsi="Arial" w:cs="Arial"/>
          <w:b/>
        </w:rPr>
        <w:t xml:space="preserve">) y </w:t>
      </w:r>
      <w:hyperlink r:id="rId94" w:tooltip="Alfonso II de Aragón" w:history="1">
        <w:r w:rsidR="00D95884" w:rsidRPr="00AA7809">
          <w:rPr>
            <w:rStyle w:val="Hipervnculo"/>
            <w:rFonts w:ascii="Arial" w:hAnsi="Arial" w:cs="Arial"/>
            <w:b/>
            <w:color w:val="auto"/>
            <w:u w:val="none"/>
          </w:rPr>
          <w:t>Alfonso II de Aragón</w:t>
        </w:r>
      </w:hyperlink>
      <w:r w:rsidR="00D95884" w:rsidRPr="00AA7809">
        <w:rPr>
          <w:rFonts w:ascii="Arial" w:hAnsi="Arial" w:cs="Arial"/>
          <w:b/>
        </w:rPr>
        <w:t xml:space="preserve"> (</w:t>
      </w:r>
      <w:hyperlink r:id="rId95" w:tooltip="1162" w:history="1">
        <w:r w:rsidR="00D95884" w:rsidRPr="00AA7809">
          <w:rPr>
            <w:rStyle w:val="Hipervnculo"/>
            <w:rFonts w:ascii="Arial" w:hAnsi="Arial" w:cs="Arial"/>
            <w:b/>
            <w:color w:val="auto"/>
            <w:u w:val="none"/>
          </w:rPr>
          <w:t>1162</w:t>
        </w:r>
      </w:hyperlink>
      <w:r w:rsidR="00D95884" w:rsidRPr="00AA7809">
        <w:rPr>
          <w:rFonts w:ascii="Arial" w:hAnsi="Arial" w:cs="Arial"/>
          <w:b/>
        </w:rPr>
        <w:t>-</w:t>
      </w:r>
      <w:hyperlink r:id="rId96" w:tooltip="1196" w:history="1">
        <w:r w:rsidR="00D95884" w:rsidRPr="00AA7809">
          <w:rPr>
            <w:rStyle w:val="Hipervnculo"/>
            <w:rFonts w:ascii="Arial" w:hAnsi="Arial" w:cs="Arial"/>
            <w:b/>
            <w:color w:val="auto"/>
            <w:u w:val="none"/>
          </w:rPr>
          <w:t>1196</w:t>
        </w:r>
      </w:hyperlink>
      <w:r w:rsidR="00D95884" w:rsidRPr="00AA7809">
        <w:rPr>
          <w:rFonts w:ascii="Arial" w:hAnsi="Arial" w:cs="Arial"/>
          <w:b/>
        </w:rPr>
        <w:t xml:space="preserve">) habían sido siempre rivales, en </w:t>
      </w:r>
      <w:hyperlink r:id="rId97" w:tooltip="1200" w:history="1">
        <w:r w:rsidR="00D95884" w:rsidRPr="00AA7809">
          <w:rPr>
            <w:rStyle w:val="Hipervnculo"/>
            <w:rFonts w:ascii="Arial" w:hAnsi="Arial" w:cs="Arial"/>
            <w:b/>
            <w:color w:val="auto"/>
            <w:u w:val="none"/>
          </w:rPr>
          <w:t>1200</w:t>
        </w:r>
      </w:hyperlink>
      <w:r w:rsidR="00D95884" w:rsidRPr="00AA7809">
        <w:rPr>
          <w:rFonts w:ascii="Arial" w:hAnsi="Arial" w:cs="Arial"/>
          <w:b/>
        </w:rPr>
        <w:t xml:space="preserve"> se concertó el matrimonio entre </w:t>
      </w:r>
      <w:hyperlink r:id="rId98" w:tooltip="Ramón VI de Tolosa" w:history="1">
        <w:r w:rsidR="00D95884" w:rsidRPr="00AA7809">
          <w:rPr>
            <w:rStyle w:val="Hipervnculo"/>
            <w:rFonts w:ascii="Arial" w:hAnsi="Arial" w:cs="Arial"/>
            <w:b/>
            <w:color w:val="auto"/>
            <w:u w:val="none"/>
          </w:rPr>
          <w:t>Ramón VI de Tolosa</w:t>
        </w:r>
      </w:hyperlink>
      <w:r w:rsidR="00D95884" w:rsidRPr="00AA7809">
        <w:rPr>
          <w:rFonts w:ascii="Arial" w:hAnsi="Arial" w:cs="Arial"/>
          <w:b/>
        </w:rPr>
        <w:t xml:space="preserve"> (</w:t>
      </w:r>
      <w:hyperlink r:id="rId99" w:tooltip="1194" w:history="1">
        <w:r w:rsidR="00D95884" w:rsidRPr="00AA7809">
          <w:rPr>
            <w:rStyle w:val="Hipervnculo"/>
            <w:rFonts w:ascii="Arial" w:hAnsi="Arial" w:cs="Arial"/>
            <w:b/>
            <w:color w:val="auto"/>
            <w:u w:val="none"/>
          </w:rPr>
          <w:t>1194</w:t>
        </w:r>
      </w:hyperlink>
      <w:r w:rsidR="00D95884" w:rsidRPr="00AA7809">
        <w:rPr>
          <w:rFonts w:ascii="Arial" w:hAnsi="Arial" w:cs="Arial"/>
          <w:b/>
        </w:rPr>
        <w:t>-</w:t>
      </w:r>
      <w:hyperlink r:id="rId100" w:tooltip="1222" w:history="1">
        <w:r w:rsidR="00D95884" w:rsidRPr="00AA7809">
          <w:rPr>
            <w:rStyle w:val="Hipervnculo"/>
            <w:rFonts w:ascii="Arial" w:hAnsi="Arial" w:cs="Arial"/>
            <w:b/>
            <w:color w:val="auto"/>
            <w:u w:val="none"/>
          </w:rPr>
          <w:t>1222</w:t>
        </w:r>
      </w:hyperlink>
      <w:r w:rsidR="00D95884" w:rsidRPr="00AA7809">
        <w:rPr>
          <w:rFonts w:ascii="Arial" w:hAnsi="Arial" w:cs="Arial"/>
          <w:b/>
        </w:rPr>
        <w:t xml:space="preserve">) y </w:t>
      </w:r>
      <w:hyperlink r:id="rId101" w:tooltip="Eleonor de Aragón" w:history="1">
        <w:r w:rsidR="00D95884" w:rsidRPr="00AA7809">
          <w:rPr>
            <w:rStyle w:val="Hipervnculo"/>
            <w:rFonts w:ascii="Arial" w:hAnsi="Arial" w:cs="Arial"/>
            <w:b/>
            <w:color w:val="auto"/>
            <w:u w:val="none"/>
          </w:rPr>
          <w:t>Eleonor de Aragón</w:t>
        </w:r>
      </w:hyperlink>
      <w:r w:rsidR="00D95884" w:rsidRPr="00AA7809">
        <w:rPr>
          <w:rFonts w:ascii="Arial" w:hAnsi="Arial" w:cs="Arial"/>
          <w:b/>
        </w:rPr>
        <w:t xml:space="preserve">, hermana de </w:t>
      </w:r>
      <w:hyperlink r:id="rId102" w:tooltip="Pedro II de Aragón" w:history="1">
        <w:r w:rsidR="00D95884" w:rsidRPr="00AA7809">
          <w:rPr>
            <w:rStyle w:val="Hipervnculo"/>
            <w:rFonts w:ascii="Arial" w:hAnsi="Arial" w:cs="Arial"/>
            <w:b/>
            <w:color w:val="auto"/>
            <w:u w:val="none"/>
          </w:rPr>
          <w:t>Pedro II el católico</w:t>
        </w:r>
      </w:hyperlink>
      <w:r w:rsidR="00EB3593">
        <w:t xml:space="preserve">. </w:t>
      </w:r>
      <w:r w:rsidR="00EB3593" w:rsidRPr="00EB3593">
        <w:rPr>
          <w:rFonts w:ascii="Arial" w:hAnsi="Arial" w:cs="Arial"/>
          <w:b/>
        </w:rPr>
        <w:t>Este</w:t>
      </w:r>
      <w:r w:rsidR="00EB3593">
        <w:t xml:space="preserve"> </w:t>
      </w:r>
      <w:r w:rsidR="00D95884" w:rsidRPr="00AA7809">
        <w:rPr>
          <w:rFonts w:ascii="Arial" w:hAnsi="Arial" w:cs="Arial"/>
          <w:b/>
        </w:rPr>
        <w:t xml:space="preserve">en, en </w:t>
      </w:r>
      <w:hyperlink r:id="rId103" w:tooltip="1204" w:history="1">
        <w:r w:rsidR="00D95884" w:rsidRPr="00AA7809">
          <w:rPr>
            <w:rStyle w:val="Hipervnculo"/>
            <w:rFonts w:ascii="Arial" w:hAnsi="Arial" w:cs="Arial"/>
            <w:b/>
            <w:color w:val="auto"/>
            <w:u w:val="none"/>
          </w:rPr>
          <w:t>1204</w:t>
        </w:r>
      </w:hyperlink>
      <w:r w:rsidR="00D95884" w:rsidRPr="00AA7809">
        <w:rPr>
          <w:rFonts w:ascii="Arial" w:hAnsi="Arial" w:cs="Arial"/>
          <w:b/>
        </w:rPr>
        <w:t>, a</w:t>
      </w:r>
      <w:r w:rsidR="00EB3593">
        <w:rPr>
          <w:rFonts w:ascii="Arial" w:hAnsi="Arial" w:cs="Arial"/>
          <w:b/>
        </w:rPr>
        <w:t>umentó l</w:t>
      </w:r>
      <w:r w:rsidR="00D95884" w:rsidRPr="00AA7809">
        <w:rPr>
          <w:rFonts w:ascii="Arial" w:hAnsi="Arial" w:cs="Arial"/>
          <w:b/>
        </w:rPr>
        <w:t xml:space="preserve">os dominios de la </w:t>
      </w:r>
      <w:hyperlink r:id="rId104" w:tooltip="Corona de Aragón" w:history="1">
        <w:r w:rsidR="00D95884" w:rsidRPr="00AA7809">
          <w:rPr>
            <w:rStyle w:val="Hipervnculo"/>
            <w:rFonts w:ascii="Arial" w:hAnsi="Arial" w:cs="Arial"/>
            <w:b/>
            <w:color w:val="auto"/>
            <w:u w:val="none"/>
          </w:rPr>
          <w:t>Corona de Aragón</w:t>
        </w:r>
      </w:hyperlink>
      <w:r w:rsidR="00D95884" w:rsidRPr="00AA7809">
        <w:rPr>
          <w:rFonts w:ascii="Arial" w:hAnsi="Arial" w:cs="Arial"/>
          <w:b/>
        </w:rPr>
        <w:t xml:space="preserve"> </w:t>
      </w:r>
      <w:r w:rsidR="00EB3593">
        <w:rPr>
          <w:rFonts w:ascii="Arial" w:hAnsi="Arial" w:cs="Arial"/>
          <w:b/>
        </w:rPr>
        <w:t>en</w:t>
      </w:r>
      <w:r w:rsidR="00D95884" w:rsidRPr="00AA7809">
        <w:rPr>
          <w:rFonts w:ascii="Arial" w:hAnsi="Arial" w:cs="Arial"/>
          <w:b/>
        </w:rPr>
        <w:t xml:space="preserve"> el </w:t>
      </w:r>
      <w:hyperlink r:id="rId105" w:tooltip="Languedoc" w:history="1">
        <w:proofErr w:type="spellStart"/>
        <w:r w:rsidR="00D95884" w:rsidRPr="00AA7809">
          <w:rPr>
            <w:rStyle w:val="Hipervnculo"/>
            <w:rFonts w:ascii="Arial" w:hAnsi="Arial" w:cs="Arial"/>
            <w:b/>
            <w:color w:val="auto"/>
            <w:u w:val="none"/>
          </w:rPr>
          <w:t>Languedoc</w:t>
        </w:r>
        <w:proofErr w:type="spellEnd"/>
      </w:hyperlink>
      <w:r w:rsidR="00D95884" w:rsidRPr="00AA7809">
        <w:rPr>
          <w:rFonts w:ascii="Arial" w:hAnsi="Arial" w:cs="Arial"/>
          <w:b/>
        </w:rPr>
        <w:t xml:space="preserve"> al casar</w:t>
      </w:r>
      <w:r w:rsidR="00EB3593">
        <w:rPr>
          <w:rFonts w:ascii="Arial" w:hAnsi="Arial" w:cs="Arial"/>
          <w:b/>
        </w:rPr>
        <w:t xml:space="preserve">se </w:t>
      </w:r>
      <w:r w:rsidR="00D95884" w:rsidRPr="00AA7809">
        <w:rPr>
          <w:rFonts w:ascii="Arial" w:hAnsi="Arial" w:cs="Arial"/>
          <w:b/>
        </w:rPr>
        <w:t xml:space="preserve">con </w:t>
      </w:r>
      <w:hyperlink r:id="rId106" w:tooltip="María de Montpellier" w:history="1">
        <w:r w:rsidR="00D95884" w:rsidRPr="00AA7809">
          <w:rPr>
            <w:rStyle w:val="Hipervnculo"/>
            <w:rFonts w:ascii="Arial" w:hAnsi="Arial" w:cs="Arial"/>
            <w:b/>
            <w:color w:val="auto"/>
            <w:u w:val="none"/>
          </w:rPr>
          <w:t>María</w:t>
        </w:r>
      </w:hyperlink>
      <w:r w:rsidR="00D95884" w:rsidRPr="00AA7809">
        <w:rPr>
          <w:rFonts w:ascii="Arial" w:hAnsi="Arial" w:cs="Arial"/>
          <w:b/>
        </w:rPr>
        <w:t xml:space="preserve">, </w:t>
      </w:r>
      <w:r w:rsidR="00EB3593">
        <w:rPr>
          <w:rFonts w:ascii="Arial" w:hAnsi="Arial" w:cs="Arial"/>
          <w:b/>
        </w:rPr>
        <w:t>h</w:t>
      </w:r>
      <w:r w:rsidR="00D95884" w:rsidRPr="00AA7809">
        <w:rPr>
          <w:rFonts w:ascii="Arial" w:hAnsi="Arial" w:cs="Arial"/>
          <w:b/>
        </w:rPr>
        <w:t xml:space="preserve">eredera de </w:t>
      </w:r>
      <w:hyperlink r:id="rId107" w:tooltip="Guillermo VIII de Montpellier" w:history="1">
        <w:r w:rsidR="00D95884" w:rsidRPr="00AA7809">
          <w:rPr>
            <w:rStyle w:val="Hipervnculo"/>
            <w:rFonts w:ascii="Arial" w:hAnsi="Arial" w:cs="Arial"/>
            <w:b/>
            <w:color w:val="auto"/>
            <w:u w:val="none"/>
          </w:rPr>
          <w:t>Guillermo VIII de Montpellier</w:t>
        </w:r>
      </w:hyperlink>
      <w:r w:rsidR="00D95884" w:rsidRPr="00AA7809">
        <w:rPr>
          <w:rFonts w:ascii="Arial" w:hAnsi="Arial" w:cs="Arial"/>
          <w:b/>
        </w:rPr>
        <w:t xml:space="preserve">. </w:t>
      </w:r>
    </w:p>
    <w:p w:rsidR="00D95884" w:rsidRPr="00EB3593" w:rsidRDefault="00AA7809" w:rsidP="00AA7809">
      <w:pPr>
        <w:pStyle w:val="NormalWeb"/>
        <w:jc w:val="both"/>
        <w:rPr>
          <w:rFonts w:ascii="Arial" w:hAnsi="Arial" w:cs="Arial"/>
          <w:b/>
          <w:color w:val="0070C0"/>
        </w:rPr>
      </w:pPr>
      <w:r>
        <w:rPr>
          <w:rFonts w:ascii="Arial" w:hAnsi="Arial" w:cs="Arial"/>
          <w:b/>
        </w:rPr>
        <w:lastRenderedPageBreak/>
        <w:t xml:space="preserve">   </w:t>
      </w:r>
      <w:r w:rsidR="00D95884" w:rsidRPr="00EB3593">
        <w:rPr>
          <w:rFonts w:ascii="Arial" w:hAnsi="Arial" w:cs="Arial"/>
          <w:b/>
          <w:color w:val="0070C0"/>
        </w:rPr>
        <w:t xml:space="preserve">Al principio, el Papa Inocencio III probó con la conversión pacífica, enviando legados a las zonas afectadas. Los legados tenían plenos poderes para excomulgar, pronunciar </w:t>
      </w:r>
      <w:hyperlink r:id="rId108" w:tooltip="Interdicto" w:history="1">
        <w:r w:rsidR="00D95884" w:rsidRPr="00EB3593">
          <w:rPr>
            <w:rStyle w:val="Hipervnculo"/>
            <w:rFonts w:ascii="Arial" w:hAnsi="Arial" w:cs="Arial"/>
            <w:b/>
            <w:color w:val="0070C0"/>
            <w:u w:val="none"/>
          </w:rPr>
          <w:t>i</w:t>
        </w:r>
        <w:r w:rsidR="00D95884" w:rsidRPr="00EB3593">
          <w:rPr>
            <w:rStyle w:val="Hipervnculo"/>
            <w:rFonts w:ascii="Arial" w:hAnsi="Arial" w:cs="Arial"/>
            <w:b/>
            <w:color w:val="0070C0"/>
            <w:u w:val="none"/>
          </w:rPr>
          <w:t>n</w:t>
        </w:r>
        <w:r w:rsidR="00D95884" w:rsidRPr="00EB3593">
          <w:rPr>
            <w:rStyle w:val="Hipervnculo"/>
            <w:rFonts w:ascii="Arial" w:hAnsi="Arial" w:cs="Arial"/>
            <w:b/>
            <w:color w:val="0070C0"/>
            <w:u w:val="none"/>
          </w:rPr>
          <w:t>terdictos</w:t>
        </w:r>
      </w:hyperlink>
      <w:r w:rsidR="00D95884" w:rsidRPr="00EB3593">
        <w:rPr>
          <w:rFonts w:ascii="Arial" w:hAnsi="Arial" w:cs="Arial"/>
          <w:b/>
          <w:color w:val="0070C0"/>
        </w:rPr>
        <w:t xml:space="preserve"> e incluso destituir a los prelados locales. Sin embargo, éstos no tuvieron que l</w:t>
      </w:r>
      <w:r w:rsidR="00D95884" w:rsidRPr="00EB3593">
        <w:rPr>
          <w:rFonts w:ascii="Arial" w:hAnsi="Arial" w:cs="Arial"/>
          <w:b/>
          <w:color w:val="0070C0"/>
        </w:rPr>
        <w:t>i</w:t>
      </w:r>
      <w:r w:rsidR="00D95884" w:rsidRPr="00EB3593">
        <w:rPr>
          <w:rFonts w:ascii="Arial" w:hAnsi="Arial" w:cs="Arial"/>
          <w:b/>
          <w:color w:val="0070C0"/>
        </w:rPr>
        <w:t xml:space="preserve">diar únicamente con los cátaros, con los nobles que los protegían, sino también con los obispos de la zona, que rechazaban la autoridad extraordinaria que el papa había conferido a los legados. Hasta tal punto que, en 1204, Inocencio III suspendió la autoridad de los obispos en </w:t>
      </w:r>
      <w:proofErr w:type="spellStart"/>
      <w:r w:rsidR="00D95884" w:rsidRPr="00EB3593">
        <w:rPr>
          <w:rFonts w:ascii="Arial" w:hAnsi="Arial" w:cs="Arial"/>
          <w:b/>
          <w:color w:val="0070C0"/>
        </w:rPr>
        <w:t>Occitania</w:t>
      </w:r>
      <w:proofErr w:type="spellEnd"/>
      <w:r w:rsidR="00D95884" w:rsidRPr="00EB3593">
        <w:rPr>
          <w:rFonts w:ascii="Arial" w:hAnsi="Arial" w:cs="Arial"/>
          <w:b/>
          <w:color w:val="0070C0"/>
        </w:rPr>
        <w:t xml:space="preserve">. Sin embargo, no obtuvieron resultados, incluso después de haber participado en el coloquio entre sacerdotes católicos y predicadores cátaros, presidido en </w:t>
      </w:r>
      <w:hyperlink r:id="rId109" w:tooltip="Béziers" w:history="1">
        <w:proofErr w:type="spellStart"/>
        <w:r w:rsidR="00D95884" w:rsidRPr="00EB3593">
          <w:rPr>
            <w:rStyle w:val="Hipervnculo"/>
            <w:rFonts w:ascii="Arial" w:hAnsi="Arial" w:cs="Arial"/>
            <w:b/>
            <w:color w:val="0070C0"/>
            <w:u w:val="none"/>
          </w:rPr>
          <w:t>Béziers</w:t>
        </w:r>
        <w:proofErr w:type="spellEnd"/>
      </w:hyperlink>
      <w:r w:rsidR="00D95884" w:rsidRPr="00EB3593">
        <w:rPr>
          <w:rFonts w:ascii="Arial" w:hAnsi="Arial" w:cs="Arial"/>
          <w:b/>
          <w:color w:val="0070C0"/>
        </w:rPr>
        <w:t xml:space="preserve"> en 1204, por el rey Pedro II de Aragón. </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El monje </w:t>
      </w:r>
      <w:hyperlink r:id="rId110" w:tooltip="Cisterciense" w:history="1">
        <w:r w:rsidR="00D95884" w:rsidRPr="00AA7809">
          <w:rPr>
            <w:rStyle w:val="Hipervnculo"/>
            <w:rFonts w:ascii="Arial" w:hAnsi="Arial" w:cs="Arial"/>
            <w:b/>
            <w:color w:val="auto"/>
            <w:u w:val="none"/>
          </w:rPr>
          <w:t>cisterciense</w:t>
        </w:r>
      </w:hyperlink>
      <w:r w:rsidR="00D95884" w:rsidRPr="00AA7809">
        <w:rPr>
          <w:rFonts w:ascii="Arial" w:hAnsi="Arial" w:cs="Arial"/>
          <w:b/>
        </w:rPr>
        <w:t xml:space="preserve"> </w:t>
      </w:r>
      <w:hyperlink r:id="rId111" w:tooltip="Pedro de Castelnau" w:history="1">
        <w:r w:rsidR="00D95884" w:rsidRPr="00AA7809">
          <w:rPr>
            <w:rStyle w:val="Hipervnculo"/>
            <w:rFonts w:ascii="Arial" w:hAnsi="Arial" w:cs="Arial"/>
            <w:b/>
            <w:color w:val="auto"/>
            <w:u w:val="none"/>
          </w:rPr>
          <w:t xml:space="preserve">Pedro de </w:t>
        </w:r>
        <w:proofErr w:type="spellStart"/>
        <w:r w:rsidR="00D95884" w:rsidRPr="00AA7809">
          <w:rPr>
            <w:rStyle w:val="Hipervnculo"/>
            <w:rFonts w:ascii="Arial" w:hAnsi="Arial" w:cs="Arial"/>
            <w:b/>
            <w:color w:val="auto"/>
            <w:u w:val="none"/>
          </w:rPr>
          <w:t>Castelnau</w:t>
        </w:r>
        <w:proofErr w:type="spellEnd"/>
      </w:hyperlink>
      <w:r w:rsidR="00D95884" w:rsidRPr="00AA7809">
        <w:rPr>
          <w:rFonts w:ascii="Arial" w:hAnsi="Arial" w:cs="Arial"/>
          <w:b/>
        </w:rPr>
        <w:t xml:space="preserve">, un legado papal conocido por excomulgar sin contemplaciones a los nobles que protegían a los cátaros, llegó a la cima excomulgando al conde de Tolosa, </w:t>
      </w:r>
      <w:hyperlink r:id="rId112" w:tooltip="Raimundo VI de Tolosa" w:history="1">
        <w:r w:rsidR="00D95884" w:rsidRPr="00AA7809">
          <w:rPr>
            <w:rStyle w:val="Hipervnculo"/>
            <w:rFonts w:ascii="Arial" w:hAnsi="Arial" w:cs="Arial"/>
            <w:b/>
            <w:color w:val="auto"/>
            <w:u w:val="none"/>
          </w:rPr>
          <w:t>Raimundo VI</w:t>
        </w:r>
      </w:hyperlink>
      <w:r w:rsidR="00D95884" w:rsidRPr="00AA7809">
        <w:rPr>
          <w:rFonts w:ascii="Arial" w:hAnsi="Arial" w:cs="Arial"/>
          <w:b/>
        </w:rPr>
        <w:t xml:space="preserve"> (1207) como cómplice de la herejía. El legado fue asesinado cerca de la abadía de Saint </w:t>
      </w:r>
      <w:proofErr w:type="spellStart"/>
      <w:r w:rsidR="00D95884" w:rsidRPr="00AA7809">
        <w:rPr>
          <w:rFonts w:ascii="Arial" w:hAnsi="Arial" w:cs="Arial"/>
          <w:b/>
        </w:rPr>
        <w:t>Gilles</w:t>
      </w:r>
      <w:proofErr w:type="spellEnd"/>
      <w:r w:rsidR="00D95884" w:rsidRPr="00AA7809">
        <w:rPr>
          <w:rFonts w:ascii="Arial" w:hAnsi="Arial" w:cs="Arial"/>
          <w:b/>
        </w:rPr>
        <w:t xml:space="preserve">, donde se había reunido con Raimundo VI, el 14 de enero de 1208, por un escudero de Raimundo de Tolosa. El escudero afirmó que no actuaba por orden de su señor, pero este hecho, poco creíble, fue el detonante que comenzó la cruzada contra los albigenses. </w:t>
      </w:r>
    </w:p>
    <w:p w:rsidR="00950FCB"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El Papa convocó al rey </w:t>
      </w:r>
      <w:hyperlink r:id="rId113" w:tooltip="Felipe II de Francia" w:history="1">
        <w:r w:rsidR="00D95884" w:rsidRPr="00AA7809">
          <w:rPr>
            <w:rStyle w:val="Hipervnculo"/>
            <w:rFonts w:ascii="Arial" w:hAnsi="Arial" w:cs="Arial"/>
            <w:b/>
            <w:color w:val="auto"/>
            <w:u w:val="none"/>
          </w:rPr>
          <w:t>Felipe II de Francia</w:t>
        </w:r>
      </w:hyperlink>
      <w:r w:rsidR="00D95884" w:rsidRPr="00AA7809">
        <w:rPr>
          <w:rFonts w:ascii="Arial" w:hAnsi="Arial" w:cs="Arial"/>
          <w:b/>
        </w:rPr>
        <w:t xml:space="preserve"> para dirigir una cruzada contra los cátaros, pero esa primera convocatoria fue desestimada por el monarca francés, al que le urgía más el conflicto con el rey inglés </w:t>
      </w:r>
      <w:hyperlink r:id="rId114" w:tooltip="Juan I de Inglaterra" w:history="1">
        <w:r w:rsidR="00D95884" w:rsidRPr="00AA7809">
          <w:rPr>
            <w:rStyle w:val="Hipervnculo"/>
            <w:rFonts w:ascii="Arial" w:hAnsi="Arial" w:cs="Arial"/>
            <w:b/>
            <w:color w:val="auto"/>
            <w:u w:val="none"/>
          </w:rPr>
          <w:t>Juan Sin Tierra</w:t>
        </w:r>
      </w:hyperlink>
      <w:r w:rsidR="00D95884" w:rsidRPr="00AA7809">
        <w:rPr>
          <w:rFonts w:ascii="Arial" w:hAnsi="Arial" w:cs="Arial"/>
          <w:b/>
        </w:rPr>
        <w:t xml:space="preserve">. Entonces </w:t>
      </w:r>
      <w:hyperlink r:id="rId115" w:tooltip="Pedro II de Aragón" w:history="1">
        <w:r w:rsidR="00D95884" w:rsidRPr="00AA7809">
          <w:rPr>
            <w:rStyle w:val="Hipervnculo"/>
            <w:rFonts w:ascii="Arial" w:hAnsi="Arial" w:cs="Arial"/>
            <w:b/>
            <w:color w:val="auto"/>
            <w:u w:val="none"/>
          </w:rPr>
          <w:t>Pedro el Católico</w:t>
        </w:r>
      </w:hyperlink>
      <w:r w:rsidR="00D95884" w:rsidRPr="00AA7809">
        <w:rPr>
          <w:rFonts w:ascii="Arial" w:hAnsi="Arial" w:cs="Arial"/>
          <w:b/>
        </w:rPr>
        <w:t xml:space="preserve">, que se acababa de casar, acudió a </w:t>
      </w:r>
      <w:hyperlink r:id="rId116" w:tooltip="Roma" w:history="1">
        <w:r w:rsidR="00D95884" w:rsidRPr="00AA7809">
          <w:rPr>
            <w:rStyle w:val="Hipervnculo"/>
            <w:rFonts w:ascii="Arial" w:hAnsi="Arial" w:cs="Arial"/>
            <w:b/>
            <w:color w:val="auto"/>
            <w:u w:val="none"/>
          </w:rPr>
          <w:t>Roma</w:t>
        </w:r>
      </w:hyperlink>
      <w:r w:rsidR="00D95884" w:rsidRPr="00AA7809">
        <w:rPr>
          <w:rFonts w:ascii="Arial" w:hAnsi="Arial" w:cs="Arial"/>
          <w:b/>
        </w:rPr>
        <w:t xml:space="preserve"> en donde Inocencio III le coronó solemnemente y, de esta manera, el rey de la </w:t>
      </w:r>
      <w:hyperlink r:id="rId117" w:tooltip="Corona de Aragón" w:history="1">
        <w:r w:rsidR="00D95884" w:rsidRPr="00AA7809">
          <w:rPr>
            <w:rStyle w:val="Hipervnculo"/>
            <w:rFonts w:ascii="Arial" w:hAnsi="Arial" w:cs="Arial"/>
            <w:b/>
            <w:color w:val="auto"/>
            <w:u w:val="none"/>
          </w:rPr>
          <w:t>Corona de Aragón</w:t>
        </w:r>
      </w:hyperlink>
      <w:r w:rsidR="00D95884" w:rsidRPr="00AA7809">
        <w:rPr>
          <w:rFonts w:ascii="Arial" w:hAnsi="Arial" w:cs="Arial"/>
          <w:b/>
        </w:rPr>
        <w:t xml:space="preserve"> se convertía en vasallo de la </w:t>
      </w:r>
      <w:hyperlink r:id="rId118" w:tooltip="Santa Sede" w:history="1">
        <w:r w:rsidR="00D95884" w:rsidRPr="00AA7809">
          <w:rPr>
            <w:rStyle w:val="Hipervnculo"/>
            <w:rFonts w:ascii="Arial" w:hAnsi="Arial" w:cs="Arial"/>
            <w:b/>
            <w:color w:val="auto"/>
            <w:u w:val="none"/>
          </w:rPr>
          <w:t>Santa Sede</w:t>
        </w:r>
      </w:hyperlink>
      <w:r w:rsidR="00D95884" w:rsidRPr="00AA7809">
        <w:rPr>
          <w:rFonts w:ascii="Arial" w:hAnsi="Arial" w:cs="Arial"/>
          <w:b/>
        </w:rPr>
        <w:t xml:space="preserve">, con la cual se comprometía a pagar un tributo. </w:t>
      </w:r>
    </w:p>
    <w:p w:rsidR="00D95884" w:rsidRPr="00AA7809" w:rsidRDefault="00950FCB"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Con este gesto, Pedro el Católico pretendía proteger sus dominios del ataque de una posible cruzada. El Papa, por su parte, receloso de la actitud del rey aragonés hacia los príncipes occitanos sospechosos de tolerar la herejía (e incluso de practicarla), no quiso delegar nunca la dirección de la cruzada a Pedro el Católico. Posteriormente, el rey ar</w:t>
      </w:r>
      <w:r w:rsidR="00D95884" w:rsidRPr="00AA7809">
        <w:rPr>
          <w:rFonts w:ascii="Arial" w:hAnsi="Arial" w:cs="Arial"/>
          <w:b/>
        </w:rPr>
        <w:t>a</w:t>
      </w:r>
      <w:r w:rsidR="00D95884" w:rsidRPr="00AA7809">
        <w:rPr>
          <w:rFonts w:ascii="Arial" w:hAnsi="Arial" w:cs="Arial"/>
          <w:b/>
        </w:rPr>
        <w:t xml:space="preserve">gonés y su hermano </w:t>
      </w:r>
      <w:hyperlink r:id="rId119" w:tooltip="Alfonso II de Provenza" w:history="1">
        <w:r w:rsidR="00D95884" w:rsidRPr="00AA7809">
          <w:rPr>
            <w:rStyle w:val="Hipervnculo"/>
            <w:rFonts w:ascii="Arial" w:hAnsi="Arial" w:cs="Arial"/>
            <w:b/>
            <w:color w:val="auto"/>
            <w:u w:val="none"/>
          </w:rPr>
          <w:t>Alfonso II de Provenza</w:t>
        </w:r>
      </w:hyperlink>
      <w:r w:rsidR="00D95884" w:rsidRPr="00AA7809">
        <w:rPr>
          <w:rFonts w:ascii="Arial" w:hAnsi="Arial" w:cs="Arial"/>
          <w:b/>
        </w:rPr>
        <w:t xml:space="preserve"> tomaron medidas contra los cátaros provenz</w:t>
      </w:r>
      <w:r w:rsidR="00D95884" w:rsidRPr="00AA7809">
        <w:rPr>
          <w:rFonts w:ascii="Arial" w:hAnsi="Arial" w:cs="Arial"/>
          <w:b/>
        </w:rPr>
        <w:t>a</w:t>
      </w:r>
      <w:r w:rsidR="00D95884" w:rsidRPr="00AA7809">
        <w:rPr>
          <w:rFonts w:ascii="Arial" w:hAnsi="Arial" w:cs="Arial"/>
          <w:b/>
        </w:rPr>
        <w:t xml:space="preserve">les. </w:t>
      </w:r>
    </w:p>
    <w:p w:rsidR="00D95884" w:rsidRPr="00AA7809" w:rsidRDefault="00D95884" w:rsidP="00AA7809">
      <w:pPr>
        <w:jc w:val="both"/>
        <w:rPr>
          <w:b/>
          <w:color w:val="FF0000"/>
        </w:rPr>
      </w:pPr>
      <w:r w:rsidRPr="00AA7809">
        <w:rPr>
          <w:b/>
          <w:color w:val="FF0000"/>
        </w:rPr>
        <w:t xml:space="preserve">Expulsión cátara de </w:t>
      </w:r>
      <w:hyperlink r:id="rId120" w:tooltip="Carcasona" w:history="1">
        <w:proofErr w:type="spellStart"/>
        <w:r w:rsidRPr="00AA7809">
          <w:rPr>
            <w:rStyle w:val="Hipervnculo"/>
            <w:b/>
            <w:color w:val="FF0000"/>
            <w:u w:val="none"/>
          </w:rPr>
          <w:t>Carcasona</w:t>
        </w:r>
        <w:proofErr w:type="spellEnd"/>
      </w:hyperlink>
      <w:r w:rsidRPr="00AA7809">
        <w:rPr>
          <w:b/>
          <w:color w:val="FF0000"/>
        </w:rPr>
        <w:t>.</w:t>
      </w:r>
    </w:p>
    <w:p w:rsidR="00EB3593" w:rsidRDefault="00AA7809" w:rsidP="00AA7809">
      <w:pPr>
        <w:pStyle w:val="NormalWeb"/>
        <w:jc w:val="both"/>
        <w:rPr>
          <w:rFonts w:ascii="Arial" w:hAnsi="Arial" w:cs="Arial"/>
          <w:b/>
          <w:color w:val="0070C0"/>
        </w:rPr>
      </w:pPr>
      <w:r w:rsidRPr="00EB3593">
        <w:rPr>
          <w:rFonts w:ascii="Arial" w:hAnsi="Arial" w:cs="Arial"/>
          <w:b/>
          <w:color w:val="0070C0"/>
        </w:rPr>
        <w:t xml:space="preserve">  </w:t>
      </w:r>
      <w:r w:rsidR="00D95884" w:rsidRPr="00EB3593">
        <w:rPr>
          <w:rFonts w:ascii="Arial" w:hAnsi="Arial" w:cs="Arial"/>
          <w:b/>
          <w:color w:val="0070C0"/>
        </w:rPr>
        <w:t xml:space="preserve">En </w:t>
      </w:r>
      <w:hyperlink r:id="rId121" w:tooltip="1207" w:history="1">
        <w:r w:rsidR="00D95884" w:rsidRPr="00EB3593">
          <w:rPr>
            <w:rStyle w:val="Hipervnculo"/>
            <w:rFonts w:ascii="Arial" w:hAnsi="Arial" w:cs="Arial"/>
            <w:b/>
            <w:color w:val="0070C0"/>
            <w:u w:val="none"/>
          </w:rPr>
          <w:t>1207</w:t>
        </w:r>
      </w:hyperlink>
      <w:r w:rsidR="00D95884" w:rsidRPr="00EB3593">
        <w:rPr>
          <w:rFonts w:ascii="Arial" w:hAnsi="Arial" w:cs="Arial"/>
          <w:b/>
          <w:color w:val="0070C0"/>
        </w:rPr>
        <w:t xml:space="preserve">, al mismo tiempo que </w:t>
      </w:r>
      <w:hyperlink r:id="rId122" w:tooltip="Inocencio III" w:history="1">
        <w:r w:rsidR="00D95884" w:rsidRPr="00EB3593">
          <w:rPr>
            <w:rStyle w:val="Hipervnculo"/>
            <w:rFonts w:ascii="Arial" w:hAnsi="Arial" w:cs="Arial"/>
            <w:b/>
            <w:color w:val="0070C0"/>
            <w:u w:val="none"/>
          </w:rPr>
          <w:t>Inocencio III</w:t>
        </w:r>
      </w:hyperlink>
      <w:r w:rsidR="00D95884" w:rsidRPr="00EB3593">
        <w:rPr>
          <w:rFonts w:ascii="Arial" w:hAnsi="Arial" w:cs="Arial"/>
          <w:b/>
          <w:color w:val="0070C0"/>
        </w:rPr>
        <w:t xml:space="preserve"> renovaba las llamadas a la cruzada contra los herejes, dirigidas ahora no solo al </w:t>
      </w:r>
      <w:hyperlink r:id="rId123" w:tooltip="Rey de Francia" w:history="1">
        <w:r w:rsidR="00D95884" w:rsidRPr="00EB3593">
          <w:rPr>
            <w:rStyle w:val="Hipervnculo"/>
            <w:rFonts w:ascii="Arial" w:hAnsi="Arial" w:cs="Arial"/>
            <w:b/>
            <w:color w:val="0070C0"/>
            <w:u w:val="none"/>
          </w:rPr>
          <w:t>rey de Francia</w:t>
        </w:r>
      </w:hyperlink>
      <w:r w:rsidR="00D95884" w:rsidRPr="00EB3593">
        <w:rPr>
          <w:rFonts w:ascii="Arial" w:hAnsi="Arial" w:cs="Arial"/>
          <w:b/>
          <w:color w:val="0070C0"/>
        </w:rPr>
        <w:t xml:space="preserve">, sino también al </w:t>
      </w:r>
      <w:hyperlink r:id="rId124" w:tooltip="Duque de Borgoña" w:history="1">
        <w:r w:rsidR="00D95884" w:rsidRPr="00EB3593">
          <w:rPr>
            <w:rStyle w:val="Hipervnculo"/>
            <w:rFonts w:ascii="Arial" w:hAnsi="Arial" w:cs="Arial"/>
            <w:b/>
            <w:color w:val="0070C0"/>
            <w:u w:val="none"/>
          </w:rPr>
          <w:t>duque de Borgoña</w:t>
        </w:r>
      </w:hyperlink>
      <w:r w:rsidR="00D95884" w:rsidRPr="00EB3593">
        <w:rPr>
          <w:rFonts w:ascii="Arial" w:hAnsi="Arial" w:cs="Arial"/>
          <w:b/>
          <w:color w:val="0070C0"/>
        </w:rPr>
        <w:t xml:space="preserve"> y a los condes de </w:t>
      </w:r>
      <w:hyperlink r:id="rId125" w:tooltip="Nevers" w:history="1">
        <w:proofErr w:type="spellStart"/>
        <w:r w:rsidR="00D95884" w:rsidRPr="00EB3593">
          <w:rPr>
            <w:rStyle w:val="Hipervnculo"/>
            <w:rFonts w:ascii="Arial" w:hAnsi="Arial" w:cs="Arial"/>
            <w:b/>
            <w:color w:val="0070C0"/>
            <w:u w:val="none"/>
          </w:rPr>
          <w:t>Nevers</w:t>
        </w:r>
        <w:proofErr w:type="spellEnd"/>
      </w:hyperlink>
      <w:r w:rsidR="00D95884" w:rsidRPr="00EB3593">
        <w:rPr>
          <w:rFonts w:ascii="Arial" w:hAnsi="Arial" w:cs="Arial"/>
          <w:b/>
          <w:color w:val="0070C0"/>
        </w:rPr>
        <w:t xml:space="preserve">, </w:t>
      </w:r>
      <w:hyperlink r:id="rId126" w:tooltip="Ducado de Bar" w:history="1">
        <w:r w:rsidR="00D95884" w:rsidRPr="00EB3593">
          <w:rPr>
            <w:rStyle w:val="Hipervnculo"/>
            <w:rFonts w:ascii="Arial" w:hAnsi="Arial" w:cs="Arial"/>
            <w:b/>
            <w:color w:val="0070C0"/>
            <w:u w:val="none"/>
          </w:rPr>
          <w:t>Bar</w:t>
        </w:r>
      </w:hyperlink>
      <w:r w:rsidR="00D95884" w:rsidRPr="00EB3593">
        <w:rPr>
          <w:rFonts w:ascii="Arial" w:hAnsi="Arial" w:cs="Arial"/>
          <w:b/>
          <w:color w:val="0070C0"/>
        </w:rPr>
        <w:t xml:space="preserve"> y </w:t>
      </w:r>
      <w:hyperlink r:id="rId127" w:tooltip="Dreux" w:history="1">
        <w:proofErr w:type="spellStart"/>
        <w:r w:rsidR="00D95884" w:rsidRPr="00EB3593">
          <w:rPr>
            <w:rStyle w:val="Hipervnculo"/>
            <w:rFonts w:ascii="Arial" w:hAnsi="Arial" w:cs="Arial"/>
            <w:b/>
            <w:color w:val="0070C0"/>
            <w:u w:val="none"/>
          </w:rPr>
          <w:t>Dreux</w:t>
        </w:r>
        <w:proofErr w:type="spellEnd"/>
      </w:hyperlink>
      <w:r w:rsidR="00D95884" w:rsidRPr="00EB3593">
        <w:rPr>
          <w:rFonts w:ascii="Arial" w:hAnsi="Arial" w:cs="Arial"/>
          <w:b/>
          <w:color w:val="0070C0"/>
        </w:rPr>
        <w:t xml:space="preserve">, entre otros, el legado papal </w:t>
      </w:r>
      <w:hyperlink r:id="rId128" w:tooltip="Pedro de Castelnau" w:history="1">
        <w:r w:rsidR="00D95884" w:rsidRPr="00EB3593">
          <w:rPr>
            <w:rStyle w:val="Hipervnculo"/>
            <w:rFonts w:ascii="Arial" w:hAnsi="Arial" w:cs="Arial"/>
            <w:b/>
            <w:color w:val="0070C0"/>
            <w:u w:val="none"/>
          </w:rPr>
          <w:t xml:space="preserve">Pedro de </w:t>
        </w:r>
        <w:proofErr w:type="spellStart"/>
        <w:r w:rsidR="00D95884" w:rsidRPr="00EB3593">
          <w:rPr>
            <w:rStyle w:val="Hipervnculo"/>
            <w:rFonts w:ascii="Arial" w:hAnsi="Arial" w:cs="Arial"/>
            <w:b/>
            <w:color w:val="0070C0"/>
            <w:u w:val="none"/>
          </w:rPr>
          <w:t>Castelnau</w:t>
        </w:r>
        <w:proofErr w:type="spellEnd"/>
      </w:hyperlink>
      <w:r w:rsidR="00D95884" w:rsidRPr="00EB3593">
        <w:rPr>
          <w:rFonts w:ascii="Arial" w:hAnsi="Arial" w:cs="Arial"/>
          <w:b/>
          <w:color w:val="0070C0"/>
        </w:rPr>
        <w:t xml:space="preserve"> dictó se</w:t>
      </w:r>
      <w:r w:rsidR="00D95884" w:rsidRPr="00EB3593">
        <w:rPr>
          <w:rFonts w:ascii="Arial" w:hAnsi="Arial" w:cs="Arial"/>
          <w:b/>
          <w:color w:val="0070C0"/>
        </w:rPr>
        <w:t>n</w:t>
      </w:r>
      <w:r w:rsidR="00D95884" w:rsidRPr="00EB3593">
        <w:rPr>
          <w:rFonts w:ascii="Arial" w:hAnsi="Arial" w:cs="Arial"/>
          <w:b/>
          <w:color w:val="0070C0"/>
        </w:rPr>
        <w:t xml:space="preserve">tencia de excomunión contra </w:t>
      </w:r>
      <w:hyperlink r:id="rId129" w:tooltip="Raimundo VI de Tolosa" w:history="1">
        <w:r w:rsidR="00D95884" w:rsidRPr="00EB3593">
          <w:rPr>
            <w:rStyle w:val="Hipervnculo"/>
            <w:rFonts w:ascii="Arial" w:hAnsi="Arial" w:cs="Arial"/>
            <w:b/>
            <w:color w:val="0070C0"/>
            <w:u w:val="none"/>
          </w:rPr>
          <w:t>Raimundo VI de Tolosa</w:t>
        </w:r>
      </w:hyperlink>
      <w:r w:rsidR="00D95884" w:rsidRPr="00EB3593">
        <w:rPr>
          <w:rFonts w:ascii="Arial" w:hAnsi="Arial" w:cs="Arial"/>
          <w:b/>
          <w:color w:val="0070C0"/>
        </w:rPr>
        <w:t xml:space="preserve">, ya que el </w:t>
      </w:r>
      <w:hyperlink r:id="rId130" w:tooltip="Conde de Tolosa" w:history="1">
        <w:r w:rsidR="00D95884" w:rsidRPr="00EB3593">
          <w:rPr>
            <w:rStyle w:val="Hipervnculo"/>
            <w:rFonts w:ascii="Arial" w:hAnsi="Arial" w:cs="Arial"/>
            <w:b/>
            <w:color w:val="0070C0"/>
            <w:u w:val="none"/>
          </w:rPr>
          <w:t>conde de Tolosa</w:t>
        </w:r>
      </w:hyperlink>
      <w:r w:rsidR="00D95884" w:rsidRPr="00EB3593">
        <w:rPr>
          <w:rFonts w:ascii="Arial" w:hAnsi="Arial" w:cs="Arial"/>
          <w:b/>
          <w:color w:val="0070C0"/>
        </w:rPr>
        <w:t xml:space="preserve"> no había aceptado las condiciones de paz propuestas por el legado, en las que se obligaba a los b</w:t>
      </w:r>
      <w:r w:rsidR="00D95884" w:rsidRPr="00EB3593">
        <w:rPr>
          <w:rFonts w:ascii="Arial" w:hAnsi="Arial" w:cs="Arial"/>
          <w:b/>
          <w:color w:val="0070C0"/>
        </w:rPr>
        <w:t>a</w:t>
      </w:r>
      <w:r w:rsidR="00D95884" w:rsidRPr="00EB3593">
        <w:rPr>
          <w:rFonts w:ascii="Arial" w:hAnsi="Arial" w:cs="Arial"/>
          <w:b/>
          <w:color w:val="0070C0"/>
        </w:rPr>
        <w:t xml:space="preserve">rones occitanos a no admitir </w:t>
      </w:r>
      <w:hyperlink r:id="rId131" w:tooltip="Judío" w:history="1">
        <w:r w:rsidR="00D95884" w:rsidRPr="00EB3593">
          <w:rPr>
            <w:rStyle w:val="Hipervnculo"/>
            <w:rFonts w:ascii="Arial" w:hAnsi="Arial" w:cs="Arial"/>
            <w:b/>
            <w:color w:val="0070C0"/>
            <w:u w:val="none"/>
          </w:rPr>
          <w:t>judíos</w:t>
        </w:r>
      </w:hyperlink>
      <w:r w:rsidR="00D95884" w:rsidRPr="00EB3593">
        <w:rPr>
          <w:rFonts w:ascii="Arial" w:hAnsi="Arial" w:cs="Arial"/>
          <w:b/>
          <w:color w:val="0070C0"/>
        </w:rPr>
        <w:t xml:space="preserve"> en la administración de sus dominios, a devolver los bienes expoliados a la Iglesia y, sobre todo, a perseguir a los herejes.</w:t>
      </w:r>
    </w:p>
    <w:p w:rsidR="00D95884" w:rsidRPr="00EB3593" w:rsidRDefault="00EB3593" w:rsidP="00AA7809">
      <w:pPr>
        <w:pStyle w:val="NormalWeb"/>
        <w:jc w:val="both"/>
        <w:rPr>
          <w:rFonts w:ascii="Arial" w:hAnsi="Arial" w:cs="Arial"/>
          <w:b/>
          <w:color w:val="0070C0"/>
        </w:rPr>
      </w:pPr>
      <w:r>
        <w:rPr>
          <w:rFonts w:ascii="Arial" w:hAnsi="Arial" w:cs="Arial"/>
          <w:b/>
          <w:color w:val="0070C0"/>
        </w:rPr>
        <w:t xml:space="preserve">  </w:t>
      </w:r>
      <w:r w:rsidR="00D95884" w:rsidRPr="00EB3593">
        <w:rPr>
          <w:rFonts w:ascii="Arial" w:hAnsi="Arial" w:cs="Arial"/>
          <w:b/>
          <w:color w:val="0070C0"/>
        </w:rPr>
        <w:t xml:space="preserve"> A raíz de la excomunión, Raimundo VI tuvo una entrevista con Pedro de </w:t>
      </w:r>
      <w:proofErr w:type="spellStart"/>
      <w:r w:rsidR="00D95884" w:rsidRPr="00EB3593">
        <w:rPr>
          <w:rFonts w:ascii="Arial" w:hAnsi="Arial" w:cs="Arial"/>
          <w:b/>
          <w:color w:val="0070C0"/>
        </w:rPr>
        <w:t>Castelnau</w:t>
      </w:r>
      <w:proofErr w:type="spellEnd"/>
      <w:r w:rsidR="00D95884" w:rsidRPr="00EB3593">
        <w:rPr>
          <w:rFonts w:ascii="Arial" w:hAnsi="Arial" w:cs="Arial"/>
          <w:b/>
          <w:color w:val="0070C0"/>
        </w:rPr>
        <w:t xml:space="preserve"> en </w:t>
      </w:r>
      <w:hyperlink r:id="rId132" w:tooltip="Sant Geli" w:history="1">
        <w:proofErr w:type="spellStart"/>
        <w:r w:rsidR="00D95884" w:rsidRPr="00EB3593">
          <w:rPr>
            <w:rStyle w:val="Hipervnculo"/>
            <w:rFonts w:ascii="Arial" w:hAnsi="Arial" w:cs="Arial"/>
            <w:b/>
            <w:color w:val="0070C0"/>
            <w:u w:val="none"/>
          </w:rPr>
          <w:t>Sant</w:t>
        </w:r>
        <w:proofErr w:type="spellEnd"/>
        <w:r w:rsidR="00D95884" w:rsidRPr="00EB3593">
          <w:rPr>
            <w:rStyle w:val="Hipervnculo"/>
            <w:rFonts w:ascii="Arial" w:hAnsi="Arial" w:cs="Arial"/>
            <w:b/>
            <w:color w:val="0070C0"/>
            <w:u w:val="none"/>
          </w:rPr>
          <w:t xml:space="preserve"> </w:t>
        </w:r>
        <w:proofErr w:type="spellStart"/>
        <w:r w:rsidR="00D95884" w:rsidRPr="00EB3593">
          <w:rPr>
            <w:rStyle w:val="Hipervnculo"/>
            <w:rFonts w:ascii="Arial" w:hAnsi="Arial" w:cs="Arial"/>
            <w:b/>
            <w:color w:val="0070C0"/>
            <w:u w:val="none"/>
          </w:rPr>
          <w:t>Geli</w:t>
        </w:r>
        <w:proofErr w:type="spellEnd"/>
      </w:hyperlink>
      <w:r w:rsidR="00D95884" w:rsidRPr="00EB3593">
        <w:rPr>
          <w:rFonts w:ascii="Arial" w:hAnsi="Arial" w:cs="Arial"/>
          <w:b/>
          <w:color w:val="0070C0"/>
        </w:rPr>
        <w:t xml:space="preserve"> en enero de </w:t>
      </w:r>
      <w:hyperlink r:id="rId133" w:tooltip="1208" w:history="1">
        <w:r w:rsidR="00D95884" w:rsidRPr="00EB3593">
          <w:rPr>
            <w:rStyle w:val="Hipervnculo"/>
            <w:rFonts w:ascii="Arial" w:hAnsi="Arial" w:cs="Arial"/>
            <w:b/>
            <w:color w:val="0070C0"/>
            <w:u w:val="none"/>
          </w:rPr>
          <w:t>1208</w:t>
        </w:r>
      </w:hyperlink>
      <w:r w:rsidR="00D95884" w:rsidRPr="00EB3593">
        <w:rPr>
          <w:rFonts w:ascii="Arial" w:hAnsi="Arial" w:cs="Arial"/>
          <w:b/>
          <w:color w:val="0070C0"/>
        </w:rPr>
        <w:t xml:space="preserve">, muy tempestuosa y conflictiva, de la que no salió ningún acuerdo. </w:t>
      </w:r>
    </w:p>
    <w:p w:rsidR="00D95884" w:rsidRDefault="00AA7809" w:rsidP="00AA7809">
      <w:pPr>
        <w:pStyle w:val="NormalWeb"/>
        <w:jc w:val="both"/>
        <w:rPr>
          <w:rFonts w:ascii="Arial" w:hAnsi="Arial" w:cs="Arial"/>
          <w:b/>
          <w:color w:val="0070C0"/>
        </w:rPr>
      </w:pPr>
      <w:r w:rsidRPr="00EB3593">
        <w:rPr>
          <w:rFonts w:ascii="Arial" w:hAnsi="Arial" w:cs="Arial"/>
          <w:b/>
          <w:color w:val="0070C0"/>
        </w:rPr>
        <w:t xml:space="preserve">   </w:t>
      </w:r>
      <w:r w:rsidR="00D95884" w:rsidRPr="00EB3593">
        <w:rPr>
          <w:rFonts w:ascii="Arial" w:hAnsi="Arial" w:cs="Arial"/>
          <w:b/>
          <w:color w:val="0070C0"/>
        </w:rPr>
        <w:t xml:space="preserve">Ante lo inútil de los esfuerzos diplomáticos el </w:t>
      </w:r>
      <w:hyperlink r:id="rId134" w:tooltip="Papa" w:history="1">
        <w:r w:rsidR="00D95884" w:rsidRPr="00EB3593">
          <w:rPr>
            <w:rStyle w:val="Hipervnculo"/>
            <w:rFonts w:ascii="Arial" w:hAnsi="Arial" w:cs="Arial"/>
            <w:b/>
            <w:color w:val="0070C0"/>
            <w:u w:val="none"/>
          </w:rPr>
          <w:t>papa</w:t>
        </w:r>
      </w:hyperlink>
      <w:r w:rsidR="00D95884" w:rsidRPr="00EB3593">
        <w:rPr>
          <w:rFonts w:ascii="Arial" w:hAnsi="Arial" w:cs="Arial"/>
          <w:b/>
          <w:color w:val="0070C0"/>
        </w:rPr>
        <w:t xml:space="preserve"> decretó que toda la tierra poseída por los cátaros podía ser confiscada a voluntad y que todo aquel que combatiera durante cu</w:t>
      </w:r>
      <w:r w:rsidR="00D95884" w:rsidRPr="00EB3593">
        <w:rPr>
          <w:rFonts w:ascii="Arial" w:hAnsi="Arial" w:cs="Arial"/>
          <w:b/>
          <w:color w:val="0070C0"/>
        </w:rPr>
        <w:t>a</w:t>
      </w:r>
      <w:r w:rsidR="00D95884" w:rsidRPr="00EB3593">
        <w:rPr>
          <w:rFonts w:ascii="Arial" w:hAnsi="Arial" w:cs="Arial"/>
          <w:b/>
          <w:color w:val="0070C0"/>
        </w:rPr>
        <w:t>renta días contra los "herejes", sería liberado de sus pecados. La cruzada logró la a</w:t>
      </w:r>
      <w:r w:rsidR="00D95884" w:rsidRPr="00EB3593">
        <w:rPr>
          <w:rFonts w:ascii="Arial" w:hAnsi="Arial" w:cs="Arial"/>
          <w:b/>
          <w:color w:val="0070C0"/>
        </w:rPr>
        <w:t>d</w:t>
      </w:r>
      <w:r w:rsidR="00D95884" w:rsidRPr="00EB3593">
        <w:rPr>
          <w:rFonts w:ascii="Arial" w:hAnsi="Arial" w:cs="Arial"/>
          <w:b/>
          <w:color w:val="0070C0"/>
        </w:rPr>
        <w:t xml:space="preserve">hesión de prácticamente toda la nobleza del norte de </w:t>
      </w:r>
      <w:hyperlink r:id="rId135" w:tooltip="Francia" w:history="1">
        <w:r w:rsidR="00D95884" w:rsidRPr="00EB3593">
          <w:rPr>
            <w:rStyle w:val="Hipervnculo"/>
            <w:rFonts w:ascii="Arial" w:hAnsi="Arial" w:cs="Arial"/>
            <w:b/>
            <w:color w:val="0070C0"/>
            <w:u w:val="none"/>
          </w:rPr>
          <w:t>Francia</w:t>
        </w:r>
      </w:hyperlink>
      <w:r w:rsidR="00D95884" w:rsidRPr="00EB3593">
        <w:rPr>
          <w:rFonts w:ascii="Arial" w:hAnsi="Arial" w:cs="Arial"/>
          <w:b/>
          <w:color w:val="0070C0"/>
        </w:rPr>
        <w:t>. Por tanto, no es sorprende</w:t>
      </w:r>
      <w:r w:rsidR="00D95884" w:rsidRPr="00EB3593">
        <w:rPr>
          <w:rFonts w:ascii="Arial" w:hAnsi="Arial" w:cs="Arial"/>
          <w:b/>
          <w:color w:val="0070C0"/>
        </w:rPr>
        <w:t>n</w:t>
      </w:r>
      <w:r w:rsidR="00D95884" w:rsidRPr="00EB3593">
        <w:rPr>
          <w:rFonts w:ascii="Arial" w:hAnsi="Arial" w:cs="Arial"/>
          <w:b/>
          <w:color w:val="0070C0"/>
        </w:rPr>
        <w:t>te que los nobles del norte viajaran en tropel al sur a luchar. Inocencio encomendó la d</w:t>
      </w:r>
      <w:r w:rsidR="00D95884" w:rsidRPr="00EB3593">
        <w:rPr>
          <w:rFonts w:ascii="Arial" w:hAnsi="Arial" w:cs="Arial"/>
          <w:b/>
          <w:color w:val="0070C0"/>
        </w:rPr>
        <w:t>i</w:t>
      </w:r>
      <w:r w:rsidR="00D95884" w:rsidRPr="00EB3593">
        <w:rPr>
          <w:rFonts w:ascii="Arial" w:hAnsi="Arial" w:cs="Arial"/>
          <w:b/>
          <w:color w:val="0070C0"/>
        </w:rPr>
        <w:t xml:space="preserve">rección de la cruzada al rey </w:t>
      </w:r>
      <w:hyperlink r:id="rId136" w:tooltip="Felipe II de Francia" w:history="1">
        <w:r w:rsidR="00D95884" w:rsidRPr="00EB3593">
          <w:rPr>
            <w:rStyle w:val="Hipervnculo"/>
            <w:rFonts w:ascii="Arial" w:hAnsi="Arial" w:cs="Arial"/>
            <w:b/>
            <w:color w:val="0070C0"/>
            <w:u w:val="none"/>
          </w:rPr>
          <w:t>Felipe II Augusto de Francia</w:t>
        </w:r>
      </w:hyperlink>
      <w:r w:rsidR="00D95884" w:rsidRPr="00EB3593">
        <w:rPr>
          <w:rFonts w:ascii="Arial" w:hAnsi="Arial" w:cs="Arial"/>
          <w:b/>
          <w:color w:val="0070C0"/>
        </w:rPr>
        <w:t xml:space="preserve">, el cual, aunque declina participar, sí permite a sus vasallos unirse a la expedición. </w:t>
      </w:r>
    </w:p>
    <w:p w:rsidR="00EB3593" w:rsidRPr="00EB3593" w:rsidRDefault="00EB3593" w:rsidP="00AA7809">
      <w:pPr>
        <w:pStyle w:val="NormalWeb"/>
        <w:jc w:val="both"/>
        <w:rPr>
          <w:rFonts w:ascii="Arial" w:hAnsi="Arial" w:cs="Arial"/>
          <w:b/>
          <w:color w:val="0070C0"/>
        </w:rPr>
      </w:pPr>
    </w:p>
    <w:p w:rsidR="00D95884" w:rsidRPr="00AA7809" w:rsidRDefault="00AA7809" w:rsidP="00AA7809">
      <w:pPr>
        <w:pStyle w:val="NormalWeb"/>
        <w:jc w:val="both"/>
        <w:rPr>
          <w:rFonts w:ascii="Arial" w:hAnsi="Arial" w:cs="Arial"/>
          <w:b/>
        </w:rPr>
      </w:pPr>
      <w:r>
        <w:rPr>
          <w:rFonts w:ascii="Arial" w:hAnsi="Arial" w:cs="Arial"/>
          <w:b/>
        </w:rPr>
        <w:lastRenderedPageBreak/>
        <w:t xml:space="preserve">    </w:t>
      </w:r>
      <w:r w:rsidR="00D95884" w:rsidRPr="00AA7809">
        <w:rPr>
          <w:rFonts w:ascii="Arial" w:hAnsi="Arial" w:cs="Arial"/>
          <w:b/>
        </w:rPr>
        <w:t xml:space="preserve">La llegada de los cruzados va a producir una situación de guerra civil en </w:t>
      </w:r>
      <w:hyperlink r:id="rId137" w:tooltip="Occitania" w:history="1">
        <w:proofErr w:type="spellStart"/>
        <w:r w:rsidR="00D95884" w:rsidRPr="00AA7809">
          <w:rPr>
            <w:rStyle w:val="Hipervnculo"/>
            <w:rFonts w:ascii="Arial" w:hAnsi="Arial" w:cs="Arial"/>
            <w:b/>
            <w:color w:val="auto"/>
            <w:u w:val="none"/>
          </w:rPr>
          <w:t>Occitania</w:t>
        </w:r>
        <w:proofErr w:type="spellEnd"/>
      </w:hyperlink>
      <w:r w:rsidR="00D95884" w:rsidRPr="00AA7809">
        <w:rPr>
          <w:rFonts w:ascii="Arial" w:hAnsi="Arial" w:cs="Arial"/>
          <w:b/>
        </w:rPr>
        <w:t xml:space="preserve">. Por un lado, debido a sus contenciosos con su sobrino, </w:t>
      </w:r>
      <w:hyperlink r:id="rId138" w:tooltip="Ramón Roger Trencavel" w:history="1">
        <w:r w:rsidR="00D95884" w:rsidRPr="00AA7809">
          <w:rPr>
            <w:rStyle w:val="Hipervnculo"/>
            <w:rFonts w:ascii="Arial" w:hAnsi="Arial" w:cs="Arial"/>
            <w:b/>
            <w:color w:val="auto"/>
            <w:u w:val="none"/>
          </w:rPr>
          <w:t xml:space="preserve">Ramón Roger </w:t>
        </w:r>
        <w:proofErr w:type="spellStart"/>
        <w:r w:rsidR="00D95884" w:rsidRPr="00AA7809">
          <w:rPr>
            <w:rStyle w:val="Hipervnculo"/>
            <w:rFonts w:ascii="Arial" w:hAnsi="Arial" w:cs="Arial"/>
            <w:b/>
            <w:color w:val="auto"/>
            <w:u w:val="none"/>
          </w:rPr>
          <w:t>Trencavel</w:t>
        </w:r>
        <w:proofErr w:type="spellEnd"/>
      </w:hyperlink>
      <w:r w:rsidR="00D95884" w:rsidRPr="00AA7809">
        <w:rPr>
          <w:rFonts w:ascii="Arial" w:hAnsi="Arial" w:cs="Arial"/>
          <w:b/>
        </w:rPr>
        <w:t xml:space="preserve"> —vizconde de </w:t>
      </w:r>
      <w:hyperlink r:id="rId139" w:tooltip="Albi (Tarn)" w:history="1">
        <w:r w:rsidR="00D95884" w:rsidRPr="00AA7809">
          <w:rPr>
            <w:rStyle w:val="Hipervnculo"/>
            <w:rFonts w:ascii="Arial" w:hAnsi="Arial" w:cs="Arial"/>
            <w:b/>
            <w:color w:val="auto"/>
            <w:u w:val="none"/>
          </w:rPr>
          <w:t>Albi</w:t>
        </w:r>
      </w:hyperlink>
      <w:r w:rsidR="00D95884" w:rsidRPr="00AA7809">
        <w:rPr>
          <w:rFonts w:ascii="Arial" w:hAnsi="Arial" w:cs="Arial"/>
          <w:b/>
        </w:rPr>
        <w:t xml:space="preserve">, </w:t>
      </w:r>
      <w:hyperlink r:id="rId140" w:tooltip="Béziers" w:history="1">
        <w:proofErr w:type="spellStart"/>
        <w:r w:rsidR="00D95884" w:rsidRPr="00AA7809">
          <w:rPr>
            <w:rStyle w:val="Hipervnculo"/>
            <w:rFonts w:ascii="Arial" w:hAnsi="Arial" w:cs="Arial"/>
            <w:b/>
            <w:color w:val="auto"/>
            <w:u w:val="none"/>
          </w:rPr>
          <w:t>Béziers</w:t>
        </w:r>
        <w:proofErr w:type="spellEnd"/>
      </w:hyperlink>
      <w:r w:rsidR="00D95884" w:rsidRPr="00AA7809">
        <w:rPr>
          <w:rFonts w:ascii="Arial" w:hAnsi="Arial" w:cs="Arial"/>
          <w:b/>
        </w:rPr>
        <w:t xml:space="preserve"> y </w:t>
      </w:r>
      <w:hyperlink r:id="rId141" w:tooltip="Vizcondado de Carcasona" w:history="1">
        <w:proofErr w:type="spellStart"/>
        <w:r w:rsidR="00D95884" w:rsidRPr="00AA7809">
          <w:rPr>
            <w:rStyle w:val="Hipervnculo"/>
            <w:rFonts w:ascii="Arial" w:hAnsi="Arial" w:cs="Arial"/>
            <w:b/>
            <w:color w:val="auto"/>
            <w:u w:val="none"/>
          </w:rPr>
          <w:t>Carcasona</w:t>
        </w:r>
        <w:proofErr w:type="spellEnd"/>
      </w:hyperlink>
      <w:r w:rsidR="00D95884" w:rsidRPr="00AA7809">
        <w:rPr>
          <w:rFonts w:ascii="Arial" w:hAnsi="Arial" w:cs="Arial"/>
          <w:b/>
        </w:rPr>
        <w:t xml:space="preserve">—, </w:t>
      </w:r>
      <w:hyperlink r:id="rId142" w:tooltip="Raimundo VI de Tolosa" w:history="1">
        <w:r w:rsidR="00D95884" w:rsidRPr="00AA7809">
          <w:rPr>
            <w:rStyle w:val="Hipervnculo"/>
            <w:rFonts w:ascii="Arial" w:hAnsi="Arial" w:cs="Arial"/>
            <w:b/>
            <w:color w:val="auto"/>
            <w:u w:val="none"/>
          </w:rPr>
          <w:t>Raimundo VI de Tolosa</w:t>
        </w:r>
      </w:hyperlink>
      <w:r w:rsidR="00D95884" w:rsidRPr="00AA7809">
        <w:rPr>
          <w:rFonts w:ascii="Arial" w:hAnsi="Arial" w:cs="Arial"/>
          <w:b/>
        </w:rPr>
        <w:t xml:space="preserve"> dirige el ejército cruzado hacia los dominios del </w:t>
      </w:r>
      <w:proofErr w:type="spellStart"/>
      <w:r w:rsidR="00D95884" w:rsidRPr="00AA7809">
        <w:rPr>
          <w:rFonts w:ascii="Arial" w:hAnsi="Arial" w:cs="Arial"/>
          <w:b/>
        </w:rPr>
        <w:t>Trencavel</w:t>
      </w:r>
      <w:proofErr w:type="spellEnd"/>
      <w:r w:rsidR="00D95884" w:rsidRPr="00AA7809">
        <w:rPr>
          <w:rFonts w:ascii="Arial" w:hAnsi="Arial" w:cs="Arial"/>
          <w:b/>
        </w:rPr>
        <w:t xml:space="preserve">, junto con otros señores occitanos, tales como el conde de </w:t>
      </w:r>
      <w:proofErr w:type="spellStart"/>
      <w:r w:rsidR="00D95884" w:rsidRPr="00AA7809">
        <w:rPr>
          <w:rFonts w:ascii="Arial" w:hAnsi="Arial" w:cs="Arial"/>
          <w:b/>
        </w:rPr>
        <w:t>Vale</w:t>
      </w:r>
      <w:r w:rsidR="00D95884" w:rsidRPr="00AA7809">
        <w:rPr>
          <w:rFonts w:ascii="Arial" w:hAnsi="Arial" w:cs="Arial"/>
          <w:b/>
        </w:rPr>
        <w:t>n</w:t>
      </w:r>
      <w:r w:rsidR="00D95884" w:rsidRPr="00AA7809">
        <w:rPr>
          <w:rFonts w:ascii="Arial" w:hAnsi="Arial" w:cs="Arial"/>
          <w:b/>
        </w:rPr>
        <w:t>tines</w:t>
      </w:r>
      <w:proofErr w:type="spellEnd"/>
      <w:r w:rsidR="00D95884" w:rsidRPr="00AA7809">
        <w:rPr>
          <w:rFonts w:ascii="Arial" w:hAnsi="Arial" w:cs="Arial"/>
          <w:b/>
        </w:rPr>
        <w:t xml:space="preserve">, el de </w:t>
      </w:r>
      <w:hyperlink r:id="rId143" w:tooltip="Auvernia" w:history="1">
        <w:r w:rsidR="00D95884" w:rsidRPr="00AA7809">
          <w:rPr>
            <w:rStyle w:val="Hipervnculo"/>
            <w:rFonts w:ascii="Arial" w:hAnsi="Arial" w:cs="Arial"/>
            <w:b/>
            <w:color w:val="auto"/>
            <w:u w:val="none"/>
          </w:rPr>
          <w:t>Auvernia</w:t>
        </w:r>
      </w:hyperlink>
      <w:r w:rsidR="00D95884" w:rsidRPr="00AA7809">
        <w:rPr>
          <w:rFonts w:ascii="Arial" w:hAnsi="Arial" w:cs="Arial"/>
          <w:b/>
        </w:rPr>
        <w:t xml:space="preserve">, el vizconde de </w:t>
      </w:r>
      <w:hyperlink r:id="rId144" w:tooltip="Anduze" w:history="1">
        <w:proofErr w:type="spellStart"/>
        <w:r w:rsidR="00D95884" w:rsidRPr="00AA7809">
          <w:rPr>
            <w:rStyle w:val="Hipervnculo"/>
            <w:rFonts w:ascii="Arial" w:hAnsi="Arial" w:cs="Arial"/>
            <w:b/>
            <w:color w:val="auto"/>
            <w:u w:val="none"/>
          </w:rPr>
          <w:t>Anduze</w:t>
        </w:r>
        <w:proofErr w:type="spellEnd"/>
      </w:hyperlink>
      <w:r w:rsidR="00D95884" w:rsidRPr="00AA7809">
        <w:rPr>
          <w:rFonts w:ascii="Arial" w:hAnsi="Arial" w:cs="Arial"/>
          <w:b/>
        </w:rPr>
        <w:t xml:space="preserve"> y los obispos de </w:t>
      </w:r>
      <w:hyperlink r:id="rId145" w:tooltip="Burdeos" w:history="1">
        <w:r w:rsidR="00D95884" w:rsidRPr="00AA7809">
          <w:rPr>
            <w:rStyle w:val="Hipervnculo"/>
            <w:rFonts w:ascii="Arial" w:hAnsi="Arial" w:cs="Arial"/>
            <w:b/>
            <w:color w:val="auto"/>
            <w:u w:val="none"/>
          </w:rPr>
          <w:t>Burdeos</w:t>
        </w:r>
      </w:hyperlink>
      <w:r w:rsidR="00D95884" w:rsidRPr="00AA7809">
        <w:rPr>
          <w:rFonts w:ascii="Arial" w:hAnsi="Arial" w:cs="Arial"/>
          <w:b/>
        </w:rPr>
        <w:t xml:space="preserve">, </w:t>
      </w:r>
      <w:hyperlink r:id="rId146" w:tooltip="Bazas" w:history="1">
        <w:r w:rsidR="00D95884" w:rsidRPr="00AA7809">
          <w:rPr>
            <w:rStyle w:val="Hipervnculo"/>
            <w:rFonts w:ascii="Arial" w:hAnsi="Arial" w:cs="Arial"/>
            <w:b/>
            <w:color w:val="auto"/>
            <w:u w:val="none"/>
          </w:rPr>
          <w:t>Bazas</w:t>
        </w:r>
      </w:hyperlink>
      <w:r w:rsidR="00D95884" w:rsidRPr="00AA7809">
        <w:rPr>
          <w:rFonts w:ascii="Arial" w:hAnsi="Arial" w:cs="Arial"/>
          <w:b/>
        </w:rPr>
        <w:t xml:space="preserve">, </w:t>
      </w:r>
      <w:hyperlink r:id="rId147" w:tooltip="Cahors" w:history="1">
        <w:proofErr w:type="spellStart"/>
        <w:r w:rsidR="00D95884" w:rsidRPr="00AA7809">
          <w:rPr>
            <w:rStyle w:val="Hipervnculo"/>
            <w:rFonts w:ascii="Arial" w:hAnsi="Arial" w:cs="Arial"/>
            <w:b/>
            <w:color w:val="auto"/>
            <w:u w:val="none"/>
          </w:rPr>
          <w:t>Cahors</w:t>
        </w:r>
        <w:proofErr w:type="spellEnd"/>
      </w:hyperlink>
      <w:r w:rsidR="00D95884" w:rsidRPr="00AA7809">
        <w:rPr>
          <w:rFonts w:ascii="Arial" w:hAnsi="Arial" w:cs="Arial"/>
          <w:b/>
        </w:rPr>
        <w:t xml:space="preserve"> y </w:t>
      </w:r>
      <w:hyperlink r:id="rId148" w:tooltip="Agen" w:history="1">
        <w:proofErr w:type="spellStart"/>
        <w:r w:rsidR="00D95884" w:rsidRPr="00AA7809">
          <w:rPr>
            <w:rStyle w:val="Hipervnculo"/>
            <w:rFonts w:ascii="Arial" w:hAnsi="Arial" w:cs="Arial"/>
            <w:b/>
            <w:color w:val="auto"/>
            <w:u w:val="none"/>
          </w:rPr>
          <w:t>Agen</w:t>
        </w:r>
        <w:proofErr w:type="spellEnd"/>
      </w:hyperlink>
      <w:r w:rsidR="00D95884" w:rsidRPr="00AA7809">
        <w:rPr>
          <w:rFonts w:ascii="Arial" w:hAnsi="Arial" w:cs="Arial"/>
          <w:b/>
        </w:rPr>
        <w:t xml:space="preserve">. Por otro lado, en Tolosa se produce un fuerte conflicto social entre la «compañía blanca», creada por el obispo </w:t>
      </w:r>
      <w:proofErr w:type="spellStart"/>
      <w:r w:rsidR="00D95884" w:rsidRPr="00AA7809">
        <w:rPr>
          <w:rFonts w:ascii="Arial" w:hAnsi="Arial" w:cs="Arial"/>
          <w:b/>
        </w:rPr>
        <w:t>Folquet</w:t>
      </w:r>
      <w:proofErr w:type="spellEnd"/>
      <w:r w:rsidR="00D95884" w:rsidRPr="00AA7809">
        <w:rPr>
          <w:rFonts w:ascii="Arial" w:hAnsi="Arial" w:cs="Arial"/>
          <w:b/>
        </w:rPr>
        <w:t xml:space="preserve"> para luchar contra los usureros y los herejes, y la «compañía negra». El obispo consigue la adhesión de los sectores populares, enfrentados con los ricos, muchos de los cuales eran cátaros. </w:t>
      </w:r>
    </w:p>
    <w:p w:rsid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La batalla de </w:t>
      </w:r>
      <w:hyperlink r:id="rId149" w:tooltip="Béziers" w:history="1">
        <w:proofErr w:type="spellStart"/>
        <w:r w:rsidR="00D95884" w:rsidRPr="00AA7809">
          <w:rPr>
            <w:rStyle w:val="Hipervnculo"/>
            <w:rFonts w:ascii="Arial" w:hAnsi="Arial" w:cs="Arial"/>
            <w:b/>
            <w:color w:val="auto"/>
            <w:u w:val="none"/>
          </w:rPr>
          <w:t>Béziers</w:t>
        </w:r>
        <w:proofErr w:type="spellEnd"/>
      </w:hyperlink>
      <w:r w:rsidR="00D95884" w:rsidRPr="00AA7809">
        <w:rPr>
          <w:rFonts w:ascii="Arial" w:hAnsi="Arial" w:cs="Arial"/>
          <w:b/>
        </w:rPr>
        <w:t xml:space="preserve">, que, según el cronista de la época </w:t>
      </w:r>
      <w:hyperlink r:id="rId150" w:tooltip="Guillermo de Tudela" w:history="1">
        <w:r w:rsidR="00D95884" w:rsidRPr="00AA7809">
          <w:rPr>
            <w:rStyle w:val="Hipervnculo"/>
            <w:rFonts w:ascii="Arial" w:hAnsi="Arial" w:cs="Arial"/>
            <w:b/>
            <w:color w:val="auto"/>
            <w:u w:val="none"/>
          </w:rPr>
          <w:t>Guillermo de Tudela</w:t>
        </w:r>
      </w:hyperlink>
      <w:r w:rsidR="00D95884" w:rsidRPr="00AA7809">
        <w:rPr>
          <w:rFonts w:ascii="Arial" w:hAnsi="Arial" w:cs="Arial"/>
          <w:b/>
        </w:rPr>
        <w:t xml:space="preserve">, obedecía a un plan preconcebido de los cruzados de exterminar a los habitantes de las </w:t>
      </w:r>
      <w:r w:rsidR="00D95884" w:rsidRPr="00AA7809">
        <w:rPr>
          <w:rFonts w:ascii="Arial" w:hAnsi="Arial" w:cs="Arial"/>
          <w:b/>
          <w:i/>
          <w:iCs/>
        </w:rPr>
        <w:t>bastidas</w:t>
      </w:r>
      <w:r w:rsidR="00D95884" w:rsidRPr="00AA7809">
        <w:rPr>
          <w:rFonts w:ascii="Arial" w:hAnsi="Arial" w:cs="Arial"/>
          <w:b/>
        </w:rPr>
        <w:t xml:space="preserve"> o v</w:t>
      </w:r>
      <w:r w:rsidR="00D95884" w:rsidRPr="00AA7809">
        <w:rPr>
          <w:rFonts w:ascii="Arial" w:hAnsi="Arial" w:cs="Arial"/>
          <w:b/>
        </w:rPr>
        <w:t>i</w:t>
      </w:r>
      <w:r w:rsidR="00D95884" w:rsidRPr="00AA7809">
        <w:rPr>
          <w:rFonts w:ascii="Arial" w:hAnsi="Arial" w:cs="Arial"/>
          <w:b/>
        </w:rPr>
        <w:t>llas fortificadas que se les resistieran, indujo al resto de las ciudades a rendirse sin comb</w:t>
      </w:r>
      <w:r w:rsidR="00D95884" w:rsidRPr="00AA7809">
        <w:rPr>
          <w:rFonts w:ascii="Arial" w:hAnsi="Arial" w:cs="Arial"/>
          <w:b/>
        </w:rPr>
        <w:t>a</w:t>
      </w:r>
      <w:r w:rsidR="00D95884" w:rsidRPr="00AA7809">
        <w:rPr>
          <w:rFonts w:ascii="Arial" w:hAnsi="Arial" w:cs="Arial"/>
          <w:b/>
        </w:rPr>
        <w:t xml:space="preserve">tir, excepto </w:t>
      </w:r>
      <w:hyperlink r:id="rId151" w:tooltip="Carcasona" w:history="1">
        <w:proofErr w:type="spellStart"/>
        <w:r w:rsidR="00D95884" w:rsidRPr="00AA7809">
          <w:rPr>
            <w:rStyle w:val="Hipervnculo"/>
            <w:rFonts w:ascii="Arial" w:hAnsi="Arial" w:cs="Arial"/>
            <w:b/>
            <w:color w:val="auto"/>
            <w:u w:val="none"/>
          </w:rPr>
          <w:t>Carcasona</w:t>
        </w:r>
        <w:proofErr w:type="spellEnd"/>
      </w:hyperlink>
      <w:r w:rsidR="00D95884" w:rsidRPr="00AA7809">
        <w:rPr>
          <w:rFonts w:ascii="Arial" w:hAnsi="Arial" w:cs="Arial"/>
          <w:b/>
        </w:rPr>
        <w:t xml:space="preserve">, la cual, asediada, tendrá que rendirse por falta de agua. Aquí, sin embargo, los cruzados, tal como lo habían negociado con el rey Pedro el Católico (señor feudal de </w:t>
      </w:r>
      <w:hyperlink r:id="rId152" w:tooltip="Ramón Roger Trencavel" w:history="1">
        <w:r w:rsidR="00D95884" w:rsidRPr="00AA7809">
          <w:rPr>
            <w:rStyle w:val="Hipervnculo"/>
            <w:rFonts w:ascii="Arial" w:hAnsi="Arial" w:cs="Arial"/>
            <w:b/>
            <w:color w:val="auto"/>
            <w:u w:val="none"/>
          </w:rPr>
          <w:t xml:space="preserve">Ramón Roger </w:t>
        </w:r>
        <w:proofErr w:type="spellStart"/>
        <w:r w:rsidR="00D95884" w:rsidRPr="00AA7809">
          <w:rPr>
            <w:rStyle w:val="Hipervnculo"/>
            <w:rFonts w:ascii="Arial" w:hAnsi="Arial" w:cs="Arial"/>
            <w:b/>
            <w:color w:val="auto"/>
            <w:u w:val="none"/>
          </w:rPr>
          <w:t>Trencavel</w:t>
        </w:r>
        <w:proofErr w:type="spellEnd"/>
      </w:hyperlink>
      <w:r w:rsidR="00D95884" w:rsidRPr="00AA7809">
        <w:rPr>
          <w:rFonts w:ascii="Arial" w:hAnsi="Arial" w:cs="Arial"/>
          <w:b/>
        </w:rPr>
        <w:t>), no eliminaron a la población, sino que simplemente les obligaron a abandonar la ciudad.</w:t>
      </w:r>
    </w:p>
    <w:p w:rsidR="00D95884" w:rsidRPr="00AA7809" w:rsidRDefault="00AA780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 En </w:t>
      </w:r>
      <w:proofErr w:type="spellStart"/>
      <w:r w:rsidR="00D95884" w:rsidRPr="00AA7809">
        <w:rPr>
          <w:rFonts w:ascii="Arial" w:hAnsi="Arial" w:cs="Arial"/>
          <w:b/>
        </w:rPr>
        <w:t>Carcasona</w:t>
      </w:r>
      <w:proofErr w:type="spellEnd"/>
      <w:r w:rsidR="00D95884" w:rsidRPr="00AA7809">
        <w:rPr>
          <w:rFonts w:ascii="Arial" w:hAnsi="Arial" w:cs="Arial"/>
          <w:b/>
        </w:rPr>
        <w:t xml:space="preserve"> muere Ramón Roger </w:t>
      </w:r>
      <w:proofErr w:type="spellStart"/>
      <w:r w:rsidR="00D95884" w:rsidRPr="00AA7809">
        <w:rPr>
          <w:rFonts w:ascii="Arial" w:hAnsi="Arial" w:cs="Arial"/>
          <w:b/>
        </w:rPr>
        <w:t>Trencavel</w:t>
      </w:r>
      <w:proofErr w:type="spellEnd"/>
      <w:r w:rsidR="00D95884" w:rsidRPr="00AA7809">
        <w:rPr>
          <w:rFonts w:ascii="Arial" w:hAnsi="Arial" w:cs="Arial"/>
          <w:b/>
        </w:rPr>
        <w:t>. Sus dominios son otorgados por el leg</w:t>
      </w:r>
      <w:r w:rsidR="00D95884" w:rsidRPr="00AA7809">
        <w:rPr>
          <w:rFonts w:ascii="Arial" w:hAnsi="Arial" w:cs="Arial"/>
          <w:b/>
        </w:rPr>
        <w:t>a</w:t>
      </w:r>
      <w:r w:rsidR="00D95884" w:rsidRPr="00AA7809">
        <w:rPr>
          <w:rFonts w:ascii="Arial" w:hAnsi="Arial" w:cs="Arial"/>
          <w:b/>
        </w:rPr>
        <w:t xml:space="preserve">do papal al noble francés </w:t>
      </w:r>
      <w:hyperlink r:id="rId153" w:tooltip="Simón de Montfort" w:history="1">
        <w:r w:rsidR="00D95884" w:rsidRPr="00AA7809">
          <w:rPr>
            <w:rStyle w:val="Hipervnculo"/>
            <w:rFonts w:ascii="Arial" w:hAnsi="Arial" w:cs="Arial"/>
            <w:b/>
            <w:color w:val="auto"/>
            <w:u w:val="none"/>
          </w:rPr>
          <w:t xml:space="preserve">Simón de </w:t>
        </w:r>
        <w:proofErr w:type="spellStart"/>
        <w:r w:rsidR="00D95884" w:rsidRPr="00AA7809">
          <w:rPr>
            <w:rStyle w:val="Hipervnculo"/>
            <w:rFonts w:ascii="Arial" w:hAnsi="Arial" w:cs="Arial"/>
            <w:b/>
            <w:color w:val="auto"/>
            <w:u w:val="none"/>
          </w:rPr>
          <w:t>Montfort</w:t>
        </w:r>
        <w:proofErr w:type="spellEnd"/>
      </w:hyperlink>
      <w:r w:rsidR="00D95884" w:rsidRPr="00AA7809">
        <w:rPr>
          <w:rFonts w:ascii="Arial" w:hAnsi="Arial" w:cs="Arial"/>
          <w:b/>
        </w:rPr>
        <w:t>, el cual entre 1210 y 1211 conquista los ba</w:t>
      </w:r>
      <w:r w:rsidR="00D95884" w:rsidRPr="00AA7809">
        <w:rPr>
          <w:rFonts w:ascii="Arial" w:hAnsi="Arial" w:cs="Arial"/>
          <w:b/>
        </w:rPr>
        <w:t>s</w:t>
      </w:r>
      <w:r w:rsidR="00D95884" w:rsidRPr="00AA7809">
        <w:rPr>
          <w:rFonts w:ascii="Arial" w:hAnsi="Arial" w:cs="Arial"/>
          <w:b/>
        </w:rPr>
        <w:t xml:space="preserve">tiones cátaros de </w:t>
      </w:r>
      <w:hyperlink r:id="rId154" w:tooltip="Bram" w:history="1">
        <w:proofErr w:type="spellStart"/>
        <w:r w:rsidR="00D95884" w:rsidRPr="00AA7809">
          <w:rPr>
            <w:rStyle w:val="Hipervnculo"/>
            <w:rFonts w:ascii="Arial" w:hAnsi="Arial" w:cs="Arial"/>
            <w:b/>
            <w:color w:val="auto"/>
            <w:u w:val="none"/>
          </w:rPr>
          <w:t>Bram</w:t>
        </w:r>
        <w:proofErr w:type="spellEnd"/>
      </w:hyperlink>
      <w:r w:rsidR="00D95884" w:rsidRPr="00AA7809">
        <w:rPr>
          <w:rFonts w:ascii="Arial" w:hAnsi="Arial" w:cs="Arial"/>
          <w:b/>
        </w:rPr>
        <w:t xml:space="preserve">, Minerva, </w:t>
      </w:r>
      <w:hyperlink r:id="rId155" w:tooltip="Castillo de Termes" w:history="1">
        <w:r w:rsidR="00D95884" w:rsidRPr="00AA7809">
          <w:rPr>
            <w:rStyle w:val="Hipervnculo"/>
            <w:rFonts w:ascii="Arial" w:hAnsi="Arial" w:cs="Arial"/>
            <w:b/>
            <w:color w:val="auto"/>
            <w:u w:val="none"/>
          </w:rPr>
          <w:t>Termes</w:t>
        </w:r>
      </w:hyperlink>
      <w:r w:rsidR="00D95884" w:rsidRPr="00AA7809">
        <w:rPr>
          <w:rFonts w:ascii="Arial" w:hAnsi="Arial" w:cs="Arial"/>
          <w:b/>
        </w:rPr>
        <w:t xml:space="preserve">, Cabaret y </w:t>
      </w:r>
      <w:hyperlink r:id="rId156" w:tooltip="Lavaur (Tarn)" w:history="1">
        <w:proofErr w:type="spellStart"/>
        <w:r w:rsidR="00D95884" w:rsidRPr="00AA7809">
          <w:rPr>
            <w:rStyle w:val="Hipervnculo"/>
            <w:rFonts w:ascii="Arial" w:hAnsi="Arial" w:cs="Arial"/>
            <w:b/>
            <w:color w:val="auto"/>
            <w:u w:val="none"/>
          </w:rPr>
          <w:t>Lavaur</w:t>
        </w:r>
        <w:proofErr w:type="spellEnd"/>
      </w:hyperlink>
      <w:r w:rsidR="00D95884" w:rsidRPr="00AA7809">
        <w:rPr>
          <w:rFonts w:ascii="Arial" w:hAnsi="Arial" w:cs="Arial"/>
          <w:b/>
        </w:rPr>
        <w:t xml:space="preserve"> (este último con la ayuda de la compañía blanca del obispo </w:t>
      </w:r>
      <w:proofErr w:type="spellStart"/>
      <w:r w:rsidR="00D95884" w:rsidRPr="00AA7809">
        <w:rPr>
          <w:rFonts w:ascii="Arial" w:hAnsi="Arial" w:cs="Arial"/>
          <w:b/>
        </w:rPr>
        <w:t>Folquet</w:t>
      </w:r>
      <w:proofErr w:type="spellEnd"/>
      <w:r w:rsidR="00D95884" w:rsidRPr="00AA7809">
        <w:rPr>
          <w:rFonts w:ascii="Arial" w:hAnsi="Arial" w:cs="Arial"/>
          <w:b/>
        </w:rPr>
        <w:t xml:space="preserve"> de Tolosa). A partir de entonces se comienza a actuar </w:t>
      </w:r>
      <w:r w:rsidR="009E206B">
        <w:rPr>
          <w:rFonts w:ascii="Arial" w:hAnsi="Arial" w:cs="Arial"/>
          <w:b/>
        </w:rPr>
        <w:t>contra los cátaros, condenándolo</w:t>
      </w:r>
      <w:r w:rsidR="00D95884" w:rsidRPr="00AA7809">
        <w:rPr>
          <w:rFonts w:ascii="Arial" w:hAnsi="Arial" w:cs="Arial"/>
          <w:b/>
        </w:rPr>
        <w:t xml:space="preserve">s a morir en la hoguera. </w:t>
      </w:r>
    </w:p>
    <w:p w:rsidR="00D95884" w:rsidRPr="00AA7809" w:rsidRDefault="00D95884" w:rsidP="00AA7809">
      <w:pPr>
        <w:pStyle w:val="Ttulo3"/>
        <w:jc w:val="both"/>
        <w:rPr>
          <w:rFonts w:ascii="Arial" w:hAnsi="Arial" w:cs="Arial"/>
          <w:color w:val="FF0000"/>
        </w:rPr>
      </w:pPr>
      <w:r w:rsidRPr="00AA7809">
        <w:rPr>
          <w:rStyle w:val="mw-headline"/>
          <w:rFonts w:ascii="Arial" w:hAnsi="Arial" w:cs="Arial"/>
          <w:color w:val="FF0000"/>
        </w:rPr>
        <w:t xml:space="preserve">La batalla de </w:t>
      </w:r>
      <w:proofErr w:type="spellStart"/>
      <w:r w:rsidRPr="00AA7809">
        <w:rPr>
          <w:rStyle w:val="mw-headline"/>
          <w:rFonts w:ascii="Arial" w:hAnsi="Arial" w:cs="Arial"/>
          <w:color w:val="FF0000"/>
        </w:rPr>
        <w:t>Muret</w:t>
      </w:r>
      <w:proofErr w:type="spellEnd"/>
    </w:p>
    <w:p w:rsidR="00D95884" w:rsidRPr="009E206B" w:rsidRDefault="00AA7809" w:rsidP="00AA7809">
      <w:pPr>
        <w:pStyle w:val="NormalWeb"/>
        <w:jc w:val="both"/>
        <w:rPr>
          <w:rFonts w:ascii="Arial" w:hAnsi="Arial" w:cs="Arial"/>
          <w:b/>
          <w:color w:val="0070C0"/>
        </w:rPr>
      </w:pPr>
      <w:r w:rsidRPr="009E206B">
        <w:rPr>
          <w:rFonts w:ascii="Arial" w:hAnsi="Arial" w:cs="Arial"/>
          <w:b/>
          <w:color w:val="0070C0"/>
        </w:rPr>
        <w:t xml:space="preserve">    </w:t>
      </w:r>
      <w:r w:rsidR="00D95884" w:rsidRPr="009E206B">
        <w:rPr>
          <w:rFonts w:ascii="Arial" w:hAnsi="Arial" w:cs="Arial"/>
          <w:b/>
          <w:color w:val="0070C0"/>
        </w:rPr>
        <w:t xml:space="preserve">La batalla de </w:t>
      </w:r>
      <w:proofErr w:type="spellStart"/>
      <w:r w:rsidR="00D95884" w:rsidRPr="009E206B">
        <w:rPr>
          <w:rFonts w:ascii="Arial" w:hAnsi="Arial" w:cs="Arial"/>
          <w:b/>
          <w:color w:val="0070C0"/>
        </w:rPr>
        <w:t>Béziers</w:t>
      </w:r>
      <w:proofErr w:type="spellEnd"/>
      <w:r w:rsidR="00D95884" w:rsidRPr="009E206B">
        <w:rPr>
          <w:rFonts w:ascii="Arial" w:hAnsi="Arial" w:cs="Arial"/>
          <w:b/>
          <w:color w:val="0070C0"/>
        </w:rPr>
        <w:t xml:space="preserve">, en la que después de la toma de la ciudad todos sus habitantes fueron pasados a cuchillo por las tropas de Simón de </w:t>
      </w:r>
      <w:proofErr w:type="spellStart"/>
      <w:r w:rsidR="00D95884" w:rsidRPr="009E206B">
        <w:rPr>
          <w:rFonts w:ascii="Arial" w:hAnsi="Arial" w:cs="Arial"/>
          <w:b/>
          <w:color w:val="0070C0"/>
        </w:rPr>
        <w:t>Montfort</w:t>
      </w:r>
      <w:proofErr w:type="spellEnd"/>
      <w:r w:rsidRPr="009E206B">
        <w:rPr>
          <w:rFonts w:ascii="Arial" w:hAnsi="Arial" w:cs="Arial"/>
          <w:b/>
          <w:color w:val="0070C0"/>
        </w:rPr>
        <w:t>,</w:t>
      </w:r>
      <w:r w:rsidR="00D95884" w:rsidRPr="009E206B">
        <w:rPr>
          <w:rFonts w:ascii="Arial" w:hAnsi="Arial" w:cs="Arial"/>
          <w:b/>
          <w:color w:val="0070C0"/>
        </w:rPr>
        <w:t xml:space="preserve"> va a avivar entre los pod</w:t>
      </w:r>
      <w:r w:rsidR="00D95884" w:rsidRPr="009E206B">
        <w:rPr>
          <w:rFonts w:ascii="Arial" w:hAnsi="Arial" w:cs="Arial"/>
          <w:b/>
          <w:color w:val="0070C0"/>
        </w:rPr>
        <w:t>e</w:t>
      </w:r>
      <w:r w:rsidR="00D95884" w:rsidRPr="009E206B">
        <w:rPr>
          <w:rFonts w:ascii="Arial" w:hAnsi="Arial" w:cs="Arial"/>
          <w:b/>
          <w:color w:val="0070C0"/>
        </w:rPr>
        <w:t xml:space="preserve">res occitanos un sentimiento de rechazo hacia la cruzada. Así, en 1209, poco después de la caída de </w:t>
      </w:r>
      <w:proofErr w:type="spellStart"/>
      <w:r w:rsidR="00D95884" w:rsidRPr="009E206B">
        <w:rPr>
          <w:rFonts w:ascii="Arial" w:hAnsi="Arial" w:cs="Arial"/>
          <w:b/>
          <w:color w:val="0070C0"/>
        </w:rPr>
        <w:t>Carcasona</w:t>
      </w:r>
      <w:proofErr w:type="spellEnd"/>
      <w:r w:rsidR="00D95884" w:rsidRPr="009E206B">
        <w:rPr>
          <w:rFonts w:ascii="Arial" w:hAnsi="Arial" w:cs="Arial"/>
          <w:b/>
          <w:color w:val="0070C0"/>
        </w:rPr>
        <w:t xml:space="preserve">, Raimundo VI y los cónsules de Tolosa van a negarse a entregarle a Arnaldo </w:t>
      </w:r>
      <w:proofErr w:type="spellStart"/>
      <w:r w:rsidR="00D95884" w:rsidRPr="009E206B">
        <w:rPr>
          <w:rFonts w:ascii="Arial" w:hAnsi="Arial" w:cs="Arial"/>
          <w:b/>
          <w:color w:val="0070C0"/>
        </w:rPr>
        <w:t>Amalric</w:t>
      </w:r>
      <w:proofErr w:type="spellEnd"/>
      <w:r w:rsidR="00D95884" w:rsidRPr="009E206B">
        <w:rPr>
          <w:rFonts w:ascii="Arial" w:hAnsi="Arial" w:cs="Arial"/>
          <w:b/>
          <w:color w:val="0070C0"/>
        </w:rPr>
        <w:t xml:space="preserve"> los cátaros refugiados en la ciudad. Como consecuencia, el legado pr</w:t>
      </w:r>
      <w:r w:rsidR="00D95884" w:rsidRPr="009E206B">
        <w:rPr>
          <w:rFonts w:ascii="Arial" w:hAnsi="Arial" w:cs="Arial"/>
          <w:b/>
          <w:color w:val="0070C0"/>
        </w:rPr>
        <w:t>o</w:t>
      </w:r>
      <w:r w:rsidR="00D95884" w:rsidRPr="009E206B">
        <w:rPr>
          <w:rFonts w:ascii="Arial" w:hAnsi="Arial" w:cs="Arial"/>
          <w:b/>
          <w:color w:val="0070C0"/>
        </w:rPr>
        <w:t xml:space="preserve">nuncia una segunda sentencia de excomunión contra Raimundo VI y lanza un interdicto contra la ciudad de Tolosa. </w:t>
      </w:r>
    </w:p>
    <w:p w:rsidR="00D95884" w:rsidRPr="009E206B" w:rsidRDefault="00950FCB" w:rsidP="00AA7809">
      <w:pPr>
        <w:pStyle w:val="NormalWeb"/>
        <w:jc w:val="both"/>
        <w:rPr>
          <w:rFonts w:ascii="Arial" w:hAnsi="Arial" w:cs="Arial"/>
          <w:b/>
          <w:color w:val="0070C0"/>
        </w:rPr>
      </w:pPr>
      <w:r w:rsidRPr="009E206B">
        <w:rPr>
          <w:rFonts w:ascii="Arial" w:hAnsi="Arial" w:cs="Arial"/>
          <w:b/>
          <w:color w:val="0070C0"/>
        </w:rPr>
        <w:t xml:space="preserve">     </w:t>
      </w:r>
      <w:r w:rsidR="00D95884" w:rsidRPr="009E206B">
        <w:rPr>
          <w:rFonts w:ascii="Arial" w:hAnsi="Arial" w:cs="Arial"/>
          <w:b/>
          <w:color w:val="0070C0"/>
        </w:rPr>
        <w:t xml:space="preserve">Para conjurar la amenaza que la cruzada </w:t>
      </w:r>
      <w:proofErr w:type="spellStart"/>
      <w:r w:rsidR="00D95884" w:rsidRPr="009E206B">
        <w:rPr>
          <w:rFonts w:ascii="Arial" w:hAnsi="Arial" w:cs="Arial"/>
          <w:b/>
          <w:color w:val="0070C0"/>
        </w:rPr>
        <w:t>anticátara</w:t>
      </w:r>
      <w:proofErr w:type="spellEnd"/>
      <w:r w:rsidR="00D95884" w:rsidRPr="009E206B">
        <w:rPr>
          <w:rFonts w:ascii="Arial" w:hAnsi="Arial" w:cs="Arial"/>
          <w:b/>
          <w:color w:val="0070C0"/>
        </w:rPr>
        <w:t xml:space="preserve"> comportaba contra todos los pod</w:t>
      </w:r>
      <w:r w:rsidR="00D95884" w:rsidRPr="009E206B">
        <w:rPr>
          <w:rFonts w:ascii="Arial" w:hAnsi="Arial" w:cs="Arial"/>
          <w:b/>
          <w:color w:val="0070C0"/>
        </w:rPr>
        <w:t>e</w:t>
      </w:r>
      <w:r w:rsidR="00D95884" w:rsidRPr="009E206B">
        <w:rPr>
          <w:rFonts w:ascii="Arial" w:hAnsi="Arial" w:cs="Arial"/>
          <w:b/>
          <w:color w:val="0070C0"/>
        </w:rPr>
        <w:t>res occitanos, Raimundo VI, después de haberse entrevistado con otros monarcas cristi</w:t>
      </w:r>
      <w:r w:rsidR="00D95884" w:rsidRPr="009E206B">
        <w:rPr>
          <w:rFonts w:ascii="Arial" w:hAnsi="Arial" w:cs="Arial"/>
          <w:b/>
          <w:color w:val="0070C0"/>
        </w:rPr>
        <w:t>a</w:t>
      </w:r>
      <w:r w:rsidR="00D95884" w:rsidRPr="009E206B">
        <w:rPr>
          <w:rFonts w:ascii="Arial" w:hAnsi="Arial" w:cs="Arial"/>
          <w:b/>
          <w:color w:val="0070C0"/>
        </w:rPr>
        <w:t xml:space="preserve">nos –el emperador del </w:t>
      </w:r>
      <w:hyperlink r:id="rId157" w:tooltip="Sacro Imperio Romano Germánico" w:history="1">
        <w:r w:rsidR="00D95884" w:rsidRPr="009E206B">
          <w:rPr>
            <w:rStyle w:val="Hipervnculo"/>
            <w:rFonts w:ascii="Arial" w:hAnsi="Arial" w:cs="Arial"/>
            <w:b/>
            <w:color w:val="0070C0"/>
            <w:u w:val="none"/>
          </w:rPr>
          <w:t>Sacro Imperio</w:t>
        </w:r>
      </w:hyperlink>
      <w:r w:rsidR="00D95884" w:rsidRPr="009E206B">
        <w:rPr>
          <w:rFonts w:ascii="Arial" w:hAnsi="Arial" w:cs="Arial"/>
          <w:b/>
          <w:color w:val="0070C0"/>
        </w:rPr>
        <w:t xml:space="preserve"> </w:t>
      </w:r>
      <w:hyperlink r:id="rId158" w:tooltip="Otón IV" w:history="1">
        <w:r w:rsidR="00D95884" w:rsidRPr="009E206B">
          <w:rPr>
            <w:rStyle w:val="Hipervnculo"/>
            <w:rFonts w:ascii="Arial" w:hAnsi="Arial" w:cs="Arial"/>
            <w:b/>
            <w:color w:val="0070C0"/>
            <w:u w:val="none"/>
          </w:rPr>
          <w:t>Otón IV</w:t>
        </w:r>
      </w:hyperlink>
      <w:r w:rsidR="00D95884" w:rsidRPr="009E206B">
        <w:rPr>
          <w:rFonts w:ascii="Arial" w:hAnsi="Arial" w:cs="Arial"/>
          <w:b/>
          <w:color w:val="0070C0"/>
        </w:rPr>
        <w:t>, los reyes Felipe II Augusto de Francia y P</w:t>
      </w:r>
      <w:r w:rsidR="00D95884" w:rsidRPr="009E206B">
        <w:rPr>
          <w:rFonts w:ascii="Arial" w:hAnsi="Arial" w:cs="Arial"/>
          <w:b/>
          <w:color w:val="0070C0"/>
        </w:rPr>
        <w:t>e</w:t>
      </w:r>
      <w:r w:rsidR="00D95884" w:rsidRPr="009E206B">
        <w:rPr>
          <w:rFonts w:ascii="Arial" w:hAnsi="Arial" w:cs="Arial"/>
          <w:b/>
          <w:color w:val="0070C0"/>
        </w:rPr>
        <w:t>dro el Católico de Aragón– intenta obtener de Inocencio III unas condiciones de reconcili</w:t>
      </w:r>
      <w:r w:rsidR="00D95884" w:rsidRPr="009E206B">
        <w:rPr>
          <w:rFonts w:ascii="Arial" w:hAnsi="Arial" w:cs="Arial"/>
          <w:b/>
          <w:color w:val="0070C0"/>
        </w:rPr>
        <w:t>a</w:t>
      </w:r>
      <w:r w:rsidR="00D95884" w:rsidRPr="009E206B">
        <w:rPr>
          <w:rFonts w:ascii="Arial" w:hAnsi="Arial" w:cs="Arial"/>
          <w:b/>
          <w:color w:val="0070C0"/>
        </w:rPr>
        <w:t xml:space="preserve">ción más favorables. El Papa accede a resolver el problema religioso y político del </w:t>
      </w:r>
      <w:proofErr w:type="spellStart"/>
      <w:r w:rsidR="00D95884" w:rsidRPr="009E206B">
        <w:rPr>
          <w:rFonts w:ascii="Arial" w:hAnsi="Arial" w:cs="Arial"/>
          <w:b/>
          <w:color w:val="0070C0"/>
        </w:rPr>
        <w:t>catari</w:t>
      </w:r>
      <w:r w:rsidR="00D95884" w:rsidRPr="009E206B">
        <w:rPr>
          <w:rFonts w:ascii="Arial" w:hAnsi="Arial" w:cs="Arial"/>
          <w:b/>
          <w:color w:val="0070C0"/>
        </w:rPr>
        <w:t>s</w:t>
      </w:r>
      <w:r w:rsidR="00D95884" w:rsidRPr="009E206B">
        <w:rPr>
          <w:rFonts w:ascii="Arial" w:hAnsi="Arial" w:cs="Arial"/>
          <w:b/>
          <w:color w:val="0070C0"/>
        </w:rPr>
        <w:t>mo</w:t>
      </w:r>
      <w:proofErr w:type="spellEnd"/>
      <w:r w:rsidR="00D95884" w:rsidRPr="009E206B">
        <w:rPr>
          <w:rFonts w:ascii="Arial" w:hAnsi="Arial" w:cs="Arial"/>
          <w:b/>
          <w:color w:val="0070C0"/>
        </w:rPr>
        <w:t xml:space="preserve"> en un concilio occitano. Sin embargo, en las reuniones conciliares de Saint </w:t>
      </w:r>
      <w:proofErr w:type="spellStart"/>
      <w:r w:rsidR="00D95884" w:rsidRPr="009E206B">
        <w:rPr>
          <w:rFonts w:ascii="Arial" w:hAnsi="Arial" w:cs="Arial"/>
          <w:b/>
          <w:color w:val="0070C0"/>
        </w:rPr>
        <w:t>Gilles</w:t>
      </w:r>
      <w:proofErr w:type="spellEnd"/>
      <w:r w:rsidR="00D95884" w:rsidRPr="009E206B">
        <w:rPr>
          <w:rFonts w:ascii="Arial" w:hAnsi="Arial" w:cs="Arial"/>
          <w:b/>
          <w:color w:val="0070C0"/>
        </w:rPr>
        <w:t xml:space="preserve"> (julio de 1210) y Montpellier (febrero de 1211), el conde de Tolosa rechaza la reconciliación cuando el legado Arnaldo </w:t>
      </w:r>
      <w:proofErr w:type="spellStart"/>
      <w:r w:rsidR="00D95884" w:rsidRPr="009E206B">
        <w:rPr>
          <w:rFonts w:ascii="Arial" w:hAnsi="Arial" w:cs="Arial"/>
          <w:b/>
          <w:color w:val="0070C0"/>
        </w:rPr>
        <w:t>Amalric</w:t>
      </w:r>
      <w:proofErr w:type="spellEnd"/>
      <w:r w:rsidR="00D95884" w:rsidRPr="009E206B">
        <w:rPr>
          <w:rFonts w:ascii="Arial" w:hAnsi="Arial" w:cs="Arial"/>
          <w:b/>
          <w:color w:val="0070C0"/>
        </w:rPr>
        <w:t xml:space="preserve"> le pide condiciones tales como la expulsión de los cab</w:t>
      </w:r>
      <w:r w:rsidR="00D95884" w:rsidRPr="009E206B">
        <w:rPr>
          <w:rFonts w:ascii="Arial" w:hAnsi="Arial" w:cs="Arial"/>
          <w:b/>
          <w:color w:val="0070C0"/>
        </w:rPr>
        <w:t>a</w:t>
      </w:r>
      <w:r w:rsidR="00D95884" w:rsidRPr="009E206B">
        <w:rPr>
          <w:rFonts w:ascii="Arial" w:hAnsi="Arial" w:cs="Arial"/>
          <w:b/>
          <w:color w:val="0070C0"/>
        </w:rPr>
        <w:t xml:space="preserve">lleros de la ciudad, y su partida a </w:t>
      </w:r>
      <w:hyperlink r:id="rId159" w:tooltip="Tierra Santa" w:history="1">
        <w:r w:rsidR="00D95884" w:rsidRPr="009E206B">
          <w:rPr>
            <w:rStyle w:val="Hipervnculo"/>
            <w:rFonts w:ascii="Arial" w:hAnsi="Arial" w:cs="Arial"/>
            <w:b/>
            <w:color w:val="0070C0"/>
            <w:u w:val="none"/>
          </w:rPr>
          <w:t>Tierra Santa</w:t>
        </w:r>
      </w:hyperlink>
      <w:r w:rsidR="00D95884" w:rsidRPr="009E206B">
        <w:rPr>
          <w:rFonts w:ascii="Arial" w:hAnsi="Arial" w:cs="Arial"/>
          <w:b/>
          <w:color w:val="0070C0"/>
        </w:rPr>
        <w:t xml:space="preserve">. </w:t>
      </w:r>
    </w:p>
    <w:p w:rsidR="00D95884" w:rsidRPr="00AA7809" w:rsidRDefault="00A30525"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Después del concilio de Montpellier, y con el apoyo de todos los poderes occitanos –príncipes, señores de castillos o comunas urbanas amenazadas por la cruzada–, Raimundo VI vuelve a Tolosa y expulsa al obispo </w:t>
      </w:r>
      <w:proofErr w:type="spellStart"/>
      <w:r w:rsidR="00D95884" w:rsidRPr="00AA7809">
        <w:rPr>
          <w:rFonts w:ascii="Arial" w:hAnsi="Arial" w:cs="Arial"/>
          <w:b/>
        </w:rPr>
        <w:t>Folquet</w:t>
      </w:r>
      <w:proofErr w:type="spellEnd"/>
      <w:r w:rsidR="00D95884" w:rsidRPr="00AA7809">
        <w:rPr>
          <w:rFonts w:ascii="Arial" w:hAnsi="Arial" w:cs="Arial"/>
          <w:b/>
        </w:rPr>
        <w:t xml:space="preserve">. Acto seguido,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comienza el asedio de Tolosa en junio de 1211, pero tiene que retirarse ante la resistencia de la ci</w:t>
      </w:r>
      <w:r w:rsidR="00D95884" w:rsidRPr="00AA7809">
        <w:rPr>
          <w:rFonts w:ascii="Arial" w:hAnsi="Arial" w:cs="Arial"/>
          <w:b/>
        </w:rPr>
        <w:t>u</w:t>
      </w:r>
      <w:r w:rsidR="00D95884" w:rsidRPr="00AA7809">
        <w:rPr>
          <w:rFonts w:ascii="Arial" w:hAnsi="Arial" w:cs="Arial"/>
          <w:b/>
        </w:rPr>
        <w:t xml:space="preserve">dad. </w:t>
      </w:r>
    </w:p>
    <w:p w:rsidR="00D95884" w:rsidRDefault="00A30525"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Para poder enfrentarse a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visto en </w:t>
      </w:r>
      <w:proofErr w:type="spellStart"/>
      <w:r w:rsidR="00D95884" w:rsidRPr="00AA7809">
        <w:rPr>
          <w:rFonts w:ascii="Arial" w:hAnsi="Arial" w:cs="Arial"/>
          <w:b/>
        </w:rPr>
        <w:t>Occitania</w:t>
      </w:r>
      <w:proofErr w:type="spellEnd"/>
      <w:r w:rsidR="00D95884" w:rsidRPr="00AA7809">
        <w:rPr>
          <w:rFonts w:ascii="Arial" w:hAnsi="Arial" w:cs="Arial"/>
          <w:b/>
        </w:rPr>
        <w:t xml:space="preserve"> como un ocupante e</w:t>
      </w:r>
      <w:r w:rsidR="00D95884" w:rsidRPr="00AA7809">
        <w:rPr>
          <w:rFonts w:ascii="Arial" w:hAnsi="Arial" w:cs="Arial"/>
          <w:b/>
        </w:rPr>
        <w:t>x</w:t>
      </w:r>
      <w:r w:rsidR="00D95884" w:rsidRPr="00AA7809">
        <w:rPr>
          <w:rFonts w:ascii="Arial" w:hAnsi="Arial" w:cs="Arial"/>
          <w:b/>
        </w:rPr>
        <w:t>tranjero, los poderes occitanos necesitaban un aliado poderoso y de ortodoxia católica i</w:t>
      </w:r>
      <w:r w:rsidR="00D95884" w:rsidRPr="00AA7809">
        <w:rPr>
          <w:rFonts w:ascii="Arial" w:hAnsi="Arial" w:cs="Arial"/>
          <w:b/>
        </w:rPr>
        <w:t>n</w:t>
      </w:r>
      <w:r w:rsidR="00D95884" w:rsidRPr="00AA7809">
        <w:rPr>
          <w:rFonts w:ascii="Arial" w:hAnsi="Arial" w:cs="Arial"/>
          <w:b/>
        </w:rPr>
        <w:t xml:space="preserve">dudable, para evitar que el de </w:t>
      </w:r>
      <w:proofErr w:type="spellStart"/>
      <w:r w:rsidR="00D95884" w:rsidRPr="00AA7809">
        <w:rPr>
          <w:rFonts w:ascii="Arial" w:hAnsi="Arial" w:cs="Arial"/>
          <w:b/>
        </w:rPr>
        <w:t>Montfort</w:t>
      </w:r>
      <w:proofErr w:type="spellEnd"/>
      <w:r w:rsidR="00D95884" w:rsidRPr="00AA7809">
        <w:rPr>
          <w:rFonts w:ascii="Arial" w:hAnsi="Arial" w:cs="Arial"/>
          <w:b/>
        </w:rPr>
        <w:t xml:space="preserve"> pudiera demandar la predicación de una nueva </w:t>
      </w:r>
      <w:hyperlink r:id="rId160" w:tooltip="Cruzada" w:history="1">
        <w:r w:rsidR="00D95884" w:rsidRPr="00AA7809">
          <w:rPr>
            <w:rStyle w:val="Hipervnculo"/>
            <w:rFonts w:ascii="Arial" w:hAnsi="Arial" w:cs="Arial"/>
            <w:b/>
            <w:color w:val="auto"/>
            <w:u w:val="none"/>
          </w:rPr>
          <w:t>cr</w:t>
        </w:r>
        <w:r w:rsidR="00D95884" w:rsidRPr="00AA7809">
          <w:rPr>
            <w:rStyle w:val="Hipervnculo"/>
            <w:rFonts w:ascii="Arial" w:hAnsi="Arial" w:cs="Arial"/>
            <w:b/>
            <w:color w:val="auto"/>
            <w:u w:val="none"/>
          </w:rPr>
          <w:t>u</w:t>
        </w:r>
        <w:r w:rsidR="00D95884" w:rsidRPr="00AA7809">
          <w:rPr>
            <w:rStyle w:val="Hipervnculo"/>
            <w:rFonts w:ascii="Arial" w:hAnsi="Arial" w:cs="Arial"/>
            <w:b/>
            <w:color w:val="auto"/>
            <w:u w:val="none"/>
          </w:rPr>
          <w:t>zada</w:t>
        </w:r>
      </w:hyperlink>
      <w:r w:rsidR="00D95884" w:rsidRPr="00AA7809">
        <w:rPr>
          <w:rFonts w:ascii="Arial" w:hAnsi="Arial" w:cs="Arial"/>
          <w:b/>
        </w:rPr>
        <w:t xml:space="preserve">. Así pues, Raimundo VI, los cónsules de Tolosa, el conde de </w:t>
      </w:r>
      <w:hyperlink r:id="rId161" w:tooltip="Foix" w:history="1">
        <w:proofErr w:type="spellStart"/>
        <w:r w:rsidR="00D95884" w:rsidRPr="00AA7809">
          <w:rPr>
            <w:rStyle w:val="Hipervnculo"/>
            <w:rFonts w:ascii="Arial" w:hAnsi="Arial" w:cs="Arial"/>
            <w:b/>
            <w:color w:val="auto"/>
            <w:u w:val="none"/>
          </w:rPr>
          <w:t>Foix</w:t>
        </w:r>
        <w:proofErr w:type="spellEnd"/>
      </w:hyperlink>
      <w:r w:rsidR="00D95884" w:rsidRPr="00AA7809">
        <w:rPr>
          <w:rFonts w:ascii="Arial" w:hAnsi="Arial" w:cs="Arial"/>
          <w:b/>
        </w:rPr>
        <w:t xml:space="preserve"> y el de </w:t>
      </w:r>
      <w:hyperlink r:id="rId162" w:tooltip="Comenge" w:history="1">
        <w:proofErr w:type="spellStart"/>
        <w:r w:rsidR="00D95884" w:rsidRPr="00AA7809">
          <w:rPr>
            <w:rStyle w:val="Hipervnculo"/>
            <w:rFonts w:ascii="Arial" w:hAnsi="Arial" w:cs="Arial"/>
            <w:b/>
            <w:color w:val="auto"/>
            <w:u w:val="none"/>
          </w:rPr>
          <w:t>Comenge</w:t>
        </w:r>
        <w:proofErr w:type="spellEnd"/>
      </w:hyperlink>
      <w:r w:rsidR="00D95884" w:rsidRPr="00AA7809">
        <w:rPr>
          <w:rFonts w:ascii="Arial" w:hAnsi="Arial" w:cs="Arial"/>
          <w:b/>
        </w:rPr>
        <w:t xml:space="preserve"> se dirigieron al rey de Aragón, Pedro el Católico, vasallo de la Santa Sede tras su coronación </w:t>
      </w:r>
      <w:r w:rsidR="00D95884" w:rsidRPr="00AA7809">
        <w:rPr>
          <w:rFonts w:ascii="Arial" w:hAnsi="Arial" w:cs="Arial"/>
          <w:b/>
        </w:rPr>
        <w:lastRenderedPageBreak/>
        <w:t xml:space="preserve">en Roma en 1204 y uno de los artífices de la victoria cristiana contra los musulmanes en las </w:t>
      </w:r>
      <w:hyperlink r:id="rId163" w:tooltip="Batalla de las Navas de Tolosa" w:history="1">
        <w:r w:rsidR="00D95884" w:rsidRPr="00AA7809">
          <w:rPr>
            <w:rStyle w:val="Hipervnculo"/>
            <w:rFonts w:ascii="Arial" w:hAnsi="Arial" w:cs="Arial"/>
            <w:b/>
            <w:color w:val="auto"/>
            <w:u w:val="none"/>
          </w:rPr>
          <w:t>Navas de Tolosa</w:t>
        </w:r>
      </w:hyperlink>
      <w:r w:rsidR="00D95884" w:rsidRPr="00AA7809">
        <w:rPr>
          <w:rFonts w:ascii="Arial" w:hAnsi="Arial" w:cs="Arial"/>
          <w:b/>
        </w:rPr>
        <w:t xml:space="preserve"> (julio de 1212). También, en 1198, Pedro el Católico había adoptado medidas contra los herejes de sus dominios. </w:t>
      </w:r>
    </w:p>
    <w:p w:rsidR="00D95884" w:rsidRPr="00AA7809" w:rsidRDefault="00A30525"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En el conflicto político y religioso occitano, Pedro el Católico, nunca favorable ni tolerante con los cátaros, intervino para defender a sus vasallos amenazados por la rapiña de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El barón francés, incluso después de pactar el matrimonio de su hija </w:t>
      </w:r>
      <w:proofErr w:type="spellStart"/>
      <w:r w:rsidR="00D95884" w:rsidRPr="00AA7809">
        <w:rPr>
          <w:rFonts w:ascii="Arial" w:hAnsi="Arial" w:cs="Arial"/>
          <w:b/>
        </w:rPr>
        <w:t>Amicia</w:t>
      </w:r>
      <w:proofErr w:type="spellEnd"/>
      <w:r w:rsidR="00D95884" w:rsidRPr="00AA7809">
        <w:rPr>
          <w:rFonts w:ascii="Arial" w:hAnsi="Arial" w:cs="Arial"/>
          <w:b/>
        </w:rPr>
        <w:t xml:space="preserve"> con el hijo de Pedro el Católico, Jaime –el futuro </w:t>
      </w:r>
      <w:hyperlink r:id="rId164" w:tooltip="Jaime I de Aragón" w:history="1">
        <w:r w:rsidR="00D95884" w:rsidRPr="00AA7809">
          <w:rPr>
            <w:rStyle w:val="Hipervnculo"/>
            <w:rFonts w:ascii="Arial" w:hAnsi="Arial" w:cs="Arial"/>
            <w:b/>
            <w:color w:val="auto"/>
            <w:u w:val="none"/>
          </w:rPr>
          <w:t>Jaime I</w:t>
        </w:r>
      </w:hyperlink>
      <w:r w:rsidR="00D95884" w:rsidRPr="00AA7809">
        <w:rPr>
          <w:rFonts w:ascii="Arial" w:hAnsi="Arial" w:cs="Arial"/>
          <w:b/>
        </w:rPr>
        <w:t xml:space="preserve"> (1213-1276), continuó atacando a los vasallos occitanos del rey aragonés. Por su parte, Pedro el Católico buscaba medidas de reconciliación, y así, en </w:t>
      </w:r>
      <w:hyperlink r:id="rId165" w:tooltip="1211" w:history="1">
        <w:r w:rsidR="00D95884" w:rsidRPr="00AA7809">
          <w:rPr>
            <w:rStyle w:val="Hipervnculo"/>
            <w:rFonts w:ascii="Arial" w:hAnsi="Arial" w:cs="Arial"/>
            <w:b/>
            <w:color w:val="auto"/>
            <w:u w:val="none"/>
          </w:rPr>
          <w:t>1211</w:t>
        </w:r>
      </w:hyperlink>
      <w:r w:rsidR="00D95884" w:rsidRPr="00AA7809">
        <w:rPr>
          <w:rFonts w:ascii="Arial" w:hAnsi="Arial" w:cs="Arial"/>
          <w:b/>
        </w:rPr>
        <w:t xml:space="preserve">, ocupa el castillo de </w:t>
      </w:r>
      <w:hyperlink r:id="rId166" w:tooltip="Foix" w:history="1">
        <w:proofErr w:type="spellStart"/>
        <w:r w:rsidR="00D95884" w:rsidRPr="00AA7809">
          <w:rPr>
            <w:rStyle w:val="Hipervnculo"/>
            <w:rFonts w:ascii="Arial" w:hAnsi="Arial" w:cs="Arial"/>
            <w:b/>
            <w:color w:val="auto"/>
            <w:u w:val="none"/>
          </w:rPr>
          <w:t>Foix</w:t>
        </w:r>
        <w:proofErr w:type="spellEnd"/>
      </w:hyperlink>
      <w:r w:rsidR="00D95884" w:rsidRPr="00AA7809">
        <w:rPr>
          <w:rFonts w:ascii="Arial" w:hAnsi="Arial" w:cs="Arial"/>
          <w:b/>
        </w:rPr>
        <w:t xml:space="preserve"> con la promesa de cederlo a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sólo si se demostraba que el conde no era hostil a la Iglesia. </w:t>
      </w:r>
    </w:p>
    <w:p w:rsidR="00684F49" w:rsidRDefault="00A30525"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A principios de </w:t>
      </w:r>
      <w:hyperlink r:id="rId167" w:tooltip="1213" w:history="1">
        <w:r w:rsidR="00D95884" w:rsidRPr="00AA7809">
          <w:rPr>
            <w:rStyle w:val="Hipervnculo"/>
            <w:rFonts w:ascii="Arial" w:hAnsi="Arial" w:cs="Arial"/>
            <w:b/>
            <w:color w:val="auto"/>
            <w:u w:val="none"/>
          </w:rPr>
          <w:t>1213</w:t>
        </w:r>
      </w:hyperlink>
      <w:r w:rsidR="00D95884" w:rsidRPr="00AA7809">
        <w:rPr>
          <w:rFonts w:ascii="Arial" w:hAnsi="Arial" w:cs="Arial"/>
          <w:b/>
        </w:rPr>
        <w:t xml:space="preserve">, Inocencio III, recibida la queja de Pedro el Católico contra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por impedir la reconciliación, ordena a Arnaldo </w:t>
      </w:r>
      <w:proofErr w:type="spellStart"/>
      <w:r w:rsidR="00D95884" w:rsidRPr="00AA7809">
        <w:rPr>
          <w:rFonts w:ascii="Arial" w:hAnsi="Arial" w:cs="Arial"/>
          <w:b/>
        </w:rPr>
        <w:t>Amalric</w:t>
      </w:r>
      <w:proofErr w:type="spellEnd"/>
      <w:r w:rsidR="00D95884" w:rsidRPr="00AA7809">
        <w:rPr>
          <w:rFonts w:ascii="Arial" w:hAnsi="Arial" w:cs="Arial"/>
          <w:b/>
        </w:rPr>
        <w:t xml:space="preserve">, entonces arzobispo de Narbona, negociar con Pedro el Católico e iniciar la pacificación del </w:t>
      </w:r>
      <w:proofErr w:type="spellStart"/>
      <w:r w:rsidR="00D95884" w:rsidRPr="00AA7809">
        <w:rPr>
          <w:rFonts w:ascii="Arial" w:hAnsi="Arial" w:cs="Arial"/>
          <w:b/>
        </w:rPr>
        <w:t>Languedoc</w:t>
      </w:r>
      <w:proofErr w:type="spellEnd"/>
    </w:p>
    <w:p w:rsidR="00D95884" w:rsidRPr="00AA7809" w:rsidRDefault="00684F4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 Sin embargo, en el sínodo de </w:t>
      </w:r>
      <w:proofErr w:type="spellStart"/>
      <w:r w:rsidR="00D95884" w:rsidRPr="00AA7809">
        <w:rPr>
          <w:rFonts w:ascii="Arial" w:hAnsi="Arial" w:cs="Arial"/>
          <w:b/>
        </w:rPr>
        <w:t>Lavaur</w:t>
      </w:r>
      <w:proofErr w:type="spellEnd"/>
      <w:r w:rsidR="00D95884" w:rsidRPr="00AA7809">
        <w:rPr>
          <w:rFonts w:ascii="Arial" w:hAnsi="Arial" w:cs="Arial"/>
          <w:b/>
        </w:rPr>
        <w:t xml:space="preserve">, al cual acude el rey aragonés,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rechaza la conciliación y se pronuncia por la deposición del conde de Tolosa, a pesar de la actitud de Raimundo VI, favorable a aceptar todas las condiciones de la Santa Sede. En respuesta a Simón, Pedro el Católico se declara protector de todos los barones occitanos amenazados y del municipio de Tolosa. </w:t>
      </w:r>
    </w:p>
    <w:p w:rsidR="00C86889" w:rsidRDefault="00FD2FEA" w:rsidP="00AA7809">
      <w:pPr>
        <w:pStyle w:val="NormalWeb"/>
        <w:jc w:val="both"/>
        <w:rPr>
          <w:rFonts w:ascii="Arial" w:hAnsi="Arial" w:cs="Arial"/>
          <w:b/>
          <w:color w:val="0070C0"/>
        </w:rPr>
      </w:pPr>
      <w:r>
        <w:rPr>
          <w:rFonts w:ascii="Arial" w:hAnsi="Arial" w:cs="Arial"/>
          <w:b/>
        </w:rPr>
        <w:t xml:space="preserve">    </w:t>
      </w:r>
      <w:r w:rsidR="00D95884" w:rsidRPr="00684F49">
        <w:rPr>
          <w:rFonts w:ascii="Arial" w:hAnsi="Arial" w:cs="Arial"/>
          <w:b/>
          <w:color w:val="0070C0"/>
        </w:rPr>
        <w:t xml:space="preserve">A pesar de todo, viendo que ése era el único medio seguro de erradicar la "herejía", el papa Inocencio III se pone de parte de Simón de </w:t>
      </w:r>
      <w:proofErr w:type="spellStart"/>
      <w:r w:rsidR="00D95884" w:rsidRPr="00684F49">
        <w:rPr>
          <w:rFonts w:ascii="Arial" w:hAnsi="Arial" w:cs="Arial"/>
          <w:b/>
          <w:color w:val="0070C0"/>
        </w:rPr>
        <w:t>Montfort</w:t>
      </w:r>
      <w:proofErr w:type="spellEnd"/>
      <w:r w:rsidR="00D95884" w:rsidRPr="00684F49">
        <w:rPr>
          <w:rFonts w:ascii="Arial" w:hAnsi="Arial" w:cs="Arial"/>
          <w:b/>
          <w:color w:val="0070C0"/>
        </w:rPr>
        <w:t xml:space="preserve">, llegándose así a una situación de confrontación armada, resuelta en la </w:t>
      </w:r>
      <w:hyperlink r:id="rId168" w:tooltip="Batalla de Muret" w:history="1">
        <w:r w:rsidR="00D95884" w:rsidRPr="00684F49">
          <w:rPr>
            <w:rStyle w:val="Hipervnculo"/>
            <w:rFonts w:ascii="Arial" w:hAnsi="Arial" w:cs="Arial"/>
            <w:b/>
            <w:color w:val="0070C0"/>
            <w:u w:val="none"/>
          </w:rPr>
          <w:t xml:space="preserve">batalla de </w:t>
        </w:r>
        <w:proofErr w:type="spellStart"/>
        <w:r w:rsidR="00D95884" w:rsidRPr="00684F49">
          <w:rPr>
            <w:rStyle w:val="Hipervnculo"/>
            <w:rFonts w:ascii="Arial" w:hAnsi="Arial" w:cs="Arial"/>
            <w:b/>
            <w:color w:val="0070C0"/>
            <w:u w:val="none"/>
          </w:rPr>
          <w:t>Muret</w:t>
        </w:r>
        <w:proofErr w:type="spellEnd"/>
      </w:hyperlink>
      <w:r w:rsidR="00D95884" w:rsidRPr="00684F49">
        <w:rPr>
          <w:rFonts w:ascii="Arial" w:hAnsi="Arial" w:cs="Arial"/>
          <w:b/>
          <w:color w:val="0070C0"/>
        </w:rPr>
        <w:t xml:space="preserve"> el </w:t>
      </w:r>
      <w:hyperlink r:id="rId169" w:tooltip="12 de septiembre" w:history="1">
        <w:r w:rsidR="00D95884" w:rsidRPr="00684F49">
          <w:rPr>
            <w:rStyle w:val="Hipervnculo"/>
            <w:rFonts w:ascii="Arial" w:hAnsi="Arial" w:cs="Arial"/>
            <w:b/>
            <w:color w:val="0070C0"/>
            <w:u w:val="none"/>
          </w:rPr>
          <w:t>12 de septiembre</w:t>
        </w:r>
      </w:hyperlink>
      <w:r w:rsidR="00D95884" w:rsidRPr="00684F49">
        <w:rPr>
          <w:rFonts w:ascii="Arial" w:hAnsi="Arial" w:cs="Arial"/>
          <w:b/>
          <w:color w:val="0070C0"/>
        </w:rPr>
        <w:t xml:space="preserve"> de </w:t>
      </w:r>
      <w:hyperlink r:id="rId170" w:tooltip="1213" w:history="1">
        <w:r w:rsidR="00D95884" w:rsidRPr="00684F49">
          <w:rPr>
            <w:rStyle w:val="Hipervnculo"/>
            <w:rFonts w:ascii="Arial" w:hAnsi="Arial" w:cs="Arial"/>
            <w:b/>
            <w:color w:val="0070C0"/>
            <w:u w:val="none"/>
          </w:rPr>
          <w:t>1213</w:t>
        </w:r>
      </w:hyperlink>
      <w:r w:rsidR="00D95884" w:rsidRPr="00684F49">
        <w:rPr>
          <w:rFonts w:ascii="Arial" w:hAnsi="Arial" w:cs="Arial"/>
          <w:b/>
          <w:color w:val="0070C0"/>
        </w:rPr>
        <w:t xml:space="preserve">, en la que el rey aragonés, defensor de Raimundo VI y de los poderes occitanos, es vencido y asesinado. </w:t>
      </w:r>
    </w:p>
    <w:p w:rsidR="00D95884" w:rsidRPr="00684F49" w:rsidRDefault="00C86889" w:rsidP="00AA7809">
      <w:pPr>
        <w:pStyle w:val="NormalWeb"/>
        <w:jc w:val="both"/>
        <w:rPr>
          <w:rFonts w:ascii="Arial" w:hAnsi="Arial" w:cs="Arial"/>
          <w:b/>
          <w:color w:val="0070C0"/>
        </w:rPr>
      </w:pPr>
      <w:r>
        <w:rPr>
          <w:rFonts w:ascii="Arial" w:hAnsi="Arial" w:cs="Arial"/>
          <w:b/>
          <w:color w:val="0070C0"/>
        </w:rPr>
        <w:t xml:space="preserve">    </w:t>
      </w:r>
      <w:r w:rsidR="00D95884" w:rsidRPr="00684F49">
        <w:rPr>
          <w:rFonts w:ascii="Arial" w:hAnsi="Arial" w:cs="Arial"/>
          <w:b/>
          <w:color w:val="0070C0"/>
        </w:rPr>
        <w:t xml:space="preserve">Acto seguido, Simón de </w:t>
      </w:r>
      <w:proofErr w:type="spellStart"/>
      <w:r w:rsidR="00D95884" w:rsidRPr="00684F49">
        <w:rPr>
          <w:rFonts w:ascii="Arial" w:hAnsi="Arial" w:cs="Arial"/>
          <w:b/>
          <w:color w:val="0070C0"/>
        </w:rPr>
        <w:t>Montfort</w:t>
      </w:r>
      <w:proofErr w:type="spellEnd"/>
      <w:r w:rsidR="00D95884" w:rsidRPr="00684F49">
        <w:rPr>
          <w:rFonts w:ascii="Arial" w:hAnsi="Arial" w:cs="Arial"/>
          <w:b/>
          <w:color w:val="0070C0"/>
        </w:rPr>
        <w:t xml:space="preserve"> entra en Tolosa acompañado del nuevo legado papal, Pedro de Benevento, y de </w:t>
      </w:r>
      <w:hyperlink r:id="rId171" w:tooltip="Luis VIII de Francia" w:history="1">
        <w:r w:rsidR="00D95884" w:rsidRPr="00684F49">
          <w:rPr>
            <w:rStyle w:val="Hipervnculo"/>
            <w:rFonts w:ascii="Arial" w:hAnsi="Arial" w:cs="Arial"/>
            <w:b/>
            <w:color w:val="0070C0"/>
            <w:u w:val="none"/>
          </w:rPr>
          <w:t>Luis</w:t>
        </w:r>
      </w:hyperlink>
      <w:r w:rsidR="00D95884" w:rsidRPr="00684F49">
        <w:rPr>
          <w:rFonts w:ascii="Arial" w:hAnsi="Arial" w:cs="Arial"/>
          <w:b/>
          <w:color w:val="0070C0"/>
        </w:rPr>
        <w:t>, hijo de Felipe II Augusto de Francia. En novie</w:t>
      </w:r>
      <w:r w:rsidR="00D95884" w:rsidRPr="00684F49">
        <w:rPr>
          <w:rFonts w:ascii="Arial" w:hAnsi="Arial" w:cs="Arial"/>
          <w:b/>
          <w:color w:val="0070C0"/>
        </w:rPr>
        <w:t>m</w:t>
      </w:r>
      <w:r w:rsidR="00D95884" w:rsidRPr="00684F49">
        <w:rPr>
          <w:rFonts w:ascii="Arial" w:hAnsi="Arial" w:cs="Arial"/>
          <w:b/>
          <w:color w:val="0070C0"/>
        </w:rPr>
        <w:t xml:space="preserve">bre de 1215, el Cuarto Concilio de Letrán reconocerá a Simón de </w:t>
      </w:r>
      <w:proofErr w:type="spellStart"/>
      <w:r w:rsidR="00D95884" w:rsidRPr="00684F49">
        <w:rPr>
          <w:rFonts w:ascii="Arial" w:hAnsi="Arial" w:cs="Arial"/>
          <w:b/>
          <w:color w:val="0070C0"/>
        </w:rPr>
        <w:t>Montfort</w:t>
      </w:r>
      <w:proofErr w:type="spellEnd"/>
      <w:r w:rsidR="00D95884" w:rsidRPr="00684F49">
        <w:rPr>
          <w:rFonts w:ascii="Arial" w:hAnsi="Arial" w:cs="Arial"/>
          <w:b/>
          <w:color w:val="0070C0"/>
        </w:rPr>
        <w:t xml:space="preserve"> como conde de Tolosa, de</w:t>
      </w:r>
      <w:r w:rsidR="00D95884" w:rsidRPr="00684F49">
        <w:rPr>
          <w:rFonts w:ascii="Arial" w:hAnsi="Arial" w:cs="Arial"/>
          <w:b/>
          <w:color w:val="0070C0"/>
        </w:rPr>
        <w:t>s</w:t>
      </w:r>
      <w:r w:rsidR="00D95884" w:rsidRPr="00684F49">
        <w:rPr>
          <w:rFonts w:ascii="Arial" w:hAnsi="Arial" w:cs="Arial"/>
          <w:b/>
          <w:color w:val="0070C0"/>
        </w:rPr>
        <w:t xml:space="preserve">poseyendo a Raimundo VI, exiliado en </w:t>
      </w:r>
      <w:hyperlink r:id="rId172" w:tooltip="Cataluña" w:history="1">
        <w:r w:rsidR="00D95884" w:rsidRPr="00684F49">
          <w:rPr>
            <w:rStyle w:val="Hipervnculo"/>
            <w:rFonts w:ascii="Arial" w:hAnsi="Arial" w:cs="Arial"/>
            <w:b/>
            <w:color w:val="0070C0"/>
            <w:u w:val="none"/>
          </w:rPr>
          <w:t>Cataluña</w:t>
        </w:r>
      </w:hyperlink>
      <w:r w:rsidR="00D95884" w:rsidRPr="00684F49">
        <w:rPr>
          <w:rFonts w:ascii="Arial" w:hAnsi="Arial" w:cs="Arial"/>
          <w:b/>
          <w:color w:val="0070C0"/>
        </w:rPr>
        <w:t xml:space="preserve"> después de la batalla de </w:t>
      </w:r>
      <w:proofErr w:type="spellStart"/>
      <w:r w:rsidR="00D95884" w:rsidRPr="00684F49">
        <w:rPr>
          <w:rFonts w:ascii="Arial" w:hAnsi="Arial" w:cs="Arial"/>
          <w:b/>
          <w:color w:val="0070C0"/>
        </w:rPr>
        <w:t>Muret</w:t>
      </w:r>
      <w:proofErr w:type="spellEnd"/>
      <w:r w:rsidR="00D95884" w:rsidRPr="00684F49">
        <w:rPr>
          <w:rFonts w:ascii="Arial" w:hAnsi="Arial" w:cs="Arial"/>
          <w:b/>
          <w:color w:val="0070C0"/>
        </w:rPr>
        <w:t xml:space="preserve">. </w:t>
      </w:r>
    </w:p>
    <w:p w:rsidR="00D95884" w:rsidRPr="00AA7809" w:rsidRDefault="00A30525" w:rsidP="00A30525">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El 1216, en la corte de París, Simón de </w:t>
      </w:r>
      <w:proofErr w:type="spellStart"/>
      <w:r w:rsidR="00D95884" w:rsidRPr="00AA7809">
        <w:rPr>
          <w:rFonts w:ascii="Arial" w:hAnsi="Arial" w:cs="Arial"/>
          <w:b/>
        </w:rPr>
        <w:t>Montfort</w:t>
      </w:r>
      <w:proofErr w:type="spellEnd"/>
      <w:r w:rsidR="00D95884" w:rsidRPr="00AA7809">
        <w:rPr>
          <w:rFonts w:ascii="Arial" w:hAnsi="Arial" w:cs="Arial"/>
          <w:b/>
        </w:rPr>
        <w:t xml:space="preserve"> presta homenaje al rey Felipe II Augusto de Francia como duque de </w:t>
      </w:r>
      <w:hyperlink r:id="rId173" w:tooltip="Narbona" w:history="1">
        <w:r w:rsidR="00D95884" w:rsidRPr="00AA7809">
          <w:rPr>
            <w:rStyle w:val="Hipervnculo"/>
            <w:rFonts w:ascii="Arial" w:hAnsi="Arial" w:cs="Arial"/>
            <w:b/>
            <w:color w:val="auto"/>
            <w:u w:val="none"/>
          </w:rPr>
          <w:t>Narbona</w:t>
        </w:r>
      </w:hyperlink>
      <w:r w:rsidR="00D95884" w:rsidRPr="00AA7809">
        <w:rPr>
          <w:rFonts w:ascii="Arial" w:hAnsi="Arial" w:cs="Arial"/>
          <w:b/>
        </w:rPr>
        <w:t xml:space="preserve">, conde de Tolosa y vizconde de </w:t>
      </w:r>
      <w:proofErr w:type="spellStart"/>
      <w:r w:rsidR="00D95884" w:rsidRPr="00AA7809">
        <w:rPr>
          <w:rFonts w:ascii="Arial" w:hAnsi="Arial" w:cs="Arial"/>
          <w:b/>
        </w:rPr>
        <w:t>Béziers</w:t>
      </w:r>
      <w:proofErr w:type="spellEnd"/>
      <w:r w:rsidR="00D95884" w:rsidRPr="00AA7809">
        <w:rPr>
          <w:rFonts w:ascii="Arial" w:hAnsi="Arial" w:cs="Arial"/>
          <w:b/>
        </w:rPr>
        <w:t xml:space="preserve"> y </w:t>
      </w:r>
      <w:proofErr w:type="spellStart"/>
      <w:r w:rsidR="00D95884" w:rsidRPr="00AA7809">
        <w:rPr>
          <w:rFonts w:ascii="Arial" w:hAnsi="Arial" w:cs="Arial"/>
          <w:b/>
        </w:rPr>
        <w:t>Carcasona</w:t>
      </w:r>
      <w:proofErr w:type="spellEnd"/>
      <w:r w:rsidR="00D95884" w:rsidRPr="00AA7809">
        <w:rPr>
          <w:rFonts w:ascii="Arial" w:hAnsi="Arial" w:cs="Arial"/>
          <w:b/>
        </w:rPr>
        <w:t xml:space="preserve">. Fue, sin embargo, un dominio efímero. En 1217, estalla en </w:t>
      </w:r>
      <w:proofErr w:type="spellStart"/>
      <w:r w:rsidR="00D95884" w:rsidRPr="00AA7809">
        <w:rPr>
          <w:rFonts w:ascii="Arial" w:hAnsi="Arial" w:cs="Arial"/>
          <w:b/>
        </w:rPr>
        <w:t>Languedoc</w:t>
      </w:r>
      <w:proofErr w:type="spellEnd"/>
      <w:r w:rsidR="00D95884" w:rsidRPr="00AA7809">
        <w:rPr>
          <w:rFonts w:ascii="Arial" w:hAnsi="Arial" w:cs="Arial"/>
          <w:b/>
        </w:rPr>
        <w:t xml:space="preserve"> una revuelta dirigida por Raimundo el Joven –el futuro </w:t>
      </w:r>
      <w:hyperlink r:id="rId174" w:tooltip="Ramón VII de Tolosa" w:history="1">
        <w:r w:rsidR="00D95884" w:rsidRPr="00AA7809">
          <w:rPr>
            <w:rStyle w:val="Hipervnculo"/>
            <w:rFonts w:ascii="Arial" w:hAnsi="Arial" w:cs="Arial"/>
            <w:b/>
            <w:color w:val="auto"/>
            <w:u w:val="none"/>
          </w:rPr>
          <w:t>Ramón VII de Tolosa</w:t>
        </w:r>
      </w:hyperlink>
      <w:r w:rsidR="00D95884" w:rsidRPr="00AA7809">
        <w:rPr>
          <w:rFonts w:ascii="Arial" w:hAnsi="Arial" w:cs="Arial"/>
          <w:b/>
        </w:rPr>
        <w:t xml:space="preserve"> (1222-1249)–, que culmina con la muerte de Simón de </w:t>
      </w:r>
      <w:proofErr w:type="spellStart"/>
      <w:r w:rsidR="00D95884" w:rsidRPr="00AA7809">
        <w:rPr>
          <w:rFonts w:ascii="Arial" w:hAnsi="Arial" w:cs="Arial"/>
          <w:b/>
        </w:rPr>
        <w:t>Monfort</w:t>
      </w:r>
      <w:proofErr w:type="spellEnd"/>
      <w:r w:rsidR="00D95884" w:rsidRPr="00AA7809">
        <w:rPr>
          <w:rFonts w:ascii="Arial" w:hAnsi="Arial" w:cs="Arial"/>
          <w:b/>
        </w:rPr>
        <w:t xml:space="preserve"> durante un asedio en 1218 y con el retorno a Tolosa.</w:t>
      </w:r>
    </w:p>
    <w:p w:rsidR="00D95884" w:rsidRPr="00AA7809" w:rsidRDefault="00FD2FEA"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La guerra terminó definitivamente con el </w:t>
      </w:r>
      <w:hyperlink r:id="rId175" w:tooltip="Tratado de París (1229)" w:history="1">
        <w:r w:rsidR="00D95884" w:rsidRPr="00AA7809">
          <w:rPr>
            <w:rStyle w:val="Hipervnculo"/>
            <w:rFonts w:ascii="Arial" w:hAnsi="Arial" w:cs="Arial"/>
            <w:b/>
            <w:color w:val="auto"/>
            <w:u w:val="none"/>
          </w:rPr>
          <w:t>tratado de París (1229)</w:t>
        </w:r>
      </w:hyperlink>
      <w:r w:rsidR="00D95884" w:rsidRPr="00AA7809">
        <w:rPr>
          <w:rFonts w:ascii="Arial" w:hAnsi="Arial" w:cs="Arial"/>
          <w:b/>
        </w:rPr>
        <w:t xml:space="preserve">, por el cual el </w:t>
      </w:r>
      <w:hyperlink r:id="rId176" w:tooltip="Rey de Francia" w:history="1">
        <w:r w:rsidR="00D95884" w:rsidRPr="00AA7809">
          <w:rPr>
            <w:rStyle w:val="Hipervnculo"/>
            <w:rFonts w:ascii="Arial" w:hAnsi="Arial" w:cs="Arial"/>
            <w:b/>
            <w:color w:val="auto"/>
            <w:u w:val="none"/>
          </w:rPr>
          <w:t>rey de Francia</w:t>
        </w:r>
      </w:hyperlink>
      <w:r w:rsidR="00D95884" w:rsidRPr="00AA7809">
        <w:rPr>
          <w:rFonts w:ascii="Arial" w:hAnsi="Arial" w:cs="Arial"/>
          <w:b/>
        </w:rPr>
        <w:t xml:space="preserve"> desposeyó a la </w:t>
      </w:r>
      <w:hyperlink r:id="rId177" w:tooltip="Anexo:Condes de Tolosa" w:history="1">
        <w:r w:rsidR="00D95884" w:rsidRPr="00AA7809">
          <w:rPr>
            <w:rStyle w:val="Hipervnculo"/>
            <w:rFonts w:ascii="Arial" w:hAnsi="Arial" w:cs="Arial"/>
            <w:b/>
            <w:color w:val="auto"/>
            <w:u w:val="none"/>
          </w:rPr>
          <w:t>Casa de Tolosa</w:t>
        </w:r>
      </w:hyperlink>
      <w:r w:rsidR="00D95884" w:rsidRPr="00AA7809">
        <w:rPr>
          <w:rFonts w:ascii="Arial" w:hAnsi="Arial" w:cs="Arial"/>
          <w:b/>
        </w:rPr>
        <w:t xml:space="preserve"> de la mayor parte de sus feudos y a la de </w:t>
      </w:r>
      <w:hyperlink r:id="rId178" w:tooltip="Beziers" w:history="1">
        <w:proofErr w:type="spellStart"/>
        <w:r w:rsidR="00D95884" w:rsidRPr="00AA7809">
          <w:rPr>
            <w:rStyle w:val="Hipervnculo"/>
            <w:rFonts w:ascii="Arial" w:hAnsi="Arial" w:cs="Arial"/>
            <w:b/>
            <w:color w:val="auto"/>
            <w:u w:val="none"/>
          </w:rPr>
          <w:t>Beziers</w:t>
        </w:r>
        <w:proofErr w:type="spellEnd"/>
      </w:hyperlink>
      <w:r w:rsidR="00D95884" w:rsidRPr="00AA7809">
        <w:rPr>
          <w:rFonts w:ascii="Arial" w:hAnsi="Arial" w:cs="Arial"/>
          <w:b/>
        </w:rPr>
        <w:t xml:space="preserve"> (los </w:t>
      </w:r>
      <w:hyperlink r:id="rId179" w:tooltip="Trencavel" w:history="1">
        <w:proofErr w:type="spellStart"/>
        <w:r w:rsidR="00D95884" w:rsidRPr="00AA7809">
          <w:rPr>
            <w:rStyle w:val="Hipervnculo"/>
            <w:rFonts w:ascii="Arial" w:hAnsi="Arial" w:cs="Arial"/>
            <w:b/>
            <w:color w:val="auto"/>
            <w:u w:val="none"/>
          </w:rPr>
          <w:t>Trencavel</w:t>
        </w:r>
        <w:proofErr w:type="spellEnd"/>
      </w:hyperlink>
      <w:r w:rsidR="00D95884" w:rsidRPr="00AA7809">
        <w:rPr>
          <w:rFonts w:ascii="Arial" w:hAnsi="Arial" w:cs="Arial"/>
          <w:b/>
        </w:rPr>
        <w:t xml:space="preserve">) de todos ellos. La independencia de los príncipes </w:t>
      </w:r>
      <w:hyperlink r:id="rId180" w:tooltip="Occitano" w:history="1">
        <w:r w:rsidR="00D95884" w:rsidRPr="00AA7809">
          <w:rPr>
            <w:rStyle w:val="Hipervnculo"/>
            <w:rFonts w:ascii="Arial" w:hAnsi="Arial" w:cs="Arial"/>
            <w:b/>
            <w:color w:val="auto"/>
            <w:u w:val="none"/>
          </w:rPr>
          <w:t>occitanos</w:t>
        </w:r>
      </w:hyperlink>
      <w:r w:rsidR="00D95884" w:rsidRPr="00AA7809">
        <w:rPr>
          <w:rFonts w:ascii="Arial" w:hAnsi="Arial" w:cs="Arial"/>
          <w:b/>
        </w:rPr>
        <w:t xml:space="preserve"> tocaba a su fin. Sin embargo, el </w:t>
      </w:r>
      <w:proofErr w:type="spellStart"/>
      <w:r w:rsidR="00D95884" w:rsidRPr="00AA7809">
        <w:rPr>
          <w:rFonts w:ascii="Arial" w:hAnsi="Arial" w:cs="Arial"/>
          <w:b/>
        </w:rPr>
        <w:t>catarismo</w:t>
      </w:r>
      <w:proofErr w:type="spellEnd"/>
      <w:r w:rsidR="00D95884" w:rsidRPr="00AA7809">
        <w:rPr>
          <w:rFonts w:ascii="Arial" w:hAnsi="Arial" w:cs="Arial"/>
          <w:b/>
        </w:rPr>
        <w:t xml:space="preserve"> no se extinguió. </w:t>
      </w:r>
    </w:p>
    <w:p w:rsidR="00684F49" w:rsidRDefault="00A30525"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La </w:t>
      </w:r>
      <w:hyperlink r:id="rId181" w:tooltip="Inquisición" w:history="1">
        <w:r w:rsidR="00D95884" w:rsidRPr="00AA7809">
          <w:rPr>
            <w:rStyle w:val="Hipervnculo"/>
            <w:rFonts w:ascii="Arial" w:hAnsi="Arial" w:cs="Arial"/>
            <w:b/>
            <w:color w:val="auto"/>
            <w:u w:val="none"/>
          </w:rPr>
          <w:t>Inquisición</w:t>
        </w:r>
      </w:hyperlink>
      <w:r w:rsidR="00D95884" w:rsidRPr="00AA7809">
        <w:rPr>
          <w:rFonts w:ascii="Arial" w:hAnsi="Arial" w:cs="Arial"/>
          <w:b/>
        </w:rPr>
        <w:t xml:space="preserve"> se estableció en 1229 para extirpar totalmente la doctrina. Operando en el sur de Tolosa, </w:t>
      </w:r>
      <w:hyperlink r:id="rId182" w:tooltip="Albi (Tarn)" w:history="1">
        <w:r w:rsidR="00D95884" w:rsidRPr="00AA7809">
          <w:rPr>
            <w:rStyle w:val="Hipervnculo"/>
            <w:rFonts w:ascii="Arial" w:hAnsi="Arial" w:cs="Arial"/>
            <w:b/>
            <w:color w:val="auto"/>
            <w:u w:val="none"/>
          </w:rPr>
          <w:t>Albi</w:t>
        </w:r>
      </w:hyperlink>
      <w:r w:rsidR="00D95884" w:rsidRPr="00AA7809">
        <w:rPr>
          <w:rFonts w:ascii="Arial" w:hAnsi="Arial" w:cs="Arial"/>
          <w:b/>
        </w:rPr>
        <w:t xml:space="preserve">, </w:t>
      </w:r>
      <w:proofErr w:type="spellStart"/>
      <w:r w:rsidR="00D95884" w:rsidRPr="00AA7809">
        <w:rPr>
          <w:rFonts w:ascii="Arial" w:hAnsi="Arial" w:cs="Arial"/>
          <w:b/>
        </w:rPr>
        <w:t>Carcasona</w:t>
      </w:r>
      <w:proofErr w:type="spellEnd"/>
      <w:r w:rsidR="00D95884" w:rsidRPr="00AA7809">
        <w:rPr>
          <w:rFonts w:ascii="Arial" w:hAnsi="Arial" w:cs="Arial"/>
          <w:b/>
        </w:rPr>
        <w:t xml:space="preserve"> y otras ciudades durante todo el siglo XIII y gran parte del XIV, tuvo éxito en la erradicación del movimiento. </w:t>
      </w:r>
      <w:r>
        <w:rPr>
          <w:rFonts w:ascii="Arial" w:hAnsi="Arial" w:cs="Arial"/>
          <w:b/>
        </w:rPr>
        <w:t xml:space="preserve"> </w:t>
      </w:r>
      <w:r w:rsidR="00D95884" w:rsidRPr="00AA7809">
        <w:rPr>
          <w:rFonts w:ascii="Arial" w:hAnsi="Arial" w:cs="Arial"/>
          <w:b/>
        </w:rPr>
        <w:t xml:space="preserve">Perseguidos por la </w:t>
      </w:r>
      <w:hyperlink r:id="rId183" w:tooltip="Inquisición" w:history="1">
        <w:r w:rsidR="00D95884" w:rsidRPr="00AA7809">
          <w:rPr>
            <w:rStyle w:val="Hipervnculo"/>
            <w:rFonts w:ascii="Arial" w:hAnsi="Arial" w:cs="Arial"/>
            <w:b/>
            <w:color w:val="auto"/>
            <w:u w:val="none"/>
          </w:rPr>
          <w:t>Inquisición</w:t>
        </w:r>
      </w:hyperlink>
      <w:r w:rsidR="00D95884" w:rsidRPr="00AA7809">
        <w:rPr>
          <w:rFonts w:ascii="Arial" w:hAnsi="Arial" w:cs="Arial"/>
          <w:b/>
        </w:rPr>
        <w:t xml:space="preserve"> y aba</w:t>
      </w:r>
      <w:r w:rsidR="00D95884" w:rsidRPr="00AA7809">
        <w:rPr>
          <w:rFonts w:ascii="Arial" w:hAnsi="Arial" w:cs="Arial"/>
          <w:b/>
        </w:rPr>
        <w:t>n</w:t>
      </w:r>
      <w:r w:rsidR="00D95884" w:rsidRPr="00AA7809">
        <w:rPr>
          <w:rFonts w:ascii="Arial" w:hAnsi="Arial" w:cs="Arial"/>
          <w:b/>
        </w:rPr>
        <w:t>donados por los nobles, los cátaros se hicieron más y más escasos, escondiéndose en los bosques y montañas, y reuniéndose sólo subrepticiamente. El pueblo hizo algunos inte</w:t>
      </w:r>
      <w:r w:rsidR="00D95884" w:rsidRPr="00AA7809">
        <w:rPr>
          <w:rFonts w:ascii="Arial" w:hAnsi="Arial" w:cs="Arial"/>
          <w:b/>
        </w:rPr>
        <w:t>n</w:t>
      </w:r>
      <w:r w:rsidR="00D95884" w:rsidRPr="00AA7809">
        <w:rPr>
          <w:rFonts w:ascii="Arial" w:hAnsi="Arial" w:cs="Arial"/>
          <w:b/>
        </w:rPr>
        <w:t xml:space="preserve">tos de liberarse del yugo francés y de la Inquisición, estallando en revueltas al principio del siglo XIV. </w:t>
      </w:r>
    </w:p>
    <w:p w:rsidR="00D95884" w:rsidRPr="00AA7809" w:rsidRDefault="00684F49" w:rsidP="00AA7809">
      <w:pPr>
        <w:pStyle w:val="NormalWeb"/>
        <w:jc w:val="both"/>
        <w:rPr>
          <w:rFonts w:ascii="Arial" w:hAnsi="Arial" w:cs="Arial"/>
          <w:b/>
        </w:rPr>
      </w:pPr>
      <w:r>
        <w:rPr>
          <w:rFonts w:ascii="Arial" w:hAnsi="Arial" w:cs="Arial"/>
          <w:b/>
        </w:rPr>
        <w:t xml:space="preserve">   </w:t>
      </w:r>
      <w:r w:rsidR="00D95884" w:rsidRPr="00AA7809">
        <w:rPr>
          <w:rFonts w:ascii="Arial" w:hAnsi="Arial" w:cs="Arial"/>
          <w:b/>
        </w:rPr>
        <w:t xml:space="preserve">Pero en este punto la secta estaba exhausta y no pudo encontrar nuevos adeptos. Tras 1330, los registros de la Inquisición apenas contienen procedimientos contra los cátaros. </w:t>
      </w:r>
    </w:p>
    <w:p w:rsidR="00D95884" w:rsidRPr="00A30525" w:rsidRDefault="00D95884" w:rsidP="00D95884">
      <w:pPr>
        <w:pStyle w:val="Ttulo2"/>
        <w:rPr>
          <w:rFonts w:ascii="Arial" w:hAnsi="Arial" w:cs="Arial"/>
          <w:color w:val="FF0000"/>
          <w:sz w:val="28"/>
          <w:szCs w:val="28"/>
        </w:rPr>
      </w:pPr>
      <w:r w:rsidRPr="00A30525">
        <w:rPr>
          <w:rStyle w:val="mw-headline"/>
          <w:rFonts w:ascii="Arial" w:hAnsi="Arial" w:cs="Arial"/>
          <w:color w:val="FF0000"/>
          <w:sz w:val="28"/>
          <w:szCs w:val="28"/>
        </w:rPr>
        <w:lastRenderedPageBreak/>
        <w:t>Movimientos similares</w:t>
      </w:r>
    </w:p>
    <w:p w:rsidR="00A30525" w:rsidRDefault="00A30525" w:rsidP="00A30525">
      <w:pPr>
        <w:jc w:val="both"/>
        <w:rPr>
          <w:b/>
        </w:rPr>
      </w:pPr>
      <w:r>
        <w:t xml:space="preserve">    </w:t>
      </w:r>
      <w:r w:rsidRPr="00A30525">
        <w:rPr>
          <w:b/>
        </w:rPr>
        <w:t>O</w:t>
      </w:r>
      <w:r w:rsidR="00FD2FEA">
        <w:rPr>
          <w:b/>
        </w:rPr>
        <w:t>t</w:t>
      </w:r>
      <w:r w:rsidRPr="00A30525">
        <w:rPr>
          <w:b/>
        </w:rPr>
        <w:t>ros movimientos menos extensos se extendi</w:t>
      </w:r>
      <w:r w:rsidR="00A074D1">
        <w:rPr>
          <w:b/>
        </w:rPr>
        <w:t>e</w:t>
      </w:r>
      <w:r w:rsidRPr="00A30525">
        <w:rPr>
          <w:b/>
        </w:rPr>
        <w:t>ron</w:t>
      </w:r>
      <w:r w:rsidR="00FD2FEA">
        <w:rPr>
          <w:b/>
        </w:rPr>
        <w:t xml:space="preserve"> por diversas regiones del Sur de E</w:t>
      </w:r>
      <w:r w:rsidR="00FD2FEA">
        <w:rPr>
          <w:b/>
        </w:rPr>
        <w:t>u</w:t>
      </w:r>
      <w:r w:rsidR="00FD2FEA">
        <w:rPr>
          <w:b/>
        </w:rPr>
        <w:t xml:space="preserve">ropa, en los cuales se mezclan las ideas religiosas y los intereses de </w:t>
      </w:r>
      <w:proofErr w:type="spellStart"/>
      <w:r w:rsidR="00FD2FEA">
        <w:rPr>
          <w:b/>
        </w:rPr>
        <w:t>losseñores</w:t>
      </w:r>
      <w:proofErr w:type="spellEnd"/>
      <w:r w:rsidR="00FD2FEA">
        <w:rPr>
          <w:b/>
        </w:rPr>
        <w:t>.</w:t>
      </w:r>
    </w:p>
    <w:p w:rsidR="00FD2FEA" w:rsidRDefault="00FD2FEA" w:rsidP="00A30525">
      <w:pPr>
        <w:jc w:val="both"/>
        <w:rPr>
          <w:b/>
        </w:rPr>
      </w:pPr>
    </w:p>
    <w:p w:rsidR="00FD2FEA" w:rsidRDefault="00A30525" w:rsidP="00A30525">
      <w:pPr>
        <w:jc w:val="both"/>
        <w:rPr>
          <w:b/>
        </w:rPr>
      </w:pPr>
      <w:r>
        <w:rPr>
          <w:b/>
        </w:rPr>
        <w:t xml:space="preserve"> </w:t>
      </w:r>
      <w:r w:rsidR="00FD2FEA">
        <w:rPr>
          <w:b/>
        </w:rPr>
        <w:t xml:space="preserve">  </w:t>
      </w:r>
      <w:r w:rsidR="00FD2FEA" w:rsidRPr="00684F49">
        <w:rPr>
          <w:b/>
          <w:color w:val="0070C0"/>
        </w:rPr>
        <w:t>-</w:t>
      </w:r>
      <w:r w:rsidRPr="00684F49">
        <w:rPr>
          <w:b/>
          <w:color w:val="0070C0"/>
        </w:rPr>
        <w:t xml:space="preserve"> Los </w:t>
      </w:r>
      <w:hyperlink r:id="rId184" w:tooltip="Paulicianos" w:history="1">
        <w:proofErr w:type="spellStart"/>
        <w:r w:rsidRPr="00684F49">
          <w:rPr>
            <w:rStyle w:val="Hipervnculo"/>
            <w:b/>
            <w:color w:val="0070C0"/>
            <w:u w:val="none"/>
          </w:rPr>
          <w:t>Paulicianos</w:t>
        </w:r>
        <w:proofErr w:type="spellEnd"/>
      </w:hyperlink>
      <w:r w:rsidRPr="00684F49">
        <w:rPr>
          <w:b/>
          <w:color w:val="0070C0"/>
        </w:rPr>
        <w:t xml:space="preserve"> eran</w:t>
      </w:r>
      <w:r w:rsidRPr="00A30525">
        <w:rPr>
          <w:b/>
        </w:rPr>
        <w:t xml:space="preserve"> una secta semejante. Habían sido deportados desde </w:t>
      </w:r>
      <w:hyperlink r:id="rId185" w:tooltip="Capadocia" w:history="1">
        <w:r w:rsidRPr="00A30525">
          <w:rPr>
            <w:rStyle w:val="Hipervnculo"/>
            <w:b/>
            <w:color w:val="auto"/>
            <w:u w:val="none"/>
          </w:rPr>
          <w:t>Capadocia</w:t>
        </w:r>
      </w:hyperlink>
      <w:r w:rsidRPr="00A30525">
        <w:rPr>
          <w:b/>
        </w:rPr>
        <w:t xml:space="preserve"> a la región de </w:t>
      </w:r>
      <w:hyperlink r:id="rId186" w:tooltip="Tracia" w:history="1">
        <w:r w:rsidRPr="00A30525">
          <w:rPr>
            <w:rStyle w:val="Hipervnculo"/>
            <w:b/>
            <w:color w:val="auto"/>
            <w:u w:val="none"/>
          </w:rPr>
          <w:t>Tracia</w:t>
        </w:r>
      </w:hyperlink>
      <w:r w:rsidRPr="00A30525">
        <w:rPr>
          <w:b/>
        </w:rPr>
        <w:t xml:space="preserve"> en el sureste europeo por los emperadores </w:t>
      </w:r>
      <w:hyperlink r:id="rId187" w:tooltip="Imperio bizantino" w:history="1">
        <w:r w:rsidRPr="00A30525">
          <w:rPr>
            <w:rStyle w:val="Hipervnculo"/>
            <w:b/>
            <w:color w:val="auto"/>
            <w:u w:val="none"/>
          </w:rPr>
          <w:t>bizantinos</w:t>
        </w:r>
      </w:hyperlink>
      <w:r w:rsidRPr="00A30525">
        <w:rPr>
          <w:b/>
        </w:rPr>
        <w:t xml:space="preserve"> en el siglo IX, donde se unieron con –o más probablemente se transformaron en– los </w:t>
      </w:r>
      <w:hyperlink r:id="rId188" w:tooltip="Bogomilos" w:history="1">
        <w:proofErr w:type="spellStart"/>
        <w:r w:rsidRPr="00A30525">
          <w:rPr>
            <w:rStyle w:val="Hipervnculo"/>
            <w:b/>
            <w:color w:val="auto"/>
            <w:u w:val="none"/>
          </w:rPr>
          <w:t>bogomilos</w:t>
        </w:r>
        <w:proofErr w:type="spellEnd"/>
      </w:hyperlink>
      <w:r w:rsidRPr="00A30525">
        <w:rPr>
          <w:b/>
        </w:rPr>
        <w:t>.</w:t>
      </w:r>
    </w:p>
    <w:p w:rsidR="00FD2FEA" w:rsidRDefault="00FD2FEA" w:rsidP="00A30525">
      <w:pPr>
        <w:jc w:val="both"/>
        <w:rPr>
          <w:b/>
        </w:rPr>
      </w:pPr>
      <w:r>
        <w:rPr>
          <w:b/>
        </w:rPr>
        <w:t xml:space="preserve">   </w:t>
      </w:r>
      <w:r w:rsidR="00A30525" w:rsidRPr="00A30525">
        <w:rPr>
          <w:b/>
        </w:rPr>
        <w:t xml:space="preserve"> Durante la segunda mitad del siglo XII, contaron con gran fuerza e influencia en </w:t>
      </w:r>
      <w:hyperlink r:id="rId189" w:tooltip="Bulgaria" w:history="1">
        <w:r w:rsidR="00A30525" w:rsidRPr="00A30525">
          <w:rPr>
            <w:rStyle w:val="Hipervnculo"/>
            <w:b/>
            <w:color w:val="auto"/>
            <w:u w:val="none"/>
          </w:rPr>
          <w:t>Bulgaria</w:t>
        </w:r>
      </w:hyperlink>
      <w:r w:rsidR="00A30525" w:rsidRPr="00A30525">
        <w:rPr>
          <w:b/>
        </w:rPr>
        <w:t xml:space="preserve">, </w:t>
      </w:r>
      <w:hyperlink r:id="rId190" w:tooltip="Albania" w:history="1">
        <w:r w:rsidR="00A30525" w:rsidRPr="00A30525">
          <w:rPr>
            <w:rStyle w:val="Hipervnculo"/>
            <w:b/>
            <w:color w:val="auto"/>
            <w:u w:val="none"/>
          </w:rPr>
          <w:t>Albania</w:t>
        </w:r>
      </w:hyperlink>
      <w:r w:rsidR="00A30525" w:rsidRPr="00A30525">
        <w:rPr>
          <w:b/>
        </w:rPr>
        <w:t xml:space="preserve"> y </w:t>
      </w:r>
      <w:hyperlink r:id="rId191" w:tooltip="Bosnia" w:history="1">
        <w:r w:rsidR="00A30525" w:rsidRPr="00A30525">
          <w:rPr>
            <w:rStyle w:val="Hipervnculo"/>
            <w:b/>
            <w:color w:val="auto"/>
            <w:u w:val="none"/>
          </w:rPr>
          <w:t>Bosnia</w:t>
        </w:r>
      </w:hyperlink>
      <w:r w:rsidR="00A30525" w:rsidRPr="00A30525">
        <w:rPr>
          <w:b/>
        </w:rPr>
        <w:t xml:space="preserve">. </w:t>
      </w:r>
    </w:p>
    <w:p w:rsidR="00FD2FEA" w:rsidRDefault="00FD2FEA" w:rsidP="00A30525">
      <w:pPr>
        <w:jc w:val="both"/>
        <w:rPr>
          <w:b/>
        </w:rPr>
      </w:pPr>
    </w:p>
    <w:p w:rsidR="00FD2FEA" w:rsidRDefault="00A30525" w:rsidP="00A30525">
      <w:pPr>
        <w:jc w:val="both"/>
        <w:rPr>
          <w:b/>
        </w:rPr>
      </w:pPr>
      <w:r>
        <w:rPr>
          <w:b/>
        </w:rPr>
        <w:t xml:space="preserve">   </w:t>
      </w:r>
      <w:r w:rsidRPr="00A30525">
        <w:rPr>
          <w:b/>
        </w:rPr>
        <w:t xml:space="preserve">Se dividieron en dos ramas, conocidas como los </w:t>
      </w:r>
      <w:hyperlink r:id="rId192" w:tooltip="Albanense (aún no redactado)" w:history="1">
        <w:proofErr w:type="spellStart"/>
        <w:r w:rsidRPr="00A30525">
          <w:rPr>
            <w:rStyle w:val="Hipervnculo"/>
            <w:b/>
            <w:color w:val="auto"/>
            <w:u w:val="none"/>
          </w:rPr>
          <w:t>albanenses</w:t>
        </w:r>
        <w:proofErr w:type="spellEnd"/>
      </w:hyperlink>
      <w:r w:rsidRPr="00A30525">
        <w:rPr>
          <w:b/>
        </w:rPr>
        <w:t xml:space="preserve"> (absolutamente duales) y los </w:t>
      </w:r>
      <w:hyperlink r:id="rId193" w:tooltip="Garatense (aún no redactado)" w:history="1">
        <w:proofErr w:type="spellStart"/>
        <w:r w:rsidRPr="00A30525">
          <w:rPr>
            <w:rStyle w:val="Hipervnculo"/>
            <w:b/>
            <w:color w:val="auto"/>
            <w:u w:val="none"/>
          </w:rPr>
          <w:t>garatenses</w:t>
        </w:r>
        <w:proofErr w:type="spellEnd"/>
      </w:hyperlink>
      <w:r w:rsidRPr="00A30525">
        <w:rPr>
          <w:b/>
        </w:rPr>
        <w:t xml:space="preserve"> (duales pero moderados). Estas comunidades </w:t>
      </w:r>
      <w:hyperlink r:id="rId194" w:tooltip="Herético" w:history="1">
        <w:r w:rsidRPr="00A30525">
          <w:rPr>
            <w:rStyle w:val="Hipervnculo"/>
            <w:b/>
            <w:color w:val="auto"/>
            <w:u w:val="none"/>
          </w:rPr>
          <w:t>heréticas</w:t>
        </w:r>
      </w:hyperlink>
      <w:r w:rsidRPr="00A30525">
        <w:rPr>
          <w:b/>
        </w:rPr>
        <w:t xml:space="preserve"> llegaron a Italia d</w:t>
      </w:r>
      <w:r w:rsidRPr="00A30525">
        <w:rPr>
          <w:b/>
        </w:rPr>
        <w:t>u</w:t>
      </w:r>
      <w:r w:rsidRPr="00A30525">
        <w:rPr>
          <w:b/>
        </w:rPr>
        <w:t xml:space="preserve">rante los siglos XI y XII. </w:t>
      </w:r>
    </w:p>
    <w:p w:rsidR="00FD2FEA" w:rsidRDefault="00FD2FEA" w:rsidP="00A30525">
      <w:pPr>
        <w:jc w:val="both"/>
        <w:rPr>
          <w:b/>
        </w:rPr>
      </w:pPr>
    </w:p>
    <w:p w:rsidR="00D95884" w:rsidRPr="00A30525" w:rsidRDefault="00FD2FEA" w:rsidP="00A30525">
      <w:pPr>
        <w:jc w:val="both"/>
        <w:rPr>
          <w:b/>
        </w:rPr>
      </w:pPr>
      <w:r>
        <w:rPr>
          <w:b/>
        </w:rPr>
        <w:t xml:space="preserve"> </w:t>
      </w:r>
      <w:r w:rsidRPr="00684F49">
        <w:rPr>
          <w:b/>
          <w:color w:val="0070C0"/>
        </w:rPr>
        <w:t xml:space="preserve">- </w:t>
      </w:r>
      <w:r w:rsidR="00A30525" w:rsidRPr="00684F49">
        <w:rPr>
          <w:b/>
          <w:color w:val="0070C0"/>
        </w:rPr>
        <w:t xml:space="preserve">Los </w:t>
      </w:r>
      <w:hyperlink r:id="rId195" w:tooltip="Milán" w:history="1">
        <w:r w:rsidR="00A30525" w:rsidRPr="00684F49">
          <w:rPr>
            <w:rStyle w:val="Hipervnculo"/>
            <w:b/>
            <w:color w:val="0070C0"/>
            <w:u w:val="none"/>
          </w:rPr>
          <w:t>milaneses</w:t>
        </w:r>
      </w:hyperlink>
      <w:r w:rsidR="00A30525" w:rsidRPr="00A30525">
        <w:rPr>
          <w:b/>
        </w:rPr>
        <w:t xml:space="preserve"> adheridos a este credo recibían el nombre de </w:t>
      </w:r>
      <w:proofErr w:type="spellStart"/>
      <w:r w:rsidR="00A30525" w:rsidRPr="00A30525">
        <w:rPr>
          <w:b/>
          <w:i/>
          <w:iCs/>
        </w:rPr>
        <w:t>patarini</w:t>
      </w:r>
      <w:proofErr w:type="spellEnd"/>
      <w:r w:rsidR="00A30525" w:rsidRPr="00A30525">
        <w:rPr>
          <w:b/>
        </w:rPr>
        <w:t xml:space="preserve"> (</w:t>
      </w:r>
      <w:proofErr w:type="spellStart"/>
      <w:r w:rsidR="00BF7BA4" w:rsidRPr="00A30525">
        <w:rPr>
          <w:b/>
        </w:rPr>
        <w:fldChar w:fldCharType="begin"/>
      </w:r>
      <w:r w:rsidR="00A30525" w:rsidRPr="00A30525">
        <w:rPr>
          <w:b/>
        </w:rPr>
        <w:instrText xml:space="preserve"> HYPERLINK "https://es.wikipedia.org/wiki/Patarinos" \o "Patarinos" </w:instrText>
      </w:r>
      <w:r w:rsidR="00BF7BA4" w:rsidRPr="00A30525">
        <w:rPr>
          <w:b/>
        </w:rPr>
        <w:fldChar w:fldCharType="separate"/>
      </w:r>
      <w:r w:rsidR="00A30525" w:rsidRPr="00A30525">
        <w:rPr>
          <w:rStyle w:val="Hipervnculo"/>
          <w:b/>
          <w:color w:val="auto"/>
          <w:u w:val="none"/>
        </w:rPr>
        <w:t>patarinos</w:t>
      </w:r>
      <w:proofErr w:type="spellEnd"/>
      <w:r w:rsidR="00BF7BA4" w:rsidRPr="00A30525">
        <w:rPr>
          <w:b/>
        </w:rPr>
        <w:fldChar w:fldCharType="end"/>
      </w:r>
      <w:r w:rsidR="00A30525" w:rsidRPr="00A30525">
        <w:rPr>
          <w:b/>
        </w:rPr>
        <w:t xml:space="preserve"> o </w:t>
      </w:r>
      <w:proofErr w:type="spellStart"/>
      <w:r w:rsidR="00A30525" w:rsidRPr="00A30525">
        <w:rPr>
          <w:b/>
        </w:rPr>
        <w:t>patar</w:t>
      </w:r>
      <w:r w:rsidR="00A30525" w:rsidRPr="00A30525">
        <w:rPr>
          <w:b/>
        </w:rPr>
        <w:t>i</w:t>
      </w:r>
      <w:r w:rsidR="00A30525" w:rsidRPr="00A30525">
        <w:rPr>
          <w:b/>
        </w:rPr>
        <w:t>nes</w:t>
      </w:r>
      <w:proofErr w:type="spellEnd"/>
      <w:r w:rsidR="00A30525" w:rsidRPr="00A30525">
        <w:rPr>
          <w:b/>
        </w:rPr>
        <w:t xml:space="preserve">), por su procedencia de </w:t>
      </w:r>
      <w:hyperlink r:id="rId196" w:tooltip="Pataria" w:history="1">
        <w:proofErr w:type="spellStart"/>
        <w:r w:rsidR="00A30525" w:rsidRPr="00A30525">
          <w:rPr>
            <w:rStyle w:val="Hipervnculo"/>
            <w:b/>
            <w:color w:val="auto"/>
            <w:u w:val="none"/>
          </w:rPr>
          <w:t>Pataria</w:t>
        </w:r>
        <w:proofErr w:type="spellEnd"/>
      </w:hyperlink>
      <w:r w:rsidR="00A30525" w:rsidRPr="00A30525">
        <w:rPr>
          <w:b/>
        </w:rPr>
        <w:t xml:space="preserve">, una calle de </w:t>
      </w:r>
      <w:hyperlink r:id="rId197" w:tooltip="Milán" w:history="1">
        <w:r w:rsidR="00A30525" w:rsidRPr="00A30525">
          <w:rPr>
            <w:rStyle w:val="Hipervnculo"/>
            <w:b/>
            <w:color w:val="auto"/>
            <w:u w:val="none"/>
          </w:rPr>
          <w:t>Milán</w:t>
        </w:r>
      </w:hyperlink>
      <w:r w:rsidR="00A30525" w:rsidRPr="00A30525">
        <w:rPr>
          <w:b/>
        </w:rPr>
        <w:t xml:space="preserve"> muy frecuentada por grupos de menesterosos (</w:t>
      </w:r>
      <w:proofErr w:type="spellStart"/>
      <w:r w:rsidR="00A30525" w:rsidRPr="00A30525">
        <w:rPr>
          <w:b/>
          <w:i/>
          <w:iCs/>
        </w:rPr>
        <w:t>pataro</w:t>
      </w:r>
      <w:proofErr w:type="spellEnd"/>
      <w:r w:rsidR="00A30525" w:rsidRPr="00A30525">
        <w:rPr>
          <w:b/>
        </w:rPr>
        <w:t xml:space="preserve"> o </w:t>
      </w:r>
      <w:proofErr w:type="spellStart"/>
      <w:r w:rsidR="00A30525" w:rsidRPr="00A30525">
        <w:rPr>
          <w:b/>
          <w:i/>
          <w:iCs/>
        </w:rPr>
        <w:t>patarro</w:t>
      </w:r>
      <w:proofErr w:type="spellEnd"/>
      <w:r w:rsidR="00A30525" w:rsidRPr="00A30525">
        <w:rPr>
          <w:b/>
        </w:rPr>
        <w:t xml:space="preserve"> aludía al andrajo). El movimiento de los </w:t>
      </w:r>
      <w:proofErr w:type="spellStart"/>
      <w:r w:rsidR="00A30525" w:rsidRPr="00A30525">
        <w:rPr>
          <w:b/>
        </w:rPr>
        <w:t>patarines</w:t>
      </w:r>
      <w:proofErr w:type="spellEnd"/>
      <w:r w:rsidR="00A30525" w:rsidRPr="00A30525">
        <w:rPr>
          <w:b/>
        </w:rPr>
        <w:t xml:space="preserve"> cobró cierta importancia en el siglo XI como movimiento reformista.</w:t>
      </w:r>
    </w:p>
    <w:p w:rsidR="00D95884" w:rsidRPr="00A30525" w:rsidRDefault="00D95884" w:rsidP="00A30525">
      <w:pPr>
        <w:jc w:val="both"/>
        <w:rPr>
          <w:b/>
        </w:rPr>
      </w:pPr>
    </w:p>
    <w:p w:rsidR="00D95884" w:rsidRDefault="00FD2FEA" w:rsidP="006A7642">
      <w:pPr>
        <w:rPr>
          <w:b/>
          <w:color w:val="FF0000"/>
          <w:sz w:val="28"/>
          <w:szCs w:val="28"/>
        </w:rPr>
      </w:pPr>
      <w:r>
        <w:rPr>
          <w:b/>
          <w:color w:val="FF0000"/>
          <w:sz w:val="28"/>
          <w:szCs w:val="28"/>
        </w:rPr>
        <w:t xml:space="preserve">  Los</w:t>
      </w:r>
      <w:r w:rsidR="00A30525" w:rsidRPr="00A30525">
        <w:rPr>
          <w:b/>
          <w:color w:val="FF0000"/>
          <w:sz w:val="28"/>
          <w:szCs w:val="28"/>
        </w:rPr>
        <w:t xml:space="preserve"> </w:t>
      </w:r>
      <w:proofErr w:type="spellStart"/>
      <w:r w:rsidR="00A30525" w:rsidRPr="00A30525">
        <w:rPr>
          <w:b/>
          <w:color w:val="FF0000"/>
          <w:sz w:val="28"/>
          <w:szCs w:val="28"/>
        </w:rPr>
        <w:t>wiclefitas</w:t>
      </w:r>
      <w:proofErr w:type="spellEnd"/>
    </w:p>
    <w:p w:rsidR="00D95884" w:rsidRDefault="00D95884" w:rsidP="006A7642"/>
    <w:p w:rsidR="00A30525" w:rsidRDefault="00A30525" w:rsidP="00D95884">
      <w:pPr>
        <w:jc w:val="both"/>
        <w:rPr>
          <w:b/>
        </w:rPr>
      </w:pPr>
      <w:r>
        <w:rPr>
          <w:b/>
        </w:rPr>
        <w:t xml:space="preserve">    </w:t>
      </w:r>
      <w:r w:rsidR="00D95884" w:rsidRPr="00D95884">
        <w:rPr>
          <w:b/>
        </w:rPr>
        <w:t xml:space="preserve">Juan </w:t>
      </w:r>
      <w:proofErr w:type="spellStart"/>
      <w:r w:rsidR="00D95884" w:rsidRPr="00D95884">
        <w:rPr>
          <w:b/>
        </w:rPr>
        <w:t>Wiclef</w:t>
      </w:r>
      <w:proofErr w:type="spellEnd"/>
      <w:r w:rsidR="00D95884" w:rsidRPr="00D95884">
        <w:rPr>
          <w:b/>
        </w:rPr>
        <w:t xml:space="preserve"> (1324-1384), párroco de </w:t>
      </w:r>
      <w:proofErr w:type="spellStart"/>
      <w:r w:rsidR="00D95884" w:rsidRPr="00D95884">
        <w:rPr>
          <w:b/>
        </w:rPr>
        <w:t>Fillingham</w:t>
      </w:r>
      <w:proofErr w:type="spellEnd"/>
      <w:r w:rsidR="00D95884" w:rsidRPr="00D95884">
        <w:rPr>
          <w:b/>
        </w:rPr>
        <w:t>, limosnero del rey, acumulador de ben</w:t>
      </w:r>
      <w:r w:rsidR="00D95884" w:rsidRPr="00D95884">
        <w:rPr>
          <w:b/>
        </w:rPr>
        <w:t>e</w:t>
      </w:r>
      <w:r w:rsidR="00D95884" w:rsidRPr="00D95884">
        <w:rPr>
          <w:b/>
        </w:rPr>
        <w:t>ficios eclesiásticos y maestro de teología en Oxford, escribió una serie de obras (El dom</w:t>
      </w:r>
      <w:r w:rsidR="00D95884" w:rsidRPr="00D95884">
        <w:rPr>
          <w:b/>
        </w:rPr>
        <w:t>i</w:t>
      </w:r>
      <w:r w:rsidR="00D95884" w:rsidRPr="00D95884">
        <w:rPr>
          <w:b/>
        </w:rPr>
        <w:t>nio divino, en 1375, El dominio civil, también en 1375, La Iglesia, en 1378, El orden cristi</w:t>
      </w:r>
      <w:r w:rsidR="00D95884" w:rsidRPr="00D95884">
        <w:rPr>
          <w:b/>
        </w:rPr>
        <w:t>a</w:t>
      </w:r>
      <w:r w:rsidR="00D95884" w:rsidRPr="00D95884">
        <w:rPr>
          <w:b/>
        </w:rPr>
        <w:t xml:space="preserve">no, La apostasía y La Eucaristía, en 1379, y su obra más importante, el </w:t>
      </w:r>
      <w:proofErr w:type="spellStart"/>
      <w:r w:rsidR="00D95884" w:rsidRPr="00D95884">
        <w:rPr>
          <w:b/>
        </w:rPr>
        <w:t>Trialogus</w:t>
      </w:r>
      <w:proofErr w:type="spellEnd"/>
      <w:r w:rsidR="00D95884" w:rsidRPr="00D95884">
        <w:rPr>
          <w:b/>
        </w:rPr>
        <w:t>, en 1382) en las que se las daba de reformador y revolucionario.</w:t>
      </w:r>
    </w:p>
    <w:p w:rsidR="00D95884" w:rsidRPr="00684F49" w:rsidRDefault="00D95884" w:rsidP="00D95884">
      <w:pPr>
        <w:jc w:val="both"/>
        <w:rPr>
          <w:b/>
          <w:color w:val="0070C0"/>
        </w:rPr>
      </w:pPr>
      <w:r w:rsidRPr="00D95884">
        <w:rPr>
          <w:b/>
        </w:rPr>
        <w:br/>
      </w:r>
      <w:r w:rsidR="00A30525" w:rsidRPr="00684F49">
        <w:rPr>
          <w:b/>
          <w:color w:val="0070C0"/>
        </w:rPr>
        <w:t xml:space="preserve">   </w:t>
      </w:r>
      <w:r w:rsidRPr="00684F49">
        <w:rPr>
          <w:b/>
          <w:color w:val="0070C0"/>
        </w:rPr>
        <w:t>Su doctrina viene sintetizada en las 45 proposiciones condenadas por el Concilio de Constanza, el 4 de mayo de 1415. Rebelándose contra la Iglesia romana, que se había co</w:t>
      </w:r>
      <w:r w:rsidRPr="00684F49">
        <w:rPr>
          <w:b/>
          <w:color w:val="0070C0"/>
        </w:rPr>
        <w:t>n</w:t>
      </w:r>
      <w:r w:rsidRPr="00684F49">
        <w:rPr>
          <w:b/>
          <w:color w:val="0070C0"/>
        </w:rPr>
        <w:t>vertido en sinagoga de Satanás y cuerpo del anticristo, sostenía que la Iglesia debe ser p</w:t>
      </w:r>
      <w:r w:rsidRPr="00684F49">
        <w:rPr>
          <w:b/>
          <w:color w:val="0070C0"/>
        </w:rPr>
        <w:t>u</w:t>
      </w:r>
      <w:r w:rsidRPr="00684F49">
        <w:rPr>
          <w:b/>
          <w:color w:val="0070C0"/>
        </w:rPr>
        <w:t>ramente espiritual, sin jerarquía, casi sin Sacramentos y sin sacerdocio, constituida invis</w:t>
      </w:r>
      <w:r w:rsidRPr="00684F49">
        <w:rPr>
          <w:b/>
          <w:color w:val="0070C0"/>
        </w:rPr>
        <w:t>i</w:t>
      </w:r>
      <w:r w:rsidRPr="00684F49">
        <w:rPr>
          <w:b/>
          <w:color w:val="0070C0"/>
        </w:rPr>
        <w:t xml:space="preserve">blemente por los predestinados. </w:t>
      </w:r>
    </w:p>
    <w:p w:rsidR="00D95884" w:rsidRPr="00684F49" w:rsidRDefault="00D95884" w:rsidP="00D95884">
      <w:pPr>
        <w:jc w:val="both"/>
        <w:rPr>
          <w:b/>
          <w:color w:val="0070C0"/>
        </w:rPr>
      </w:pPr>
    </w:p>
    <w:p w:rsidR="00D95884" w:rsidRPr="00684F49" w:rsidRDefault="00A30525" w:rsidP="00D95884">
      <w:pPr>
        <w:jc w:val="both"/>
        <w:rPr>
          <w:b/>
          <w:color w:val="0070C0"/>
        </w:rPr>
      </w:pPr>
      <w:r w:rsidRPr="00684F49">
        <w:rPr>
          <w:b/>
          <w:color w:val="0070C0"/>
        </w:rPr>
        <w:t xml:space="preserve">    </w:t>
      </w:r>
      <w:r w:rsidR="00D95884" w:rsidRPr="00684F49">
        <w:rPr>
          <w:b/>
          <w:color w:val="0070C0"/>
        </w:rPr>
        <w:t>Puesto que la soberanía pertenece solamente a Dios y el poder se ejercita bajo la autor</w:t>
      </w:r>
      <w:r w:rsidR="00D95884" w:rsidRPr="00684F49">
        <w:rPr>
          <w:b/>
          <w:color w:val="0070C0"/>
        </w:rPr>
        <w:t>i</w:t>
      </w:r>
      <w:r w:rsidR="00D95884" w:rsidRPr="00684F49">
        <w:rPr>
          <w:b/>
          <w:color w:val="0070C0"/>
        </w:rPr>
        <w:t>dad de Dios y como por delegación divina, no tiene derecho alguno a la soberanía sea temporal o espiritual aquel que no se encuentre en estado de gracia; por consiguiente, el Papado, el clero, los monjes, todos ellos empecatados, no pueden representar autoridad alguna.</w:t>
      </w:r>
    </w:p>
    <w:p w:rsidR="00D95884" w:rsidRPr="00684F49" w:rsidRDefault="00D95884" w:rsidP="00D95884">
      <w:pPr>
        <w:jc w:val="both"/>
        <w:rPr>
          <w:b/>
          <w:color w:val="0070C0"/>
        </w:rPr>
      </w:pPr>
    </w:p>
    <w:p w:rsidR="00D95884" w:rsidRPr="00684F49" w:rsidRDefault="00A30525" w:rsidP="00D95884">
      <w:pPr>
        <w:jc w:val="both"/>
        <w:rPr>
          <w:b/>
          <w:color w:val="0070C0"/>
        </w:rPr>
      </w:pPr>
      <w:r w:rsidRPr="00684F49">
        <w:rPr>
          <w:b/>
          <w:color w:val="0070C0"/>
        </w:rPr>
        <w:t xml:space="preserve">   </w:t>
      </w:r>
      <w:r w:rsidR="00D95884" w:rsidRPr="00684F49">
        <w:rPr>
          <w:b/>
          <w:color w:val="0070C0"/>
        </w:rPr>
        <w:t xml:space="preserve"> La Biblia es la única regla de la salvación y, por eso, </w:t>
      </w:r>
      <w:proofErr w:type="spellStart"/>
      <w:r w:rsidR="00D95884" w:rsidRPr="00684F49">
        <w:rPr>
          <w:b/>
          <w:color w:val="0070C0"/>
        </w:rPr>
        <w:t>Wiclef</w:t>
      </w:r>
      <w:proofErr w:type="spellEnd"/>
      <w:r w:rsidR="00D95884" w:rsidRPr="00684F49">
        <w:rPr>
          <w:b/>
          <w:color w:val="0070C0"/>
        </w:rPr>
        <w:t xml:space="preserve"> no apoyó ni favoreció la tr</w:t>
      </w:r>
      <w:r w:rsidR="00D95884" w:rsidRPr="00684F49">
        <w:rPr>
          <w:b/>
          <w:color w:val="0070C0"/>
        </w:rPr>
        <w:t>a</w:t>
      </w:r>
      <w:r w:rsidR="00D95884" w:rsidRPr="00684F49">
        <w:rPr>
          <w:b/>
          <w:color w:val="0070C0"/>
        </w:rPr>
        <w:t>ducción de la misma en lengua nacional. Además, negaba la transustanciación y la libertad humana, sosteniendo la predestinación de los elegidos y de los réprobos. Estas teorías encontraron buenos fautores en la corte inglesa, ávida de bienes eclesiásticos; encontr</w:t>
      </w:r>
      <w:r w:rsidR="00D95884" w:rsidRPr="00684F49">
        <w:rPr>
          <w:b/>
          <w:color w:val="0070C0"/>
        </w:rPr>
        <w:t>a</w:t>
      </w:r>
      <w:r w:rsidR="00D95884" w:rsidRPr="00684F49">
        <w:rPr>
          <w:b/>
          <w:color w:val="0070C0"/>
        </w:rPr>
        <w:t xml:space="preserve">ron también propagandistas populares que se llamaban "los curas pobres", pero que el pueblo llamaba </w:t>
      </w:r>
      <w:proofErr w:type="spellStart"/>
      <w:r w:rsidR="00D95884" w:rsidRPr="00684F49">
        <w:rPr>
          <w:b/>
          <w:color w:val="0070C0"/>
        </w:rPr>
        <w:t>lolardos</w:t>
      </w:r>
      <w:proofErr w:type="spellEnd"/>
      <w:r w:rsidR="00D95884" w:rsidRPr="00684F49">
        <w:rPr>
          <w:b/>
          <w:color w:val="0070C0"/>
        </w:rPr>
        <w:t xml:space="preserve">. Condenado en el sínodo de Canterbury (mayo de 1382), </w:t>
      </w:r>
      <w:proofErr w:type="spellStart"/>
      <w:r w:rsidR="00D95884" w:rsidRPr="00684F49">
        <w:rPr>
          <w:b/>
          <w:color w:val="0070C0"/>
        </w:rPr>
        <w:t>Wiclef</w:t>
      </w:r>
      <w:proofErr w:type="spellEnd"/>
      <w:r w:rsidR="00D95884" w:rsidRPr="00684F49">
        <w:rPr>
          <w:b/>
          <w:color w:val="0070C0"/>
        </w:rPr>
        <w:t xml:space="preserve"> murió dos años m</w:t>
      </w:r>
      <w:r w:rsidR="00A3453D" w:rsidRPr="00684F49">
        <w:rPr>
          <w:b/>
          <w:color w:val="0070C0"/>
        </w:rPr>
        <w:t>á</w:t>
      </w:r>
      <w:r w:rsidR="00D95884" w:rsidRPr="00684F49">
        <w:rPr>
          <w:b/>
          <w:color w:val="0070C0"/>
        </w:rPr>
        <w:t>s tarde. Sus seguidores fueron dispersados por Enrique IV de Lancaster en los primeros años del siglo XV.</w:t>
      </w:r>
    </w:p>
    <w:p w:rsidR="00A3453D" w:rsidRDefault="00A3453D" w:rsidP="00D95884">
      <w:pPr>
        <w:jc w:val="both"/>
        <w:rPr>
          <w:b/>
        </w:rPr>
      </w:pPr>
    </w:p>
    <w:p w:rsidR="00A3453D" w:rsidRPr="00A3453D" w:rsidRDefault="00FD2FEA" w:rsidP="00D95884">
      <w:pPr>
        <w:jc w:val="both"/>
        <w:rPr>
          <w:b/>
          <w:color w:val="FF0000"/>
        </w:rPr>
      </w:pPr>
      <w:r>
        <w:rPr>
          <w:b/>
          <w:color w:val="FF0000"/>
        </w:rPr>
        <w:t>R</w:t>
      </w:r>
      <w:r w:rsidR="00A3453D" w:rsidRPr="00A3453D">
        <w:rPr>
          <w:b/>
          <w:color w:val="FF0000"/>
        </w:rPr>
        <w:t xml:space="preserve">asgos de los </w:t>
      </w:r>
      <w:proofErr w:type="spellStart"/>
      <w:r w:rsidR="00A3453D" w:rsidRPr="00A3453D">
        <w:rPr>
          <w:b/>
          <w:color w:val="FF0000"/>
        </w:rPr>
        <w:t>wiclefitas</w:t>
      </w:r>
      <w:proofErr w:type="spellEnd"/>
    </w:p>
    <w:p w:rsidR="00D95884" w:rsidRDefault="00A3453D" w:rsidP="00D95884">
      <w:pPr>
        <w:widowControl/>
        <w:autoSpaceDE/>
        <w:autoSpaceDN/>
        <w:adjustRightInd/>
        <w:spacing w:before="100" w:beforeAutospacing="1" w:after="100" w:afterAutospacing="1"/>
        <w:ind w:right="450" w:firstLine="284"/>
        <w:jc w:val="both"/>
        <w:rPr>
          <w:b/>
        </w:rPr>
      </w:pPr>
      <w:r>
        <w:rPr>
          <w:b/>
        </w:rPr>
        <w:t xml:space="preserve">Tenías </w:t>
      </w:r>
      <w:r w:rsidR="00D95884" w:rsidRPr="00D95884">
        <w:rPr>
          <w:b/>
        </w:rPr>
        <w:t>ideas reformistas, principalmente dirigidas contra las costumbres del clero,  la posesión de bienes y los desórdenes vivid</w:t>
      </w:r>
      <w:r>
        <w:rPr>
          <w:b/>
        </w:rPr>
        <w:t>o</w:t>
      </w:r>
      <w:r w:rsidR="00D95884" w:rsidRPr="00D95884">
        <w:rPr>
          <w:b/>
        </w:rPr>
        <w:t>s por el papado durante el ‘Gran Cisma’ de occidente. Propugnó la existencia de una Iglesia espiritual</w:t>
      </w:r>
      <w:r>
        <w:rPr>
          <w:b/>
        </w:rPr>
        <w:t xml:space="preserve"> y pura</w:t>
      </w:r>
      <w:r w:rsidR="00D95884" w:rsidRPr="00D95884">
        <w:rPr>
          <w:b/>
        </w:rPr>
        <w:t xml:space="preserve">, acusando a la Iglesia Católica de ser </w:t>
      </w:r>
      <w:r w:rsidR="00D95884" w:rsidRPr="00D95884">
        <w:rPr>
          <w:b/>
          <w:i/>
          <w:iCs/>
        </w:rPr>
        <w:t>‘la sinagoga de Satanás’</w:t>
      </w:r>
      <w:r w:rsidR="00D95884" w:rsidRPr="00D95884">
        <w:rPr>
          <w:b/>
        </w:rPr>
        <w:t xml:space="preserve"> y </w:t>
      </w:r>
      <w:r w:rsidR="00D95884" w:rsidRPr="00D95884">
        <w:rPr>
          <w:b/>
          <w:i/>
          <w:iCs/>
        </w:rPr>
        <w:t>‘cuerpo del anticristo’</w:t>
      </w:r>
      <w:r w:rsidR="00D95884" w:rsidRPr="00D95884">
        <w:rPr>
          <w:b/>
        </w:rPr>
        <w:t>. </w:t>
      </w:r>
    </w:p>
    <w:p w:rsidR="00D95884" w:rsidRPr="00D95884" w:rsidRDefault="00A3453D" w:rsidP="00D95884">
      <w:pPr>
        <w:widowControl/>
        <w:autoSpaceDE/>
        <w:autoSpaceDN/>
        <w:adjustRightInd/>
        <w:spacing w:before="120" w:after="120"/>
        <w:jc w:val="both"/>
        <w:rPr>
          <w:b/>
        </w:rPr>
      </w:pPr>
      <w:r>
        <w:rPr>
          <w:b/>
        </w:rPr>
        <w:lastRenderedPageBreak/>
        <w:t xml:space="preserve">   </w:t>
      </w:r>
      <w:r w:rsidR="00D95884" w:rsidRPr="00D95884">
        <w:rPr>
          <w:b/>
        </w:rPr>
        <w:t>Rechazó la validez de toda autoridad temporal o espiritual que no estuviera en estado de Gracia, pues creía que el poder sólo podía ser ejercido por delegación divina. </w:t>
      </w:r>
    </w:p>
    <w:p w:rsidR="00D95884" w:rsidRPr="00684F49" w:rsidRDefault="00A074D1" w:rsidP="00A074D1">
      <w:pPr>
        <w:widowControl/>
        <w:autoSpaceDE/>
        <w:autoSpaceDN/>
        <w:adjustRightInd/>
        <w:jc w:val="both"/>
        <w:rPr>
          <w:b/>
          <w:color w:val="0070C0"/>
        </w:rPr>
      </w:pPr>
      <w:r w:rsidRPr="00684F49">
        <w:rPr>
          <w:b/>
          <w:color w:val="0070C0"/>
        </w:rPr>
        <w:t xml:space="preserve"> </w:t>
      </w:r>
      <w:r w:rsidR="00A3453D" w:rsidRPr="00684F49">
        <w:rPr>
          <w:b/>
          <w:color w:val="0070C0"/>
        </w:rPr>
        <w:t xml:space="preserve">  </w:t>
      </w:r>
      <w:r w:rsidR="00D95884" w:rsidRPr="00684F49">
        <w:rPr>
          <w:b/>
          <w:color w:val="0070C0"/>
        </w:rPr>
        <w:t>Entendía la Biblia como única regla de Fe de los creyentes y rechazó diversas doctrinas y enseñanzas como:</w:t>
      </w:r>
    </w:p>
    <w:p w:rsidR="00D95884" w:rsidRPr="00684F49" w:rsidRDefault="00D95884" w:rsidP="00A074D1">
      <w:pPr>
        <w:widowControl/>
        <w:autoSpaceDE/>
        <w:autoSpaceDN/>
        <w:adjustRightInd/>
        <w:jc w:val="both"/>
        <w:rPr>
          <w:b/>
          <w:color w:val="0070C0"/>
        </w:rPr>
      </w:pPr>
      <w:r w:rsidRPr="00684F49">
        <w:rPr>
          <w:b/>
          <w:color w:val="0070C0"/>
        </w:rPr>
        <w:t>. la presencia real de Cristo en la Eucaristía, </w:t>
      </w:r>
    </w:p>
    <w:p w:rsidR="00D95884" w:rsidRPr="00684F49" w:rsidRDefault="00D95884" w:rsidP="00A074D1">
      <w:pPr>
        <w:widowControl/>
        <w:autoSpaceDE/>
        <w:autoSpaceDN/>
        <w:adjustRightInd/>
        <w:jc w:val="both"/>
        <w:rPr>
          <w:b/>
          <w:color w:val="0070C0"/>
        </w:rPr>
      </w:pPr>
      <w:r w:rsidRPr="00684F49">
        <w:rPr>
          <w:b/>
          <w:color w:val="0070C0"/>
        </w:rPr>
        <w:t>. la existencia del purgatorio, </w:t>
      </w:r>
    </w:p>
    <w:p w:rsidR="00D95884" w:rsidRPr="00684F49" w:rsidRDefault="00D95884" w:rsidP="00A074D1">
      <w:pPr>
        <w:widowControl/>
        <w:autoSpaceDE/>
        <w:autoSpaceDN/>
        <w:adjustRightInd/>
        <w:jc w:val="both"/>
        <w:rPr>
          <w:b/>
          <w:color w:val="0070C0"/>
        </w:rPr>
      </w:pPr>
      <w:r w:rsidRPr="00684F49">
        <w:rPr>
          <w:b/>
          <w:color w:val="0070C0"/>
        </w:rPr>
        <w:t>. el celibato de los sacerdotes, </w:t>
      </w:r>
    </w:p>
    <w:p w:rsidR="00D95884" w:rsidRPr="00684F49" w:rsidRDefault="00D95884" w:rsidP="00A074D1">
      <w:pPr>
        <w:widowControl/>
        <w:autoSpaceDE/>
        <w:autoSpaceDN/>
        <w:adjustRightInd/>
        <w:jc w:val="both"/>
        <w:rPr>
          <w:b/>
          <w:color w:val="0070C0"/>
        </w:rPr>
      </w:pPr>
      <w:r w:rsidRPr="00684F49">
        <w:rPr>
          <w:b/>
          <w:color w:val="0070C0"/>
        </w:rPr>
        <w:t>. la supremacía papal, </w:t>
      </w:r>
    </w:p>
    <w:p w:rsidR="00D95884" w:rsidRPr="00684F49" w:rsidRDefault="00D95884" w:rsidP="00A074D1">
      <w:pPr>
        <w:widowControl/>
        <w:autoSpaceDE/>
        <w:autoSpaceDN/>
        <w:adjustRightInd/>
        <w:jc w:val="both"/>
        <w:rPr>
          <w:b/>
          <w:color w:val="0070C0"/>
        </w:rPr>
      </w:pPr>
      <w:r w:rsidRPr="00684F49">
        <w:rPr>
          <w:b/>
          <w:color w:val="0070C0"/>
        </w:rPr>
        <w:t>. el culto a los Santos, </w:t>
      </w:r>
    </w:p>
    <w:p w:rsidR="00D95884" w:rsidRPr="00684F49" w:rsidRDefault="00D95884" w:rsidP="00A074D1">
      <w:pPr>
        <w:widowControl/>
        <w:autoSpaceDE/>
        <w:autoSpaceDN/>
        <w:adjustRightInd/>
        <w:jc w:val="both"/>
        <w:rPr>
          <w:b/>
          <w:color w:val="0070C0"/>
        </w:rPr>
      </w:pPr>
      <w:r w:rsidRPr="00684F49">
        <w:rPr>
          <w:b/>
          <w:color w:val="0070C0"/>
        </w:rPr>
        <w:t>. los votos monásticos y </w:t>
      </w:r>
    </w:p>
    <w:p w:rsidR="00D95884" w:rsidRPr="00684F49" w:rsidRDefault="00D95884" w:rsidP="00D95884">
      <w:pPr>
        <w:widowControl/>
        <w:autoSpaceDE/>
        <w:autoSpaceDN/>
        <w:adjustRightInd/>
        <w:spacing w:before="120" w:after="120"/>
        <w:jc w:val="both"/>
        <w:rPr>
          <w:b/>
          <w:color w:val="0070C0"/>
        </w:rPr>
      </w:pPr>
      <w:r w:rsidRPr="00684F49">
        <w:rPr>
          <w:b/>
          <w:color w:val="0070C0"/>
        </w:rPr>
        <w:t>. el sacramento de la confesión. </w:t>
      </w:r>
    </w:p>
    <w:p w:rsidR="00D95884" w:rsidRPr="00684F49" w:rsidRDefault="00A3453D" w:rsidP="00D95884">
      <w:pPr>
        <w:widowControl/>
        <w:autoSpaceDE/>
        <w:autoSpaceDN/>
        <w:adjustRightInd/>
        <w:spacing w:before="120" w:after="120"/>
        <w:jc w:val="both"/>
        <w:rPr>
          <w:b/>
          <w:color w:val="0070C0"/>
        </w:rPr>
      </w:pPr>
      <w:r w:rsidRPr="00684F49">
        <w:rPr>
          <w:b/>
          <w:color w:val="0070C0"/>
        </w:rPr>
        <w:t xml:space="preserve">  </w:t>
      </w:r>
      <w:r w:rsidR="00D95884" w:rsidRPr="00684F49">
        <w:rPr>
          <w:b/>
          <w:color w:val="0070C0"/>
        </w:rPr>
        <w:t>Creía en la doctrina de la predestinación, afirmando que desde toda la eternidad, el ho</w:t>
      </w:r>
      <w:r w:rsidR="00D95884" w:rsidRPr="00684F49">
        <w:rPr>
          <w:b/>
          <w:color w:val="0070C0"/>
        </w:rPr>
        <w:t>m</w:t>
      </w:r>
      <w:r w:rsidR="00D95884" w:rsidRPr="00684F49">
        <w:rPr>
          <w:b/>
          <w:color w:val="0070C0"/>
        </w:rPr>
        <w:t>bre se encontraba predestinado para la salvación (elegidos) o la condena (réprobos). </w:t>
      </w:r>
    </w:p>
    <w:p w:rsidR="00D95884" w:rsidRPr="00D95884" w:rsidRDefault="00FD2FEA" w:rsidP="00D95884">
      <w:pPr>
        <w:widowControl/>
        <w:autoSpaceDE/>
        <w:autoSpaceDN/>
        <w:adjustRightInd/>
        <w:spacing w:before="120" w:after="120"/>
        <w:jc w:val="both"/>
        <w:rPr>
          <w:b/>
        </w:rPr>
      </w:pPr>
      <w:r w:rsidRPr="00684F49">
        <w:rPr>
          <w:b/>
          <w:color w:val="0070C0"/>
        </w:rPr>
        <w:t xml:space="preserve">    </w:t>
      </w:r>
      <w:r w:rsidR="00D95884" w:rsidRPr="00684F49">
        <w:rPr>
          <w:b/>
          <w:color w:val="0070C0"/>
        </w:rPr>
        <w:t>Extrovertido y violento predicador,</w:t>
      </w:r>
      <w:r w:rsidR="00A3453D" w:rsidRPr="00684F49">
        <w:rPr>
          <w:b/>
          <w:color w:val="0070C0"/>
        </w:rPr>
        <w:t xml:space="preserve"> el fundador divulgó con pasión</w:t>
      </w:r>
      <w:r w:rsidR="00D95884" w:rsidRPr="00684F49">
        <w:rPr>
          <w:b/>
          <w:color w:val="0070C0"/>
        </w:rPr>
        <w:t xml:space="preserve"> muchas de sus </w:t>
      </w:r>
      <w:proofErr w:type="spellStart"/>
      <w:r w:rsidR="00D95884" w:rsidRPr="00684F49">
        <w:rPr>
          <w:b/>
          <w:color w:val="0070C0"/>
        </w:rPr>
        <w:t>doctri</w:t>
      </w:r>
      <w:proofErr w:type="spellEnd"/>
      <w:r w:rsidRPr="00684F49">
        <w:rPr>
          <w:b/>
          <w:color w:val="0070C0"/>
        </w:rPr>
        <w:t xml:space="preserve"> </w:t>
      </w:r>
      <w:proofErr w:type="spellStart"/>
      <w:r w:rsidR="00D95884" w:rsidRPr="00684F49">
        <w:rPr>
          <w:b/>
          <w:color w:val="0070C0"/>
        </w:rPr>
        <w:t>nas</w:t>
      </w:r>
      <w:proofErr w:type="spellEnd"/>
      <w:r w:rsidR="00D95884" w:rsidRPr="00684F49">
        <w:rPr>
          <w:b/>
          <w:color w:val="0070C0"/>
        </w:rPr>
        <w:t xml:space="preserve"> </w:t>
      </w:r>
      <w:r w:rsidR="00A3453D" w:rsidRPr="00684F49">
        <w:rPr>
          <w:b/>
          <w:color w:val="0070C0"/>
        </w:rPr>
        <w:t xml:space="preserve">que </w:t>
      </w:r>
      <w:r w:rsidR="00D95884" w:rsidRPr="00684F49">
        <w:rPr>
          <w:b/>
          <w:color w:val="0070C0"/>
        </w:rPr>
        <w:t xml:space="preserve">fueron retomadas por los reformadores </w:t>
      </w:r>
      <w:r w:rsidR="00A3453D" w:rsidRPr="00684F49">
        <w:rPr>
          <w:b/>
          <w:color w:val="0070C0"/>
        </w:rPr>
        <w:t xml:space="preserve">anteriores, sobre todo </w:t>
      </w:r>
      <w:r w:rsidR="00D95884" w:rsidRPr="00684F49">
        <w:rPr>
          <w:b/>
          <w:color w:val="0070C0"/>
        </w:rPr>
        <w:t xml:space="preserve">del s. XVI, motivo por el que solían llamarlo con el sobrenombre de </w:t>
      </w:r>
      <w:r w:rsidR="00D95884" w:rsidRPr="00684F49">
        <w:rPr>
          <w:b/>
          <w:i/>
          <w:iCs/>
          <w:color w:val="0070C0"/>
        </w:rPr>
        <w:t>‘la estrella matutina de la reforma’</w:t>
      </w:r>
      <w:r w:rsidR="00D95884" w:rsidRPr="00D95884">
        <w:rPr>
          <w:b/>
          <w:i/>
          <w:iCs/>
        </w:rPr>
        <w:t xml:space="preserve">. </w:t>
      </w:r>
      <w:r w:rsidR="00D95884" w:rsidRPr="00D95884">
        <w:rPr>
          <w:b/>
        </w:rPr>
        <w:t> </w:t>
      </w:r>
    </w:p>
    <w:p w:rsidR="00D95884" w:rsidRPr="00D95884" w:rsidRDefault="00A3453D" w:rsidP="00D95884">
      <w:pPr>
        <w:widowControl/>
        <w:autoSpaceDE/>
        <w:autoSpaceDN/>
        <w:adjustRightInd/>
        <w:spacing w:before="120" w:after="120"/>
        <w:jc w:val="both"/>
        <w:rPr>
          <w:b/>
        </w:rPr>
      </w:pPr>
      <w:r>
        <w:rPr>
          <w:b/>
        </w:rPr>
        <w:t xml:space="preserve">   </w:t>
      </w:r>
      <w:r w:rsidR="00D95884" w:rsidRPr="00D95884">
        <w:rPr>
          <w:b/>
        </w:rPr>
        <w:t> </w:t>
      </w:r>
      <w:proofErr w:type="spellStart"/>
      <w:r w:rsidR="00D95884" w:rsidRPr="00D95884">
        <w:rPr>
          <w:b/>
        </w:rPr>
        <w:t>Wiclef</w:t>
      </w:r>
      <w:proofErr w:type="spellEnd"/>
      <w:r w:rsidR="00D95884" w:rsidRPr="00D95884">
        <w:rPr>
          <w:b/>
        </w:rPr>
        <w:t xml:space="preserve"> propuso confiscar los bienes de los pecadores con el pretexto de que el derecho de propiedad estaba fundado en la gracia divina, doctrina que fue rápidamente apoyada por los ávidos de bienes ajenos, la idea cundió entre nobles y eclesiásticos. </w:t>
      </w:r>
    </w:p>
    <w:p w:rsidR="00D95884" w:rsidRPr="00D95884" w:rsidRDefault="00A3453D" w:rsidP="00D95884">
      <w:pPr>
        <w:widowControl/>
        <w:autoSpaceDE/>
        <w:autoSpaceDN/>
        <w:adjustRightInd/>
        <w:spacing w:before="120" w:after="120"/>
        <w:jc w:val="both"/>
        <w:rPr>
          <w:b/>
        </w:rPr>
      </w:pPr>
      <w:r>
        <w:rPr>
          <w:b/>
        </w:rPr>
        <w:t xml:space="preserve">     </w:t>
      </w:r>
      <w:r w:rsidR="00D95884" w:rsidRPr="00D95884">
        <w:rPr>
          <w:b/>
        </w:rPr>
        <w:t>Durante el concilio llevado a cabo en Canterbury (1382) fueron condenadas 10 de sus proposiciones y consideradas peligrosas 14 de ellas, decidiéndose la suspensión de la t</w:t>
      </w:r>
      <w:r w:rsidR="00D95884" w:rsidRPr="00D95884">
        <w:rPr>
          <w:b/>
        </w:rPr>
        <w:t>i</w:t>
      </w:r>
      <w:r w:rsidR="00D95884" w:rsidRPr="00D95884">
        <w:rPr>
          <w:b/>
        </w:rPr>
        <w:t>tularidad en la cátedra que ocupaba en Oxford. Apeló tal decisión ante el Parlamento inglés, logrando su rehabilitación, previa exigencia de una ortodoxa confesión de Fe au</w:t>
      </w:r>
      <w:r w:rsidR="00D95884" w:rsidRPr="00D95884">
        <w:rPr>
          <w:b/>
        </w:rPr>
        <w:t>n</w:t>
      </w:r>
      <w:r w:rsidR="00D95884" w:rsidRPr="00D95884">
        <w:rPr>
          <w:b/>
        </w:rPr>
        <w:t>que muchos creen que no fue del todo sincera. </w:t>
      </w:r>
    </w:p>
    <w:p w:rsidR="00A3453D" w:rsidRDefault="00A3453D" w:rsidP="00684F49">
      <w:pPr>
        <w:widowControl/>
        <w:autoSpaceDE/>
        <w:autoSpaceDN/>
        <w:adjustRightInd/>
        <w:spacing w:before="120" w:after="120"/>
        <w:jc w:val="both"/>
        <w:rPr>
          <w:b/>
        </w:rPr>
      </w:pPr>
      <w:r>
        <w:rPr>
          <w:b/>
        </w:rPr>
        <w:t xml:space="preserve">     </w:t>
      </w:r>
      <w:r w:rsidR="00D95884" w:rsidRPr="00D95884">
        <w:rPr>
          <w:b/>
        </w:rPr>
        <w:t>Tras su muerte (1387), 45 errores fueron condenados en el concilio ecuménico de Con</w:t>
      </w:r>
      <w:r w:rsidR="00D95884" w:rsidRPr="00D95884">
        <w:rPr>
          <w:b/>
        </w:rPr>
        <w:t>s</w:t>
      </w:r>
      <w:r w:rsidR="00D95884" w:rsidRPr="00D95884">
        <w:rPr>
          <w:b/>
        </w:rPr>
        <w:t>tanza (1414-1418), convocado por el papa Gregorio XII (1406-1417), condena que fue reit</w:t>
      </w:r>
      <w:r w:rsidR="00D95884" w:rsidRPr="00D95884">
        <w:rPr>
          <w:b/>
        </w:rPr>
        <w:t>e</w:t>
      </w:r>
      <w:r w:rsidR="00D95884" w:rsidRPr="00D95884">
        <w:rPr>
          <w:b/>
        </w:rPr>
        <w:t xml:space="preserve">rada por el papa Martín V (1417-1431) mediante el dictado de las bulas </w:t>
      </w:r>
      <w:r w:rsidR="00D95884" w:rsidRPr="00D95884">
        <w:rPr>
          <w:b/>
          <w:i/>
          <w:iCs/>
        </w:rPr>
        <w:t xml:space="preserve">'Inter </w:t>
      </w:r>
      <w:proofErr w:type="spellStart"/>
      <w:r w:rsidR="00D95884" w:rsidRPr="00D95884">
        <w:rPr>
          <w:b/>
          <w:i/>
          <w:iCs/>
        </w:rPr>
        <w:t>Cunctas</w:t>
      </w:r>
      <w:proofErr w:type="spellEnd"/>
      <w:r w:rsidR="00D95884" w:rsidRPr="00D95884">
        <w:rPr>
          <w:b/>
          <w:i/>
          <w:iCs/>
        </w:rPr>
        <w:t xml:space="preserve">’ </w:t>
      </w:r>
      <w:r w:rsidR="00D95884" w:rsidRPr="00D95884">
        <w:rPr>
          <w:b/>
        </w:rPr>
        <w:t xml:space="preserve">e </w:t>
      </w:r>
      <w:r w:rsidR="00D95884" w:rsidRPr="00D95884">
        <w:rPr>
          <w:b/>
          <w:i/>
          <w:iCs/>
        </w:rPr>
        <w:t xml:space="preserve">‘In </w:t>
      </w:r>
      <w:proofErr w:type="spellStart"/>
      <w:r w:rsidR="00D95884" w:rsidRPr="00D95884">
        <w:rPr>
          <w:b/>
          <w:i/>
          <w:iCs/>
        </w:rPr>
        <w:t>eminentis</w:t>
      </w:r>
      <w:proofErr w:type="spellEnd"/>
      <w:r w:rsidR="00D95884" w:rsidRPr="00D95884">
        <w:rPr>
          <w:b/>
          <w:i/>
          <w:iCs/>
        </w:rPr>
        <w:t>’.</w:t>
      </w:r>
      <w:r w:rsidR="00684F49">
        <w:rPr>
          <w:b/>
          <w:i/>
          <w:iCs/>
        </w:rPr>
        <w:t xml:space="preserve">  </w:t>
      </w:r>
      <w:r w:rsidR="00D95884" w:rsidRPr="00D95884">
        <w:rPr>
          <w:b/>
        </w:rPr>
        <w:t>Rechazó la validez de toda autoridad de orden temporal o espiritual que no e</w:t>
      </w:r>
      <w:r w:rsidR="00D95884" w:rsidRPr="00D95884">
        <w:rPr>
          <w:b/>
        </w:rPr>
        <w:t>s</w:t>
      </w:r>
      <w:r w:rsidR="00D95884" w:rsidRPr="00D95884">
        <w:rPr>
          <w:b/>
        </w:rPr>
        <w:t>tuviera en estado de Gracia, dado que creía que el poder sólo podía ser ejercido por del</w:t>
      </w:r>
      <w:r w:rsidR="00D95884" w:rsidRPr="00D95884">
        <w:rPr>
          <w:b/>
        </w:rPr>
        <w:t>e</w:t>
      </w:r>
      <w:r w:rsidR="00D95884" w:rsidRPr="00D95884">
        <w:rPr>
          <w:b/>
        </w:rPr>
        <w:t>gación divina. Colocó a la Biblia como la única regla de Fe de los creyentes y rechazó di</w:t>
      </w:r>
      <w:r w:rsidR="00D95884" w:rsidRPr="00D95884">
        <w:rPr>
          <w:b/>
        </w:rPr>
        <w:t>s</w:t>
      </w:r>
      <w:r w:rsidR="00D95884" w:rsidRPr="00D95884">
        <w:rPr>
          <w:b/>
        </w:rPr>
        <w:t>tintas doctrinas como la presencia real de Cristo en la Eucaristía, la existencia del purgat</w:t>
      </w:r>
      <w:r w:rsidR="00D95884" w:rsidRPr="00D95884">
        <w:rPr>
          <w:b/>
        </w:rPr>
        <w:t>o</w:t>
      </w:r>
      <w:r w:rsidR="00D95884" w:rsidRPr="00D95884">
        <w:rPr>
          <w:b/>
        </w:rPr>
        <w:t xml:space="preserve">rio, el celibato de los sacerdotes, la supremacía papal, el culto a los Santos, los votos monásticos y el sacramento de la confesión. </w:t>
      </w:r>
    </w:p>
    <w:p w:rsidR="00A3453D" w:rsidRDefault="00A3453D" w:rsidP="00D95884">
      <w:pPr>
        <w:widowControl/>
        <w:autoSpaceDE/>
        <w:autoSpaceDN/>
        <w:adjustRightInd/>
        <w:ind w:right="-24" w:firstLine="284"/>
        <w:jc w:val="both"/>
        <w:rPr>
          <w:b/>
        </w:rPr>
      </w:pPr>
    </w:p>
    <w:p w:rsidR="00D95884" w:rsidRDefault="00A3453D" w:rsidP="00D95884">
      <w:pPr>
        <w:widowControl/>
        <w:autoSpaceDE/>
        <w:autoSpaceDN/>
        <w:adjustRightInd/>
        <w:ind w:right="-24" w:firstLine="284"/>
        <w:jc w:val="both"/>
        <w:rPr>
          <w:b/>
        </w:rPr>
      </w:pPr>
      <w:r>
        <w:rPr>
          <w:b/>
        </w:rPr>
        <w:t xml:space="preserve"> </w:t>
      </w:r>
      <w:r w:rsidR="00D95884" w:rsidRPr="00D95884">
        <w:rPr>
          <w:b/>
        </w:rPr>
        <w:t xml:space="preserve">Creía en la doctrina de la predestinación, afirmando que desde toda la eternidad, el hombre se encontraba predestinado para la salvación (elegidos) o la condena (réprobos). Fue un extrovertido y violento predicador, muchas de cuyas doctrinas fueron retomadas por los reformadores del s. XVI, motivo por el que solían llamarlo </w:t>
      </w:r>
      <w:r w:rsidR="00D95884" w:rsidRPr="00D95884">
        <w:rPr>
          <w:b/>
          <w:i/>
          <w:iCs/>
        </w:rPr>
        <w:t xml:space="preserve">‘la estrella matutina de la reforma’. </w:t>
      </w:r>
      <w:r w:rsidR="00D95884" w:rsidRPr="00D95884">
        <w:rPr>
          <w:b/>
        </w:rPr>
        <w:t> </w:t>
      </w:r>
    </w:p>
    <w:p w:rsidR="00A3453D" w:rsidRPr="00D95884" w:rsidRDefault="00A3453D" w:rsidP="00D95884">
      <w:pPr>
        <w:widowControl/>
        <w:autoSpaceDE/>
        <w:autoSpaceDN/>
        <w:adjustRightInd/>
        <w:ind w:right="-24" w:firstLine="284"/>
        <w:jc w:val="both"/>
        <w:rPr>
          <w:b/>
        </w:rPr>
      </w:pPr>
    </w:p>
    <w:p w:rsidR="00D95884" w:rsidRPr="006A7642" w:rsidRDefault="00A3453D" w:rsidP="00A3453D">
      <w:pPr>
        <w:jc w:val="center"/>
      </w:pPr>
      <w:r>
        <w:rPr>
          <w:noProof/>
        </w:rPr>
        <w:drawing>
          <wp:inline distT="0" distB="0" distL="0" distR="0">
            <wp:extent cx="1640416" cy="1986559"/>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8"/>
                    <a:srcRect l="80547" t="44216" r="3831" b="31157"/>
                    <a:stretch>
                      <a:fillRect/>
                    </a:stretch>
                  </pic:blipFill>
                  <pic:spPr bwMode="auto">
                    <a:xfrm>
                      <a:off x="0" y="0"/>
                      <a:ext cx="1645794" cy="1993072"/>
                    </a:xfrm>
                    <a:prstGeom prst="rect">
                      <a:avLst/>
                    </a:prstGeom>
                    <a:noFill/>
                    <a:ln w="9525">
                      <a:noFill/>
                      <a:miter lim="800000"/>
                      <a:headEnd/>
                      <a:tailEnd/>
                    </a:ln>
                  </pic:spPr>
                </pic:pic>
              </a:graphicData>
            </a:graphic>
          </wp:inline>
        </w:drawing>
      </w:r>
      <w:r>
        <w:rPr>
          <w:noProof/>
        </w:rPr>
        <w:drawing>
          <wp:inline distT="0" distB="0" distL="0" distR="0">
            <wp:extent cx="1971675" cy="2008272"/>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9" cstate="print"/>
                    <a:srcRect l="18345" t="9515" r="19883" b="8582"/>
                    <a:stretch>
                      <a:fillRect/>
                    </a:stretch>
                  </pic:blipFill>
                  <pic:spPr bwMode="auto">
                    <a:xfrm>
                      <a:off x="0" y="0"/>
                      <a:ext cx="1971249" cy="2007838"/>
                    </a:xfrm>
                    <a:prstGeom prst="rect">
                      <a:avLst/>
                    </a:prstGeom>
                    <a:noFill/>
                    <a:ln w="9525">
                      <a:noFill/>
                      <a:miter lim="800000"/>
                      <a:headEnd/>
                      <a:tailEnd/>
                    </a:ln>
                  </pic:spPr>
                </pic:pic>
              </a:graphicData>
            </a:graphic>
          </wp:inline>
        </w:drawing>
      </w:r>
    </w:p>
    <w:sectPr w:rsidR="00D95884" w:rsidRPr="006A7642"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4"/>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1"/>
  </w:num>
  <w:num w:numId="14">
    <w:abstractNumId w:val="23"/>
  </w:num>
  <w:num w:numId="15">
    <w:abstractNumId w:val="16"/>
  </w:num>
  <w:num w:numId="16">
    <w:abstractNumId w:val="3"/>
  </w:num>
  <w:num w:numId="17">
    <w:abstractNumId w:val="12"/>
  </w:num>
  <w:num w:numId="18">
    <w:abstractNumId w:val="22"/>
  </w:num>
  <w:num w:numId="19">
    <w:abstractNumId w:val="10"/>
  </w:num>
  <w:num w:numId="20">
    <w:abstractNumId w:val="8"/>
  </w:num>
  <w:num w:numId="21">
    <w:abstractNumId w:val="6"/>
  </w:num>
  <w:num w:numId="22">
    <w:abstractNumId w:val="4"/>
  </w:num>
  <w:num w:numId="23">
    <w:abstractNumId w:val="20"/>
  </w:num>
  <w:num w:numId="24">
    <w:abstractNumId w:val="5"/>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0D4988"/>
    <w:rsid w:val="000E21C0"/>
    <w:rsid w:val="00131759"/>
    <w:rsid w:val="00136170"/>
    <w:rsid w:val="00143E69"/>
    <w:rsid w:val="00151A2E"/>
    <w:rsid w:val="00151FA3"/>
    <w:rsid w:val="0016415A"/>
    <w:rsid w:val="00187680"/>
    <w:rsid w:val="00194A17"/>
    <w:rsid w:val="001A1E16"/>
    <w:rsid w:val="001B0794"/>
    <w:rsid w:val="001B7720"/>
    <w:rsid w:val="001C2369"/>
    <w:rsid w:val="001C648D"/>
    <w:rsid w:val="001D2B60"/>
    <w:rsid w:val="001D33A6"/>
    <w:rsid w:val="001D493F"/>
    <w:rsid w:val="001F5B33"/>
    <w:rsid w:val="00204428"/>
    <w:rsid w:val="002045DD"/>
    <w:rsid w:val="0020686B"/>
    <w:rsid w:val="00207C57"/>
    <w:rsid w:val="00212A7F"/>
    <w:rsid w:val="0022764C"/>
    <w:rsid w:val="0023300D"/>
    <w:rsid w:val="002348A9"/>
    <w:rsid w:val="00244701"/>
    <w:rsid w:val="00257D28"/>
    <w:rsid w:val="00275B8C"/>
    <w:rsid w:val="0028296F"/>
    <w:rsid w:val="00292C54"/>
    <w:rsid w:val="002A1FB2"/>
    <w:rsid w:val="002D0ED6"/>
    <w:rsid w:val="002D58B4"/>
    <w:rsid w:val="002D5929"/>
    <w:rsid w:val="002E3C95"/>
    <w:rsid w:val="002E543C"/>
    <w:rsid w:val="002F02E8"/>
    <w:rsid w:val="002F63D1"/>
    <w:rsid w:val="002F696E"/>
    <w:rsid w:val="00302C51"/>
    <w:rsid w:val="00305ABA"/>
    <w:rsid w:val="00311F71"/>
    <w:rsid w:val="00312AE6"/>
    <w:rsid w:val="00333C26"/>
    <w:rsid w:val="00351674"/>
    <w:rsid w:val="003525E6"/>
    <w:rsid w:val="00365A58"/>
    <w:rsid w:val="00381057"/>
    <w:rsid w:val="003823D0"/>
    <w:rsid w:val="00397FDC"/>
    <w:rsid w:val="003B00B3"/>
    <w:rsid w:val="003B1330"/>
    <w:rsid w:val="003B721F"/>
    <w:rsid w:val="003C62F4"/>
    <w:rsid w:val="003E0DCA"/>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C364F"/>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1722"/>
    <w:rsid w:val="00665971"/>
    <w:rsid w:val="00671510"/>
    <w:rsid w:val="00684F49"/>
    <w:rsid w:val="00694684"/>
    <w:rsid w:val="006A0F30"/>
    <w:rsid w:val="006A110E"/>
    <w:rsid w:val="006A7642"/>
    <w:rsid w:val="006B057E"/>
    <w:rsid w:val="006B6134"/>
    <w:rsid w:val="006B700D"/>
    <w:rsid w:val="006C0052"/>
    <w:rsid w:val="006C3B19"/>
    <w:rsid w:val="006D1E57"/>
    <w:rsid w:val="006D37BC"/>
    <w:rsid w:val="006E0D1A"/>
    <w:rsid w:val="006E3756"/>
    <w:rsid w:val="006F2B54"/>
    <w:rsid w:val="006F42C9"/>
    <w:rsid w:val="006F47CC"/>
    <w:rsid w:val="00705128"/>
    <w:rsid w:val="00710373"/>
    <w:rsid w:val="00714886"/>
    <w:rsid w:val="00715890"/>
    <w:rsid w:val="007300E0"/>
    <w:rsid w:val="00735486"/>
    <w:rsid w:val="007563DA"/>
    <w:rsid w:val="00765B53"/>
    <w:rsid w:val="00766066"/>
    <w:rsid w:val="007802B7"/>
    <w:rsid w:val="00780BA6"/>
    <w:rsid w:val="007C2603"/>
    <w:rsid w:val="007C2F70"/>
    <w:rsid w:val="007C5650"/>
    <w:rsid w:val="007D3B1D"/>
    <w:rsid w:val="007E3C2D"/>
    <w:rsid w:val="00804EFA"/>
    <w:rsid w:val="00811DF0"/>
    <w:rsid w:val="008140CD"/>
    <w:rsid w:val="008438E6"/>
    <w:rsid w:val="008546E9"/>
    <w:rsid w:val="0085687A"/>
    <w:rsid w:val="00864A6E"/>
    <w:rsid w:val="008745FF"/>
    <w:rsid w:val="00875BF4"/>
    <w:rsid w:val="00877125"/>
    <w:rsid w:val="008814C2"/>
    <w:rsid w:val="0088171E"/>
    <w:rsid w:val="00882718"/>
    <w:rsid w:val="00891547"/>
    <w:rsid w:val="008C0873"/>
    <w:rsid w:val="008C2C96"/>
    <w:rsid w:val="008D3A88"/>
    <w:rsid w:val="008F38EC"/>
    <w:rsid w:val="00905CF4"/>
    <w:rsid w:val="00907741"/>
    <w:rsid w:val="00912D1B"/>
    <w:rsid w:val="00932F3D"/>
    <w:rsid w:val="0094729A"/>
    <w:rsid w:val="00950FCB"/>
    <w:rsid w:val="00957E74"/>
    <w:rsid w:val="009672FE"/>
    <w:rsid w:val="0097418F"/>
    <w:rsid w:val="00977BF9"/>
    <w:rsid w:val="009B7B26"/>
    <w:rsid w:val="009B7D31"/>
    <w:rsid w:val="009D12CD"/>
    <w:rsid w:val="009D14C7"/>
    <w:rsid w:val="009E19CE"/>
    <w:rsid w:val="009E19D3"/>
    <w:rsid w:val="009E206B"/>
    <w:rsid w:val="009E3A8C"/>
    <w:rsid w:val="009F61EB"/>
    <w:rsid w:val="00A06EB1"/>
    <w:rsid w:val="00A074D1"/>
    <w:rsid w:val="00A21552"/>
    <w:rsid w:val="00A30525"/>
    <w:rsid w:val="00A31A8E"/>
    <w:rsid w:val="00A33716"/>
    <w:rsid w:val="00A3453D"/>
    <w:rsid w:val="00A50E8A"/>
    <w:rsid w:val="00A61777"/>
    <w:rsid w:val="00A64DDD"/>
    <w:rsid w:val="00A701AB"/>
    <w:rsid w:val="00A76AD1"/>
    <w:rsid w:val="00A83259"/>
    <w:rsid w:val="00A92197"/>
    <w:rsid w:val="00A94500"/>
    <w:rsid w:val="00AA7809"/>
    <w:rsid w:val="00AC4584"/>
    <w:rsid w:val="00AC7057"/>
    <w:rsid w:val="00AD6E3E"/>
    <w:rsid w:val="00AE1375"/>
    <w:rsid w:val="00B00B5B"/>
    <w:rsid w:val="00B17B64"/>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BF66F5"/>
    <w:rsid w:val="00BF7BA4"/>
    <w:rsid w:val="00C06C79"/>
    <w:rsid w:val="00C07869"/>
    <w:rsid w:val="00C13364"/>
    <w:rsid w:val="00C157BE"/>
    <w:rsid w:val="00C17FDD"/>
    <w:rsid w:val="00C221B9"/>
    <w:rsid w:val="00C2334E"/>
    <w:rsid w:val="00C235F4"/>
    <w:rsid w:val="00C236E9"/>
    <w:rsid w:val="00C30B85"/>
    <w:rsid w:val="00C32C0D"/>
    <w:rsid w:val="00C32DE8"/>
    <w:rsid w:val="00C4286E"/>
    <w:rsid w:val="00C5044E"/>
    <w:rsid w:val="00C561AD"/>
    <w:rsid w:val="00C56A00"/>
    <w:rsid w:val="00C63F8B"/>
    <w:rsid w:val="00C75F56"/>
    <w:rsid w:val="00C76082"/>
    <w:rsid w:val="00C8025A"/>
    <w:rsid w:val="00C83EE7"/>
    <w:rsid w:val="00C85092"/>
    <w:rsid w:val="00C86889"/>
    <w:rsid w:val="00C902A2"/>
    <w:rsid w:val="00C939EF"/>
    <w:rsid w:val="00C93C72"/>
    <w:rsid w:val="00C9486F"/>
    <w:rsid w:val="00C949B2"/>
    <w:rsid w:val="00C94D01"/>
    <w:rsid w:val="00C958A3"/>
    <w:rsid w:val="00C97144"/>
    <w:rsid w:val="00CB16B9"/>
    <w:rsid w:val="00CB2A49"/>
    <w:rsid w:val="00CC53B3"/>
    <w:rsid w:val="00CD2B05"/>
    <w:rsid w:val="00CE5AFD"/>
    <w:rsid w:val="00CF1A50"/>
    <w:rsid w:val="00CF2346"/>
    <w:rsid w:val="00D02493"/>
    <w:rsid w:val="00D07B22"/>
    <w:rsid w:val="00D17682"/>
    <w:rsid w:val="00D23103"/>
    <w:rsid w:val="00D26931"/>
    <w:rsid w:val="00D31461"/>
    <w:rsid w:val="00D319C6"/>
    <w:rsid w:val="00D37567"/>
    <w:rsid w:val="00D42E5A"/>
    <w:rsid w:val="00D4493F"/>
    <w:rsid w:val="00D535DB"/>
    <w:rsid w:val="00D54FC8"/>
    <w:rsid w:val="00D7352F"/>
    <w:rsid w:val="00D82287"/>
    <w:rsid w:val="00D933A8"/>
    <w:rsid w:val="00D94EDB"/>
    <w:rsid w:val="00D95884"/>
    <w:rsid w:val="00D979E2"/>
    <w:rsid w:val="00DB1825"/>
    <w:rsid w:val="00DC04BC"/>
    <w:rsid w:val="00DC07E1"/>
    <w:rsid w:val="00DD3175"/>
    <w:rsid w:val="00DD3D4F"/>
    <w:rsid w:val="00DD6058"/>
    <w:rsid w:val="00DD644E"/>
    <w:rsid w:val="00DE7CBD"/>
    <w:rsid w:val="00E04A11"/>
    <w:rsid w:val="00E04F47"/>
    <w:rsid w:val="00E14790"/>
    <w:rsid w:val="00E20C5D"/>
    <w:rsid w:val="00E245B1"/>
    <w:rsid w:val="00E31790"/>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B3593"/>
    <w:rsid w:val="00ED0267"/>
    <w:rsid w:val="00ED0FFD"/>
    <w:rsid w:val="00ED3017"/>
    <w:rsid w:val="00EE3F66"/>
    <w:rsid w:val="00EE4CA6"/>
    <w:rsid w:val="00F0348B"/>
    <w:rsid w:val="00F2057D"/>
    <w:rsid w:val="00F214E9"/>
    <w:rsid w:val="00F278F5"/>
    <w:rsid w:val="00F36164"/>
    <w:rsid w:val="00F42AD6"/>
    <w:rsid w:val="00F47247"/>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2FEA"/>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cssc9sx">
    <w:name w:val="cssc9sx"/>
    <w:basedOn w:val="Fuentedeprrafopredeter"/>
    <w:rsid w:val="00D95884"/>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258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21368">
      <w:bodyDiv w:val="1"/>
      <w:marLeft w:val="0"/>
      <w:marRight w:val="0"/>
      <w:marTop w:val="0"/>
      <w:marBottom w:val="0"/>
      <w:divBdr>
        <w:top w:val="none" w:sz="0" w:space="0" w:color="auto"/>
        <w:left w:val="none" w:sz="0" w:space="0" w:color="auto"/>
        <w:bottom w:val="none" w:sz="0" w:space="0" w:color="auto"/>
        <w:right w:val="none" w:sz="0" w:space="0" w:color="auto"/>
      </w:divBdr>
      <w:divsChild>
        <w:div w:id="1173446903">
          <w:marLeft w:val="0"/>
          <w:marRight w:val="0"/>
          <w:marTop w:val="0"/>
          <w:marBottom w:val="0"/>
          <w:divBdr>
            <w:top w:val="none" w:sz="0" w:space="0" w:color="auto"/>
            <w:left w:val="none" w:sz="0" w:space="0" w:color="auto"/>
            <w:bottom w:val="none" w:sz="0" w:space="0" w:color="auto"/>
            <w:right w:val="none" w:sz="0" w:space="0" w:color="auto"/>
          </w:divBdr>
          <w:divsChild>
            <w:div w:id="324556654">
              <w:marLeft w:val="0"/>
              <w:marRight w:val="0"/>
              <w:marTop w:val="0"/>
              <w:marBottom w:val="0"/>
              <w:divBdr>
                <w:top w:val="none" w:sz="0" w:space="0" w:color="auto"/>
                <w:left w:val="none" w:sz="0" w:space="0" w:color="auto"/>
                <w:bottom w:val="none" w:sz="0" w:space="0" w:color="auto"/>
                <w:right w:val="none" w:sz="0" w:space="0" w:color="auto"/>
              </w:divBdr>
            </w:div>
          </w:divsChild>
        </w:div>
        <w:div w:id="2021278314">
          <w:marLeft w:val="0"/>
          <w:marRight w:val="0"/>
          <w:marTop w:val="0"/>
          <w:marBottom w:val="0"/>
          <w:divBdr>
            <w:top w:val="none" w:sz="0" w:space="0" w:color="auto"/>
            <w:left w:val="none" w:sz="0" w:space="0" w:color="auto"/>
            <w:bottom w:val="none" w:sz="0" w:space="0" w:color="auto"/>
            <w:right w:val="none" w:sz="0" w:space="0" w:color="auto"/>
          </w:divBdr>
          <w:divsChild>
            <w:div w:id="1122578692">
              <w:marLeft w:val="0"/>
              <w:marRight w:val="0"/>
              <w:marTop w:val="0"/>
              <w:marBottom w:val="0"/>
              <w:divBdr>
                <w:top w:val="none" w:sz="0" w:space="0" w:color="auto"/>
                <w:left w:val="none" w:sz="0" w:space="0" w:color="auto"/>
                <w:bottom w:val="none" w:sz="0" w:space="0" w:color="auto"/>
                <w:right w:val="none" w:sz="0" w:space="0" w:color="auto"/>
              </w:divBdr>
              <w:divsChild>
                <w:div w:id="20682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23828">
          <w:marLeft w:val="0"/>
          <w:marRight w:val="0"/>
          <w:marTop w:val="0"/>
          <w:marBottom w:val="0"/>
          <w:divBdr>
            <w:top w:val="none" w:sz="0" w:space="0" w:color="auto"/>
            <w:left w:val="none" w:sz="0" w:space="0" w:color="auto"/>
            <w:bottom w:val="none" w:sz="0" w:space="0" w:color="auto"/>
            <w:right w:val="none" w:sz="0" w:space="0" w:color="auto"/>
          </w:divBdr>
        </w:div>
        <w:div w:id="1674331745">
          <w:marLeft w:val="0"/>
          <w:marRight w:val="0"/>
          <w:marTop w:val="0"/>
          <w:marBottom w:val="0"/>
          <w:divBdr>
            <w:top w:val="none" w:sz="0" w:space="0" w:color="auto"/>
            <w:left w:val="none" w:sz="0" w:space="0" w:color="auto"/>
            <w:bottom w:val="none" w:sz="0" w:space="0" w:color="auto"/>
            <w:right w:val="none" w:sz="0" w:space="0" w:color="auto"/>
          </w:divBdr>
          <w:divsChild>
            <w:div w:id="606887862">
              <w:marLeft w:val="0"/>
              <w:marRight w:val="0"/>
              <w:marTop w:val="0"/>
              <w:marBottom w:val="0"/>
              <w:divBdr>
                <w:top w:val="none" w:sz="0" w:space="0" w:color="auto"/>
                <w:left w:val="none" w:sz="0" w:space="0" w:color="auto"/>
                <w:bottom w:val="none" w:sz="0" w:space="0" w:color="auto"/>
                <w:right w:val="none" w:sz="0" w:space="0" w:color="auto"/>
              </w:divBdr>
              <w:divsChild>
                <w:div w:id="154848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5068">
          <w:marLeft w:val="0"/>
          <w:marRight w:val="0"/>
          <w:marTop w:val="0"/>
          <w:marBottom w:val="0"/>
          <w:divBdr>
            <w:top w:val="none" w:sz="0" w:space="0" w:color="auto"/>
            <w:left w:val="none" w:sz="0" w:space="0" w:color="auto"/>
            <w:bottom w:val="none" w:sz="0" w:space="0" w:color="auto"/>
            <w:right w:val="none" w:sz="0" w:space="0" w:color="auto"/>
          </w:divBdr>
        </w:div>
        <w:div w:id="214239327">
          <w:marLeft w:val="0"/>
          <w:marRight w:val="0"/>
          <w:marTop w:val="0"/>
          <w:marBottom w:val="0"/>
          <w:divBdr>
            <w:top w:val="none" w:sz="0" w:space="0" w:color="auto"/>
            <w:left w:val="none" w:sz="0" w:space="0" w:color="auto"/>
            <w:bottom w:val="none" w:sz="0" w:space="0" w:color="auto"/>
            <w:right w:val="none" w:sz="0" w:space="0" w:color="auto"/>
          </w:divBdr>
          <w:divsChild>
            <w:div w:id="786394624">
              <w:marLeft w:val="0"/>
              <w:marRight w:val="0"/>
              <w:marTop w:val="0"/>
              <w:marBottom w:val="0"/>
              <w:divBdr>
                <w:top w:val="none" w:sz="0" w:space="0" w:color="auto"/>
                <w:left w:val="none" w:sz="0" w:space="0" w:color="auto"/>
                <w:bottom w:val="none" w:sz="0" w:space="0" w:color="auto"/>
                <w:right w:val="none" w:sz="0" w:space="0" w:color="auto"/>
              </w:divBdr>
            </w:div>
          </w:divsChild>
        </w:div>
        <w:div w:id="513307736">
          <w:marLeft w:val="0"/>
          <w:marRight w:val="0"/>
          <w:marTop w:val="0"/>
          <w:marBottom w:val="0"/>
          <w:divBdr>
            <w:top w:val="none" w:sz="0" w:space="0" w:color="auto"/>
            <w:left w:val="none" w:sz="0" w:space="0" w:color="auto"/>
            <w:bottom w:val="none" w:sz="0" w:space="0" w:color="auto"/>
            <w:right w:val="none" w:sz="0" w:space="0" w:color="auto"/>
          </w:divBdr>
          <w:divsChild>
            <w:div w:id="1103183867">
              <w:marLeft w:val="0"/>
              <w:marRight w:val="0"/>
              <w:marTop w:val="0"/>
              <w:marBottom w:val="0"/>
              <w:divBdr>
                <w:top w:val="none" w:sz="0" w:space="0" w:color="auto"/>
                <w:left w:val="none" w:sz="0" w:space="0" w:color="auto"/>
                <w:bottom w:val="none" w:sz="0" w:space="0" w:color="auto"/>
                <w:right w:val="none" w:sz="0" w:space="0" w:color="auto"/>
              </w:divBdr>
              <w:divsChild>
                <w:div w:id="7608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6153">
          <w:marLeft w:val="0"/>
          <w:marRight w:val="0"/>
          <w:marTop w:val="0"/>
          <w:marBottom w:val="0"/>
          <w:divBdr>
            <w:top w:val="none" w:sz="0" w:space="0" w:color="auto"/>
            <w:left w:val="none" w:sz="0" w:space="0" w:color="auto"/>
            <w:bottom w:val="none" w:sz="0" w:space="0" w:color="auto"/>
            <w:right w:val="none" w:sz="0" w:space="0" w:color="auto"/>
          </w:divBdr>
        </w:div>
        <w:div w:id="1360471545">
          <w:marLeft w:val="0"/>
          <w:marRight w:val="0"/>
          <w:marTop w:val="0"/>
          <w:marBottom w:val="0"/>
          <w:divBdr>
            <w:top w:val="none" w:sz="0" w:space="0" w:color="auto"/>
            <w:left w:val="none" w:sz="0" w:space="0" w:color="auto"/>
            <w:bottom w:val="none" w:sz="0" w:space="0" w:color="auto"/>
            <w:right w:val="none" w:sz="0" w:space="0" w:color="auto"/>
          </w:divBdr>
          <w:divsChild>
            <w:div w:id="706832780">
              <w:marLeft w:val="0"/>
              <w:marRight w:val="0"/>
              <w:marTop w:val="0"/>
              <w:marBottom w:val="0"/>
              <w:divBdr>
                <w:top w:val="none" w:sz="0" w:space="0" w:color="auto"/>
                <w:left w:val="none" w:sz="0" w:space="0" w:color="auto"/>
                <w:bottom w:val="none" w:sz="0" w:space="0" w:color="auto"/>
                <w:right w:val="none" w:sz="0" w:space="0" w:color="auto"/>
              </w:divBdr>
            </w:div>
          </w:divsChild>
        </w:div>
        <w:div w:id="313071053">
          <w:marLeft w:val="0"/>
          <w:marRight w:val="0"/>
          <w:marTop w:val="0"/>
          <w:marBottom w:val="0"/>
          <w:divBdr>
            <w:top w:val="none" w:sz="0" w:space="0" w:color="auto"/>
            <w:left w:val="none" w:sz="0" w:space="0" w:color="auto"/>
            <w:bottom w:val="none" w:sz="0" w:space="0" w:color="auto"/>
            <w:right w:val="none" w:sz="0" w:space="0" w:color="auto"/>
          </w:divBdr>
          <w:divsChild>
            <w:div w:id="477770632">
              <w:marLeft w:val="0"/>
              <w:marRight w:val="0"/>
              <w:marTop w:val="0"/>
              <w:marBottom w:val="0"/>
              <w:divBdr>
                <w:top w:val="none" w:sz="0" w:space="0" w:color="auto"/>
                <w:left w:val="none" w:sz="0" w:space="0" w:color="auto"/>
                <w:bottom w:val="none" w:sz="0" w:space="0" w:color="auto"/>
                <w:right w:val="none" w:sz="0" w:space="0" w:color="auto"/>
              </w:divBdr>
              <w:divsChild>
                <w:div w:id="13598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8482">
          <w:marLeft w:val="0"/>
          <w:marRight w:val="0"/>
          <w:marTop w:val="0"/>
          <w:marBottom w:val="0"/>
          <w:divBdr>
            <w:top w:val="none" w:sz="0" w:space="0" w:color="auto"/>
            <w:left w:val="none" w:sz="0" w:space="0" w:color="auto"/>
            <w:bottom w:val="none" w:sz="0" w:space="0" w:color="auto"/>
            <w:right w:val="none" w:sz="0" w:space="0" w:color="auto"/>
          </w:divBdr>
        </w:div>
        <w:div w:id="1799102407">
          <w:marLeft w:val="0"/>
          <w:marRight w:val="0"/>
          <w:marTop w:val="0"/>
          <w:marBottom w:val="0"/>
          <w:divBdr>
            <w:top w:val="none" w:sz="0" w:space="0" w:color="auto"/>
            <w:left w:val="none" w:sz="0" w:space="0" w:color="auto"/>
            <w:bottom w:val="none" w:sz="0" w:space="0" w:color="auto"/>
            <w:right w:val="none" w:sz="0" w:space="0" w:color="auto"/>
          </w:divBdr>
          <w:divsChild>
            <w:div w:id="1170022155">
              <w:marLeft w:val="0"/>
              <w:marRight w:val="0"/>
              <w:marTop w:val="0"/>
              <w:marBottom w:val="0"/>
              <w:divBdr>
                <w:top w:val="none" w:sz="0" w:space="0" w:color="auto"/>
                <w:left w:val="none" w:sz="0" w:space="0" w:color="auto"/>
                <w:bottom w:val="none" w:sz="0" w:space="0" w:color="auto"/>
                <w:right w:val="none" w:sz="0" w:space="0" w:color="auto"/>
              </w:divBdr>
              <w:divsChild>
                <w:div w:id="9795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6127">
      <w:bodyDiv w:val="1"/>
      <w:marLeft w:val="0"/>
      <w:marRight w:val="0"/>
      <w:marTop w:val="0"/>
      <w:marBottom w:val="0"/>
      <w:divBdr>
        <w:top w:val="none" w:sz="0" w:space="0" w:color="auto"/>
        <w:left w:val="none" w:sz="0" w:space="0" w:color="auto"/>
        <w:bottom w:val="none" w:sz="0" w:space="0" w:color="auto"/>
        <w:right w:val="none" w:sz="0" w:space="0" w:color="auto"/>
      </w:divBdr>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0075560">
      <w:bodyDiv w:val="1"/>
      <w:marLeft w:val="0"/>
      <w:marRight w:val="0"/>
      <w:marTop w:val="0"/>
      <w:marBottom w:val="0"/>
      <w:divBdr>
        <w:top w:val="none" w:sz="0" w:space="0" w:color="auto"/>
        <w:left w:val="none" w:sz="0" w:space="0" w:color="auto"/>
        <w:bottom w:val="none" w:sz="0" w:space="0" w:color="auto"/>
        <w:right w:val="none" w:sz="0" w:space="0" w:color="auto"/>
      </w:divBdr>
      <w:divsChild>
        <w:div w:id="1669671750">
          <w:marLeft w:val="0"/>
          <w:marRight w:val="0"/>
          <w:marTop w:val="0"/>
          <w:marBottom w:val="0"/>
          <w:divBdr>
            <w:top w:val="none" w:sz="0" w:space="0" w:color="auto"/>
            <w:left w:val="none" w:sz="0" w:space="0" w:color="auto"/>
            <w:bottom w:val="none" w:sz="0" w:space="0" w:color="auto"/>
            <w:right w:val="none" w:sz="0" w:space="0" w:color="auto"/>
          </w:divBdr>
          <w:divsChild>
            <w:div w:id="800615594">
              <w:marLeft w:val="0"/>
              <w:marRight w:val="0"/>
              <w:marTop w:val="0"/>
              <w:marBottom w:val="0"/>
              <w:divBdr>
                <w:top w:val="none" w:sz="0" w:space="0" w:color="auto"/>
                <w:left w:val="none" w:sz="0" w:space="0" w:color="auto"/>
                <w:bottom w:val="none" w:sz="0" w:space="0" w:color="auto"/>
                <w:right w:val="none" w:sz="0" w:space="0" w:color="auto"/>
              </w:divBdr>
            </w:div>
          </w:divsChild>
        </w:div>
        <w:div w:id="125006800">
          <w:marLeft w:val="0"/>
          <w:marRight w:val="0"/>
          <w:marTop w:val="0"/>
          <w:marBottom w:val="0"/>
          <w:divBdr>
            <w:top w:val="none" w:sz="0" w:space="0" w:color="auto"/>
            <w:left w:val="none" w:sz="0" w:space="0" w:color="auto"/>
            <w:bottom w:val="none" w:sz="0" w:space="0" w:color="auto"/>
            <w:right w:val="none" w:sz="0" w:space="0" w:color="auto"/>
          </w:divBdr>
          <w:divsChild>
            <w:div w:id="2114007877">
              <w:marLeft w:val="0"/>
              <w:marRight w:val="0"/>
              <w:marTop w:val="0"/>
              <w:marBottom w:val="0"/>
              <w:divBdr>
                <w:top w:val="none" w:sz="0" w:space="0" w:color="auto"/>
                <w:left w:val="none" w:sz="0" w:space="0" w:color="auto"/>
                <w:bottom w:val="none" w:sz="0" w:space="0" w:color="auto"/>
                <w:right w:val="none" w:sz="0" w:space="0" w:color="auto"/>
              </w:divBdr>
              <w:divsChild>
                <w:div w:id="5544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5584">
          <w:marLeft w:val="0"/>
          <w:marRight w:val="0"/>
          <w:marTop w:val="0"/>
          <w:marBottom w:val="0"/>
          <w:divBdr>
            <w:top w:val="none" w:sz="0" w:space="0" w:color="auto"/>
            <w:left w:val="none" w:sz="0" w:space="0" w:color="auto"/>
            <w:bottom w:val="none" w:sz="0" w:space="0" w:color="auto"/>
            <w:right w:val="none" w:sz="0" w:space="0" w:color="auto"/>
          </w:divBdr>
        </w:div>
        <w:div w:id="731319031">
          <w:marLeft w:val="0"/>
          <w:marRight w:val="0"/>
          <w:marTop w:val="0"/>
          <w:marBottom w:val="0"/>
          <w:divBdr>
            <w:top w:val="none" w:sz="0" w:space="0" w:color="auto"/>
            <w:left w:val="none" w:sz="0" w:space="0" w:color="auto"/>
            <w:bottom w:val="none" w:sz="0" w:space="0" w:color="auto"/>
            <w:right w:val="none" w:sz="0" w:space="0" w:color="auto"/>
          </w:divBdr>
          <w:divsChild>
            <w:div w:id="821822085">
              <w:marLeft w:val="0"/>
              <w:marRight w:val="0"/>
              <w:marTop w:val="0"/>
              <w:marBottom w:val="0"/>
              <w:divBdr>
                <w:top w:val="none" w:sz="0" w:space="0" w:color="auto"/>
                <w:left w:val="none" w:sz="0" w:space="0" w:color="auto"/>
                <w:bottom w:val="none" w:sz="0" w:space="0" w:color="auto"/>
                <w:right w:val="none" w:sz="0" w:space="0" w:color="auto"/>
              </w:divBdr>
              <w:divsChild>
                <w:div w:id="4694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5515">
          <w:marLeft w:val="0"/>
          <w:marRight w:val="0"/>
          <w:marTop w:val="0"/>
          <w:marBottom w:val="0"/>
          <w:divBdr>
            <w:top w:val="none" w:sz="0" w:space="0" w:color="auto"/>
            <w:left w:val="none" w:sz="0" w:space="0" w:color="auto"/>
            <w:bottom w:val="none" w:sz="0" w:space="0" w:color="auto"/>
            <w:right w:val="none" w:sz="0" w:space="0" w:color="auto"/>
          </w:divBdr>
        </w:div>
        <w:div w:id="1927304843">
          <w:marLeft w:val="0"/>
          <w:marRight w:val="0"/>
          <w:marTop w:val="0"/>
          <w:marBottom w:val="0"/>
          <w:divBdr>
            <w:top w:val="none" w:sz="0" w:space="0" w:color="auto"/>
            <w:left w:val="none" w:sz="0" w:space="0" w:color="auto"/>
            <w:bottom w:val="none" w:sz="0" w:space="0" w:color="auto"/>
            <w:right w:val="none" w:sz="0" w:space="0" w:color="auto"/>
          </w:divBdr>
          <w:divsChild>
            <w:div w:id="1433936081">
              <w:marLeft w:val="0"/>
              <w:marRight w:val="0"/>
              <w:marTop w:val="0"/>
              <w:marBottom w:val="0"/>
              <w:divBdr>
                <w:top w:val="none" w:sz="0" w:space="0" w:color="auto"/>
                <w:left w:val="none" w:sz="0" w:space="0" w:color="auto"/>
                <w:bottom w:val="none" w:sz="0" w:space="0" w:color="auto"/>
                <w:right w:val="none" w:sz="0" w:space="0" w:color="auto"/>
              </w:divBdr>
            </w:div>
          </w:divsChild>
        </w:div>
        <w:div w:id="2036686652">
          <w:marLeft w:val="0"/>
          <w:marRight w:val="0"/>
          <w:marTop w:val="0"/>
          <w:marBottom w:val="0"/>
          <w:divBdr>
            <w:top w:val="none" w:sz="0" w:space="0" w:color="auto"/>
            <w:left w:val="none" w:sz="0" w:space="0" w:color="auto"/>
            <w:bottom w:val="none" w:sz="0" w:space="0" w:color="auto"/>
            <w:right w:val="none" w:sz="0" w:space="0" w:color="auto"/>
          </w:divBdr>
          <w:divsChild>
            <w:div w:id="464394682">
              <w:marLeft w:val="0"/>
              <w:marRight w:val="0"/>
              <w:marTop w:val="0"/>
              <w:marBottom w:val="0"/>
              <w:divBdr>
                <w:top w:val="none" w:sz="0" w:space="0" w:color="auto"/>
                <w:left w:val="none" w:sz="0" w:space="0" w:color="auto"/>
                <w:bottom w:val="none" w:sz="0" w:space="0" w:color="auto"/>
                <w:right w:val="none" w:sz="0" w:space="0" w:color="auto"/>
              </w:divBdr>
              <w:divsChild>
                <w:div w:id="65399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6175">
          <w:marLeft w:val="0"/>
          <w:marRight w:val="0"/>
          <w:marTop w:val="0"/>
          <w:marBottom w:val="0"/>
          <w:divBdr>
            <w:top w:val="none" w:sz="0" w:space="0" w:color="auto"/>
            <w:left w:val="none" w:sz="0" w:space="0" w:color="auto"/>
            <w:bottom w:val="none" w:sz="0" w:space="0" w:color="auto"/>
            <w:right w:val="none" w:sz="0" w:space="0" w:color="auto"/>
          </w:divBdr>
        </w:div>
        <w:div w:id="1641956242">
          <w:marLeft w:val="0"/>
          <w:marRight w:val="0"/>
          <w:marTop w:val="0"/>
          <w:marBottom w:val="0"/>
          <w:divBdr>
            <w:top w:val="none" w:sz="0" w:space="0" w:color="auto"/>
            <w:left w:val="none" w:sz="0" w:space="0" w:color="auto"/>
            <w:bottom w:val="none" w:sz="0" w:space="0" w:color="auto"/>
            <w:right w:val="none" w:sz="0" w:space="0" w:color="auto"/>
          </w:divBdr>
          <w:divsChild>
            <w:div w:id="1940983254">
              <w:marLeft w:val="0"/>
              <w:marRight w:val="0"/>
              <w:marTop w:val="0"/>
              <w:marBottom w:val="0"/>
              <w:divBdr>
                <w:top w:val="none" w:sz="0" w:space="0" w:color="auto"/>
                <w:left w:val="none" w:sz="0" w:space="0" w:color="auto"/>
                <w:bottom w:val="none" w:sz="0" w:space="0" w:color="auto"/>
                <w:right w:val="none" w:sz="0" w:space="0" w:color="auto"/>
              </w:divBdr>
            </w:div>
          </w:divsChild>
        </w:div>
        <w:div w:id="201481730">
          <w:marLeft w:val="0"/>
          <w:marRight w:val="0"/>
          <w:marTop w:val="0"/>
          <w:marBottom w:val="0"/>
          <w:divBdr>
            <w:top w:val="none" w:sz="0" w:space="0" w:color="auto"/>
            <w:left w:val="none" w:sz="0" w:space="0" w:color="auto"/>
            <w:bottom w:val="none" w:sz="0" w:space="0" w:color="auto"/>
            <w:right w:val="none" w:sz="0" w:space="0" w:color="auto"/>
          </w:divBdr>
          <w:divsChild>
            <w:div w:id="1845431797">
              <w:marLeft w:val="0"/>
              <w:marRight w:val="0"/>
              <w:marTop w:val="0"/>
              <w:marBottom w:val="0"/>
              <w:divBdr>
                <w:top w:val="none" w:sz="0" w:space="0" w:color="auto"/>
                <w:left w:val="none" w:sz="0" w:space="0" w:color="auto"/>
                <w:bottom w:val="none" w:sz="0" w:space="0" w:color="auto"/>
                <w:right w:val="none" w:sz="0" w:space="0" w:color="auto"/>
              </w:divBdr>
              <w:divsChild>
                <w:div w:id="17088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6875">
          <w:marLeft w:val="0"/>
          <w:marRight w:val="0"/>
          <w:marTop w:val="0"/>
          <w:marBottom w:val="0"/>
          <w:divBdr>
            <w:top w:val="none" w:sz="0" w:space="0" w:color="auto"/>
            <w:left w:val="none" w:sz="0" w:space="0" w:color="auto"/>
            <w:bottom w:val="none" w:sz="0" w:space="0" w:color="auto"/>
            <w:right w:val="none" w:sz="0" w:space="0" w:color="auto"/>
          </w:divBdr>
        </w:div>
        <w:div w:id="321591247">
          <w:marLeft w:val="0"/>
          <w:marRight w:val="0"/>
          <w:marTop w:val="0"/>
          <w:marBottom w:val="0"/>
          <w:divBdr>
            <w:top w:val="none" w:sz="0" w:space="0" w:color="auto"/>
            <w:left w:val="none" w:sz="0" w:space="0" w:color="auto"/>
            <w:bottom w:val="none" w:sz="0" w:space="0" w:color="auto"/>
            <w:right w:val="none" w:sz="0" w:space="0" w:color="auto"/>
          </w:divBdr>
          <w:divsChild>
            <w:div w:id="230893418">
              <w:marLeft w:val="0"/>
              <w:marRight w:val="0"/>
              <w:marTop w:val="0"/>
              <w:marBottom w:val="0"/>
              <w:divBdr>
                <w:top w:val="none" w:sz="0" w:space="0" w:color="auto"/>
                <w:left w:val="none" w:sz="0" w:space="0" w:color="auto"/>
                <w:bottom w:val="none" w:sz="0" w:space="0" w:color="auto"/>
                <w:right w:val="none" w:sz="0" w:space="0" w:color="auto"/>
              </w:divBdr>
              <w:divsChild>
                <w:div w:id="15872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27528">
      <w:bodyDiv w:val="1"/>
      <w:marLeft w:val="0"/>
      <w:marRight w:val="0"/>
      <w:marTop w:val="0"/>
      <w:marBottom w:val="0"/>
      <w:divBdr>
        <w:top w:val="none" w:sz="0" w:space="0" w:color="auto"/>
        <w:left w:val="none" w:sz="0" w:space="0" w:color="auto"/>
        <w:bottom w:val="none" w:sz="0" w:space="0" w:color="auto"/>
        <w:right w:val="none" w:sz="0" w:space="0" w:color="auto"/>
      </w:divBdr>
    </w:div>
    <w:div w:id="192105873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Corona_de_Arag%C3%B3n" TargetMode="External"/><Relationship Id="rId21" Type="http://schemas.openxmlformats.org/officeDocument/2006/relationships/hyperlink" Target="https://es.wikipedia.org/wiki/1209" TargetMode="External"/><Relationship Id="rId42" Type="http://schemas.openxmlformats.org/officeDocument/2006/relationships/hyperlink" Target="https://es.wikipedia.org/wiki/1020" TargetMode="External"/><Relationship Id="rId63" Type="http://schemas.openxmlformats.org/officeDocument/2006/relationships/hyperlink" Target="https://es.wikipedia.org/wiki/Cristo" TargetMode="External"/><Relationship Id="rId84" Type="http://schemas.openxmlformats.org/officeDocument/2006/relationships/hyperlink" Target="https://es.wikipedia.org/wiki/Tours" TargetMode="External"/><Relationship Id="rId138" Type="http://schemas.openxmlformats.org/officeDocument/2006/relationships/hyperlink" Target="https://es.wikipedia.org/wiki/Ram%C3%B3n_Roger_Trencavel" TargetMode="External"/><Relationship Id="rId159" Type="http://schemas.openxmlformats.org/officeDocument/2006/relationships/hyperlink" Target="https://es.wikipedia.org/wiki/Tierra_Santa" TargetMode="External"/><Relationship Id="rId170" Type="http://schemas.openxmlformats.org/officeDocument/2006/relationships/hyperlink" Target="https://es.wikipedia.org/wiki/1213" TargetMode="External"/><Relationship Id="rId191" Type="http://schemas.openxmlformats.org/officeDocument/2006/relationships/hyperlink" Target="https://es.wikipedia.org/wiki/Bosnia" TargetMode="External"/><Relationship Id="rId196" Type="http://schemas.openxmlformats.org/officeDocument/2006/relationships/hyperlink" Target="https://es.wikipedia.org/wiki/Pataria" TargetMode="External"/><Relationship Id="rId200" Type="http://schemas.openxmlformats.org/officeDocument/2006/relationships/fontTable" Target="fontTable.xml"/><Relationship Id="rId16" Type="http://schemas.openxmlformats.org/officeDocument/2006/relationships/hyperlink" Target="https://es.wikipedia.org/wiki/Bogomilos" TargetMode="External"/><Relationship Id="rId107" Type="http://schemas.openxmlformats.org/officeDocument/2006/relationships/hyperlink" Target="https://es.wikipedia.org/wiki/Guillermo_VIII_de_Montpellier" TargetMode="External"/><Relationship Id="rId11" Type="http://schemas.openxmlformats.org/officeDocument/2006/relationships/hyperlink" Target="https://es.wikipedia.org/wiki/Languedoc" TargetMode="External"/><Relationship Id="rId32" Type="http://schemas.openxmlformats.org/officeDocument/2006/relationships/hyperlink" Target="https://es.wikipedia.org/wiki/Toulouse" TargetMode="External"/><Relationship Id="rId37" Type="http://schemas.openxmlformats.org/officeDocument/2006/relationships/hyperlink" Target="https://es.wikipedia.org/wiki/Paulicianos" TargetMode="External"/><Relationship Id="rId53" Type="http://schemas.openxmlformats.org/officeDocument/2006/relationships/hyperlink" Target="https://es.wikipedia.org/wiki/Teolog%C3%ADa" TargetMode="External"/><Relationship Id="rId58" Type="http://schemas.openxmlformats.org/officeDocument/2006/relationships/hyperlink" Target="https://es.wikipedia.org/wiki/Demiurgo" TargetMode="External"/><Relationship Id="rId74" Type="http://schemas.openxmlformats.org/officeDocument/2006/relationships/hyperlink" Target="https://es.wikipedia.org/wiki/Docetismo" TargetMode="External"/><Relationship Id="rId79" Type="http://schemas.openxmlformats.org/officeDocument/2006/relationships/hyperlink" Target="https://es.wikipedia.org/w/index.php?title=Melioramentum&amp;action=edit&amp;redlink=1" TargetMode="External"/><Relationship Id="rId102" Type="http://schemas.openxmlformats.org/officeDocument/2006/relationships/hyperlink" Target="https://es.wikipedia.org/wiki/Pedro_II_de_Arag%C3%B3n" TargetMode="External"/><Relationship Id="rId123" Type="http://schemas.openxmlformats.org/officeDocument/2006/relationships/hyperlink" Target="https://es.wikipedia.org/wiki/Rey_de_Francia" TargetMode="External"/><Relationship Id="rId128" Type="http://schemas.openxmlformats.org/officeDocument/2006/relationships/hyperlink" Target="https://es.wikipedia.org/wiki/Pedro_de_Castelnau" TargetMode="External"/><Relationship Id="rId144" Type="http://schemas.openxmlformats.org/officeDocument/2006/relationships/hyperlink" Target="https://es.wikipedia.org/wiki/Anduze" TargetMode="External"/><Relationship Id="rId149" Type="http://schemas.openxmlformats.org/officeDocument/2006/relationships/hyperlink" Target="https://es.wikipedia.org/wiki/B%C3%A9ziers" TargetMode="External"/><Relationship Id="rId5" Type="http://schemas.openxmlformats.org/officeDocument/2006/relationships/webSettings" Target="webSettings.xml"/><Relationship Id="rId90" Type="http://schemas.openxmlformats.org/officeDocument/2006/relationships/hyperlink" Target="https://es.wikipedia.org/wiki/Inocencio_III" TargetMode="External"/><Relationship Id="rId95" Type="http://schemas.openxmlformats.org/officeDocument/2006/relationships/hyperlink" Target="https://es.wikipedia.org/wiki/1162" TargetMode="External"/><Relationship Id="rId160" Type="http://schemas.openxmlformats.org/officeDocument/2006/relationships/hyperlink" Target="https://es.wikipedia.org/wiki/Cruzada" TargetMode="External"/><Relationship Id="rId165" Type="http://schemas.openxmlformats.org/officeDocument/2006/relationships/hyperlink" Target="https://es.wikipedia.org/wiki/1211" TargetMode="External"/><Relationship Id="rId181" Type="http://schemas.openxmlformats.org/officeDocument/2006/relationships/hyperlink" Target="https://es.wikipedia.org/wiki/Inquisici%C3%B3n" TargetMode="External"/><Relationship Id="rId186" Type="http://schemas.openxmlformats.org/officeDocument/2006/relationships/hyperlink" Target="https://es.wikipedia.org/wiki/Tracia" TargetMode="External"/><Relationship Id="rId22" Type="http://schemas.openxmlformats.org/officeDocument/2006/relationships/hyperlink" Target="https://es.wikipedia.org/wiki/Cruzada_albigense" TargetMode="External"/><Relationship Id="rId27" Type="http://schemas.openxmlformats.org/officeDocument/2006/relationships/hyperlink" Target="https://es.wikipedia.org/wiki/Colonia_(Renania_del_Norte-Westfalia)" TargetMode="External"/><Relationship Id="rId43" Type="http://schemas.openxmlformats.org/officeDocument/2006/relationships/hyperlink" Target="https://es.wikipedia.org/wiki/Toulouse" TargetMode="External"/><Relationship Id="rId48" Type="http://schemas.openxmlformats.org/officeDocument/2006/relationships/hyperlink" Target="https://es.wikipedia.org/wiki/Pedro_de_Bruys" TargetMode="External"/><Relationship Id="rId64" Type="http://schemas.openxmlformats.org/officeDocument/2006/relationships/hyperlink" Target="https://es.wikipedia.org/wiki/Reencarnaci%C3%B3n" TargetMode="External"/><Relationship Id="rId69" Type="http://schemas.openxmlformats.org/officeDocument/2006/relationships/hyperlink" Target="https://es.wikipedia.org/wiki/Matrimonio" TargetMode="External"/><Relationship Id="rId113" Type="http://schemas.openxmlformats.org/officeDocument/2006/relationships/hyperlink" Target="https://es.wikipedia.org/wiki/Felipe_II_de_Francia" TargetMode="External"/><Relationship Id="rId118" Type="http://schemas.openxmlformats.org/officeDocument/2006/relationships/hyperlink" Target="https://es.wikipedia.org/wiki/Santa_Sede" TargetMode="External"/><Relationship Id="rId134" Type="http://schemas.openxmlformats.org/officeDocument/2006/relationships/hyperlink" Target="https://es.wikipedia.org/wiki/Papa" TargetMode="External"/><Relationship Id="rId139" Type="http://schemas.openxmlformats.org/officeDocument/2006/relationships/hyperlink" Target="https://es.wikipedia.org/wiki/Albi_(Tarn)" TargetMode="External"/><Relationship Id="rId80" Type="http://schemas.openxmlformats.org/officeDocument/2006/relationships/hyperlink" Target="https://es.wikipedia.org/wiki/Transubstanciaci%C3%B3n" TargetMode="External"/><Relationship Id="rId85" Type="http://schemas.openxmlformats.org/officeDocument/2006/relationships/hyperlink" Target="https://es.wikipedia.org/wiki/1163" TargetMode="External"/><Relationship Id="rId150" Type="http://schemas.openxmlformats.org/officeDocument/2006/relationships/hyperlink" Target="https://es.wikipedia.org/wiki/Guillermo_de_Tudela" TargetMode="External"/><Relationship Id="rId155" Type="http://schemas.openxmlformats.org/officeDocument/2006/relationships/hyperlink" Target="https://es.wikipedia.org/wiki/Castillo_de_Termes" TargetMode="External"/><Relationship Id="rId171" Type="http://schemas.openxmlformats.org/officeDocument/2006/relationships/hyperlink" Target="https://es.wikipedia.org/wiki/Luis_VIII_de_Francia" TargetMode="External"/><Relationship Id="rId176" Type="http://schemas.openxmlformats.org/officeDocument/2006/relationships/hyperlink" Target="https://es.wikipedia.org/wiki/Rey_de_Francia" TargetMode="External"/><Relationship Id="rId192" Type="http://schemas.openxmlformats.org/officeDocument/2006/relationships/hyperlink" Target="https://es.wikipedia.org/w/index.php?title=Albanense&amp;action=edit&amp;redlink=1" TargetMode="External"/><Relationship Id="rId197" Type="http://schemas.openxmlformats.org/officeDocument/2006/relationships/hyperlink" Target="https://es.wikipedia.org/wiki/Mil%C3%A1n" TargetMode="External"/><Relationship Id="rId201" Type="http://schemas.openxmlformats.org/officeDocument/2006/relationships/theme" Target="theme/theme1.xml"/><Relationship Id="rId12" Type="http://schemas.openxmlformats.org/officeDocument/2006/relationships/hyperlink" Target="https://es.wikipedia.org/wiki/Feudalismo" TargetMode="External"/><Relationship Id="rId17" Type="http://schemas.openxmlformats.org/officeDocument/2006/relationships/hyperlink" Target="https://es.wikipedia.org/wiki/Ascetismo" TargetMode="External"/><Relationship Id="rId33" Type="http://schemas.openxmlformats.org/officeDocument/2006/relationships/hyperlink" Target="https://es.wikipedia.org/wiki/Paulicianos" TargetMode="External"/><Relationship Id="rId38" Type="http://schemas.openxmlformats.org/officeDocument/2006/relationships/hyperlink" Target="https://es.wikipedia.org/wiki/Nuevo_Testamento" TargetMode="External"/><Relationship Id="rId59" Type="http://schemas.openxmlformats.org/officeDocument/2006/relationships/hyperlink" Target="https://es.wikipedia.org/wiki/Edad_Media" TargetMode="External"/><Relationship Id="rId103" Type="http://schemas.openxmlformats.org/officeDocument/2006/relationships/hyperlink" Target="https://es.wikipedia.org/wiki/1204" TargetMode="External"/><Relationship Id="rId108" Type="http://schemas.openxmlformats.org/officeDocument/2006/relationships/hyperlink" Target="https://es.wikipedia.org/wiki/Interdicto" TargetMode="External"/><Relationship Id="rId124" Type="http://schemas.openxmlformats.org/officeDocument/2006/relationships/hyperlink" Target="https://es.wikipedia.org/wiki/Duque_de_Borgo%C3%B1a" TargetMode="External"/><Relationship Id="rId129" Type="http://schemas.openxmlformats.org/officeDocument/2006/relationships/hyperlink" Target="https://es.wikipedia.org/wiki/Raimundo_VI_de_Tolosa" TargetMode="External"/><Relationship Id="rId54" Type="http://schemas.openxmlformats.org/officeDocument/2006/relationships/hyperlink" Target="https://es.wikipedia.org/wiki/Dualismo" TargetMode="External"/><Relationship Id="rId70" Type="http://schemas.openxmlformats.org/officeDocument/2006/relationships/hyperlink" Target="https://es.wikipedia.org/wiki/Huevo_(alimento)" TargetMode="External"/><Relationship Id="rId75" Type="http://schemas.openxmlformats.org/officeDocument/2006/relationships/hyperlink" Target="https://es.wikipedia.org/wiki/Dios" TargetMode="External"/><Relationship Id="rId91" Type="http://schemas.openxmlformats.org/officeDocument/2006/relationships/hyperlink" Target="https://es.wikipedia.org/wiki/Casa_de_Arag%C3%B3n" TargetMode="External"/><Relationship Id="rId96" Type="http://schemas.openxmlformats.org/officeDocument/2006/relationships/hyperlink" Target="https://es.wikipedia.org/wiki/1196" TargetMode="External"/><Relationship Id="rId140" Type="http://schemas.openxmlformats.org/officeDocument/2006/relationships/hyperlink" Target="https://es.wikipedia.org/wiki/B%C3%A9ziers" TargetMode="External"/><Relationship Id="rId145" Type="http://schemas.openxmlformats.org/officeDocument/2006/relationships/hyperlink" Target="https://es.wikipedia.org/wiki/Burdeos" TargetMode="External"/><Relationship Id="rId161" Type="http://schemas.openxmlformats.org/officeDocument/2006/relationships/hyperlink" Target="https://es.wikipedia.org/wiki/Foix" TargetMode="External"/><Relationship Id="rId166" Type="http://schemas.openxmlformats.org/officeDocument/2006/relationships/hyperlink" Target="https://es.wikipedia.org/wiki/Foix" TargetMode="External"/><Relationship Id="rId182" Type="http://schemas.openxmlformats.org/officeDocument/2006/relationships/hyperlink" Target="https://es.wikipedia.org/wiki/Albi_(Tarn)" TargetMode="External"/><Relationship Id="rId187" Type="http://schemas.openxmlformats.org/officeDocument/2006/relationships/hyperlink" Target="https://es.wikipedia.org/wiki/Imperio_bizantino"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es.wikipedia.org/wiki/Siglo_XIII" TargetMode="External"/><Relationship Id="rId28" Type="http://schemas.openxmlformats.org/officeDocument/2006/relationships/hyperlink" Target="https://es.wikipedia.org/wiki/Siglo_XII" TargetMode="External"/><Relationship Id="rId49" Type="http://schemas.openxmlformats.org/officeDocument/2006/relationships/hyperlink" Target="https://es.wikipedia.org/w/index.php?title=Enrique_de_Lausanne&amp;action=edit&amp;redlink=1" TargetMode="External"/><Relationship Id="rId114" Type="http://schemas.openxmlformats.org/officeDocument/2006/relationships/hyperlink" Target="https://es.wikipedia.org/wiki/Juan_I_de_Inglaterra" TargetMode="External"/><Relationship Id="rId119" Type="http://schemas.openxmlformats.org/officeDocument/2006/relationships/hyperlink" Target="https://es.wikipedia.org/wiki/Alfonso_II_de_Provenza" TargetMode="External"/><Relationship Id="rId44" Type="http://schemas.openxmlformats.org/officeDocument/2006/relationships/hyperlink" Target="https://es.wikipedia.org/wiki/Charroux_(Vienne)" TargetMode="External"/><Relationship Id="rId60" Type="http://schemas.openxmlformats.org/officeDocument/2006/relationships/hyperlink" Target="https://es.wikipedia.org/wiki/Reino_de_Dios" TargetMode="External"/><Relationship Id="rId65" Type="http://schemas.openxmlformats.org/officeDocument/2006/relationships/hyperlink" Target="https://es.wikipedia.org/wiki/Ascetismo" TargetMode="External"/><Relationship Id="rId81" Type="http://schemas.openxmlformats.org/officeDocument/2006/relationships/hyperlink" Target="https://es.wikipedia.org/wiki/Eugenio_III" TargetMode="External"/><Relationship Id="rId86" Type="http://schemas.openxmlformats.org/officeDocument/2006/relationships/hyperlink" Target="https://es.wikipedia.org/wiki/Concilio_de_Letr%C3%A1n_III" TargetMode="External"/><Relationship Id="rId130" Type="http://schemas.openxmlformats.org/officeDocument/2006/relationships/hyperlink" Target="https://es.wikipedia.org/wiki/Conde_de_Tolosa" TargetMode="External"/><Relationship Id="rId135" Type="http://schemas.openxmlformats.org/officeDocument/2006/relationships/hyperlink" Target="https://es.wikipedia.org/wiki/Francia" TargetMode="External"/><Relationship Id="rId151" Type="http://schemas.openxmlformats.org/officeDocument/2006/relationships/hyperlink" Target="https://es.wikipedia.org/wiki/Carcasona" TargetMode="External"/><Relationship Id="rId156" Type="http://schemas.openxmlformats.org/officeDocument/2006/relationships/hyperlink" Target="https://es.wikipedia.org/wiki/Lavaur_(Tarn)" TargetMode="External"/><Relationship Id="rId177" Type="http://schemas.openxmlformats.org/officeDocument/2006/relationships/hyperlink" Target="https://es.wikipedia.org/wiki/Anexo:Condes_de_Tolosa" TargetMode="External"/><Relationship Id="rId198" Type="http://schemas.openxmlformats.org/officeDocument/2006/relationships/image" Target="media/image2.png"/><Relationship Id="rId172" Type="http://schemas.openxmlformats.org/officeDocument/2006/relationships/hyperlink" Target="https://es.wikipedia.org/wiki/Catalu%C3%B1a" TargetMode="External"/><Relationship Id="rId193" Type="http://schemas.openxmlformats.org/officeDocument/2006/relationships/hyperlink" Target="https://es.wikipedia.org/w/index.php?title=Garatense&amp;action=edit&amp;redlink=1" TargetMode="External"/><Relationship Id="rId13" Type="http://schemas.openxmlformats.org/officeDocument/2006/relationships/hyperlink" Target="https://es.wikipedia.org/wiki/Corona_de_Arag%C3%B3n" TargetMode="External"/><Relationship Id="rId18" Type="http://schemas.openxmlformats.org/officeDocument/2006/relationships/hyperlink" Target="https://es.wikipedia.org/wiki/Iglesia_cat%C3%B3lica" TargetMode="External"/><Relationship Id="rId39" Type="http://schemas.openxmlformats.org/officeDocument/2006/relationships/hyperlink" Target="https://es.wikipedia.org/wiki/Idioma_provenzal" TargetMode="External"/><Relationship Id="rId109" Type="http://schemas.openxmlformats.org/officeDocument/2006/relationships/hyperlink" Target="https://es.wikipedia.org/wiki/B%C3%A9ziers" TargetMode="External"/><Relationship Id="rId34" Type="http://schemas.openxmlformats.org/officeDocument/2006/relationships/hyperlink" Target="https://es.wikipedia.org/wiki/Bizancio" TargetMode="External"/><Relationship Id="rId50" Type="http://schemas.openxmlformats.org/officeDocument/2006/relationships/hyperlink" Target="https://es.wikipedia.org/wiki/P%C3%A9rigord" TargetMode="External"/><Relationship Id="rId55" Type="http://schemas.openxmlformats.org/officeDocument/2006/relationships/hyperlink" Target="https://es.wikipedia.org/wiki/Dios" TargetMode="External"/><Relationship Id="rId76" Type="http://schemas.openxmlformats.org/officeDocument/2006/relationships/hyperlink" Target="https://es.wikipedia.org/wiki/Antiguo_Testamento" TargetMode="External"/><Relationship Id="rId97" Type="http://schemas.openxmlformats.org/officeDocument/2006/relationships/hyperlink" Target="https://es.wikipedia.org/wiki/1200" TargetMode="External"/><Relationship Id="rId104" Type="http://schemas.openxmlformats.org/officeDocument/2006/relationships/hyperlink" Target="https://es.wikipedia.org/wiki/Corona_de_Arag%C3%B3n" TargetMode="External"/><Relationship Id="rId120" Type="http://schemas.openxmlformats.org/officeDocument/2006/relationships/hyperlink" Target="https://es.wikipedia.org/wiki/Carcasona" TargetMode="External"/><Relationship Id="rId125" Type="http://schemas.openxmlformats.org/officeDocument/2006/relationships/hyperlink" Target="https://es.wikipedia.org/wiki/Nevers" TargetMode="External"/><Relationship Id="rId141" Type="http://schemas.openxmlformats.org/officeDocument/2006/relationships/hyperlink" Target="https://es.wikipedia.org/wiki/Vizcondado_de_Carcasona" TargetMode="External"/><Relationship Id="rId146" Type="http://schemas.openxmlformats.org/officeDocument/2006/relationships/hyperlink" Target="https://es.wikipedia.org/wiki/Bazas" TargetMode="External"/><Relationship Id="rId167" Type="http://schemas.openxmlformats.org/officeDocument/2006/relationships/hyperlink" Target="https://es.wikipedia.org/wiki/1213" TargetMode="External"/><Relationship Id="rId188" Type="http://schemas.openxmlformats.org/officeDocument/2006/relationships/hyperlink" Target="https://es.wikipedia.org/wiki/Bogomilos" TargetMode="External"/><Relationship Id="rId7" Type="http://schemas.openxmlformats.org/officeDocument/2006/relationships/hyperlink" Target="https://es.wikipedia.org/wiki/Gn%C3%B3stico" TargetMode="External"/><Relationship Id="rId71" Type="http://schemas.openxmlformats.org/officeDocument/2006/relationships/hyperlink" Target="https://es.wikipedia.org/wiki/Carne" TargetMode="External"/><Relationship Id="rId92" Type="http://schemas.openxmlformats.org/officeDocument/2006/relationships/hyperlink" Target="https://es.wikipedia.org/wiki/1148" TargetMode="External"/><Relationship Id="rId162" Type="http://schemas.openxmlformats.org/officeDocument/2006/relationships/hyperlink" Target="https://es.wikipedia.org/wiki/Comenge" TargetMode="External"/><Relationship Id="rId183" Type="http://schemas.openxmlformats.org/officeDocument/2006/relationships/hyperlink" Target="https://es.wikipedia.org/wiki/Inquisici%C3%B3n" TargetMode="External"/><Relationship Id="rId2" Type="http://schemas.openxmlformats.org/officeDocument/2006/relationships/numbering" Target="numbering.xml"/><Relationship Id="rId29" Type="http://schemas.openxmlformats.org/officeDocument/2006/relationships/hyperlink" Target="https://es.wikipedia.org/w/index.php?title=Geoffroy_du_Breuil_of_Vigeois&amp;action=edit&amp;redlink=1" TargetMode="External"/><Relationship Id="rId24" Type="http://schemas.openxmlformats.org/officeDocument/2006/relationships/hyperlink" Target="https://es.wikipedia.org/wiki/Lat%C3%ADn" TargetMode="External"/><Relationship Id="rId40" Type="http://schemas.openxmlformats.org/officeDocument/2006/relationships/hyperlink" Target="https://es.wikipedia.org/wiki/Lemos%C3%ADn" TargetMode="External"/><Relationship Id="rId45" Type="http://schemas.openxmlformats.org/officeDocument/2006/relationships/hyperlink" Target="https://es.wikipedia.org/wiki/Siglo_XII" TargetMode="External"/><Relationship Id="rId66" Type="http://schemas.openxmlformats.org/officeDocument/2006/relationships/hyperlink" Target="https://es.wikipedia.org/wiki/Bautismo" TargetMode="External"/><Relationship Id="rId87" Type="http://schemas.openxmlformats.org/officeDocument/2006/relationships/hyperlink" Target="https://es.wikipedia.org/wiki/1179" TargetMode="External"/><Relationship Id="rId110" Type="http://schemas.openxmlformats.org/officeDocument/2006/relationships/hyperlink" Target="https://es.wikipedia.org/wiki/Cisterciense" TargetMode="External"/><Relationship Id="rId115" Type="http://schemas.openxmlformats.org/officeDocument/2006/relationships/hyperlink" Target="https://es.wikipedia.org/wiki/Pedro_II_de_Arag%C3%B3n" TargetMode="External"/><Relationship Id="rId131" Type="http://schemas.openxmlformats.org/officeDocument/2006/relationships/hyperlink" Target="https://es.wikipedia.org/wiki/Jud%C3%ADo" TargetMode="External"/><Relationship Id="rId136" Type="http://schemas.openxmlformats.org/officeDocument/2006/relationships/hyperlink" Target="https://es.wikipedia.org/wiki/Felipe_II_de_Francia" TargetMode="External"/><Relationship Id="rId157" Type="http://schemas.openxmlformats.org/officeDocument/2006/relationships/hyperlink" Target="https://es.wikipedia.org/wiki/Sacro_Imperio_Romano_Germ%C3%A1nico" TargetMode="External"/><Relationship Id="rId178" Type="http://schemas.openxmlformats.org/officeDocument/2006/relationships/hyperlink" Target="https://es.wikipedia.org/wiki/Beziers" TargetMode="External"/><Relationship Id="rId61" Type="http://schemas.openxmlformats.org/officeDocument/2006/relationships/hyperlink" Target="https://es.wikipedia.org/wiki/Diablo" TargetMode="External"/><Relationship Id="rId82" Type="http://schemas.openxmlformats.org/officeDocument/2006/relationships/hyperlink" Target="https://es.wikipedia.org/wiki/Bernardo_de_Claraval" TargetMode="External"/><Relationship Id="rId152" Type="http://schemas.openxmlformats.org/officeDocument/2006/relationships/hyperlink" Target="https://es.wikipedia.org/wiki/Ram%C3%B3n_Roger_Trencavel" TargetMode="External"/><Relationship Id="rId173" Type="http://schemas.openxmlformats.org/officeDocument/2006/relationships/hyperlink" Target="https://es.wikipedia.org/wiki/Narbona" TargetMode="External"/><Relationship Id="rId194" Type="http://schemas.openxmlformats.org/officeDocument/2006/relationships/hyperlink" Target="https://es.wikipedia.org/wiki/Her%C3%A9tico" TargetMode="External"/><Relationship Id="rId199" Type="http://schemas.openxmlformats.org/officeDocument/2006/relationships/image" Target="media/image3.png"/><Relationship Id="rId19" Type="http://schemas.openxmlformats.org/officeDocument/2006/relationships/hyperlink" Target="https://es.wikipedia.org/wiki/Herej%C3%ADa" TargetMode="External"/><Relationship Id="rId14" Type="http://schemas.openxmlformats.org/officeDocument/2006/relationships/hyperlink" Target="https://es.wikipedia.org/wiki/Manique%C3%ADsmo" TargetMode="External"/><Relationship Id="rId30" Type="http://schemas.openxmlformats.org/officeDocument/2006/relationships/hyperlink" Target="https://es.wikipedia.org/wiki/1181" TargetMode="External"/><Relationship Id="rId35" Type="http://schemas.openxmlformats.org/officeDocument/2006/relationships/hyperlink" Target="https://es.wikipedia.org/wiki/Bogomilos" TargetMode="External"/><Relationship Id="rId56" Type="http://schemas.openxmlformats.org/officeDocument/2006/relationships/hyperlink" Target="https://es.wikipedia.org/wiki/Sat%C3%A1n" TargetMode="External"/><Relationship Id="rId77" Type="http://schemas.openxmlformats.org/officeDocument/2006/relationships/hyperlink" Target="https://es.wikipedia.org/wiki/Consolamentum" TargetMode="External"/><Relationship Id="rId100" Type="http://schemas.openxmlformats.org/officeDocument/2006/relationships/hyperlink" Target="https://es.wikipedia.org/wiki/1222" TargetMode="External"/><Relationship Id="rId105" Type="http://schemas.openxmlformats.org/officeDocument/2006/relationships/hyperlink" Target="https://es.wikipedia.org/wiki/Languedoc" TargetMode="External"/><Relationship Id="rId126" Type="http://schemas.openxmlformats.org/officeDocument/2006/relationships/hyperlink" Target="https://es.wikipedia.org/wiki/Ducado_de_Bar" TargetMode="External"/><Relationship Id="rId147" Type="http://schemas.openxmlformats.org/officeDocument/2006/relationships/hyperlink" Target="https://es.wikipedia.org/wiki/Cahors" TargetMode="External"/><Relationship Id="rId168" Type="http://schemas.openxmlformats.org/officeDocument/2006/relationships/hyperlink" Target="https://es.wikipedia.org/wiki/Batalla_de_Muret" TargetMode="External"/><Relationship Id="rId8" Type="http://schemas.openxmlformats.org/officeDocument/2006/relationships/hyperlink" Target="https://es.wikipedia.org/wiki/Siglo_XI" TargetMode="External"/><Relationship Id="rId51" Type="http://schemas.openxmlformats.org/officeDocument/2006/relationships/hyperlink" Target="https://es.wikipedia.org/wiki/Gnosticismo" TargetMode="External"/><Relationship Id="rId72" Type="http://schemas.openxmlformats.org/officeDocument/2006/relationships/hyperlink" Target="https://es.wikipedia.org/wiki/Leche" TargetMode="External"/><Relationship Id="rId93" Type="http://schemas.openxmlformats.org/officeDocument/2006/relationships/hyperlink" Target="https://es.wikipedia.org/wiki/1194" TargetMode="External"/><Relationship Id="rId98" Type="http://schemas.openxmlformats.org/officeDocument/2006/relationships/hyperlink" Target="https://es.wikipedia.org/wiki/Ram%C3%B3n_VI_de_Tolosa" TargetMode="External"/><Relationship Id="rId121" Type="http://schemas.openxmlformats.org/officeDocument/2006/relationships/hyperlink" Target="https://es.wikipedia.org/wiki/1207" TargetMode="External"/><Relationship Id="rId142" Type="http://schemas.openxmlformats.org/officeDocument/2006/relationships/hyperlink" Target="https://es.wikipedia.org/wiki/Raimundo_VI_de_Tolosa" TargetMode="External"/><Relationship Id="rId163" Type="http://schemas.openxmlformats.org/officeDocument/2006/relationships/hyperlink" Target="https://es.wikipedia.org/wiki/Batalla_de_las_Navas_de_Tolosa" TargetMode="External"/><Relationship Id="rId184" Type="http://schemas.openxmlformats.org/officeDocument/2006/relationships/hyperlink" Target="https://es.wikipedia.org/wiki/Paulicianos" TargetMode="External"/><Relationship Id="rId189" Type="http://schemas.openxmlformats.org/officeDocument/2006/relationships/hyperlink" Target="https://es.wikipedia.org/wiki/Bulgaria" TargetMode="External"/><Relationship Id="rId3" Type="http://schemas.openxmlformats.org/officeDocument/2006/relationships/styles" Target="styles.xml"/><Relationship Id="rId25" Type="http://schemas.openxmlformats.org/officeDocument/2006/relationships/hyperlink" Target="https://es.wikipedia.org/wiki/Bruja" TargetMode="External"/><Relationship Id="rId46" Type="http://schemas.openxmlformats.org/officeDocument/2006/relationships/hyperlink" Target="https://es.wikipedia.org/wiki/Occitania" TargetMode="External"/><Relationship Id="rId67" Type="http://schemas.openxmlformats.org/officeDocument/2006/relationships/hyperlink" Target="https://es.wikipedia.org/wiki/Juan_Bautista" TargetMode="External"/><Relationship Id="rId116" Type="http://schemas.openxmlformats.org/officeDocument/2006/relationships/hyperlink" Target="https://es.wikipedia.org/wiki/Roma" TargetMode="External"/><Relationship Id="rId137" Type="http://schemas.openxmlformats.org/officeDocument/2006/relationships/hyperlink" Target="https://es.wikipedia.org/wiki/Occitania" TargetMode="External"/><Relationship Id="rId158" Type="http://schemas.openxmlformats.org/officeDocument/2006/relationships/hyperlink" Target="https://es.wikipedia.org/wiki/Ot%C3%B3n_IV" TargetMode="External"/><Relationship Id="rId20" Type="http://schemas.openxmlformats.org/officeDocument/2006/relationships/hyperlink" Target="https://es.wikipedia.org/wiki/Francia" TargetMode="External"/><Relationship Id="rId41" Type="http://schemas.openxmlformats.org/officeDocument/2006/relationships/hyperlink" Target="https://es.wikipedia.org/wiki/1012" TargetMode="External"/><Relationship Id="rId62" Type="http://schemas.openxmlformats.org/officeDocument/2006/relationships/hyperlink" Target="https://es.wikipedia.org/wiki/Iglesia_cat%C3%B3lica" TargetMode="External"/><Relationship Id="rId83" Type="http://schemas.openxmlformats.org/officeDocument/2006/relationships/hyperlink" Target="https://es.wikipedia.org/wiki/Bas%C3%ADlica_de_San_Cris%C3%B3gono" TargetMode="External"/><Relationship Id="rId88" Type="http://schemas.openxmlformats.org/officeDocument/2006/relationships/hyperlink" Target="https://es.wikipedia.org/wiki/Inocencio_III" TargetMode="External"/><Relationship Id="rId111" Type="http://schemas.openxmlformats.org/officeDocument/2006/relationships/hyperlink" Target="https://es.wikipedia.org/wiki/Pedro_de_Castelnau" TargetMode="External"/><Relationship Id="rId132" Type="http://schemas.openxmlformats.org/officeDocument/2006/relationships/hyperlink" Target="https://es.wikipedia.org/wiki/Sant_Geli" TargetMode="External"/><Relationship Id="rId153" Type="http://schemas.openxmlformats.org/officeDocument/2006/relationships/hyperlink" Target="https://es.wikipedia.org/wiki/Sim%C3%B3n_de_Montfort" TargetMode="External"/><Relationship Id="rId174" Type="http://schemas.openxmlformats.org/officeDocument/2006/relationships/hyperlink" Target="https://es.wikipedia.org/wiki/Ram%C3%B3n_VII_de_Tolosa" TargetMode="External"/><Relationship Id="rId179" Type="http://schemas.openxmlformats.org/officeDocument/2006/relationships/hyperlink" Target="https://es.wikipedia.org/wiki/Trencavel" TargetMode="External"/><Relationship Id="rId195" Type="http://schemas.openxmlformats.org/officeDocument/2006/relationships/hyperlink" Target="https://es.wikipedia.org/wiki/Mil%C3%A1n" TargetMode="External"/><Relationship Id="rId190" Type="http://schemas.openxmlformats.org/officeDocument/2006/relationships/hyperlink" Target="https://es.wikipedia.org/wiki/Albania" TargetMode="External"/><Relationship Id="rId15" Type="http://schemas.openxmlformats.org/officeDocument/2006/relationships/hyperlink" Target="https://es.wikipedia.org/wiki/Paulicianos" TargetMode="External"/><Relationship Id="rId36" Type="http://schemas.openxmlformats.org/officeDocument/2006/relationships/hyperlink" Target="https://es.wikipedia.org/wiki/Tracia" TargetMode="External"/><Relationship Id="rId57" Type="http://schemas.openxmlformats.org/officeDocument/2006/relationships/hyperlink" Target="https://es.wikipedia.org/wiki/Sat%C3%A1n" TargetMode="External"/><Relationship Id="rId106" Type="http://schemas.openxmlformats.org/officeDocument/2006/relationships/hyperlink" Target="https://es.wikipedia.org/wiki/Mar%C3%ADa_de_Montpellier" TargetMode="External"/><Relationship Id="rId127" Type="http://schemas.openxmlformats.org/officeDocument/2006/relationships/hyperlink" Target="https://es.wikipedia.org/wiki/Dreux" TargetMode="External"/><Relationship Id="rId10" Type="http://schemas.openxmlformats.org/officeDocument/2006/relationships/hyperlink" Target="https://es.wikipedia.org/wiki/Mediod%C3%ADa_franc%C3%A9s" TargetMode="External"/><Relationship Id="rId31" Type="http://schemas.openxmlformats.org/officeDocument/2006/relationships/hyperlink" Target="https://es.wikipedia.org/wiki/Albi_(Tarn)" TargetMode="External"/><Relationship Id="rId52" Type="http://schemas.openxmlformats.org/officeDocument/2006/relationships/hyperlink" Target="https://es.wikipedia.org/wiki/Manique%C3%ADsmo" TargetMode="External"/><Relationship Id="rId73" Type="http://schemas.openxmlformats.org/officeDocument/2006/relationships/hyperlink" Target="https://es.wikipedia.org/wiki/Jes%C3%BAs" TargetMode="External"/><Relationship Id="rId78" Type="http://schemas.openxmlformats.org/officeDocument/2006/relationships/hyperlink" Target="https://es.wikipedia.org/wiki/Eucarist%C3%ADa" TargetMode="External"/><Relationship Id="rId94" Type="http://schemas.openxmlformats.org/officeDocument/2006/relationships/hyperlink" Target="https://es.wikipedia.org/wiki/Alfonso_II_de_Arag%C3%B3n" TargetMode="External"/><Relationship Id="rId99" Type="http://schemas.openxmlformats.org/officeDocument/2006/relationships/hyperlink" Target="https://es.wikipedia.org/wiki/1194" TargetMode="External"/><Relationship Id="rId101" Type="http://schemas.openxmlformats.org/officeDocument/2006/relationships/hyperlink" Target="https://es.wikipedia.org/wiki/Eleonor_de_Arag%C3%B3n" TargetMode="External"/><Relationship Id="rId122" Type="http://schemas.openxmlformats.org/officeDocument/2006/relationships/hyperlink" Target="https://es.wikipedia.org/wiki/Inocencio_III" TargetMode="External"/><Relationship Id="rId143" Type="http://schemas.openxmlformats.org/officeDocument/2006/relationships/hyperlink" Target="https://es.wikipedia.org/wiki/Auvernia" TargetMode="External"/><Relationship Id="rId148" Type="http://schemas.openxmlformats.org/officeDocument/2006/relationships/hyperlink" Target="https://es.wikipedia.org/wiki/Agen" TargetMode="External"/><Relationship Id="rId164" Type="http://schemas.openxmlformats.org/officeDocument/2006/relationships/hyperlink" Target="https://es.wikipedia.org/wiki/Jaime_I_de_Arag%C3%B3n" TargetMode="External"/><Relationship Id="rId169" Type="http://schemas.openxmlformats.org/officeDocument/2006/relationships/hyperlink" Target="https://es.wikipedia.org/wiki/12_de_septiembre" TargetMode="External"/><Relationship Id="rId185" Type="http://schemas.openxmlformats.org/officeDocument/2006/relationships/hyperlink" Target="https://es.wikipedia.org/wiki/Capadocia" TargetMode="External"/><Relationship Id="rId4" Type="http://schemas.openxmlformats.org/officeDocument/2006/relationships/settings" Target="settings.xml"/><Relationship Id="rId9" Type="http://schemas.openxmlformats.org/officeDocument/2006/relationships/hyperlink" Target="https://es.wikipedia.org/wiki/Siglo_XII" TargetMode="External"/><Relationship Id="rId180" Type="http://schemas.openxmlformats.org/officeDocument/2006/relationships/hyperlink" Target="https://es.wikipedia.org/wiki/Occitano" TargetMode="External"/><Relationship Id="rId26" Type="http://schemas.openxmlformats.org/officeDocument/2006/relationships/hyperlink" Target="https://es.wikipedia.org/w/index.php?title=Eckbert_von_Sch%C3%B6nau&amp;action=edit&amp;redlink=1" TargetMode="External"/><Relationship Id="rId47" Type="http://schemas.openxmlformats.org/officeDocument/2006/relationships/hyperlink" Target="https://es.wikipedia.org/wiki/Aquitania" TargetMode="External"/><Relationship Id="rId68" Type="http://schemas.openxmlformats.org/officeDocument/2006/relationships/hyperlink" Target="https://es.wikipedia.org/wiki/Cristo" TargetMode="External"/><Relationship Id="rId89" Type="http://schemas.openxmlformats.org/officeDocument/2006/relationships/hyperlink" Target="https://es.wikipedia.org/wiki/Concilio_de_Letr%C3%A1n_IV" TargetMode="External"/><Relationship Id="rId112" Type="http://schemas.openxmlformats.org/officeDocument/2006/relationships/hyperlink" Target="https://es.wikipedia.org/wiki/Raimundo_VI_de_Tolosa" TargetMode="External"/><Relationship Id="rId133" Type="http://schemas.openxmlformats.org/officeDocument/2006/relationships/hyperlink" Target="https://es.wikipedia.org/wiki/1208" TargetMode="External"/><Relationship Id="rId154" Type="http://schemas.openxmlformats.org/officeDocument/2006/relationships/hyperlink" Target="https://es.wikipedia.org/wiki/Bram" TargetMode="External"/><Relationship Id="rId175" Type="http://schemas.openxmlformats.org/officeDocument/2006/relationships/hyperlink" Target="https://es.wikipedia.org/wiki/Tratado_de_Par%C3%ADs_(12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6363</Words>
  <Characters>35001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2016-02-07T16:18:00Z</cp:lastPrinted>
  <dcterms:created xsi:type="dcterms:W3CDTF">2019-02-04T17:03:00Z</dcterms:created>
  <dcterms:modified xsi:type="dcterms:W3CDTF">2019-03-02T14:37:00Z</dcterms:modified>
</cp:coreProperties>
</file>