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76D" w:rsidRDefault="00E4076D" w:rsidP="00E4076D">
      <w:pPr>
        <w:pStyle w:val="NormalWeb"/>
        <w:spacing w:before="0" w:beforeAutospacing="0" w:after="0" w:afterAutospacing="0"/>
        <w:ind w:left="426" w:right="260"/>
        <w:jc w:val="center"/>
        <w:rPr>
          <w:rFonts w:ascii="Arial" w:hAnsi="Arial" w:cs="Arial"/>
          <w:b/>
          <w:bCs/>
          <w:color w:val="FF0000"/>
          <w:sz w:val="36"/>
          <w:szCs w:val="36"/>
        </w:rPr>
      </w:pPr>
      <w:proofErr w:type="spellStart"/>
      <w:r w:rsidRPr="00E4076D">
        <w:rPr>
          <w:rFonts w:ascii="Arial" w:hAnsi="Arial" w:cs="Arial"/>
          <w:b/>
          <w:bCs/>
          <w:color w:val="FF0000"/>
          <w:sz w:val="36"/>
          <w:szCs w:val="36"/>
        </w:rPr>
        <w:t>Arrio</w:t>
      </w:r>
      <w:proofErr w:type="spellEnd"/>
    </w:p>
    <w:p w:rsidR="00797DC2" w:rsidRDefault="00797DC2" w:rsidP="00E4076D">
      <w:pPr>
        <w:pStyle w:val="NormalWeb"/>
        <w:spacing w:before="0" w:beforeAutospacing="0" w:after="0" w:afterAutospacing="0"/>
        <w:ind w:left="426" w:right="260"/>
        <w:jc w:val="center"/>
        <w:rPr>
          <w:rFonts w:ascii="Arial" w:hAnsi="Arial" w:cs="Arial"/>
          <w:b/>
          <w:bCs/>
          <w:color w:val="FF0000"/>
          <w:sz w:val="36"/>
          <w:szCs w:val="36"/>
        </w:rPr>
      </w:pPr>
    </w:p>
    <w:p w:rsidR="00797DC2" w:rsidRPr="00797DC2" w:rsidRDefault="00CD3716" w:rsidP="00E4076D">
      <w:pPr>
        <w:pStyle w:val="NormalWeb"/>
        <w:spacing w:before="0" w:beforeAutospacing="0" w:after="0" w:afterAutospacing="0"/>
        <w:ind w:left="426" w:right="260"/>
        <w:jc w:val="center"/>
        <w:rPr>
          <w:rFonts w:ascii="Arial" w:hAnsi="Arial" w:cs="Arial"/>
          <w:b/>
          <w:color w:val="0070C0"/>
        </w:rPr>
      </w:pPr>
      <w:r>
        <w:rPr>
          <w:rFonts w:ascii="Arial" w:hAnsi="Arial" w:cs="Arial"/>
          <w:b/>
          <w:bCs/>
          <w:color w:val="0070C0"/>
        </w:rPr>
        <w:t>(</w:t>
      </w:r>
      <w:r w:rsidR="00797DC2" w:rsidRPr="00797DC2">
        <w:rPr>
          <w:rFonts w:ascii="Arial" w:hAnsi="Arial" w:cs="Arial"/>
          <w:b/>
          <w:bCs/>
          <w:color w:val="0070C0"/>
        </w:rPr>
        <w:t xml:space="preserve">Datos de la </w:t>
      </w:r>
      <w:proofErr w:type="spellStart"/>
      <w:r w:rsidR="00797DC2" w:rsidRPr="00797DC2">
        <w:rPr>
          <w:rFonts w:ascii="Arial" w:hAnsi="Arial" w:cs="Arial"/>
          <w:b/>
          <w:bCs/>
          <w:color w:val="0070C0"/>
        </w:rPr>
        <w:t>Wikipedia</w:t>
      </w:r>
      <w:proofErr w:type="spellEnd"/>
      <w:r>
        <w:rPr>
          <w:rFonts w:ascii="Arial" w:hAnsi="Arial" w:cs="Arial"/>
          <w:b/>
          <w:bCs/>
          <w:color w:val="0070C0"/>
        </w:rPr>
        <w:t>)</w:t>
      </w:r>
    </w:p>
    <w:p w:rsidR="00E4076D" w:rsidRDefault="00E4076D" w:rsidP="001E0790">
      <w:pPr>
        <w:pStyle w:val="NormalWeb"/>
        <w:spacing w:before="0" w:beforeAutospacing="0" w:after="0" w:afterAutospacing="0"/>
        <w:ind w:left="426" w:right="260"/>
        <w:jc w:val="both"/>
        <w:rPr>
          <w:rFonts w:ascii="Arial" w:hAnsi="Arial" w:cs="Arial"/>
          <w:b/>
        </w:rPr>
      </w:pPr>
    </w:p>
    <w:p w:rsidR="00797DC2" w:rsidRDefault="00797DC2" w:rsidP="001E0790">
      <w:pPr>
        <w:pStyle w:val="NormalWeb"/>
        <w:spacing w:before="0" w:beforeAutospacing="0" w:after="0" w:afterAutospacing="0"/>
        <w:ind w:left="426" w:right="260"/>
        <w:jc w:val="both"/>
        <w:rPr>
          <w:rFonts w:ascii="Arial" w:hAnsi="Arial" w:cs="Arial"/>
          <w:b/>
        </w:rPr>
      </w:pPr>
    </w:p>
    <w:p w:rsidR="00797DC2" w:rsidRDefault="00797DC2" w:rsidP="00797DC2">
      <w:pPr>
        <w:pStyle w:val="NormalWeb"/>
        <w:spacing w:before="0" w:beforeAutospacing="0" w:after="0" w:afterAutospacing="0"/>
        <w:ind w:left="426" w:right="260"/>
        <w:jc w:val="center"/>
        <w:rPr>
          <w:rFonts w:ascii="Arial" w:hAnsi="Arial" w:cs="Arial"/>
          <w:b/>
        </w:rPr>
      </w:pPr>
      <w:r>
        <w:rPr>
          <w:b/>
          <w:noProof/>
        </w:rPr>
        <w:drawing>
          <wp:inline distT="0" distB="0" distL="0" distR="0">
            <wp:extent cx="2638425" cy="30670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29094" t="9328" r="31206" b="30597"/>
                    <a:stretch>
                      <a:fillRect/>
                    </a:stretch>
                  </pic:blipFill>
                  <pic:spPr bwMode="auto">
                    <a:xfrm>
                      <a:off x="0" y="0"/>
                      <a:ext cx="2638425" cy="3067050"/>
                    </a:xfrm>
                    <a:prstGeom prst="rect">
                      <a:avLst/>
                    </a:prstGeom>
                    <a:noFill/>
                    <a:ln w="9525">
                      <a:noFill/>
                      <a:miter lim="800000"/>
                      <a:headEnd/>
                      <a:tailEnd/>
                    </a:ln>
                  </pic:spPr>
                </pic:pic>
              </a:graphicData>
            </a:graphic>
          </wp:inline>
        </w:drawing>
      </w:r>
    </w:p>
    <w:p w:rsidR="00797DC2" w:rsidRDefault="00797DC2" w:rsidP="001E0790">
      <w:pPr>
        <w:pStyle w:val="NormalWeb"/>
        <w:spacing w:before="0" w:beforeAutospacing="0" w:after="0" w:afterAutospacing="0"/>
        <w:ind w:left="426" w:right="260"/>
        <w:jc w:val="both"/>
        <w:rPr>
          <w:rFonts w:ascii="Arial" w:hAnsi="Arial" w:cs="Arial"/>
          <w:b/>
        </w:rPr>
      </w:pPr>
    </w:p>
    <w:p w:rsidR="00797DC2" w:rsidRDefault="00797DC2" w:rsidP="001E0790">
      <w:pPr>
        <w:pStyle w:val="NormalWeb"/>
        <w:spacing w:before="0" w:beforeAutospacing="0" w:after="0" w:afterAutospacing="0"/>
        <w:ind w:left="426" w:right="260"/>
        <w:jc w:val="both"/>
        <w:rPr>
          <w:rFonts w:ascii="Arial" w:hAnsi="Arial" w:cs="Arial"/>
          <w:b/>
        </w:rPr>
      </w:pPr>
    </w:p>
    <w:p w:rsidR="00E4076D" w:rsidRDefault="00E4076D" w:rsidP="001E0790">
      <w:pPr>
        <w:pStyle w:val="NormalWeb"/>
        <w:spacing w:before="0" w:beforeAutospacing="0" w:after="0" w:afterAutospacing="0"/>
        <w:ind w:left="426" w:right="260"/>
        <w:jc w:val="both"/>
        <w:rPr>
          <w:rFonts w:ascii="Arial" w:hAnsi="Arial" w:cs="Arial"/>
          <w:b/>
        </w:rPr>
      </w:pPr>
      <w:r w:rsidRPr="00E4076D">
        <w:rPr>
          <w:rFonts w:ascii="Arial" w:hAnsi="Arial" w:cs="Arial"/>
          <w:b/>
        </w:rPr>
        <w:t xml:space="preserve"> </w:t>
      </w:r>
      <w:r w:rsidR="007D213A">
        <w:rPr>
          <w:rFonts w:ascii="Arial" w:hAnsi="Arial" w:cs="Arial"/>
          <w:b/>
        </w:rPr>
        <w:t xml:space="preserve">    </w:t>
      </w:r>
      <w:r w:rsidRPr="00E4076D">
        <w:rPr>
          <w:rFonts w:ascii="Arial" w:hAnsi="Arial" w:cs="Arial"/>
          <w:b/>
        </w:rPr>
        <w:t>(</w:t>
      </w:r>
      <w:hyperlink r:id="rId7" w:tooltip="Libia" w:history="1">
        <w:r w:rsidRPr="00E4076D">
          <w:rPr>
            <w:rStyle w:val="Hipervnculo"/>
            <w:rFonts w:ascii="Arial" w:hAnsi="Arial" w:cs="Arial"/>
            <w:b/>
            <w:color w:val="auto"/>
            <w:u w:val="none"/>
          </w:rPr>
          <w:t>Libia</w:t>
        </w:r>
      </w:hyperlink>
      <w:r w:rsidRPr="00E4076D">
        <w:rPr>
          <w:rFonts w:ascii="Arial" w:hAnsi="Arial" w:cs="Arial"/>
          <w:b/>
        </w:rPr>
        <w:t>, 250 o 256–</w:t>
      </w:r>
      <w:hyperlink r:id="rId8" w:tooltip="Constantinopla" w:history="1">
        <w:r w:rsidRPr="00E4076D">
          <w:rPr>
            <w:rStyle w:val="Hipervnculo"/>
            <w:rFonts w:ascii="Arial" w:hAnsi="Arial" w:cs="Arial"/>
            <w:b/>
            <w:color w:val="auto"/>
            <w:u w:val="none"/>
          </w:rPr>
          <w:t>Constantinopla</w:t>
        </w:r>
      </w:hyperlink>
      <w:r w:rsidRPr="00E4076D">
        <w:rPr>
          <w:rFonts w:ascii="Arial" w:hAnsi="Arial" w:cs="Arial"/>
          <w:b/>
        </w:rPr>
        <w:t xml:space="preserve">, 336) </w:t>
      </w:r>
      <w:r w:rsidR="001E0790">
        <w:rPr>
          <w:rFonts w:ascii="Arial" w:hAnsi="Arial" w:cs="Arial"/>
          <w:b/>
        </w:rPr>
        <w:t>Fu</w:t>
      </w:r>
      <w:r w:rsidRPr="00E4076D">
        <w:rPr>
          <w:rFonts w:ascii="Arial" w:hAnsi="Arial" w:cs="Arial"/>
          <w:b/>
        </w:rPr>
        <w:t xml:space="preserve">e un asceta, presbítero y sacerdote en </w:t>
      </w:r>
      <w:hyperlink r:id="rId9" w:tooltip="Alejandría (Egipto)" w:history="1">
        <w:r w:rsidRPr="00E4076D">
          <w:rPr>
            <w:rStyle w:val="Hipervnculo"/>
            <w:rFonts w:ascii="Arial" w:hAnsi="Arial" w:cs="Arial"/>
            <w:b/>
            <w:color w:val="auto"/>
            <w:u w:val="none"/>
          </w:rPr>
          <w:t>Alejandría</w:t>
        </w:r>
      </w:hyperlink>
      <w:r w:rsidRPr="00E4076D">
        <w:rPr>
          <w:rFonts w:ascii="Arial" w:hAnsi="Arial" w:cs="Arial"/>
          <w:b/>
        </w:rPr>
        <w:t xml:space="preserve">, en la iglesia de </w:t>
      </w:r>
      <w:proofErr w:type="spellStart"/>
      <w:r w:rsidRPr="00E4076D">
        <w:rPr>
          <w:rFonts w:ascii="Arial" w:hAnsi="Arial" w:cs="Arial"/>
          <w:b/>
        </w:rPr>
        <w:t>Baucalis</w:t>
      </w:r>
      <w:proofErr w:type="spellEnd"/>
      <w:r w:rsidRPr="00E4076D">
        <w:rPr>
          <w:rFonts w:ascii="Arial" w:hAnsi="Arial" w:cs="Arial"/>
          <w:b/>
        </w:rPr>
        <w:t xml:space="preserve">. Posiblemente tuviera un origen </w:t>
      </w:r>
      <w:hyperlink r:id="rId10" w:tooltip="Bereberes" w:history="1">
        <w:r w:rsidRPr="00E4076D">
          <w:rPr>
            <w:rStyle w:val="Hipervnculo"/>
            <w:rFonts w:ascii="Arial" w:hAnsi="Arial" w:cs="Arial"/>
            <w:b/>
            <w:color w:val="auto"/>
            <w:u w:val="none"/>
          </w:rPr>
          <w:t>bereber</w:t>
        </w:r>
      </w:hyperlink>
      <w:r w:rsidRPr="00E4076D">
        <w:rPr>
          <w:rFonts w:ascii="Arial" w:hAnsi="Arial" w:cs="Arial"/>
          <w:b/>
        </w:rPr>
        <w:t xml:space="preserve">. ​ </w:t>
      </w:r>
      <w:r w:rsidR="001E0790" w:rsidRPr="00E4076D">
        <w:rPr>
          <w:rFonts w:ascii="Arial" w:hAnsi="Arial" w:cs="Arial"/>
          <w:b/>
        </w:rPr>
        <w:t>(</w:t>
      </w:r>
      <w:r w:rsidR="001E0790">
        <w:rPr>
          <w:rFonts w:ascii="Arial" w:hAnsi="Arial" w:cs="Arial"/>
          <w:b/>
        </w:rPr>
        <w:t xml:space="preserve">En </w:t>
      </w:r>
      <w:r w:rsidR="001E0790" w:rsidRPr="00E4076D">
        <w:rPr>
          <w:rFonts w:ascii="Arial" w:hAnsi="Arial" w:cs="Arial"/>
          <w:b/>
        </w:rPr>
        <w:t>b</w:t>
      </w:r>
      <w:r w:rsidR="001E0790" w:rsidRPr="00E4076D">
        <w:rPr>
          <w:rFonts w:ascii="Arial" w:hAnsi="Arial" w:cs="Arial"/>
          <w:b/>
        </w:rPr>
        <w:t>e</w:t>
      </w:r>
      <w:r w:rsidR="001E0790" w:rsidRPr="00E4076D">
        <w:rPr>
          <w:rFonts w:ascii="Arial" w:hAnsi="Arial" w:cs="Arial"/>
          <w:b/>
        </w:rPr>
        <w:t xml:space="preserve">reber: </w:t>
      </w:r>
      <w:proofErr w:type="spellStart"/>
      <w:r w:rsidR="001E0790" w:rsidRPr="00E4076D">
        <w:rPr>
          <w:rFonts w:ascii="Arial" w:hAnsi="Arial" w:cs="Arial"/>
          <w:b/>
          <w:i/>
          <w:iCs/>
        </w:rPr>
        <w:t>Aryus</w:t>
      </w:r>
      <w:proofErr w:type="spellEnd"/>
      <w:r w:rsidR="001E0790" w:rsidRPr="00E4076D">
        <w:rPr>
          <w:rFonts w:ascii="Arial" w:hAnsi="Arial" w:cs="Arial"/>
          <w:b/>
        </w:rPr>
        <w:t xml:space="preserve">; griego: </w:t>
      </w:r>
      <w:proofErr w:type="spellStart"/>
      <w:r w:rsidR="001E0790" w:rsidRPr="00E4076D">
        <w:rPr>
          <w:rFonts w:ascii="Arial" w:hAnsi="Arial" w:cs="Arial"/>
          <w:b/>
        </w:rPr>
        <w:t>Ἄρειος</w:t>
      </w:r>
      <w:proofErr w:type="spellEnd"/>
      <w:r w:rsidR="001E0790" w:rsidRPr="00E4076D">
        <w:rPr>
          <w:rFonts w:ascii="Arial" w:hAnsi="Arial" w:cs="Arial"/>
          <w:b/>
        </w:rPr>
        <w:t>)</w:t>
      </w:r>
    </w:p>
    <w:p w:rsidR="00E4076D" w:rsidRPr="00E4076D" w:rsidRDefault="00E4076D" w:rsidP="001E0790">
      <w:pPr>
        <w:pStyle w:val="NormalWeb"/>
        <w:spacing w:before="0" w:beforeAutospacing="0" w:after="0" w:afterAutospacing="0"/>
        <w:ind w:left="426" w:right="260"/>
        <w:jc w:val="both"/>
        <w:rPr>
          <w:rFonts w:ascii="Arial" w:hAnsi="Arial" w:cs="Arial"/>
          <w:b/>
        </w:rPr>
      </w:pPr>
    </w:p>
    <w:p w:rsidR="00E4076D" w:rsidRDefault="007D213A" w:rsidP="001E0790">
      <w:pPr>
        <w:pStyle w:val="NormalWeb"/>
        <w:spacing w:before="0" w:beforeAutospacing="0" w:after="0" w:afterAutospacing="0"/>
        <w:ind w:left="426" w:right="260"/>
        <w:jc w:val="both"/>
        <w:rPr>
          <w:rFonts w:ascii="Arial" w:hAnsi="Arial" w:cs="Arial"/>
          <w:b/>
        </w:rPr>
      </w:pPr>
      <w:r>
        <w:rPr>
          <w:rFonts w:ascii="Arial" w:hAnsi="Arial" w:cs="Arial"/>
          <w:b/>
        </w:rPr>
        <w:t xml:space="preserve">    </w:t>
      </w:r>
      <w:r w:rsidR="00E4076D" w:rsidRPr="00E4076D">
        <w:rPr>
          <w:rFonts w:ascii="Arial" w:hAnsi="Arial" w:cs="Arial"/>
          <w:b/>
        </w:rPr>
        <w:t>Sus enseñanzas sobre la naturaleza de Dios, que enfatizan que el Hijo está subo</w:t>
      </w:r>
      <w:r w:rsidR="00E4076D" w:rsidRPr="00E4076D">
        <w:rPr>
          <w:rFonts w:ascii="Arial" w:hAnsi="Arial" w:cs="Arial"/>
          <w:b/>
        </w:rPr>
        <w:t>r</w:t>
      </w:r>
      <w:r w:rsidR="00E4076D" w:rsidRPr="00E4076D">
        <w:rPr>
          <w:rFonts w:ascii="Arial" w:hAnsi="Arial" w:cs="Arial"/>
          <w:b/>
        </w:rPr>
        <w:t xml:space="preserve">dinado al Padre, ​ y su oposición a lo </w:t>
      </w:r>
      <w:hyperlink r:id="rId11" w:tooltip="Santísima Trinidad" w:history="1">
        <w:r w:rsidR="00E4076D" w:rsidRPr="00E4076D">
          <w:rPr>
            <w:rStyle w:val="Hipervnculo"/>
            <w:rFonts w:ascii="Arial" w:hAnsi="Arial" w:cs="Arial"/>
            <w:b/>
            <w:color w:val="auto"/>
            <w:u w:val="none"/>
          </w:rPr>
          <w:t>trinitario</w:t>
        </w:r>
      </w:hyperlink>
      <w:r w:rsidR="00E4076D" w:rsidRPr="00E4076D">
        <w:rPr>
          <w:rFonts w:ascii="Arial" w:hAnsi="Arial" w:cs="Arial"/>
          <w:b/>
        </w:rPr>
        <w:t xml:space="preserve">, que se había vuelto dominante en la cristiandad, le convirtieron en un asunto primordial durante el </w:t>
      </w:r>
      <w:hyperlink r:id="rId12" w:tooltip="Primer Concilio de Nicea" w:history="1">
        <w:r w:rsidR="00E4076D" w:rsidRPr="00E4076D">
          <w:rPr>
            <w:rStyle w:val="Hipervnculo"/>
            <w:rFonts w:ascii="Arial" w:hAnsi="Arial" w:cs="Arial"/>
            <w:b/>
            <w:color w:val="auto"/>
            <w:u w:val="none"/>
          </w:rPr>
          <w:t>Primer Concilio de N</w:t>
        </w:r>
        <w:r w:rsidR="00E4076D" w:rsidRPr="00E4076D">
          <w:rPr>
            <w:rStyle w:val="Hipervnculo"/>
            <w:rFonts w:ascii="Arial" w:hAnsi="Arial" w:cs="Arial"/>
            <w:b/>
            <w:color w:val="auto"/>
            <w:u w:val="none"/>
          </w:rPr>
          <w:t>i</w:t>
        </w:r>
        <w:r w:rsidR="00E4076D" w:rsidRPr="00E4076D">
          <w:rPr>
            <w:rStyle w:val="Hipervnculo"/>
            <w:rFonts w:ascii="Arial" w:hAnsi="Arial" w:cs="Arial"/>
            <w:b/>
            <w:color w:val="auto"/>
            <w:u w:val="none"/>
          </w:rPr>
          <w:t>cea</w:t>
        </w:r>
      </w:hyperlink>
      <w:r w:rsidR="00E4076D" w:rsidRPr="00E4076D">
        <w:rPr>
          <w:rFonts w:ascii="Arial" w:hAnsi="Arial" w:cs="Arial"/>
          <w:b/>
        </w:rPr>
        <w:t xml:space="preserve">, convocado por el emperador </w:t>
      </w:r>
      <w:hyperlink r:id="rId13" w:tooltip="Constantino I (emperador)" w:history="1">
        <w:r w:rsidR="00E4076D" w:rsidRPr="00E4076D">
          <w:rPr>
            <w:rStyle w:val="Hipervnculo"/>
            <w:rFonts w:ascii="Arial" w:hAnsi="Arial" w:cs="Arial"/>
            <w:b/>
            <w:color w:val="auto"/>
            <w:u w:val="none"/>
          </w:rPr>
          <w:t>Constantino I</w:t>
        </w:r>
      </w:hyperlink>
      <w:r w:rsidR="00E4076D" w:rsidRPr="00E4076D">
        <w:rPr>
          <w:rFonts w:ascii="Arial" w:hAnsi="Arial" w:cs="Arial"/>
          <w:b/>
        </w:rPr>
        <w:t xml:space="preserve"> en el año 325. </w:t>
      </w:r>
    </w:p>
    <w:p w:rsidR="00E4076D" w:rsidRDefault="00E4076D" w:rsidP="001E0790">
      <w:pPr>
        <w:pStyle w:val="NormalWeb"/>
        <w:spacing w:before="0" w:beforeAutospacing="0" w:after="0" w:afterAutospacing="0"/>
        <w:ind w:left="426" w:right="260"/>
        <w:jc w:val="both"/>
        <w:rPr>
          <w:rFonts w:ascii="Arial" w:hAnsi="Arial" w:cs="Arial"/>
          <w:b/>
        </w:rPr>
      </w:pPr>
    </w:p>
    <w:p w:rsidR="00E4076D" w:rsidRDefault="00E4076D" w:rsidP="001E0790">
      <w:pPr>
        <w:pStyle w:val="NormalWeb"/>
        <w:spacing w:before="0" w:beforeAutospacing="0" w:after="0" w:afterAutospacing="0"/>
        <w:ind w:left="426" w:right="260"/>
        <w:jc w:val="both"/>
        <w:rPr>
          <w:rFonts w:ascii="Arial" w:hAnsi="Arial" w:cs="Arial"/>
          <w:b/>
        </w:rPr>
      </w:pPr>
      <w:r>
        <w:rPr>
          <w:rFonts w:ascii="Arial" w:hAnsi="Arial" w:cs="Arial"/>
          <w:b/>
        </w:rPr>
        <w:t xml:space="preserve">  </w:t>
      </w:r>
      <w:r w:rsidRPr="00E4076D">
        <w:rPr>
          <w:rFonts w:ascii="Arial" w:hAnsi="Arial" w:cs="Arial"/>
          <w:b/>
        </w:rPr>
        <w:t xml:space="preserve">Después de que los emperadores </w:t>
      </w:r>
      <w:hyperlink r:id="rId14" w:tooltip="Licinio" w:history="1">
        <w:r w:rsidRPr="00E4076D">
          <w:rPr>
            <w:rStyle w:val="Hipervnculo"/>
            <w:rFonts w:ascii="Arial" w:hAnsi="Arial" w:cs="Arial"/>
            <w:b/>
            <w:color w:val="auto"/>
            <w:u w:val="none"/>
          </w:rPr>
          <w:t>Licinio</w:t>
        </w:r>
      </w:hyperlink>
      <w:r w:rsidRPr="00E4076D">
        <w:rPr>
          <w:rFonts w:ascii="Arial" w:hAnsi="Arial" w:cs="Arial"/>
          <w:b/>
        </w:rPr>
        <w:t xml:space="preserve"> y </w:t>
      </w:r>
      <w:hyperlink r:id="rId15" w:tooltip="Constantino I (emperador)" w:history="1">
        <w:r w:rsidRPr="00E4076D">
          <w:rPr>
            <w:rStyle w:val="Hipervnculo"/>
            <w:rFonts w:ascii="Arial" w:hAnsi="Arial" w:cs="Arial"/>
            <w:b/>
            <w:color w:val="auto"/>
            <w:u w:val="none"/>
          </w:rPr>
          <w:t>Constantino</w:t>
        </w:r>
      </w:hyperlink>
      <w:r w:rsidRPr="00E4076D">
        <w:rPr>
          <w:rFonts w:ascii="Arial" w:hAnsi="Arial" w:cs="Arial"/>
          <w:b/>
        </w:rPr>
        <w:t xml:space="preserve"> legalizaran y formalizaran el cristianismo en el Imperio romano, el emperador Constantino trató de unificar y s</w:t>
      </w:r>
      <w:r w:rsidRPr="00E4076D">
        <w:rPr>
          <w:rFonts w:ascii="Arial" w:hAnsi="Arial" w:cs="Arial"/>
          <w:b/>
        </w:rPr>
        <w:t>u</w:t>
      </w:r>
      <w:r w:rsidRPr="00E4076D">
        <w:rPr>
          <w:rFonts w:ascii="Arial" w:hAnsi="Arial" w:cs="Arial"/>
          <w:b/>
        </w:rPr>
        <w:t xml:space="preserve">primir la división teológica en el seno de la iglesia reconocida. ​ La iglesia cristiana estaba dividida por desacuerdos sobre la cristología o la relación entre Jesús y Dios. Los cristianos </w:t>
      </w:r>
      <w:proofErr w:type="spellStart"/>
      <w:r w:rsidRPr="00E4076D">
        <w:rPr>
          <w:rFonts w:ascii="Arial" w:hAnsi="Arial" w:cs="Arial"/>
          <w:b/>
        </w:rPr>
        <w:t>homousianos</w:t>
      </w:r>
      <w:proofErr w:type="spellEnd"/>
      <w:r w:rsidRPr="00E4076D">
        <w:rPr>
          <w:rFonts w:ascii="Arial" w:hAnsi="Arial" w:cs="Arial"/>
          <w:b/>
        </w:rPr>
        <w:t xml:space="preserve">, entre los que estaba </w:t>
      </w:r>
      <w:hyperlink r:id="rId16" w:tooltip="Atanasio de Alejandría" w:history="1">
        <w:r w:rsidRPr="00E4076D">
          <w:rPr>
            <w:rStyle w:val="Hipervnculo"/>
            <w:rFonts w:ascii="Arial" w:hAnsi="Arial" w:cs="Arial"/>
            <w:b/>
            <w:color w:val="auto"/>
            <w:u w:val="none"/>
          </w:rPr>
          <w:t>Atanasio de Alejandría</w:t>
        </w:r>
      </w:hyperlink>
      <w:r w:rsidRPr="00E4076D">
        <w:rPr>
          <w:rFonts w:ascii="Arial" w:hAnsi="Arial" w:cs="Arial"/>
          <w:b/>
        </w:rPr>
        <w:t xml:space="preserve">, usaron al arrianismo como epíteto para los que estaban en desacuerdo con su doctrina </w:t>
      </w:r>
      <w:proofErr w:type="spellStart"/>
      <w:r w:rsidRPr="00E4076D">
        <w:rPr>
          <w:rFonts w:ascii="Arial" w:hAnsi="Arial" w:cs="Arial"/>
          <w:b/>
        </w:rPr>
        <w:t>homousiana</w:t>
      </w:r>
      <w:proofErr w:type="spellEnd"/>
      <w:r w:rsidRPr="00E4076D">
        <w:rPr>
          <w:rFonts w:ascii="Arial" w:hAnsi="Arial" w:cs="Arial"/>
          <w:b/>
        </w:rPr>
        <w:t xml:space="preserve"> trinitaria, que describía a Dios y a Jesucristo como "una misma esencia" (consustancial y coeterna). </w:t>
      </w:r>
    </w:p>
    <w:p w:rsidR="00E4076D" w:rsidRPr="00E4076D" w:rsidRDefault="00E4076D" w:rsidP="001E0790">
      <w:pPr>
        <w:pStyle w:val="NormalWeb"/>
        <w:spacing w:before="0" w:beforeAutospacing="0" w:after="0" w:afterAutospacing="0"/>
        <w:ind w:left="426" w:right="260"/>
        <w:jc w:val="both"/>
        <w:rPr>
          <w:rFonts w:ascii="Arial" w:hAnsi="Arial" w:cs="Arial"/>
          <w:b/>
        </w:rPr>
      </w:pPr>
    </w:p>
    <w:p w:rsidR="00E4076D" w:rsidRPr="00775754" w:rsidRDefault="007D213A" w:rsidP="001E0790">
      <w:pPr>
        <w:pStyle w:val="NormalWeb"/>
        <w:spacing w:before="0" w:beforeAutospacing="0" w:after="0" w:afterAutospacing="0"/>
        <w:ind w:left="426" w:right="260"/>
        <w:jc w:val="both"/>
        <w:rPr>
          <w:rFonts w:ascii="Arial" w:hAnsi="Arial" w:cs="Arial"/>
          <w:b/>
          <w:color w:val="0070C0"/>
        </w:rPr>
      </w:pPr>
      <w:r>
        <w:rPr>
          <w:rFonts w:ascii="Arial" w:hAnsi="Arial" w:cs="Arial"/>
          <w:b/>
        </w:rPr>
        <w:t xml:space="preserve">    </w:t>
      </w:r>
      <w:r w:rsidR="00E4076D" w:rsidRPr="00775754">
        <w:rPr>
          <w:rFonts w:ascii="Arial" w:hAnsi="Arial" w:cs="Arial"/>
          <w:b/>
          <w:color w:val="0070C0"/>
        </w:rPr>
        <w:t xml:space="preserve">Aunque el término "arriano" podría sugerir que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fue el fundador de la doctrina que lleva su nombre, el debate sobre la relación precisa entre el Hijo y el Padre no empezó con él. Este asunto ha sido discutido durante décadas antes de su llegada;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simplemente intensificó la controversia y la llevó ante amplias audiencias de la iglesia, donde otros "arrianos" como </w:t>
      </w:r>
      <w:hyperlink r:id="rId17" w:tooltip="Eusebio de Nicomedia" w:history="1">
        <w:r w:rsidR="00E4076D" w:rsidRPr="00775754">
          <w:rPr>
            <w:rStyle w:val="Hipervnculo"/>
            <w:rFonts w:ascii="Arial" w:hAnsi="Arial" w:cs="Arial"/>
            <w:b/>
            <w:color w:val="0070C0"/>
            <w:u w:val="none"/>
          </w:rPr>
          <w:t>Eusebio de Nicomedia</w:t>
        </w:r>
      </w:hyperlink>
      <w:r w:rsidR="00E4076D" w:rsidRPr="00775754">
        <w:rPr>
          <w:rFonts w:ascii="Arial" w:hAnsi="Arial" w:cs="Arial"/>
          <w:b/>
          <w:color w:val="0070C0"/>
        </w:rPr>
        <w:t xml:space="preserve"> (no confundir con el contemporáneo </w:t>
      </w:r>
      <w:hyperlink r:id="rId18" w:tooltip="Eusebio de Cesarea" w:history="1">
        <w:r w:rsidR="00E4076D" w:rsidRPr="00775754">
          <w:rPr>
            <w:rStyle w:val="Hipervnculo"/>
            <w:rFonts w:ascii="Arial" w:hAnsi="Arial" w:cs="Arial"/>
            <w:b/>
            <w:color w:val="0070C0"/>
            <w:u w:val="none"/>
          </w:rPr>
          <w:t xml:space="preserve">Eusebio de </w:t>
        </w:r>
        <w:proofErr w:type="spellStart"/>
        <w:r w:rsidR="00E4076D" w:rsidRPr="00775754">
          <w:rPr>
            <w:rStyle w:val="Hipervnculo"/>
            <w:rFonts w:ascii="Arial" w:hAnsi="Arial" w:cs="Arial"/>
            <w:b/>
            <w:color w:val="0070C0"/>
            <w:u w:val="none"/>
          </w:rPr>
          <w:t>Cesarea</w:t>
        </w:r>
        <w:proofErr w:type="spellEnd"/>
      </w:hyperlink>
      <w:r w:rsidR="00E4076D" w:rsidRPr="00775754">
        <w:rPr>
          <w:rFonts w:ascii="Arial" w:hAnsi="Arial" w:cs="Arial"/>
          <w:b/>
          <w:color w:val="0070C0"/>
        </w:rPr>
        <w:t xml:space="preserve">) demostraron ser mucho más influyentes a largo plazo. De hecho, algunos "arrianos" posteriores repudian ese nombre, alegando no estar familiarizados con ese hombre o con sus enseñanzas específicas. ​ En cualquier caso, como el conflicto entre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y sus enemigos llevó el asunto al primer plano teórico, la doctrina que él proclamaba creer, aunque no es originalmente suya, es etiquetada como suya. </w:t>
      </w:r>
    </w:p>
    <w:p w:rsidR="00E4076D" w:rsidRPr="00775754" w:rsidRDefault="00E4076D" w:rsidP="001E0790">
      <w:pPr>
        <w:pStyle w:val="NormalWeb"/>
        <w:spacing w:before="0" w:beforeAutospacing="0" w:after="0" w:afterAutospacing="0"/>
        <w:ind w:left="426" w:right="260"/>
        <w:jc w:val="both"/>
        <w:rPr>
          <w:rFonts w:ascii="Arial" w:hAnsi="Arial" w:cs="Arial"/>
          <w:b/>
          <w:color w:val="0070C0"/>
          <w:sz w:val="28"/>
          <w:szCs w:val="28"/>
        </w:rPr>
      </w:pPr>
    </w:p>
    <w:p w:rsidR="00E4076D" w:rsidRPr="00E4076D" w:rsidRDefault="00E4076D" w:rsidP="001E0790">
      <w:pPr>
        <w:pStyle w:val="Ttulo2"/>
        <w:spacing w:before="0" w:beforeAutospacing="0" w:after="0" w:afterAutospacing="0"/>
        <w:ind w:left="426"/>
        <w:jc w:val="both"/>
        <w:rPr>
          <w:rStyle w:val="mw-headline"/>
          <w:rFonts w:ascii="Arial" w:hAnsi="Arial" w:cs="Arial"/>
          <w:color w:val="FF0000"/>
          <w:sz w:val="28"/>
          <w:szCs w:val="28"/>
        </w:rPr>
      </w:pPr>
      <w:r w:rsidRPr="00E4076D">
        <w:rPr>
          <w:rStyle w:val="mw-headline"/>
          <w:rFonts w:ascii="Arial" w:hAnsi="Arial" w:cs="Arial"/>
          <w:color w:val="FF0000"/>
          <w:sz w:val="28"/>
          <w:szCs w:val="28"/>
        </w:rPr>
        <w:lastRenderedPageBreak/>
        <w:t>Sus inicios y su personalidad</w:t>
      </w:r>
    </w:p>
    <w:p w:rsidR="00E4076D" w:rsidRPr="00E4076D" w:rsidRDefault="00E4076D" w:rsidP="001E0790">
      <w:pPr>
        <w:pStyle w:val="Ttulo2"/>
        <w:spacing w:before="0" w:beforeAutospacing="0" w:after="0" w:afterAutospacing="0"/>
        <w:ind w:left="426"/>
        <w:jc w:val="both"/>
        <w:rPr>
          <w:rFonts w:ascii="Arial" w:hAnsi="Arial" w:cs="Arial"/>
          <w:sz w:val="24"/>
          <w:szCs w:val="24"/>
        </w:rPr>
      </w:pPr>
    </w:p>
    <w:p w:rsidR="00E4076D" w:rsidRDefault="007D213A"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Reconstruir la vida y la doctrina de </w:t>
      </w:r>
      <w:proofErr w:type="spellStart"/>
      <w:r w:rsidR="00E4076D" w:rsidRPr="00E4076D">
        <w:rPr>
          <w:rFonts w:ascii="Arial" w:hAnsi="Arial" w:cs="Arial"/>
          <w:b/>
        </w:rPr>
        <w:t>Arrio</w:t>
      </w:r>
      <w:proofErr w:type="spellEnd"/>
      <w:r w:rsidR="00E4076D" w:rsidRPr="00E4076D">
        <w:rPr>
          <w:rFonts w:ascii="Arial" w:hAnsi="Arial" w:cs="Arial"/>
          <w:b/>
        </w:rPr>
        <w:t xml:space="preserve"> ha sido una tarea difícil, porque no han qu</w:t>
      </w:r>
      <w:r w:rsidR="00E4076D" w:rsidRPr="00E4076D">
        <w:rPr>
          <w:rFonts w:ascii="Arial" w:hAnsi="Arial" w:cs="Arial"/>
          <w:b/>
        </w:rPr>
        <w:t>e</w:t>
      </w:r>
      <w:r w:rsidR="00E4076D" w:rsidRPr="00E4076D">
        <w:rPr>
          <w:rFonts w:ascii="Arial" w:hAnsi="Arial" w:cs="Arial"/>
          <w:b/>
        </w:rPr>
        <w:t xml:space="preserve">dado escritos originales. El emperador Constantino ordenó su quema cuando </w:t>
      </w:r>
      <w:proofErr w:type="spellStart"/>
      <w:r w:rsidR="00E4076D" w:rsidRPr="00E4076D">
        <w:rPr>
          <w:rFonts w:ascii="Arial" w:hAnsi="Arial" w:cs="Arial"/>
          <w:b/>
        </w:rPr>
        <w:t>Arrio</w:t>
      </w:r>
      <w:proofErr w:type="spellEnd"/>
      <w:r w:rsidR="00E4076D" w:rsidRPr="00E4076D">
        <w:rPr>
          <w:rFonts w:ascii="Arial" w:hAnsi="Arial" w:cs="Arial"/>
          <w:b/>
        </w:rPr>
        <w:t xml:space="preserve"> s</w:t>
      </w:r>
      <w:r w:rsidR="00E4076D" w:rsidRPr="00E4076D">
        <w:rPr>
          <w:rFonts w:ascii="Arial" w:hAnsi="Arial" w:cs="Arial"/>
          <w:b/>
        </w:rPr>
        <w:t>e</w:t>
      </w:r>
      <w:r w:rsidR="00E4076D" w:rsidRPr="00E4076D">
        <w:rPr>
          <w:rFonts w:ascii="Arial" w:hAnsi="Arial" w:cs="Arial"/>
          <w:b/>
        </w:rPr>
        <w:t>guía vivo, y todo lo que sobrevivió a esta purga fue destruido posteriormente por sus oponentes ortodoxos. Los trabajos que han sobrevivido son los citados en las obras de los hombres de la iglesia que le denunciaron como hereje. Casi todos los académ</w:t>
      </w:r>
      <w:r w:rsidR="00E4076D" w:rsidRPr="00E4076D">
        <w:rPr>
          <w:rFonts w:ascii="Arial" w:hAnsi="Arial" w:cs="Arial"/>
          <w:b/>
        </w:rPr>
        <w:t>i</w:t>
      </w:r>
      <w:r w:rsidR="00E4076D" w:rsidRPr="00E4076D">
        <w:rPr>
          <w:rFonts w:ascii="Arial" w:hAnsi="Arial" w:cs="Arial"/>
          <w:b/>
        </w:rPr>
        <w:t xml:space="preserve">cos cuestionan su credibilidad. ​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7D213A" w:rsidP="001E0790">
      <w:pPr>
        <w:pStyle w:val="NormalWeb"/>
        <w:spacing w:before="0" w:beforeAutospacing="0" w:after="0" w:afterAutospacing="0"/>
        <w:ind w:left="426"/>
        <w:jc w:val="both"/>
        <w:rPr>
          <w:rFonts w:ascii="Arial" w:hAnsi="Arial" w:cs="Arial"/>
          <w:b/>
        </w:rPr>
      </w:pPr>
      <w:r>
        <w:rPr>
          <w:rFonts w:ascii="Arial" w:hAnsi="Arial" w:cs="Arial"/>
          <w:b/>
        </w:rPr>
        <w:t xml:space="preserve">   </w:t>
      </w:r>
      <w:proofErr w:type="spellStart"/>
      <w:r w:rsidR="00E4076D" w:rsidRPr="00E4076D">
        <w:rPr>
          <w:rFonts w:ascii="Arial" w:hAnsi="Arial" w:cs="Arial"/>
          <w:b/>
        </w:rPr>
        <w:t>Arrio</w:t>
      </w:r>
      <w:proofErr w:type="spellEnd"/>
      <w:r w:rsidR="00E4076D" w:rsidRPr="00E4076D">
        <w:rPr>
          <w:rFonts w:ascii="Arial" w:hAnsi="Arial" w:cs="Arial"/>
          <w:b/>
        </w:rPr>
        <w:t xml:space="preserve"> era, probablemente, descendiente de bereberes de la antigua Libia. El nombre de su padre era </w:t>
      </w:r>
      <w:proofErr w:type="spellStart"/>
      <w:r w:rsidR="00E4076D" w:rsidRPr="00E4076D">
        <w:rPr>
          <w:rFonts w:ascii="Arial" w:hAnsi="Arial" w:cs="Arial"/>
          <w:b/>
        </w:rPr>
        <w:t>Ammonius</w:t>
      </w:r>
      <w:proofErr w:type="spellEnd"/>
      <w:r w:rsidR="00E4076D" w:rsidRPr="00E4076D">
        <w:rPr>
          <w:rFonts w:ascii="Arial" w:hAnsi="Arial" w:cs="Arial"/>
          <w:b/>
        </w:rPr>
        <w:t xml:space="preserve">. Se cree que </w:t>
      </w:r>
      <w:proofErr w:type="spellStart"/>
      <w:r w:rsidR="00E4076D" w:rsidRPr="00E4076D">
        <w:rPr>
          <w:rFonts w:ascii="Arial" w:hAnsi="Arial" w:cs="Arial"/>
          <w:b/>
        </w:rPr>
        <w:t>Arrio</w:t>
      </w:r>
      <w:proofErr w:type="spellEnd"/>
      <w:r w:rsidR="00E4076D" w:rsidRPr="00E4076D">
        <w:rPr>
          <w:rFonts w:ascii="Arial" w:hAnsi="Arial" w:cs="Arial"/>
          <w:b/>
        </w:rPr>
        <w:t xml:space="preserve"> había sido un discípulo de </w:t>
      </w:r>
      <w:hyperlink r:id="rId19" w:tooltip="Luciano de Antioquía" w:history="1">
        <w:r w:rsidR="00E4076D" w:rsidRPr="00E4076D">
          <w:rPr>
            <w:rStyle w:val="Hipervnculo"/>
            <w:rFonts w:ascii="Arial" w:hAnsi="Arial" w:cs="Arial"/>
            <w:b/>
            <w:color w:val="auto"/>
            <w:u w:val="none"/>
          </w:rPr>
          <w:t>San Luciano</w:t>
        </w:r>
      </w:hyperlink>
      <w:r w:rsidR="00E4076D" w:rsidRPr="00E4076D">
        <w:rPr>
          <w:rFonts w:ascii="Arial" w:hAnsi="Arial" w:cs="Arial"/>
          <w:b/>
        </w:rPr>
        <w:t xml:space="preserve"> en la escuela exegética de Antioquía.​ De vuelta a Alejandría, </w:t>
      </w:r>
      <w:proofErr w:type="spellStart"/>
      <w:r w:rsidR="00E4076D" w:rsidRPr="00E4076D">
        <w:rPr>
          <w:rFonts w:ascii="Arial" w:hAnsi="Arial" w:cs="Arial"/>
          <w:b/>
        </w:rPr>
        <w:t>Arrio</w:t>
      </w:r>
      <w:proofErr w:type="spellEnd"/>
      <w:r w:rsidR="00E4076D" w:rsidRPr="00E4076D">
        <w:rPr>
          <w:rFonts w:ascii="Arial" w:hAnsi="Arial" w:cs="Arial"/>
          <w:b/>
        </w:rPr>
        <w:t xml:space="preserve">, de acuerdo con una única fuente, se posicionó con </w:t>
      </w:r>
      <w:proofErr w:type="spellStart"/>
      <w:r w:rsidR="00E4076D" w:rsidRPr="00E4076D">
        <w:rPr>
          <w:rFonts w:ascii="Arial" w:hAnsi="Arial" w:cs="Arial"/>
          <w:b/>
        </w:rPr>
        <w:t>Melecio</w:t>
      </w:r>
      <w:proofErr w:type="spellEnd"/>
      <w:r w:rsidR="00E4076D" w:rsidRPr="00E4076D">
        <w:rPr>
          <w:rFonts w:ascii="Arial" w:hAnsi="Arial" w:cs="Arial"/>
          <w:b/>
        </w:rPr>
        <w:t xml:space="preserve"> de </w:t>
      </w:r>
      <w:proofErr w:type="spellStart"/>
      <w:r w:rsidR="00E4076D" w:rsidRPr="00E4076D">
        <w:rPr>
          <w:rFonts w:ascii="Arial" w:hAnsi="Arial" w:cs="Arial"/>
          <w:b/>
        </w:rPr>
        <w:t>Licópolis</w:t>
      </w:r>
      <w:proofErr w:type="spellEnd"/>
      <w:r w:rsidR="00E4076D" w:rsidRPr="00E4076D">
        <w:rPr>
          <w:rFonts w:ascii="Arial" w:hAnsi="Arial" w:cs="Arial"/>
          <w:b/>
        </w:rPr>
        <w:t xml:space="preserve"> en su disputa con </w:t>
      </w:r>
      <w:hyperlink r:id="rId20" w:tooltip="Pedro de Alejandría" w:history="1">
        <w:r w:rsidR="00E4076D" w:rsidRPr="00E4076D">
          <w:rPr>
            <w:rStyle w:val="Hipervnculo"/>
            <w:rFonts w:ascii="Arial" w:hAnsi="Arial" w:cs="Arial"/>
            <w:b/>
            <w:color w:val="auto"/>
            <w:u w:val="none"/>
          </w:rPr>
          <w:t>Pedro de Al</w:t>
        </w:r>
        <w:r w:rsidR="00E4076D" w:rsidRPr="00E4076D">
          <w:rPr>
            <w:rStyle w:val="Hipervnculo"/>
            <w:rFonts w:ascii="Arial" w:hAnsi="Arial" w:cs="Arial"/>
            <w:b/>
            <w:color w:val="auto"/>
            <w:u w:val="none"/>
          </w:rPr>
          <w:t>e</w:t>
        </w:r>
        <w:r w:rsidR="00E4076D" w:rsidRPr="00E4076D">
          <w:rPr>
            <w:rStyle w:val="Hipervnculo"/>
            <w:rFonts w:ascii="Arial" w:hAnsi="Arial" w:cs="Arial"/>
            <w:b/>
            <w:color w:val="auto"/>
            <w:u w:val="none"/>
          </w:rPr>
          <w:t>jandría</w:t>
        </w:r>
      </w:hyperlink>
      <w:r w:rsidR="00E4076D" w:rsidRPr="00E4076D">
        <w:rPr>
          <w:rFonts w:ascii="Arial" w:hAnsi="Arial" w:cs="Arial"/>
          <w:b/>
        </w:rPr>
        <w:t xml:space="preserve"> sobre la readmisión de aquellos que habían renegado del cristianismo por mi</w:t>
      </w:r>
      <w:r w:rsidR="00E4076D" w:rsidRPr="00E4076D">
        <w:rPr>
          <w:rFonts w:ascii="Arial" w:hAnsi="Arial" w:cs="Arial"/>
          <w:b/>
        </w:rPr>
        <w:t>e</w:t>
      </w:r>
      <w:r w:rsidR="00E4076D" w:rsidRPr="00E4076D">
        <w:rPr>
          <w:rFonts w:ascii="Arial" w:hAnsi="Arial" w:cs="Arial"/>
          <w:b/>
        </w:rPr>
        <w:t xml:space="preserve">do a la tortura romana, y fue ordenado diácono bajo el auspicio de </w:t>
      </w:r>
      <w:proofErr w:type="spellStart"/>
      <w:r w:rsidR="00E4076D" w:rsidRPr="00E4076D">
        <w:rPr>
          <w:rFonts w:ascii="Arial" w:hAnsi="Arial" w:cs="Arial"/>
          <w:b/>
        </w:rPr>
        <w:t>Melecio</w:t>
      </w:r>
      <w:proofErr w:type="spellEnd"/>
      <w:r w:rsidR="00E4076D" w:rsidRPr="00E4076D">
        <w:rPr>
          <w:rFonts w:ascii="Arial" w:hAnsi="Arial" w:cs="Arial"/>
          <w:b/>
        </w:rPr>
        <w:t>. Fue exc</w:t>
      </w:r>
      <w:r w:rsidR="00E4076D" w:rsidRPr="00E4076D">
        <w:rPr>
          <w:rFonts w:ascii="Arial" w:hAnsi="Arial" w:cs="Arial"/>
          <w:b/>
        </w:rPr>
        <w:t>o</w:t>
      </w:r>
      <w:r w:rsidR="00E4076D" w:rsidRPr="00E4076D">
        <w:rPr>
          <w:rFonts w:ascii="Arial" w:hAnsi="Arial" w:cs="Arial"/>
          <w:b/>
        </w:rPr>
        <w:t xml:space="preserve">mulgado por el patriarca Pedro I de Alejandría por su apoyo a </w:t>
      </w:r>
      <w:proofErr w:type="spellStart"/>
      <w:r w:rsidR="00E4076D" w:rsidRPr="00E4076D">
        <w:rPr>
          <w:rFonts w:ascii="Arial" w:hAnsi="Arial" w:cs="Arial"/>
          <w:b/>
        </w:rPr>
        <w:t>Melecio</w:t>
      </w:r>
      <w:proofErr w:type="spellEnd"/>
      <w:r w:rsidR="00E4076D" w:rsidRPr="00E4076D">
        <w:rPr>
          <w:rFonts w:ascii="Arial" w:hAnsi="Arial" w:cs="Arial"/>
          <w:b/>
        </w:rPr>
        <w:t>,</w:t>
      </w:r>
      <w:r w:rsidR="001E0790" w:rsidRPr="00E4076D">
        <w:rPr>
          <w:rFonts w:ascii="Arial" w:hAnsi="Arial" w:cs="Arial"/>
          <w:b/>
        </w:rPr>
        <w:t xml:space="preserve"> </w:t>
      </w:r>
      <w:r w:rsidR="00E4076D" w:rsidRPr="00E4076D">
        <w:rPr>
          <w:rFonts w:ascii="Arial" w:hAnsi="Arial" w:cs="Arial"/>
          <w:b/>
        </w:rPr>
        <w:t xml:space="preserve">​ pero bajo el mandato del sucesor de Pedro, </w:t>
      </w:r>
      <w:proofErr w:type="spellStart"/>
      <w:r w:rsidR="00E4076D" w:rsidRPr="00E4076D">
        <w:rPr>
          <w:rFonts w:ascii="Arial" w:hAnsi="Arial" w:cs="Arial"/>
          <w:b/>
        </w:rPr>
        <w:t>Achillas</w:t>
      </w:r>
      <w:proofErr w:type="spellEnd"/>
      <w:r w:rsidR="00E4076D" w:rsidRPr="00E4076D">
        <w:rPr>
          <w:rFonts w:ascii="Arial" w:hAnsi="Arial" w:cs="Arial"/>
          <w:b/>
        </w:rPr>
        <w:t xml:space="preserve">, </w:t>
      </w:r>
      <w:proofErr w:type="spellStart"/>
      <w:r w:rsidR="00E4076D" w:rsidRPr="00E4076D">
        <w:rPr>
          <w:rFonts w:ascii="Arial" w:hAnsi="Arial" w:cs="Arial"/>
          <w:b/>
        </w:rPr>
        <w:t>Arrio</w:t>
      </w:r>
      <w:proofErr w:type="spellEnd"/>
      <w:r w:rsidR="00E4076D" w:rsidRPr="00E4076D">
        <w:rPr>
          <w:rFonts w:ascii="Arial" w:hAnsi="Arial" w:cs="Arial"/>
          <w:b/>
        </w:rPr>
        <w:t xml:space="preserve"> fue readmitido a la comunidad cristiana y en el 313 se hizo presbítero del distrito de </w:t>
      </w:r>
      <w:proofErr w:type="spellStart"/>
      <w:r w:rsidR="00E4076D" w:rsidRPr="00E4076D">
        <w:rPr>
          <w:rFonts w:ascii="Arial" w:hAnsi="Arial" w:cs="Arial"/>
          <w:b/>
        </w:rPr>
        <w:t>Baucalis</w:t>
      </w:r>
      <w:proofErr w:type="spellEnd"/>
      <w:r w:rsidR="00E4076D" w:rsidRPr="00E4076D">
        <w:rPr>
          <w:rFonts w:ascii="Arial" w:hAnsi="Arial" w:cs="Arial"/>
          <w:b/>
        </w:rPr>
        <w:t xml:space="preserve"> de Alejandría.</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Pr="001E0790" w:rsidRDefault="007D213A" w:rsidP="001E0790">
      <w:pPr>
        <w:pStyle w:val="NormalWeb"/>
        <w:spacing w:before="0" w:beforeAutospacing="0" w:after="0" w:afterAutospacing="0"/>
        <w:ind w:left="426"/>
        <w:jc w:val="both"/>
        <w:rPr>
          <w:rFonts w:ascii="Arial" w:hAnsi="Arial" w:cs="Arial"/>
          <w:b/>
          <w:i/>
        </w:rPr>
      </w:pPr>
      <w:r>
        <w:rPr>
          <w:rFonts w:ascii="Arial" w:hAnsi="Arial" w:cs="Arial"/>
          <w:b/>
        </w:rPr>
        <w:t xml:space="preserve">    </w:t>
      </w:r>
      <w:r w:rsidR="00E4076D" w:rsidRPr="00E4076D">
        <w:rPr>
          <w:rFonts w:ascii="Arial" w:hAnsi="Arial" w:cs="Arial"/>
          <w:b/>
        </w:rPr>
        <w:t xml:space="preserve">Aunque esta característica ha sido muy denostada por sus oponentes, </w:t>
      </w:r>
      <w:proofErr w:type="spellStart"/>
      <w:r w:rsidR="00E4076D" w:rsidRPr="00E4076D">
        <w:rPr>
          <w:rFonts w:ascii="Arial" w:hAnsi="Arial" w:cs="Arial"/>
          <w:b/>
        </w:rPr>
        <w:t>Arrio</w:t>
      </w:r>
      <w:proofErr w:type="spellEnd"/>
      <w:r w:rsidR="00E4076D" w:rsidRPr="00E4076D">
        <w:rPr>
          <w:rFonts w:ascii="Arial" w:hAnsi="Arial" w:cs="Arial"/>
          <w:b/>
        </w:rPr>
        <w:t xml:space="preserve"> parece haber sido un hombre con un comportamiento ascético</w:t>
      </w:r>
      <w:r w:rsidR="001E0790">
        <w:rPr>
          <w:rFonts w:ascii="Arial" w:hAnsi="Arial" w:cs="Arial"/>
          <w:b/>
        </w:rPr>
        <w:t xml:space="preserve"> bueno</w:t>
      </w:r>
      <w:r w:rsidR="00E4076D" w:rsidRPr="00E4076D">
        <w:rPr>
          <w:rFonts w:ascii="Arial" w:hAnsi="Arial" w:cs="Arial"/>
          <w:b/>
        </w:rPr>
        <w:t xml:space="preserve">, moral pura y firmes convicciones. Parafraseando a </w:t>
      </w:r>
      <w:hyperlink r:id="rId21" w:tooltip="Epifanio de Salamina" w:history="1">
        <w:r w:rsidR="00E4076D" w:rsidRPr="00E4076D">
          <w:rPr>
            <w:rStyle w:val="Hipervnculo"/>
            <w:rFonts w:ascii="Arial" w:hAnsi="Arial" w:cs="Arial"/>
            <w:b/>
            <w:color w:val="auto"/>
            <w:u w:val="none"/>
          </w:rPr>
          <w:t xml:space="preserve">Epifanio de </w:t>
        </w:r>
        <w:proofErr w:type="spellStart"/>
        <w:r w:rsidR="00E4076D" w:rsidRPr="00E4076D">
          <w:rPr>
            <w:rStyle w:val="Hipervnculo"/>
            <w:rFonts w:ascii="Arial" w:hAnsi="Arial" w:cs="Arial"/>
            <w:b/>
            <w:color w:val="auto"/>
            <w:u w:val="none"/>
          </w:rPr>
          <w:t>Salamina</w:t>
        </w:r>
        <w:proofErr w:type="spellEnd"/>
      </w:hyperlink>
      <w:r w:rsidR="00E4076D" w:rsidRPr="00E4076D">
        <w:rPr>
          <w:rFonts w:ascii="Arial" w:hAnsi="Arial" w:cs="Arial"/>
          <w:b/>
        </w:rPr>
        <w:t xml:space="preserve">, un oponente de </w:t>
      </w:r>
      <w:proofErr w:type="spellStart"/>
      <w:r w:rsidR="00E4076D" w:rsidRPr="00E4076D">
        <w:rPr>
          <w:rFonts w:ascii="Arial" w:hAnsi="Arial" w:cs="Arial"/>
          <w:b/>
        </w:rPr>
        <w:t>Arrio</w:t>
      </w:r>
      <w:proofErr w:type="spellEnd"/>
      <w:r w:rsidR="00E4076D" w:rsidRPr="00E4076D">
        <w:rPr>
          <w:rFonts w:ascii="Arial" w:hAnsi="Arial" w:cs="Arial"/>
          <w:b/>
        </w:rPr>
        <w:t>, el histori</w:t>
      </w:r>
      <w:r w:rsidR="00E4076D" w:rsidRPr="00E4076D">
        <w:rPr>
          <w:rFonts w:ascii="Arial" w:hAnsi="Arial" w:cs="Arial"/>
          <w:b/>
        </w:rPr>
        <w:t>a</w:t>
      </w:r>
      <w:r w:rsidR="00E4076D" w:rsidRPr="00E4076D">
        <w:rPr>
          <w:rFonts w:ascii="Arial" w:hAnsi="Arial" w:cs="Arial"/>
          <w:b/>
        </w:rPr>
        <w:t xml:space="preserve">dor católico Warren H. Carroll le describe como: [...] </w:t>
      </w:r>
      <w:r w:rsidR="001E0790">
        <w:rPr>
          <w:rFonts w:ascii="Arial" w:hAnsi="Arial" w:cs="Arial"/>
          <w:b/>
        </w:rPr>
        <w:t>"</w:t>
      </w:r>
      <w:r w:rsidR="00E4076D" w:rsidRPr="001E0790">
        <w:rPr>
          <w:rFonts w:ascii="Arial" w:hAnsi="Arial" w:cs="Arial"/>
          <w:b/>
          <w:i/>
        </w:rPr>
        <w:t>alto y delgado, de aspecto disti</w:t>
      </w:r>
      <w:r w:rsidR="00E4076D" w:rsidRPr="001E0790">
        <w:rPr>
          <w:rFonts w:ascii="Arial" w:hAnsi="Arial" w:cs="Arial"/>
          <w:b/>
          <w:i/>
        </w:rPr>
        <w:t>n</w:t>
      </w:r>
      <w:r w:rsidR="00E4076D" w:rsidRPr="001E0790">
        <w:rPr>
          <w:rFonts w:ascii="Arial" w:hAnsi="Arial" w:cs="Arial"/>
          <w:b/>
          <w:i/>
        </w:rPr>
        <w:t>guido y finos modales. Las mujeres le adoraban, encantadas por sus buenas maneras, tocadas por su apariencia de asceta. A los hombres les impresionaba su aura de sup</w:t>
      </w:r>
      <w:r w:rsidR="00E4076D" w:rsidRPr="001E0790">
        <w:rPr>
          <w:rFonts w:ascii="Arial" w:hAnsi="Arial" w:cs="Arial"/>
          <w:b/>
          <w:i/>
        </w:rPr>
        <w:t>e</w:t>
      </w:r>
      <w:r w:rsidR="00E4076D" w:rsidRPr="001E0790">
        <w:rPr>
          <w:rFonts w:ascii="Arial" w:hAnsi="Arial" w:cs="Arial"/>
          <w:b/>
          <w:i/>
        </w:rPr>
        <w:t>rioridad intelectual</w:t>
      </w:r>
      <w:r w:rsidR="001E0790">
        <w:rPr>
          <w:rFonts w:ascii="Arial" w:hAnsi="Arial" w:cs="Arial"/>
          <w:b/>
          <w:i/>
        </w:rPr>
        <w:t>"</w:t>
      </w:r>
      <w:r w:rsidR="00E4076D" w:rsidRPr="001E0790">
        <w:rPr>
          <w:rFonts w:ascii="Arial" w:hAnsi="Arial" w:cs="Arial"/>
          <w:b/>
          <w:i/>
        </w:rPr>
        <w:t>.</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1E0790" w:rsidRDefault="001E0790" w:rsidP="001E0790">
      <w:pPr>
        <w:pStyle w:val="NormalWeb"/>
        <w:spacing w:before="0" w:beforeAutospacing="0" w:after="0" w:afterAutospacing="0"/>
        <w:ind w:left="426"/>
        <w:jc w:val="both"/>
        <w:rPr>
          <w:rFonts w:ascii="Arial" w:hAnsi="Arial" w:cs="Arial"/>
          <w:b/>
        </w:rPr>
      </w:pPr>
      <w:r>
        <w:rPr>
          <w:rFonts w:ascii="Arial" w:hAnsi="Arial" w:cs="Arial"/>
          <w:b/>
        </w:rPr>
        <w:t xml:space="preserve">   </w:t>
      </w:r>
      <w:proofErr w:type="spellStart"/>
      <w:r w:rsidR="00E4076D" w:rsidRPr="00E4076D">
        <w:rPr>
          <w:rFonts w:ascii="Arial" w:hAnsi="Arial" w:cs="Arial"/>
          <w:b/>
        </w:rPr>
        <w:t>Arrio</w:t>
      </w:r>
      <w:proofErr w:type="spellEnd"/>
      <w:r w:rsidR="00E4076D" w:rsidRPr="00E4076D">
        <w:rPr>
          <w:rFonts w:ascii="Arial" w:hAnsi="Arial" w:cs="Arial"/>
          <w:b/>
        </w:rPr>
        <w:t xml:space="preserve"> fue acusado también de ser demasiado liberal y de perderse en su teología atractiva y hereje (como la definían sus oponentes). A pesar de esto, algunos histori</w:t>
      </w:r>
      <w:r w:rsidR="00E4076D" w:rsidRPr="00E4076D">
        <w:rPr>
          <w:rFonts w:ascii="Arial" w:hAnsi="Arial" w:cs="Arial"/>
          <w:b/>
        </w:rPr>
        <w:t>a</w:t>
      </w:r>
      <w:r w:rsidR="00E4076D" w:rsidRPr="00E4076D">
        <w:rPr>
          <w:rFonts w:ascii="Arial" w:hAnsi="Arial" w:cs="Arial"/>
          <w:b/>
        </w:rPr>
        <w:t xml:space="preserve">dores argumentan que </w:t>
      </w:r>
      <w:proofErr w:type="spellStart"/>
      <w:r w:rsidR="00E4076D" w:rsidRPr="00E4076D">
        <w:rPr>
          <w:rFonts w:ascii="Arial" w:hAnsi="Arial" w:cs="Arial"/>
          <w:b/>
        </w:rPr>
        <w:t>Arrio</w:t>
      </w:r>
      <w:proofErr w:type="spellEnd"/>
      <w:r w:rsidR="00E4076D" w:rsidRPr="00E4076D">
        <w:rPr>
          <w:rFonts w:ascii="Arial" w:hAnsi="Arial" w:cs="Arial"/>
          <w:b/>
        </w:rPr>
        <w:t xml:space="preserve"> era bastante conservador, y deploraba cómo, desde su punto de vista, la teología cristiana se había mezclado libremente con el paganismo griego.</w:t>
      </w:r>
    </w:p>
    <w:p w:rsidR="00E4076D" w:rsidRPr="00E4076D" w:rsidRDefault="001E0790"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r w:rsidR="00E4076D" w:rsidRPr="00E4076D">
        <w:rPr>
          <w:rFonts w:ascii="Arial" w:hAnsi="Arial" w:cs="Arial"/>
          <w:b/>
        </w:rPr>
        <w:t xml:space="preserve">​ </w:t>
      </w:r>
    </w:p>
    <w:p w:rsidR="00E4076D" w:rsidRPr="001E0790" w:rsidRDefault="00E4076D" w:rsidP="001E0790">
      <w:pPr>
        <w:pStyle w:val="Ttulo2"/>
        <w:spacing w:before="0" w:beforeAutospacing="0" w:after="0" w:afterAutospacing="0"/>
        <w:ind w:left="426"/>
        <w:jc w:val="both"/>
        <w:rPr>
          <w:rStyle w:val="mw-headline"/>
          <w:rFonts w:ascii="Arial" w:hAnsi="Arial" w:cs="Arial"/>
          <w:color w:val="FF0000"/>
          <w:sz w:val="28"/>
          <w:szCs w:val="28"/>
        </w:rPr>
      </w:pPr>
      <w:r w:rsidRPr="001E0790">
        <w:rPr>
          <w:rStyle w:val="mw-headline"/>
          <w:rFonts w:ascii="Arial" w:hAnsi="Arial" w:cs="Arial"/>
          <w:color w:val="FF0000"/>
          <w:sz w:val="28"/>
          <w:szCs w:val="28"/>
        </w:rPr>
        <w:t>La controversia arriana</w:t>
      </w:r>
    </w:p>
    <w:p w:rsidR="00E4076D" w:rsidRPr="00E4076D" w:rsidRDefault="00E4076D" w:rsidP="001E0790">
      <w:pPr>
        <w:pStyle w:val="Ttulo2"/>
        <w:spacing w:before="0" w:beforeAutospacing="0" w:after="0" w:afterAutospacing="0"/>
        <w:ind w:left="426"/>
        <w:jc w:val="both"/>
        <w:rPr>
          <w:rFonts w:ascii="Arial" w:hAnsi="Arial" w:cs="Arial"/>
          <w:sz w:val="24"/>
          <w:szCs w:val="24"/>
        </w:rPr>
      </w:pPr>
    </w:p>
    <w:p w:rsidR="00E4076D" w:rsidRPr="00775754" w:rsidRDefault="001E0790" w:rsidP="001E0790">
      <w:pPr>
        <w:pStyle w:val="NormalWeb"/>
        <w:spacing w:before="0" w:beforeAutospacing="0" w:after="0" w:afterAutospacing="0"/>
        <w:ind w:left="426"/>
        <w:jc w:val="both"/>
        <w:rPr>
          <w:rFonts w:ascii="Arial" w:hAnsi="Arial" w:cs="Arial"/>
          <w:b/>
          <w:color w:val="0070C0"/>
        </w:rPr>
      </w:pPr>
      <w:r>
        <w:rPr>
          <w:rFonts w:ascii="Arial" w:hAnsi="Arial" w:cs="Arial"/>
          <w:b/>
        </w:rPr>
        <w:t xml:space="preserve">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es conocido sobre todo por la controversia arriana, un gran conflicto teológico del siglo IV que golpeó al mundo cristiano y produjo la convocatoria del primer concilio ecuménico de la iglesia. Esta controversia se centró en la naturaleza del Hijo de Dios y su relación precisa con Dios Padre. En el Concilio de Nicea, compitieron muchas fórmulas cristológicas. ​ Después del concilio de Nicea, los ortodoxos trabajaron para ocultar el desacuerdo, poniendo al arrianismo como desobediente a la "norma". La fórmula de Nicea fue una solución rápida a un debate cristológico que no contaba con ningún acuerdo previo.​ </w:t>
      </w:r>
    </w:p>
    <w:p w:rsidR="00E4076D" w:rsidRPr="00775754" w:rsidRDefault="00E4076D" w:rsidP="001E0790">
      <w:pPr>
        <w:pStyle w:val="NormalWeb"/>
        <w:spacing w:before="0" w:beforeAutospacing="0" w:after="0" w:afterAutospacing="0"/>
        <w:ind w:left="426"/>
        <w:jc w:val="both"/>
        <w:rPr>
          <w:rFonts w:ascii="Arial" w:hAnsi="Arial" w:cs="Arial"/>
          <w:b/>
          <w:color w:val="0070C0"/>
          <w:sz w:val="28"/>
          <w:szCs w:val="28"/>
        </w:rPr>
      </w:pPr>
    </w:p>
    <w:p w:rsidR="00E4076D" w:rsidRPr="00E4076D" w:rsidRDefault="00E4076D" w:rsidP="001E0790">
      <w:pPr>
        <w:pStyle w:val="Ttulo3"/>
        <w:spacing w:before="0" w:beforeAutospacing="0" w:after="0" w:afterAutospacing="0"/>
        <w:ind w:left="426"/>
        <w:jc w:val="both"/>
        <w:rPr>
          <w:rStyle w:val="mw-headline"/>
          <w:rFonts w:ascii="Arial" w:hAnsi="Arial" w:cs="Arial"/>
          <w:color w:val="FF0000"/>
          <w:sz w:val="28"/>
          <w:szCs w:val="28"/>
        </w:rPr>
      </w:pPr>
      <w:r w:rsidRPr="00E4076D">
        <w:rPr>
          <w:rStyle w:val="mw-headline"/>
          <w:rFonts w:ascii="Arial" w:hAnsi="Arial" w:cs="Arial"/>
          <w:color w:val="FF0000"/>
          <w:sz w:val="28"/>
          <w:szCs w:val="28"/>
        </w:rPr>
        <w:t>Comienzos</w:t>
      </w:r>
    </w:p>
    <w:p w:rsidR="00E4076D" w:rsidRPr="00E4076D" w:rsidRDefault="00E4076D" w:rsidP="001E0790">
      <w:pPr>
        <w:pStyle w:val="Ttulo3"/>
        <w:spacing w:before="0" w:beforeAutospacing="0" w:after="0" w:afterAutospacing="0"/>
        <w:ind w:left="426"/>
        <w:jc w:val="both"/>
        <w:rPr>
          <w:rFonts w:ascii="Arial" w:hAnsi="Arial" w:cs="Arial"/>
          <w:sz w:val="24"/>
          <w:szCs w:val="24"/>
        </w:rPr>
      </w:pPr>
    </w:p>
    <w:p w:rsidR="00E4076D" w:rsidRDefault="001E0790"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El historiador trinitario </w:t>
      </w:r>
      <w:hyperlink r:id="rId22" w:tooltip="Sócrates de Constantinopla" w:history="1">
        <w:r w:rsidR="00E4076D" w:rsidRPr="00E4076D">
          <w:rPr>
            <w:rStyle w:val="Hipervnculo"/>
            <w:rFonts w:ascii="Arial" w:hAnsi="Arial" w:cs="Arial"/>
            <w:b/>
            <w:color w:val="auto"/>
            <w:u w:val="none"/>
          </w:rPr>
          <w:t>Sócrates de Constantinopla</w:t>
        </w:r>
      </w:hyperlink>
      <w:r w:rsidR="00E4076D" w:rsidRPr="00E4076D">
        <w:rPr>
          <w:rFonts w:ascii="Arial" w:hAnsi="Arial" w:cs="Arial"/>
          <w:b/>
        </w:rPr>
        <w:t xml:space="preserve"> (también llamado Sócrates E</w:t>
      </w:r>
      <w:r w:rsidR="00E4076D" w:rsidRPr="00E4076D">
        <w:rPr>
          <w:rFonts w:ascii="Arial" w:hAnsi="Arial" w:cs="Arial"/>
          <w:b/>
        </w:rPr>
        <w:t>s</w:t>
      </w:r>
      <w:r w:rsidR="00E4076D" w:rsidRPr="00E4076D">
        <w:rPr>
          <w:rFonts w:ascii="Arial" w:hAnsi="Arial" w:cs="Arial"/>
          <w:b/>
        </w:rPr>
        <w:t xml:space="preserve">colástico) informó que </w:t>
      </w:r>
      <w:proofErr w:type="spellStart"/>
      <w:r w:rsidR="00E4076D" w:rsidRPr="00E4076D">
        <w:rPr>
          <w:rFonts w:ascii="Arial" w:hAnsi="Arial" w:cs="Arial"/>
          <w:b/>
        </w:rPr>
        <w:t>Arrio</w:t>
      </w:r>
      <w:proofErr w:type="spellEnd"/>
      <w:r w:rsidR="00E4076D" w:rsidRPr="00E4076D">
        <w:rPr>
          <w:rFonts w:ascii="Arial" w:hAnsi="Arial" w:cs="Arial"/>
          <w:b/>
        </w:rPr>
        <w:t xml:space="preserve"> lanzó la controversia que lleva su nombre cuando el papa Alejandro I de Alejandría, que había sido sucedido por </w:t>
      </w:r>
      <w:proofErr w:type="spellStart"/>
      <w:r w:rsidR="00E4076D" w:rsidRPr="00E4076D">
        <w:rPr>
          <w:rFonts w:ascii="Arial" w:hAnsi="Arial" w:cs="Arial"/>
          <w:b/>
        </w:rPr>
        <w:t>Achillas</w:t>
      </w:r>
      <w:proofErr w:type="spellEnd"/>
      <w:r w:rsidR="00E4076D" w:rsidRPr="00E4076D">
        <w:rPr>
          <w:rFonts w:ascii="Arial" w:hAnsi="Arial" w:cs="Arial"/>
          <w:b/>
        </w:rPr>
        <w:t xml:space="preserve"> como obispo de Al</w:t>
      </w:r>
      <w:r w:rsidR="00E4076D" w:rsidRPr="00E4076D">
        <w:rPr>
          <w:rFonts w:ascii="Arial" w:hAnsi="Arial" w:cs="Arial"/>
          <w:b/>
        </w:rPr>
        <w:t>e</w:t>
      </w:r>
      <w:r w:rsidR="00E4076D" w:rsidRPr="00E4076D">
        <w:rPr>
          <w:rFonts w:ascii="Arial" w:hAnsi="Arial" w:cs="Arial"/>
          <w:b/>
        </w:rPr>
        <w:t xml:space="preserve">jandría, dio un sermón hablando sobre la </w:t>
      </w:r>
      <w:proofErr w:type="spellStart"/>
      <w:r w:rsidR="00E4076D" w:rsidRPr="00E4076D">
        <w:rPr>
          <w:rFonts w:ascii="Arial" w:hAnsi="Arial" w:cs="Arial"/>
          <w:b/>
        </w:rPr>
        <w:t>similaridad</w:t>
      </w:r>
      <w:proofErr w:type="spellEnd"/>
      <w:r w:rsidR="00E4076D" w:rsidRPr="00E4076D">
        <w:rPr>
          <w:rFonts w:ascii="Arial" w:hAnsi="Arial" w:cs="Arial"/>
          <w:b/>
        </w:rPr>
        <w:t xml:space="preserve"> del Hijo con el Padre. </w:t>
      </w:r>
      <w:proofErr w:type="spellStart"/>
      <w:r w:rsidR="00E4076D" w:rsidRPr="00E4076D">
        <w:rPr>
          <w:rFonts w:ascii="Arial" w:hAnsi="Arial" w:cs="Arial"/>
          <w:b/>
        </w:rPr>
        <w:t>Arrio</w:t>
      </w:r>
      <w:proofErr w:type="spellEnd"/>
      <w:r w:rsidR="00E4076D" w:rsidRPr="00E4076D">
        <w:rPr>
          <w:rFonts w:ascii="Arial" w:hAnsi="Arial" w:cs="Arial"/>
          <w:b/>
        </w:rPr>
        <w:t xml:space="preserve"> inte</w:t>
      </w:r>
      <w:r w:rsidR="00E4076D" w:rsidRPr="00E4076D">
        <w:rPr>
          <w:rFonts w:ascii="Arial" w:hAnsi="Arial" w:cs="Arial"/>
          <w:b/>
        </w:rPr>
        <w:t>r</w:t>
      </w:r>
      <w:r w:rsidR="00E4076D" w:rsidRPr="00E4076D">
        <w:rPr>
          <w:rFonts w:ascii="Arial" w:hAnsi="Arial" w:cs="Arial"/>
          <w:b/>
        </w:rPr>
        <w:t xml:space="preserve">pretó que el discurso de Alejandro era una forma de reavivar el </w:t>
      </w:r>
      <w:hyperlink r:id="rId23" w:tooltip="Sabelio" w:history="1">
        <w:r w:rsidR="00E4076D" w:rsidRPr="00E4076D">
          <w:rPr>
            <w:rStyle w:val="Hipervnculo"/>
            <w:rFonts w:ascii="Arial" w:hAnsi="Arial" w:cs="Arial"/>
            <w:b/>
            <w:color w:val="auto"/>
            <w:u w:val="none"/>
          </w:rPr>
          <w:t>sabelianismo</w:t>
        </w:r>
      </w:hyperlink>
      <w:r w:rsidR="00E4076D" w:rsidRPr="00E4076D">
        <w:rPr>
          <w:rFonts w:ascii="Arial" w:hAnsi="Arial" w:cs="Arial"/>
          <w:b/>
        </w:rPr>
        <w:t>, co</w:t>
      </w:r>
      <w:r w:rsidR="00E4076D" w:rsidRPr="00E4076D">
        <w:rPr>
          <w:rFonts w:ascii="Arial" w:hAnsi="Arial" w:cs="Arial"/>
          <w:b/>
        </w:rPr>
        <w:t>n</w:t>
      </w:r>
      <w:r w:rsidR="00E4076D" w:rsidRPr="00E4076D">
        <w:rPr>
          <w:rFonts w:ascii="Arial" w:hAnsi="Arial" w:cs="Arial"/>
          <w:b/>
        </w:rPr>
        <w:t>denándolo, y argumentó posteriormente que: "</w:t>
      </w:r>
      <w:r w:rsidR="00E4076D" w:rsidRPr="001E0790">
        <w:rPr>
          <w:rFonts w:ascii="Arial" w:hAnsi="Arial" w:cs="Arial"/>
          <w:b/>
          <w:i/>
        </w:rPr>
        <w:t>si el Padre engendró al Hijo, el que fue engendrado tuvo un principio de su existencia: y esto hace evidente que hubo un tie</w:t>
      </w:r>
      <w:r w:rsidR="00E4076D" w:rsidRPr="001E0790">
        <w:rPr>
          <w:rFonts w:ascii="Arial" w:hAnsi="Arial" w:cs="Arial"/>
          <w:b/>
          <w:i/>
        </w:rPr>
        <w:t>m</w:t>
      </w:r>
      <w:r w:rsidR="00E4076D" w:rsidRPr="001E0790">
        <w:rPr>
          <w:rFonts w:ascii="Arial" w:hAnsi="Arial" w:cs="Arial"/>
          <w:b/>
          <w:i/>
        </w:rPr>
        <w:t>po en que el Hijo no existía. Por lo tanto, necesariamente, el Hijo se hizo sustancia desde la nada</w:t>
      </w:r>
      <w:r w:rsidR="00E4076D" w:rsidRPr="00E4076D">
        <w:rPr>
          <w:rFonts w:ascii="Arial" w:hAnsi="Arial" w:cs="Arial"/>
          <w:b/>
        </w:rPr>
        <w:t>".</w:t>
      </w:r>
      <w:r>
        <w:rPr>
          <w:rFonts w:ascii="Arial" w:hAnsi="Arial" w:cs="Arial"/>
          <w:b/>
        </w:rPr>
        <w:t xml:space="preserve">  </w:t>
      </w:r>
      <w:r w:rsidR="00E4076D" w:rsidRPr="00E4076D">
        <w:rPr>
          <w:rFonts w:ascii="Arial" w:hAnsi="Arial" w:cs="Arial"/>
          <w:b/>
        </w:rPr>
        <w:t xml:space="preserve"> Esta cita textual describe la esencia de la doctrina de </w:t>
      </w:r>
      <w:proofErr w:type="spellStart"/>
      <w:r w:rsidR="00E4076D" w:rsidRPr="00E4076D">
        <w:rPr>
          <w:rFonts w:ascii="Arial" w:hAnsi="Arial" w:cs="Arial"/>
          <w:b/>
        </w:rPr>
        <w:t>Arrio</w:t>
      </w:r>
      <w:proofErr w:type="spellEnd"/>
      <w:r w:rsidR="00E4076D" w:rsidRPr="00E4076D">
        <w:rPr>
          <w:rFonts w:ascii="Arial" w:hAnsi="Arial" w:cs="Arial"/>
          <w:b/>
        </w:rPr>
        <w:t xml:space="preserve">.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1E0790"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Sócrates de Constantinopla creía que el pensamiento de </w:t>
      </w:r>
      <w:proofErr w:type="spellStart"/>
      <w:r w:rsidR="00E4076D" w:rsidRPr="00E4076D">
        <w:rPr>
          <w:rFonts w:ascii="Arial" w:hAnsi="Arial" w:cs="Arial"/>
          <w:b/>
        </w:rPr>
        <w:t>Arrio</w:t>
      </w:r>
      <w:proofErr w:type="spellEnd"/>
      <w:r w:rsidR="00E4076D" w:rsidRPr="00E4076D">
        <w:rPr>
          <w:rFonts w:ascii="Arial" w:hAnsi="Arial" w:cs="Arial"/>
          <w:b/>
        </w:rPr>
        <w:t xml:space="preserve"> estaba influenciado por las enseñanzas de Luciano de Antioquía, un célebre mártir cristiano. En una carta al patriarca Alejandro de Constantinopla, Alejandro de Alejandría escribió que </w:t>
      </w:r>
      <w:proofErr w:type="spellStart"/>
      <w:r w:rsidR="00E4076D" w:rsidRPr="00E4076D">
        <w:rPr>
          <w:rFonts w:ascii="Arial" w:hAnsi="Arial" w:cs="Arial"/>
          <w:b/>
        </w:rPr>
        <w:t>Arrio</w:t>
      </w:r>
      <w:proofErr w:type="spellEnd"/>
      <w:r w:rsidR="00E4076D" w:rsidRPr="00E4076D">
        <w:rPr>
          <w:rFonts w:ascii="Arial" w:hAnsi="Arial" w:cs="Arial"/>
          <w:b/>
        </w:rPr>
        <w:t xml:space="preserve"> d</w:t>
      </w:r>
      <w:r w:rsidR="00E4076D" w:rsidRPr="00E4076D">
        <w:rPr>
          <w:rFonts w:ascii="Arial" w:hAnsi="Arial" w:cs="Arial"/>
          <w:b/>
        </w:rPr>
        <w:t>e</w:t>
      </w:r>
      <w:r w:rsidR="00E4076D" w:rsidRPr="00E4076D">
        <w:rPr>
          <w:rFonts w:ascii="Arial" w:hAnsi="Arial" w:cs="Arial"/>
          <w:b/>
        </w:rPr>
        <w:t>rivaba su teología de Luciano. El propósito expresado de la carta de Alejandro fue qu</w:t>
      </w:r>
      <w:r w:rsidR="00E4076D" w:rsidRPr="00E4076D">
        <w:rPr>
          <w:rFonts w:ascii="Arial" w:hAnsi="Arial" w:cs="Arial"/>
          <w:b/>
        </w:rPr>
        <w:t>e</w:t>
      </w:r>
      <w:r w:rsidR="00E4076D" w:rsidRPr="00E4076D">
        <w:rPr>
          <w:rFonts w:ascii="Arial" w:hAnsi="Arial" w:cs="Arial"/>
          <w:b/>
        </w:rPr>
        <w:t xml:space="preserve">jarse de las doctrinas que </w:t>
      </w:r>
      <w:proofErr w:type="spellStart"/>
      <w:r w:rsidR="00E4076D" w:rsidRPr="00E4076D">
        <w:rPr>
          <w:rFonts w:ascii="Arial" w:hAnsi="Arial" w:cs="Arial"/>
          <w:b/>
        </w:rPr>
        <w:t>Arrio</w:t>
      </w:r>
      <w:proofErr w:type="spellEnd"/>
      <w:r w:rsidR="00E4076D" w:rsidRPr="00E4076D">
        <w:rPr>
          <w:rFonts w:ascii="Arial" w:hAnsi="Arial" w:cs="Arial"/>
          <w:b/>
        </w:rPr>
        <w:t xml:space="preserve"> estaba difundiendo</w:t>
      </w:r>
      <w:r w:rsidR="000F3A79">
        <w:rPr>
          <w:rFonts w:ascii="Arial" w:hAnsi="Arial" w:cs="Arial"/>
          <w:b/>
        </w:rPr>
        <w:t>;</w:t>
      </w:r>
      <w:r w:rsidR="00E4076D" w:rsidRPr="00E4076D">
        <w:rPr>
          <w:rFonts w:ascii="Arial" w:hAnsi="Arial" w:cs="Arial"/>
          <w:b/>
        </w:rPr>
        <w:t xml:space="preserve"> pero su cargo de herejía contra </w:t>
      </w:r>
      <w:proofErr w:type="spellStart"/>
      <w:r w:rsidR="00E4076D" w:rsidRPr="00E4076D">
        <w:rPr>
          <w:rFonts w:ascii="Arial" w:hAnsi="Arial" w:cs="Arial"/>
          <w:b/>
        </w:rPr>
        <w:t>Arrio</w:t>
      </w:r>
      <w:proofErr w:type="spellEnd"/>
      <w:r w:rsidR="00E4076D" w:rsidRPr="00E4076D">
        <w:rPr>
          <w:rFonts w:ascii="Arial" w:hAnsi="Arial" w:cs="Arial"/>
          <w:b/>
        </w:rPr>
        <w:t xml:space="preserve"> era vago y no estaba apoyado por otras autoridades.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1E0790"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Además, el lenguaje de Alejandro, como el de la mayoría de los polemistas de aquel entonces, es bastante amargo y abusivo. Alejandro nunca acusó a Luciano de enseñar el arrianismo; más bien acusaba a Luciano de mentalidad </w:t>
      </w:r>
      <w:r w:rsidR="00E4076D" w:rsidRPr="00E4076D">
        <w:rPr>
          <w:rFonts w:ascii="Arial" w:hAnsi="Arial" w:cs="Arial"/>
          <w:b/>
          <w:i/>
          <w:iCs/>
        </w:rPr>
        <w:t xml:space="preserve">ad </w:t>
      </w:r>
      <w:proofErr w:type="spellStart"/>
      <w:r w:rsidR="00E4076D" w:rsidRPr="00E4076D">
        <w:rPr>
          <w:rFonts w:ascii="Arial" w:hAnsi="Arial" w:cs="Arial"/>
          <w:b/>
          <w:i/>
          <w:iCs/>
        </w:rPr>
        <w:t>invidiam</w:t>
      </w:r>
      <w:proofErr w:type="spellEnd"/>
      <w:r w:rsidR="00E4076D" w:rsidRPr="00E4076D">
        <w:rPr>
          <w:rFonts w:ascii="Arial" w:hAnsi="Arial" w:cs="Arial"/>
          <w:b/>
        </w:rPr>
        <w:t xml:space="preserve"> de tendencias heréticas que, al parecer, trasladó a su discípulo </w:t>
      </w:r>
      <w:proofErr w:type="spellStart"/>
      <w:r w:rsidR="00E4076D" w:rsidRPr="00E4076D">
        <w:rPr>
          <w:rFonts w:ascii="Arial" w:hAnsi="Arial" w:cs="Arial"/>
          <w:b/>
        </w:rPr>
        <w:t>Arrio</w:t>
      </w:r>
      <w:proofErr w:type="spellEnd"/>
      <w:r w:rsidR="00E4076D" w:rsidRPr="00E4076D">
        <w:rPr>
          <w:rFonts w:ascii="Arial" w:hAnsi="Arial" w:cs="Arial"/>
          <w:b/>
        </w:rPr>
        <w:t>.</w:t>
      </w:r>
      <w:r w:rsidR="000F3A79" w:rsidRPr="00E4076D">
        <w:rPr>
          <w:rFonts w:ascii="Arial" w:hAnsi="Arial" w:cs="Arial"/>
          <w:b/>
        </w:rPr>
        <w:t xml:space="preserve"> </w:t>
      </w:r>
      <w:r w:rsidR="00E4076D" w:rsidRPr="00E4076D">
        <w:rPr>
          <w:rFonts w:ascii="Arial" w:hAnsi="Arial" w:cs="Arial"/>
          <w:b/>
        </w:rPr>
        <w:t xml:space="preserve">​ El historiador ruso Alexander </w:t>
      </w:r>
      <w:proofErr w:type="spellStart"/>
      <w:r w:rsidR="00E4076D" w:rsidRPr="00E4076D">
        <w:rPr>
          <w:rFonts w:ascii="Arial" w:hAnsi="Arial" w:cs="Arial"/>
          <w:b/>
        </w:rPr>
        <w:t>Visiliev</w:t>
      </w:r>
      <w:proofErr w:type="spellEnd"/>
      <w:r w:rsidR="00E4076D" w:rsidRPr="00E4076D">
        <w:rPr>
          <w:rFonts w:ascii="Arial" w:hAnsi="Arial" w:cs="Arial"/>
          <w:b/>
        </w:rPr>
        <w:t xml:space="preserve"> se refiere a Luciano como "el </w:t>
      </w:r>
      <w:proofErr w:type="spellStart"/>
      <w:r w:rsidR="00E4076D" w:rsidRPr="00E4076D">
        <w:rPr>
          <w:rFonts w:ascii="Arial" w:hAnsi="Arial" w:cs="Arial"/>
          <w:b/>
        </w:rPr>
        <w:t>Arrio</w:t>
      </w:r>
      <w:proofErr w:type="spellEnd"/>
      <w:r w:rsidR="00E4076D" w:rsidRPr="00E4076D">
        <w:rPr>
          <w:rFonts w:ascii="Arial" w:hAnsi="Arial" w:cs="Arial"/>
          <w:b/>
        </w:rPr>
        <w:t xml:space="preserve"> antes de </w:t>
      </w:r>
      <w:proofErr w:type="spellStart"/>
      <w:r w:rsidR="00E4076D" w:rsidRPr="00E4076D">
        <w:rPr>
          <w:rFonts w:ascii="Arial" w:hAnsi="Arial" w:cs="Arial"/>
          <w:b/>
        </w:rPr>
        <w:t>Arrio</w:t>
      </w:r>
      <w:proofErr w:type="spellEnd"/>
      <w:r w:rsidR="00E4076D" w:rsidRPr="00E4076D">
        <w:rPr>
          <w:rFonts w:ascii="Arial" w:hAnsi="Arial" w:cs="Arial"/>
          <w:b/>
        </w:rPr>
        <w:t xml:space="preserve">".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Pr="00E4076D" w:rsidRDefault="00E4076D" w:rsidP="001E0790">
      <w:pPr>
        <w:pStyle w:val="Ttulo3"/>
        <w:spacing w:before="0" w:beforeAutospacing="0" w:after="0" w:afterAutospacing="0"/>
        <w:ind w:left="426"/>
        <w:jc w:val="both"/>
        <w:rPr>
          <w:rStyle w:val="mw-headline"/>
          <w:rFonts w:ascii="Arial" w:hAnsi="Arial" w:cs="Arial"/>
          <w:color w:val="FF0000"/>
          <w:sz w:val="28"/>
          <w:szCs w:val="28"/>
        </w:rPr>
      </w:pPr>
      <w:r w:rsidRPr="00E4076D">
        <w:rPr>
          <w:rStyle w:val="mw-headline"/>
          <w:rFonts w:ascii="Arial" w:hAnsi="Arial" w:cs="Arial"/>
          <w:color w:val="FF0000"/>
          <w:sz w:val="28"/>
          <w:szCs w:val="28"/>
        </w:rPr>
        <w:t xml:space="preserve">Orígenes y </w:t>
      </w:r>
      <w:proofErr w:type="spellStart"/>
      <w:r w:rsidRPr="00E4076D">
        <w:rPr>
          <w:rStyle w:val="mw-headline"/>
          <w:rFonts w:ascii="Arial" w:hAnsi="Arial" w:cs="Arial"/>
          <w:color w:val="FF0000"/>
          <w:sz w:val="28"/>
          <w:szCs w:val="28"/>
        </w:rPr>
        <w:t>Arrio</w:t>
      </w:r>
      <w:proofErr w:type="spellEnd"/>
    </w:p>
    <w:p w:rsidR="00E4076D" w:rsidRPr="00E4076D" w:rsidRDefault="00E4076D" w:rsidP="001E0790">
      <w:pPr>
        <w:pStyle w:val="Ttulo3"/>
        <w:spacing w:before="0" w:beforeAutospacing="0" w:after="0" w:afterAutospacing="0"/>
        <w:ind w:left="426"/>
        <w:jc w:val="both"/>
        <w:rPr>
          <w:rFonts w:ascii="Arial" w:hAnsi="Arial" w:cs="Arial"/>
          <w:sz w:val="24"/>
          <w:szCs w:val="24"/>
        </w:rPr>
      </w:pPr>
    </w:p>
    <w:p w:rsidR="000F3A79" w:rsidRDefault="007D213A"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Como muchos de los eruditos cristianos del siglo III, </w:t>
      </w:r>
      <w:proofErr w:type="spellStart"/>
      <w:r w:rsidR="00E4076D" w:rsidRPr="00E4076D">
        <w:rPr>
          <w:rFonts w:ascii="Arial" w:hAnsi="Arial" w:cs="Arial"/>
          <w:b/>
        </w:rPr>
        <w:t>Arrio</w:t>
      </w:r>
      <w:proofErr w:type="spellEnd"/>
      <w:r w:rsidR="00E4076D" w:rsidRPr="00E4076D">
        <w:rPr>
          <w:rFonts w:ascii="Arial" w:hAnsi="Arial" w:cs="Arial"/>
          <w:b/>
        </w:rPr>
        <w:t xml:space="preserve"> fue influenciado por los escritos de </w:t>
      </w:r>
      <w:hyperlink r:id="rId24" w:tooltip="Orígenes" w:history="1">
        <w:r w:rsidR="00E4076D" w:rsidRPr="00E4076D">
          <w:rPr>
            <w:rStyle w:val="Hipervnculo"/>
            <w:rFonts w:ascii="Arial" w:hAnsi="Arial" w:cs="Arial"/>
            <w:b/>
            <w:color w:val="auto"/>
            <w:u w:val="none"/>
          </w:rPr>
          <w:t>Orígenes</w:t>
        </w:r>
      </w:hyperlink>
      <w:r w:rsidR="00E4076D" w:rsidRPr="00E4076D">
        <w:rPr>
          <w:rFonts w:ascii="Arial" w:hAnsi="Arial" w:cs="Arial"/>
          <w:b/>
        </w:rPr>
        <w:t xml:space="preserve">, muy difundidos en la primera teología cristiana.​ Además, aunque él esbozaba un apoyo de las teorías de Orígenes sobre el </w:t>
      </w:r>
      <w:hyperlink r:id="rId25" w:tooltip="Logos" w:history="1">
        <w:r w:rsidR="00E4076D" w:rsidRPr="00E4076D">
          <w:rPr>
            <w:rStyle w:val="Hipervnculo"/>
            <w:rFonts w:ascii="Arial" w:hAnsi="Arial" w:cs="Arial"/>
            <w:b/>
            <w:i/>
            <w:iCs/>
            <w:color w:val="auto"/>
            <w:u w:val="none"/>
          </w:rPr>
          <w:t>Logos</w:t>
        </w:r>
      </w:hyperlink>
      <w:r w:rsidR="00E4076D" w:rsidRPr="00E4076D">
        <w:rPr>
          <w:rFonts w:ascii="Arial" w:hAnsi="Arial" w:cs="Arial"/>
          <w:b/>
        </w:rPr>
        <w:t>, ambos autores no e</w:t>
      </w:r>
      <w:r w:rsidR="00E4076D" w:rsidRPr="00E4076D">
        <w:rPr>
          <w:rFonts w:ascii="Arial" w:hAnsi="Arial" w:cs="Arial"/>
          <w:b/>
        </w:rPr>
        <w:t>s</w:t>
      </w:r>
      <w:r w:rsidR="00E4076D" w:rsidRPr="00E4076D">
        <w:rPr>
          <w:rFonts w:ascii="Arial" w:hAnsi="Arial" w:cs="Arial"/>
          <w:b/>
        </w:rPr>
        <w:t xml:space="preserve">taban de acuerdo en todo. </w:t>
      </w:r>
      <w:proofErr w:type="spellStart"/>
      <w:r w:rsidR="00E4076D" w:rsidRPr="00E4076D">
        <w:rPr>
          <w:rFonts w:ascii="Arial" w:hAnsi="Arial" w:cs="Arial"/>
          <w:b/>
        </w:rPr>
        <w:t>Arrio</w:t>
      </w:r>
      <w:proofErr w:type="spellEnd"/>
      <w:r w:rsidR="00E4076D" w:rsidRPr="00E4076D">
        <w:rPr>
          <w:rFonts w:ascii="Arial" w:hAnsi="Arial" w:cs="Arial"/>
          <w:b/>
        </w:rPr>
        <w:t xml:space="preserve"> argumentó claramente que el </w:t>
      </w:r>
      <w:r w:rsidR="00E4076D" w:rsidRPr="00E4076D">
        <w:rPr>
          <w:rFonts w:ascii="Arial" w:hAnsi="Arial" w:cs="Arial"/>
          <w:b/>
          <w:i/>
          <w:iCs/>
        </w:rPr>
        <w:t>Logos</w:t>
      </w:r>
      <w:r w:rsidR="00E4076D" w:rsidRPr="00E4076D">
        <w:rPr>
          <w:rFonts w:ascii="Arial" w:hAnsi="Arial" w:cs="Arial"/>
          <w:b/>
        </w:rPr>
        <w:t xml:space="preserve"> tenía un comienzo y que el Hijo (Jesús es el </w:t>
      </w:r>
      <w:r w:rsidR="00E4076D" w:rsidRPr="00E4076D">
        <w:rPr>
          <w:rFonts w:ascii="Arial" w:hAnsi="Arial" w:cs="Arial"/>
          <w:b/>
          <w:i/>
          <w:iCs/>
        </w:rPr>
        <w:t>Logos</w:t>
      </w:r>
      <w:r w:rsidR="00E4076D" w:rsidRPr="00E4076D">
        <w:rPr>
          <w:rFonts w:ascii="Arial" w:hAnsi="Arial" w:cs="Arial"/>
          <w:b/>
        </w:rPr>
        <w:t xml:space="preserve"> hecho carne, aunque a veces ha sido traducido como el "Verbo"), por lo tanto, no era eterno, y el hijo estaba claramente subordinado al P</w:t>
      </w:r>
      <w:r w:rsidR="00E4076D" w:rsidRPr="00E4076D">
        <w:rPr>
          <w:rFonts w:ascii="Arial" w:hAnsi="Arial" w:cs="Arial"/>
          <w:b/>
        </w:rPr>
        <w:t>a</w:t>
      </w:r>
      <w:r w:rsidR="00E4076D" w:rsidRPr="00E4076D">
        <w:rPr>
          <w:rFonts w:ascii="Arial" w:hAnsi="Arial" w:cs="Arial"/>
          <w:b/>
        </w:rPr>
        <w:t>dre, que fue el Creador del Orden. Esta idea se resume en la frase "hubo un tiempo en que el Hijo no estaba".</w:t>
      </w:r>
    </w:p>
    <w:p w:rsidR="000F3A79" w:rsidRDefault="000F3A79" w:rsidP="001E0790">
      <w:pPr>
        <w:pStyle w:val="NormalWeb"/>
        <w:spacing w:before="0" w:beforeAutospacing="0" w:after="0" w:afterAutospacing="0"/>
        <w:ind w:left="426"/>
        <w:jc w:val="both"/>
        <w:rPr>
          <w:rFonts w:ascii="Arial" w:hAnsi="Arial" w:cs="Arial"/>
          <w:b/>
        </w:rPr>
      </w:pP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 En contraste con esto, Orígenes pensaba que el Hijo estaba sujeto al Padre, y alg</w:t>
      </w:r>
      <w:r w:rsidR="00E4076D" w:rsidRPr="00E4076D">
        <w:rPr>
          <w:rFonts w:ascii="Arial" w:hAnsi="Arial" w:cs="Arial"/>
          <w:b/>
        </w:rPr>
        <w:t>u</w:t>
      </w:r>
      <w:r w:rsidR="00E4076D" w:rsidRPr="00E4076D">
        <w:rPr>
          <w:rFonts w:ascii="Arial" w:hAnsi="Arial" w:cs="Arial"/>
          <w:b/>
        </w:rPr>
        <w:t>nos escritos de Orígenes parecen implicar que el Hijo estaba subordinado y era menos que el Padre en determinadas cosas. No obstante, Orígenes creía que la relación entre el Hijo y el Padre no tenía principio, y el Hijo había sido "generado eterno".</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proofErr w:type="spellStart"/>
      <w:r w:rsidR="00E4076D" w:rsidRPr="00E4076D">
        <w:rPr>
          <w:rFonts w:ascii="Arial" w:hAnsi="Arial" w:cs="Arial"/>
          <w:b/>
        </w:rPr>
        <w:t>Arrio</w:t>
      </w:r>
      <w:proofErr w:type="spellEnd"/>
      <w:r w:rsidR="00E4076D" w:rsidRPr="00E4076D">
        <w:rPr>
          <w:rFonts w:ascii="Arial" w:hAnsi="Arial" w:cs="Arial"/>
          <w:b/>
        </w:rPr>
        <w:t xml:space="preserve"> objetó la doctrina de Orígenes, quejándose de ella en su carta a Eusebio de N</w:t>
      </w:r>
      <w:r w:rsidR="00E4076D" w:rsidRPr="00E4076D">
        <w:rPr>
          <w:rFonts w:ascii="Arial" w:hAnsi="Arial" w:cs="Arial"/>
          <w:b/>
        </w:rPr>
        <w:t>i</w:t>
      </w:r>
      <w:r w:rsidR="00E4076D" w:rsidRPr="00E4076D">
        <w:rPr>
          <w:rFonts w:ascii="Arial" w:hAnsi="Arial" w:cs="Arial"/>
          <w:b/>
        </w:rPr>
        <w:t xml:space="preserve">comedia, que también fue discípulo de Luciano. A pesar de esto, aunque discrepaba con Orígenes en ese punto, </w:t>
      </w:r>
      <w:proofErr w:type="spellStart"/>
      <w:r w:rsidR="00E4076D" w:rsidRPr="00E4076D">
        <w:rPr>
          <w:rFonts w:ascii="Arial" w:hAnsi="Arial" w:cs="Arial"/>
          <w:b/>
        </w:rPr>
        <w:t>Arrio</w:t>
      </w:r>
      <w:proofErr w:type="spellEnd"/>
      <w:r w:rsidR="00E4076D" w:rsidRPr="00E4076D">
        <w:rPr>
          <w:rFonts w:ascii="Arial" w:hAnsi="Arial" w:cs="Arial"/>
          <w:b/>
        </w:rPr>
        <w:t xml:space="preserve"> encontró iluminación en sus escritos, los cuales usan expresiones que favorecen la tesis de </w:t>
      </w:r>
      <w:proofErr w:type="spellStart"/>
      <w:r w:rsidR="00E4076D" w:rsidRPr="00E4076D">
        <w:rPr>
          <w:rFonts w:ascii="Arial" w:hAnsi="Arial" w:cs="Arial"/>
          <w:b/>
        </w:rPr>
        <w:t>Arrio</w:t>
      </w:r>
      <w:proofErr w:type="spellEnd"/>
      <w:r w:rsidR="00E4076D" w:rsidRPr="00E4076D">
        <w:rPr>
          <w:rFonts w:ascii="Arial" w:hAnsi="Arial" w:cs="Arial"/>
          <w:b/>
        </w:rPr>
        <w:t xml:space="preserve"> de que el </w:t>
      </w:r>
      <w:r w:rsidR="00E4076D" w:rsidRPr="00E4076D">
        <w:rPr>
          <w:rFonts w:ascii="Arial" w:hAnsi="Arial" w:cs="Arial"/>
          <w:b/>
          <w:i/>
          <w:iCs/>
        </w:rPr>
        <w:t>Logos</w:t>
      </w:r>
      <w:r w:rsidR="00E4076D" w:rsidRPr="00E4076D">
        <w:rPr>
          <w:rFonts w:ascii="Arial" w:hAnsi="Arial" w:cs="Arial"/>
          <w:b/>
        </w:rPr>
        <w:t xml:space="preserve"> era de una sustancia dif</w:t>
      </w:r>
      <w:r w:rsidR="00E4076D" w:rsidRPr="00E4076D">
        <w:rPr>
          <w:rFonts w:ascii="Arial" w:hAnsi="Arial" w:cs="Arial"/>
          <w:b/>
        </w:rPr>
        <w:t>e</w:t>
      </w:r>
      <w:r w:rsidR="00E4076D" w:rsidRPr="00E4076D">
        <w:rPr>
          <w:rFonts w:ascii="Arial" w:hAnsi="Arial" w:cs="Arial"/>
          <w:b/>
        </w:rPr>
        <w:t>rente a la del Padre, y que debía su existencia al deseo de su Padre. Como las espec</w:t>
      </w:r>
      <w:r w:rsidR="00E4076D" w:rsidRPr="00E4076D">
        <w:rPr>
          <w:rFonts w:ascii="Arial" w:hAnsi="Arial" w:cs="Arial"/>
          <w:b/>
        </w:rPr>
        <w:t>u</w:t>
      </w:r>
      <w:r w:rsidR="00E4076D" w:rsidRPr="00E4076D">
        <w:rPr>
          <w:rFonts w:ascii="Arial" w:hAnsi="Arial" w:cs="Arial"/>
          <w:b/>
        </w:rPr>
        <w:t>laciones teológicas de Orígenes eran usadas para discusiones enconadas</w:t>
      </w:r>
      <w:r>
        <w:rPr>
          <w:rFonts w:ascii="Arial" w:hAnsi="Arial" w:cs="Arial"/>
          <w:b/>
        </w:rPr>
        <w:t>,</w:t>
      </w:r>
      <w:r w:rsidR="00E4076D" w:rsidRPr="00E4076D">
        <w:rPr>
          <w:rFonts w:ascii="Arial" w:hAnsi="Arial" w:cs="Arial"/>
          <w:b/>
        </w:rPr>
        <w:t xml:space="preserve"> en lugar de  poner fin a disputas, tanto </w:t>
      </w:r>
      <w:proofErr w:type="spellStart"/>
      <w:r w:rsidR="00E4076D" w:rsidRPr="00E4076D">
        <w:rPr>
          <w:rFonts w:ascii="Arial" w:hAnsi="Arial" w:cs="Arial"/>
          <w:b/>
        </w:rPr>
        <w:t>Arrio</w:t>
      </w:r>
      <w:proofErr w:type="spellEnd"/>
      <w:r w:rsidR="00E4076D" w:rsidRPr="00E4076D">
        <w:rPr>
          <w:rFonts w:ascii="Arial" w:hAnsi="Arial" w:cs="Arial"/>
          <w:b/>
        </w:rPr>
        <w:t xml:space="preserve"> como sus oponentes podían invocar a Orígenes, que era una autoridad reverenciada, durante sus debates.</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Pr="00775754" w:rsidRDefault="000F3A79" w:rsidP="001E0790">
      <w:pPr>
        <w:pStyle w:val="NormalWeb"/>
        <w:spacing w:before="0" w:beforeAutospacing="0" w:after="0" w:afterAutospacing="0"/>
        <w:ind w:left="426"/>
        <w:jc w:val="both"/>
        <w:rPr>
          <w:rFonts w:ascii="Arial" w:hAnsi="Arial" w:cs="Arial"/>
          <w:b/>
          <w:color w:val="0070C0"/>
        </w:rPr>
      </w:pPr>
      <w:r w:rsidRPr="00775754">
        <w:rPr>
          <w:rFonts w:ascii="Arial" w:hAnsi="Arial" w:cs="Arial"/>
          <w:b/>
          <w:color w:val="0070C0"/>
        </w:rPr>
        <w:t xml:space="preserve">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compartía la supremacía y la singularidad de Dios Padre, que significa que el Padre en sí mismo es infinito y todopoderoso, y que por lo tanto la divinidad del Padre debe de ser mayor que la del Hijo.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pensaba que el Hijo tenía un comienzo, al co</w:t>
      </w:r>
      <w:r w:rsidR="00E4076D" w:rsidRPr="00775754">
        <w:rPr>
          <w:rFonts w:ascii="Arial" w:hAnsi="Arial" w:cs="Arial"/>
          <w:b/>
          <w:color w:val="0070C0"/>
        </w:rPr>
        <w:t>n</w:t>
      </w:r>
      <w:r w:rsidR="00E4076D" w:rsidRPr="00775754">
        <w:rPr>
          <w:rFonts w:ascii="Arial" w:hAnsi="Arial" w:cs="Arial"/>
          <w:b/>
          <w:color w:val="0070C0"/>
        </w:rPr>
        <w:t>trario que Orígenes, que creía que el Hijo era menor que el Padre s</w:t>
      </w:r>
      <w:r w:rsidRPr="00775754">
        <w:rPr>
          <w:rFonts w:ascii="Arial" w:hAnsi="Arial" w:cs="Arial"/>
          <w:b/>
          <w:color w:val="0070C0"/>
        </w:rPr>
        <w:t>ó</w:t>
      </w:r>
      <w:r w:rsidR="00E4076D" w:rsidRPr="00775754">
        <w:rPr>
          <w:rFonts w:ascii="Arial" w:hAnsi="Arial" w:cs="Arial"/>
          <w:b/>
          <w:color w:val="0070C0"/>
        </w:rPr>
        <w:t>lo en su poder, p</w:t>
      </w:r>
      <w:r w:rsidR="00E4076D" w:rsidRPr="00775754">
        <w:rPr>
          <w:rFonts w:ascii="Arial" w:hAnsi="Arial" w:cs="Arial"/>
          <w:b/>
          <w:color w:val="0070C0"/>
        </w:rPr>
        <w:t>e</w:t>
      </w:r>
      <w:r w:rsidR="00E4076D" w:rsidRPr="00775754">
        <w:rPr>
          <w:rFonts w:ascii="Arial" w:hAnsi="Arial" w:cs="Arial"/>
          <w:b/>
          <w:color w:val="0070C0"/>
        </w:rPr>
        <w:t xml:space="preserve">ro no en el tiempo.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mantuvo que el Hijo no poseía la eternidad ni la verdad divina del Padre, sino que era "Dios" solo bajo el permiso de su Padre y con sus poderes, y que el </w:t>
      </w:r>
      <w:r w:rsidR="00E4076D" w:rsidRPr="00775754">
        <w:rPr>
          <w:rFonts w:ascii="Arial" w:hAnsi="Arial" w:cs="Arial"/>
          <w:b/>
          <w:i/>
          <w:iCs/>
          <w:color w:val="0070C0"/>
        </w:rPr>
        <w:t>Logos</w:t>
      </w:r>
      <w:r w:rsidR="00E4076D" w:rsidRPr="00775754">
        <w:rPr>
          <w:rFonts w:ascii="Arial" w:hAnsi="Arial" w:cs="Arial"/>
          <w:b/>
          <w:color w:val="0070C0"/>
        </w:rPr>
        <w:t xml:space="preserve"> era la producción primaria y más perfecta de Dios.</w:t>
      </w:r>
    </w:p>
    <w:p w:rsidR="00E4076D" w:rsidRPr="00775754" w:rsidRDefault="00E4076D" w:rsidP="001E0790">
      <w:pPr>
        <w:pStyle w:val="NormalWeb"/>
        <w:spacing w:before="0" w:beforeAutospacing="0" w:after="0" w:afterAutospacing="0"/>
        <w:ind w:left="426"/>
        <w:jc w:val="both"/>
        <w:rPr>
          <w:rFonts w:ascii="Arial" w:hAnsi="Arial" w:cs="Arial"/>
          <w:b/>
          <w:color w:val="0070C0"/>
        </w:rPr>
      </w:pPr>
    </w:p>
    <w:p w:rsidR="00797DC2" w:rsidRPr="00E4076D" w:rsidRDefault="00797DC2" w:rsidP="001E0790">
      <w:pPr>
        <w:pStyle w:val="NormalWeb"/>
        <w:spacing w:before="0" w:beforeAutospacing="0" w:after="0" w:afterAutospacing="0"/>
        <w:ind w:left="426"/>
        <w:jc w:val="both"/>
        <w:rPr>
          <w:rFonts w:ascii="Arial" w:hAnsi="Arial" w:cs="Arial"/>
          <w:b/>
        </w:rPr>
      </w:pPr>
    </w:p>
    <w:p w:rsidR="00E4076D" w:rsidRPr="00E4076D" w:rsidRDefault="00E4076D" w:rsidP="001E0790">
      <w:pPr>
        <w:pStyle w:val="Ttulo3"/>
        <w:spacing w:before="0" w:beforeAutospacing="0" w:after="0" w:afterAutospacing="0"/>
        <w:ind w:left="426"/>
        <w:jc w:val="both"/>
        <w:rPr>
          <w:rStyle w:val="mw-headline"/>
          <w:rFonts w:ascii="Arial" w:hAnsi="Arial" w:cs="Arial"/>
          <w:color w:val="FF0000"/>
          <w:sz w:val="24"/>
          <w:szCs w:val="24"/>
        </w:rPr>
      </w:pPr>
      <w:r w:rsidRPr="00E4076D">
        <w:rPr>
          <w:rStyle w:val="mw-headline"/>
          <w:rFonts w:ascii="Arial" w:hAnsi="Arial" w:cs="Arial"/>
          <w:color w:val="FF0000"/>
          <w:sz w:val="24"/>
          <w:szCs w:val="24"/>
        </w:rPr>
        <w:t xml:space="preserve">Respuestas </w:t>
      </w:r>
      <w:proofErr w:type="spellStart"/>
      <w:r w:rsidRPr="00E4076D">
        <w:rPr>
          <w:rStyle w:val="mw-headline"/>
          <w:rFonts w:ascii="Arial" w:hAnsi="Arial" w:cs="Arial"/>
          <w:color w:val="FF0000"/>
          <w:sz w:val="24"/>
          <w:szCs w:val="24"/>
        </w:rPr>
        <w:t>iniciales</w:t>
      </w:r>
      <w:proofErr w:type="spellEnd"/>
    </w:p>
    <w:p w:rsidR="00E4076D" w:rsidRPr="00E4076D" w:rsidRDefault="00E4076D" w:rsidP="001E0790">
      <w:pPr>
        <w:pStyle w:val="Ttulo3"/>
        <w:spacing w:before="0" w:beforeAutospacing="0" w:after="0" w:afterAutospacing="0"/>
        <w:ind w:left="426"/>
        <w:jc w:val="both"/>
        <w:rPr>
          <w:rFonts w:ascii="Arial" w:hAnsi="Arial" w:cs="Arial"/>
          <w:sz w:val="24"/>
          <w:szCs w:val="24"/>
        </w:rPr>
      </w:pPr>
    </w:p>
    <w:p w:rsidR="00E4076D" w:rsidRPr="00E4076D" w:rsidRDefault="000F3A79" w:rsidP="001E0790">
      <w:pPr>
        <w:pStyle w:val="NormalWeb"/>
        <w:spacing w:before="0" w:beforeAutospacing="0" w:after="0" w:afterAutospacing="0"/>
        <w:ind w:left="426" w:right="260"/>
        <w:jc w:val="both"/>
        <w:rPr>
          <w:rFonts w:ascii="Arial" w:hAnsi="Arial" w:cs="Arial"/>
          <w:b/>
          <w:vertAlign w:val="superscript"/>
        </w:rPr>
      </w:pPr>
      <w:r>
        <w:rPr>
          <w:rFonts w:ascii="Arial" w:hAnsi="Arial" w:cs="Arial"/>
          <w:b/>
        </w:rPr>
        <w:t xml:space="preserve">    </w:t>
      </w:r>
      <w:r w:rsidR="00E4076D" w:rsidRPr="00E4076D">
        <w:rPr>
          <w:rFonts w:ascii="Arial" w:hAnsi="Arial" w:cs="Arial"/>
          <w:b/>
        </w:rPr>
        <w:t xml:space="preserve">El obispo de Alejandría exilió al presbítero tras un consejo de sacerdotes locales. Los partidarios de </w:t>
      </w:r>
      <w:proofErr w:type="spellStart"/>
      <w:r w:rsidR="00E4076D" w:rsidRPr="00E4076D">
        <w:rPr>
          <w:rFonts w:ascii="Arial" w:hAnsi="Arial" w:cs="Arial"/>
          <w:b/>
        </w:rPr>
        <w:t>Arrio</w:t>
      </w:r>
      <w:proofErr w:type="spellEnd"/>
      <w:r w:rsidR="00E4076D" w:rsidRPr="00E4076D">
        <w:rPr>
          <w:rFonts w:ascii="Arial" w:hAnsi="Arial" w:cs="Arial"/>
          <w:b/>
        </w:rPr>
        <w:t xml:space="preserve"> protestaron vehementemente. Numerosos obispos y líderes cristianos de la época apoyaban su causa, entre los cuales estaba Eusebio de Nic</w:t>
      </w:r>
      <w:r w:rsidR="00E4076D" w:rsidRPr="00E4076D">
        <w:rPr>
          <w:rFonts w:ascii="Arial" w:hAnsi="Arial" w:cs="Arial"/>
          <w:b/>
        </w:rPr>
        <w:t>o</w:t>
      </w:r>
      <w:r w:rsidR="00E4076D" w:rsidRPr="00E4076D">
        <w:rPr>
          <w:rFonts w:ascii="Arial" w:hAnsi="Arial" w:cs="Arial"/>
          <w:b/>
        </w:rPr>
        <w:t>media</w:t>
      </w:r>
    </w:p>
    <w:p w:rsidR="00E4076D" w:rsidRPr="00E4076D" w:rsidRDefault="00E4076D" w:rsidP="001E0790">
      <w:pPr>
        <w:pStyle w:val="NormalWeb"/>
        <w:spacing w:before="0" w:beforeAutospacing="0" w:after="0" w:afterAutospacing="0"/>
        <w:ind w:left="426" w:right="260"/>
        <w:jc w:val="both"/>
        <w:rPr>
          <w:rFonts w:ascii="Arial" w:hAnsi="Arial" w:cs="Arial"/>
          <w:b/>
        </w:rPr>
      </w:pP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lastRenderedPageBreak/>
        <w:t xml:space="preserve">    </w:t>
      </w:r>
      <w:r w:rsidR="00E4076D" w:rsidRPr="00E4076D">
        <w:rPr>
          <w:rFonts w:ascii="Arial" w:hAnsi="Arial" w:cs="Arial"/>
          <w:b/>
        </w:rPr>
        <w:t>El debate cristológico podría no haberse alargado de no ser por la diócesis de Al</w:t>
      </w:r>
      <w:r w:rsidR="00E4076D" w:rsidRPr="00E4076D">
        <w:rPr>
          <w:rFonts w:ascii="Arial" w:hAnsi="Arial" w:cs="Arial"/>
          <w:b/>
        </w:rPr>
        <w:t>e</w:t>
      </w:r>
      <w:r w:rsidR="00E4076D" w:rsidRPr="00E4076D">
        <w:rPr>
          <w:rFonts w:ascii="Arial" w:hAnsi="Arial" w:cs="Arial"/>
          <w:b/>
        </w:rPr>
        <w:t xml:space="preserve">jandría. Cuando el obispo Alejandro actuó contra </w:t>
      </w:r>
      <w:proofErr w:type="spellStart"/>
      <w:r w:rsidR="00E4076D" w:rsidRPr="00E4076D">
        <w:rPr>
          <w:rFonts w:ascii="Arial" w:hAnsi="Arial" w:cs="Arial"/>
          <w:b/>
        </w:rPr>
        <w:t>Arrio</w:t>
      </w:r>
      <w:proofErr w:type="spellEnd"/>
      <w:r w:rsidR="00E4076D" w:rsidRPr="00E4076D">
        <w:rPr>
          <w:rFonts w:ascii="Arial" w:hAnsi="Arial" w:cs="Arial"/>
          <w:b/>
        </w:rPr>
        <w:t xml:space="preserve">, la doctrina de </w:t>
      </w:r>
      <w:proofErr w:type="spellStart"/>
      <w:r w:rsidR="00E4076D" w:rsidRPr="00E4076D">
        <w:rPr>
          <w:rFonts w:ascii="Arial" w:hAnsi="Arial" w:cs="Arial"/>
          <w:b/>
        </w:rPr>
        <w:t>Arrio</w:t>
      </w:r>
      <w:proofErr w:type="spellEnd"/>
      <w:r w:rsidR="00E4076D" w:rsidRPr="00E4076D">
        <w:rPr>
          <w:rFonts w:ascii="Arial" w:hAnsi="Arial" w:cs="Arial"/>
          <w:b/>
        </w:rPr>
        <w:t xml:space="preserve"> se había d</w:t>
      </w:r>
      <w:r w:rsidR="00E4076D" w:rsidRPr="00E4076D">
        <w:rPr>
          <w:rFonts w:ascii="Arial" w:hAnsi="Arial" w:cs="Arial"/>
          <w:b/>
        </w:rPr>
        <w:t>i</w:t>
      </w:r>
      <w:r w:rsidR="00E4076D" w:rsidRPr="00E4076D">
        <w:rPr>
          <w:rFonts w:ascii="Arial" w:hAnsi="Arial" w:cs="Arial"/>
          <w:b/>
        </w:rPr>
        <w:t xml:space="preserve">fundido más allá de su propia diócesis y se había convertido en un asunto de discusión para la cristiandad. La iglesia no era poderosa en el mundo romano. Los emperadores Licinio y Constantino I la habían legalizado en el 313 a través del </w:t>
      </w:r>
      <w:hyperlink r:id="rId26" w:tooltip="Edicto de Milán" w:history="1">
        <w:r w:rsidR="00E4076D" w:rsidRPr="00E4076D">
          <w:rPr>
            <w:rStyle w:val="Hipervnculo"/>
            <w:rFonts w:ascii="Arial" w:hAnsi="Arial" w:cs="Arial"/>
            <w:b/>
            <w:color w:val="auto"/>
            <w:u w:val="none"/>
          </w:rPr>
          <w:t>edicto de Milán</w:t>
        </w:r>
      </w:hyperlink>
      <w:r w:rsidR="00E4076D" w:rsidRPr="00E4076D">
        <w:rPr>
          <w:rFonts w:ascii="Arial" w:hAnsi="Arial" w:cs="Arial"/>
          <w:b/>
        </w:rPr>
        <w:t>.</w:t>
      </w:r>
    </w:p>
    <w:p w:rsidR="00E4076D" w:rsidRDefault="00E4076D" w:rsidP="001E0790">
      <w:pPr>
        <w:pStyle w:val="NormalWeb"/>
        <w:spacing w:before="0" w:beforeAutospacing="0" w:after="0" w:afterAutospacing="0"/>
        <w:ind w:left="426"/>
        <w:jc w:val="both"/>
        <w:rPr>
          <w:rFonts w:ascii="Arial" w:hAnsi="Arial" w:cs="Arial"/>
          <w:b/>
        </w:rPr>
      </w:pPr>
    </w:p>
    <w:p w:rsid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r w:rsidR="000F3A79">
        <w:rPr>
          <w:rFonts w:ascii="Arial" w:hAnsi="Arial" w:cs="Arial"/>
          <w:b/>
        </w:rPr>
        <w:t xml:space="preserve">    </w:t>
      </w:r>
      <w:r w:rsidRPr="00E4076D">
        <w:rPr>
          <w:rFonts w:ascii="Arial" w:hAnsi="Arial" w:cs="Arial"/>
          <w:b/>
        </w:rPr>
        <w:t xml:space="preserve">El emperador Constantino había tenido cierto interés personal en algunos asuntos ecuménicos, incluyendo la controversia </w:t>
      </w:r>
      <w:hyperlink r:id="rId27" w:tooltip="Donatismo" w:history="1">
        <w:r w:rsidRPr="00E4076D">
          <w:rPr>
            <w:rStyle w:val="Hipervnculo"/>
            <w:rFonts w:ascii="Arial" w:hAnsi="Arial" w:cs="Arial"/>
            <w:b/>
            <w:color w:val="auto"/>
            <w:u w:val="none"/>
          </w:rPr>
          <w:t>donatista</w:t>
        </w:r>
      </w:hyperlink>
      <w:r w:rsidRPr="00E4076D">
        <w:rPr>
          <w:rFonts w:ascii="Arial" w:hAnsi="Arial" w:cs="Arial"/>
          <w:b/>
        </w:rPr>
        <w:t xml:space="preserve"> en el 316, y quiso poner fin a las di</w:t>
      </w:r>
      <w:r w:rsidRPr="00E4076D">
        <w:rPr>
          <w:rFonts w:ascii="Arial" w:hAnsi="Arial" w:cs="Arial"/>
          <w:b/>
        </w:rPr>
        <w:t>s</w:t>
      </w:r>
      <w:r w:rsidRPr="00E4076D">
        <w:rPr>
          <w:rFonts w:ascii="Arial" w:hAnsi="Arial" w:cs="Arial"/>
          <w:b/>
        </w:rPr>
        <w:t xml:space="preserve">putas cristológicas. Para ponerles fin, el emperador envió a </w:t>
      </w:r>
      <w:hyperlink r:id="rId28" w:tooltip="Osio de Córdoba" w:history="1">
        <w:proofErr w:type="spellStart"/>
        <w:r w:rsidRPr="00E4076D">
          <w:rPr>
            <w:rStyle w:val="Hipervnculo"/>
            <w:rFonts w:ascii="Arial" w:hAnsi="Arial" w:cs="Arial"/>
            <w:b/>
            <w:color w:val="auto"/>
            <w:u w:val="none"/>
          </w:rPr>
          <w:t>Osio</w:t>
        </w:r>
        <w:proofErr w:type="spellEnd"/>
      </w:hyperlink>
      <w:r w:rsidRPr="00E4076D">
        <w:rPr>
          <w:rFonts w:ascii="Arial" w:hAnsi="Arial" w:cs="Arial"/>
          <w:b/>
        </w:rPr>
        <w:t xml:space="preserve"> (</w:t>
      </w:r>
      <w:proofErr w:type="spellStart"/>
      <w:r w:rsidRPr="00E4076D">
        <w:rPr>
          <w:rFonts w:ascii="Arial" w:hAnsi="Arial" w:cs="Arial"/>
          <w:b/>
          <w:i/>
          <w:iCs/>
        </w:rPr>
        <w:t>Hosius</w:t>
      </w:r>
      <w:proofErr w:type="spellEnd"/>
      <w:r w:rsidRPr="00E4076D">
        <w:rPr>
          <w:rFonts w:ascii="Arial" w:hAnsi="Arial" w:cs="Arial"/>
          <w:b/>
        </w:rPr>
        <w:t xml:space="preserve">), obispo de </w:t>
      </w:r>
      <w:hyperlink r:id="rId29" w:tooltip="Córdoba (España)" w:history="1">
        <w:r w:rsidRPr="00E4076D">
          <w:rPr>
            <w:rStyle w:val="Hipervnculo"/>
            <w:rFonts w:ascii="Arial" w:hAnsi="Arial" w:cs="Arial"/>
            <w:b/>
            <w:color w:val="auto"/>
            <w:u w:val="none"/>
          </w:rPr>
          <w:t>Córdoba</w:t>
        </w:r>
      </w:hyperlink>
      <w:r w:rsidRPr="00E4076D">
        <w:rPr>
          <w:rFonts w:ascii="Arial" w:hAnsi="Arial" w:cs="Arial"/>
          <w:b/>
        </w:rPr>
        <w:t xml:space="preserve">, a investigar y, si fuera posible, a resolver la controversia. </w:t>
      </w:r>
      <w:proofErr w:type="spellStart"/>
      <w:r w:rsidRPr="00E4076D">
        <w:rPr>
          <w:rFonts w:ascii="Arial" w:hAnsi="Arial" w:cs="Arial"/>
          <w:b/>
        </w:rPr>
        <w:t>Osius</w:t>
      </w:r>
      <w:proofErr w:type="spellEnd"/>
      <w:r w:rsidRPr="00E4076D">
        <w:rPr>
          <w:rFonts w:ascii="Arial" w:hAnsi="Arial" w:cs="Arial"/>
          <w:b/>
        </w:rPr>
        <w:t xml:space="preserve"> iba con una carta abierta del emperador: "</w:t>
      </w:r>
      <w:r w:rsidRPr="000F3A79">
        <w:rPr>
          <w:rFonts w:ascii="Arial" w:hAnsi="Arial" w:cs="Arial"/>
          <w:b/>
          <w:i/>
        </w:rPr>
        <w:t>Sea donde sea, que cada uno de ustedes, mostrando consideración, escuche la exhortación imparcial de este siervo y compañero</w:t>
      </w:r>
      <w:r w:rsidRPr="00E4076D">
        <w:rPr>
          <w:rFonts w:ascii="Arial" w:hAnsi="Arial" w:cs="Arial"/>
          <w:b/>
        </w:rPr>
        <w:t xml:space="preserve">". Como el debate continuó, a pesar de los esfuerzos de </w:t>
      </w:r>
      <w:proofErr w:type="spellStart"/>
      <w:r w:rsidRPr="00E4076D">
        <w:rPr>
          <w:rFonts w:ascii="Arial" w:hAnsi="Arial" w:cs="Arial"/>
          <w:b/>
        </w:rPr>
        <w:t>Osio</w:t>
      </w:r>
      <w:proofErr w:type="spellEnd"/>
      <w:r w:rsidRPr="00E4076D">
        <w:rPr>
          <w:rFonts w:ascii="Arial" w:hAnsi="Arial" w:cs="Arial"/>
          <w:b/>
        </w:rPr>
        <w:t>, en el 325 Constantino tomó una d</w:t>
      </w:r>
      <w:r w:rsidRPr="00E4076D">
        <w:rPr>
          <w:rFonts w:ascii="Arial" w:hAnsi="Arial" w:cs="Arial"/>
          <w:b/>
        </w:rPr>
        <w:t>e</w:t>
      </w:r>
      <w:r w:rsidRPr="00E4076D">
        <w:rPr>
          <w:rFonts w:ascii="Arial" w:hAnsi="Arial" w:cs="Arial"/>
          <w:b/>
        </w:rPr>
        <w:t xml:space="preserve">cisión sin precedentes: convocar un concilio ecuménico compuesto por prelados de la iglesia de todos los territorios del Imperio para resolver esta cuestión, posiblemente por recomendación de </w:t>
      </w:r>
      <w:proofErr w:type="spellStart"/>
      <w:r w:rsidRPr="00E4076D">
        <w:rPr>
          <w:rFonts w:ascii="Arial" w:hAnsi="Arial" w:cs="Arial"/>
          <w:b/>
        </w:rPr>
        <w:t>Osio</w:t>
      </w:r>
      <w:proofErr w:type="spellEnd"/>
      <w:r w:rsidRPr="00E4076D">
        <w:rPr>
          <w:rFonts w:ascii="Arial" w:hAnsi="Arial" w:cs="Arial"/>
          <w:b/>
        </w:rPr>
        <w:t>.</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P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Todas las diócesis del Imperio enviaron uno o más representantes al consejo, exce</w:t>
      </w:r>
      <w:r w:rsidR="00E4076D" w:rsidRPr="00E4076D">
        <w:rPr>
          <w:rFonts w:ascii="Arial" w:hAnsi="Arial" w:cs="Arial"/>
          <w:b/>
        </w:rPr>
        <w:t>p</w:t>
      </w:r>
      <w:r w:rsidR="00E4076D" w:rsidRPr="00E4076D">
        <w:rPr>
          <w:rFonts w:ascii="Arial" w:hAnsi="Arial" w:cs="Arial"/>
          <w:b/>
        </w:rPr>
        <w:t>tuando la Bretaña romana. La mayoría de los obispos vinieron del este. El papa Silve</w:t>
      </w:r>
      <w:r w:rsidR="00E4076D" w:rsidRPr="00E4076D">
        <w:rPr>
          <w:rFonts w:ascii="Arial" w:hAnsi="Arial" w:cs="Arial"/>
          <w:b/>
        </w:rPr>
        <w:t>s</w:t>
      </w:r>
      <w:r w:rsidR="00E4076D" w:rsidRPr="00E4076D">
        <w:rPr>
          <w:rFonts w:ascii="Arial" w:hAnsi="Arial" w:cs="Arial"/>
          <w:b/>
        </w:rPr>
        <w:t xml:space="preserve">tre I, que era demasiado viejo, envió a dos sacerdotes como sus delegados. </w:t>
      </w:r>
      <w:proofErr w:type="spellStart"/>
      <w:r w:rsidR="00E4076D" w:rsidRPr="00E4076D">
        <w:rPr>
          <w:rFonts w:ascii="Arial" w:hAnsi="Arial" w:cs="Arial"/>
          <w:b/>
        </w:rPr>
        <w:t>Arrio</w:t>
      </w:r>
      <w:proofErr w:type="spellEnd"/>
      <w:r w:rsidR="00E4076D" w:rsidRPr="00E4076D">
        <w:rPr>
          <w:rFonts w:ascii="Arial" w:hAnsi="Arial" w:cs="Arial"/>
          <w:b/>
        </w:rPr>
        <w:t xml:space="preserve"> ac</w:t>
      </w:r>
      <w:r w:rsidR="00E4076D" w:rsidRPr="00E4076D">
        <w:rPr>
          <w:rFonts w:ascii="Arial" w:hAnsi="Arial" w:cs="Arial"/>
          <w:b/>
        </w:rPr>
        <w:t>u</w:t>
      </w:r>
      <w:r w:rsidR="00E4076D" w:rsidRPr="00E4076D">
        <w:rPr>
          <w:rFonts w:ascii="Arial" w:hAnsi="Arial" w:cs="Arial"/>
          <w:b/>
        </w:rPr>
        <w:t xml:space="preserve">dió al concilio, al igual que el obispo de su diócesis, Alejandro. También estuvieron Eusebio de </w:t>
      </w:r>
      <w:proofErr w:type="spellStart"/>
      <w:r w:rsidR="00E4076D" w:rsidRPr="00E4076D">
        <w:rPr>
          <w:rFonts w:ascii="Arial" w:hAnsi="Arial" w:cs="Arial"/>
          <w:b/>
        </w:rPr>
        <w:t>Cesarea</w:t>
      </w:r>
      <w:proofErr w:type="spellEnd"/>
      <w:r w:rsidR="00E4076D" w:rsidRPr="00E4076D">
        <w:rPr>
          <w:rFonts w:ascii="Arial" w:hAnsi="Arial" w:cs="Arial"/>
          <w:b/>
        </w:rPr>
        <w:t>, Eusebio de Nicomedia y el joven diácono Atanasio, que podría haberse convertido en el campeón del dogma trinitario adoptado en última instancia por el concilio y que pasó la mayor parte de su vida luchando contra el arrianismo. A</w:t>
      </w:r>
      <w:r w:rsidR="00E4076D" w:rsidRPr="00E4076D">
        <w:rPr>
          <w:rFonts w:ascii="Arial" w:hAnsi="Arial" w:cs="Arial"/>
          <w:b/>
        </w:rPr>
        <w:t>n</w:t>
      </w:r>
      <w:r w:rsidR="00E4076D" w:rsidRPr="00E4076D">
        <w:rPr>
          <w:rFonts w:ascii="Arial" w:hAnsi="Arial" w:cs="Arial"/>
          <w:b/>
        </w:rPr>
        <w:t xml:space="preserve">tes del principal cónclave convocado, </w:t>
      </w:r>
      <w:proofErr w:type="spellStart"/>
      <w:r w:rsidR="00E4076D" w:rsidRPr="00E4076D">
        <w:rPr>
          <w:rFonts w:ascii="Arial" w:hAnsi="Arial" w:cs="Arial"/>
          <w:b/>
        </w:rPr>
        <w:t>Osio</w:t>
      </w:r>
      <w:proofErr w:type="spellEnd"/>
      <w:r w:rsidR="00E4076D" w:rsidRPr="00E4076D">
        <w:rPr>
          <w:rFonts w:ascii="Arial" w:hAnsi="Arial" w:cs="Arial"/>
          <w:b/>
        </w:rPr>
        <w:t xml:space="preserve"> empezó por conocer a Alejandro y a su pa</w:t>
      </w:r>
      <w:r w:rsidR="00E4076D" w:rsidRPr="00E4076D">
        <w:rPr>
          <w:rFonts w:ascii="Arial" w:hAnsi="Arial" w:cs="Arial"/>
          <w:b/>
        </w:rPr>
        <w:t>r</w:t>
      </w:r>
      <w:r w:rsidR="00E4076D" w:rsidRPr="00E4076D">
        <w:rPr>
          <w:rFonts w:ascii="Arial" w:hAnsi="Arial" w:cs="Arial"/>
          <w:b/>
        </w:rPr>
        <w:t xml:space="preserve">tidario en Nicomedia.​ El emperador participó en algunos de los debates y </w:t>
      </w:r>
      <w:proofErr w:type="spellStart"/>
      <w:r w:rsidR="00E4076D" w:rsidRPr="00E4076D">
        <w:rPr>
          <w:rFonts w:ascii="Arial" w:hAnsi="Arial" w:cs="Arial"/>
          <w:b/>
        </w:rPr>
        <w:t>Osio</w:t>
      </w:r>
      <w:proofErr w:type="spellEnd"/>
      <w:r w:rsidR="00E4076D" w:rsidRPr="00E4076D">
        <w:rPr>
          <w:rFonts w:ascii="Arial" w:hAnsi="Arial" w:cs="Arial"/>
          <w:b/>
        </w:rPr>
        <w:t>, que era el prelado más influyente, fue el encargado de presidirlo.</w:t>
      </w:r>
    </w:p>
    <w:p w:rsidR="00E4076D" w:rsidRPr="00E4076D" w:rsidRDefault="00E4076D" w:rsidP="001E0790">
      <w:pPr>
        <w:pStyle w:val="NormalWeb"/>
        <w:spacing w:before="0" w:beforeAutospacing="0" w:after="0" w:afterAutospacing="0"/>
        <w:ind w:left="426" w:right="260"/>
        <w:jc w:val="both"/>
        <w:rPr>
          <w:rFonts w:ascii="Arial" w:hAnsi="Arial" w:cs="Arial"/>
          <w:b/>
        </w:rPr>
      </w:pP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A este concilio acudieron a apoyar a </w:t>
      </w:r>
      <w:proofErr w:type="spellStart"/>
      <w:r w:rsidR="00E4076D" w:rsidRPr="00E4076D">
        <w:rPr>
          <w:rFonts w:ascii="Arial" w:hAnsi="Arial" w:cs="Arial"/>
          <w:b/>
        </w:rPr>
        <w:t>Arrio</w:t>
      </w:r>
      <w:proofErr w:type="spellEnd"/>
      <w:r w:rsidR="00E4076D" w:rsidRPr="00E4076D">
        <w:rPr>
          <w:rFonts w:ascii="Arial" w:hAnsi="Arial" w:cs="Arial"/>
          <w:b/>
        </w:rPr>
        <w:t xml:space="preserve"> 22 obispos, liderados por Eusebio de N</w:t>
      </w:r>
      <w:r w:rsidR="00E4076D" w:rsidRPr="00E4076D">
        <w:rPr>
          <w:rFonts w:ascii="Arial" w:hAnsi="Arial" w:cs="Arial"/>
          <w:b/>
        </w:rPr>
        <w:t>i</w:t>
      </w:r>
      <w:r w:rsidR="00E4076D" w:rsidRPr="00E4076D">
        <w:rPr>
          <w:rFonts w:ascii="Arial" w:hAnsi="Arial" w:cs="Arial"/>
          <w:b/>
        </w:rPr>
        <w:t xml:space="preserve">comedia. Pero cuando los escritos de </w:t>
      </w:r>
      <w:proofErr w:type="spellStart"/>
      <w:r w:rsidR="00E4076D" w:rsidRPr="00E4076D">
        <w:rPr>
          <w:rFonts w:ascii="Arial" w:hAnsi="Arial" w:cs="Arial"/>
          <w:b/>
        </w:rPr>
        <w:t>Arrio</w:t>
      </w:r>
      <w:proofErr w:type="spellEnd"/>
      <w:r w:rsidR="00E4076D" w:rsidRPr="00E4076D">
        <w:rPr>
          <w:rFonts w:ascii="Arial" w:hAnsi="Arial" w:cs="Arial"/>
          <w:b/>
        </w:rPr>
        <w:t xml:space="preserve"> fueron leídos en voz alta, él fue denunciado como blasfemo por la mayoría de los participantes.​ Aquellos que mantenían la noción de que Cristo era coeterno y consustancial con el Padre estaban liderados por Aleja</w:t>
      </w:r>
      <w:r w:rsidR="00E4076D" w:rsidRPr="00E4076D">
        <w:rPr>
          <w:rFonts w:ascii="Arial" w:hAnsi="Arial" w:cs="Arial"/>
          <w:b/>
        </w:rPr>
        <w:t>n</w:t>
      </w:r>
      <w:r w:rsidR="00E4076D" w:rsidRPr="00E4076D">
        <w:rPr>
          <w:rFonts w:ascii="Arial" w:hAnsi="Arial" w:cs="Arial"/>
          <w:b/>
        </w:rPr>
        <w:t>dro de Alejandría. Atanasio no tenía permitido sentarse en el concilio porque era sol</w:t>
      </w:r>
      <w:r w:rsidR="00E4076D" w:rsidRPr="00E4076D">
        <w:rPr>
          <w:rFonts w:ascii="Arial" w:hAnsi="Arial" w:cs="Arial"/>
          <w:b/>
        </w:rPr>
        <w:t>a</w:t>
      </w:r>
      <w:r w:rsidR="00E4076D" w:rsidRPr="00E4076D">
        <w:rPr>
          <w:rFonts w:ascii="Arial" w:hAnsi="Arial" w:cs="Arial"/>
          <w:b/>
        </w:rPr>
        <w:t xml:space="preserve">mente </w:t>
      </w:r>
      <w:proofErr w:type="spellStart"/>
      <w:r w:rsidR="00E4076D" w:rsidRPr="00E4076D">
        <w:rPr>
          <w:rFonts w:ascii="Arial" w:hAnsi="Arial" w:cs="Arial"/>
          <w:b/>
        </w:rPr>
        <w:t>archi</w:t>
      </w:r>
      <w:proofErr w:type="spellEnd"/>
      <w:r w:rsidR="00E4076D" w:rsidRPr="00E4076D">
        <w:rPr>
          <w:rFonts w:ascii="Arial" w:hAnsi="Arial" w:cs="Arial"/>
          <w:b/>
        </w:rPr>
        <w:t xml:space="preserve">-diácono. No obstante, Atanasio hizo trabajo de campo y concluyó (como el obispo Alejandro expresó en la defensa trinitaria </w:t>
      </w:r>
      <w:proofErr w:type="spellStart"/>
      <w:r w:rsidR="00E4076D" w:rsidRPr="00E4076D">
        <w:rPr>
          <w:rFonts w:ascii="Arial" w:hAnsi="Arial" w:cs="Arial"/>
          <w:b/>
        </w:rPr>
        <w:t>atanasiana</w:t>
      </w:r>
      <w:proofErr w:type="spellEnd"/>
      <w:r w:rsidR="00E4076D" w:rsidRPr="00E4076D">
        <w:rPr>
          <w:rFonts w:ascii="Arial" w:hAnsi="Arial" w:cs="Arial"/>
          <w:b/>
        </w:rPr>
        <w:t>) que el Hijo tenía la misma esencia (</w:t>
      </w:r>
      <w:proofErr w:type="spellStart"/>
      <w:r w:rsidR="00E4076D" w:rsidRPr="00E4076D">
        <w:rPr>
          <w:rFonts w:ascii="Arial" w:hAnsi="Arial" w:cs="Arial"/>
          <w:b/>
        </w:rPr>
        <w:t>homousiana</w:t>
      </w:r>
      <w:proofErr w:type="spellEnd"/>
      <w:r w:rsidR="00E4076D" w:rsidRPr="00E4076D">
        <w:rPr>
          <w:rFonts w:ascii="Arial" w:hAnsi="Arial" w:cs="Arial"/>
          <w:b/>
        </w:rPr>
        <w:t>) que el Padre, y que había sido generado eterno desde la esencia del Padre</w:t>
      </w:r>
      <w:r w:rsidR="00775754">
        <w:rPr>
          <w:rFonts w:ascii="Arial" w:hAnsi="Arial" w:cs="Arial"/>
          <w:b/>
        </w:rPr>
        <w:t>.</w:t>
      </w:r>
      <w:r w:rsidR="00E4076D" w:rsidRPr="00E4076D">
        <w:rPr>
          <w:rFonts w:ascii="Arial" w:hAnsi="Arial" w:cs="Arial"/>
          <w:b/>
        </w:rPr>
        <w:t xml:space="preserve">​ Aquellos que insistían en que el Hijo de Dios vino después de Dios Padre en tiempo y en sustancia, estaban liderados por el presbítero </w:t>
      </w:r>
      <w:proofErr w:type="spellStart"/>
      <w:r w:rsidR="00E4076D" w:rsidRPr="00E4076D">
        <w:rPr>
          <w:rFonts w:ascii="Arial" w:hAnsi="Arial" w:cs="Arial"/>
          <w:b/>
        </w:rPr>
        <w:t>Arrio</w:t>
      </w:r>
      <w:proofErr w:type="spellEnd"/>
      <w:r w:rsidR="00E4076D" w:rsidRPr="00E4076D">
        <w:rPr>
          <w:rFonts w:ascii="Arial" w:hAnsi="Arial" w:cs="Arial"/>
          <w:b/>
        </w:rPr>
        <w:t>. Durante unos dos m</w:t>
      </w:r>
      <w:r w:rsidR="00E4076D" w:rsidRPr="00E4076D">
        <w:rPr>
          <w:rFonts w:ascii="Arial" w:hAnsi="Arial" w:cs="Arial"/>
          <w:b/>
        </w:rPr>
        <w:t>e</w:t>
      </w:r>
      <w:r w:rsidR="00E4076D" w:rsidRPr="00E4076D">
        <w:rPr>
          <w:rFonts w:ascii="Arial" w:hAnsi="Arial" w:cs="Arial"/>
          <w:b/>
        </w:rPr>
        <w:t>ses, los dos bandos argumentaron y debatieron, ​ usando citas de las sagradas escrit</w:t>
      </w:r>
      <w:r w:rsidR="00E4076D" w:rsidRPr="00E4076D">
        <w:rPr>
          <w:rFonts w:ascii="Arial" w:hAnsi="Arial" w:cs="Arial"/>
          <w:b/>
        </w:rPr>
        <w:t>u</w:t>
      </w:r>
      <w:r w:rsidR="00E4076D" w:rsidRPr="00E4076D">
        <w:rPr>
          <w:rFonts w:ascii="Arial" w:hAnsi="Arial" w:cs="Arial"/>
          <w:b/>
        </w:rPr>
        <w:t xml:space="preserve">ras para justificar sus posiciones respectivas.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Pr="00775754" w:rsidRDefault="000F3A79" w:rsidP="001E0790">
      <w:pPr>
        <w:pStyle w:val="NormalWeb"/>
        <w:spacing w:before="0" w:beforeAutospacing="0" w:after="0" w:afterAutospacing="0"/>
        <w:ind w:left="426"/>
        <w:jc w:val="both"/>
        <w:rPr>
          <w:rFonts w:ascii="Arial" w:hAnsi="Arial" w:cs="Arial"/>
          <w:b/>
          <w:color w:val="0070C0"/>
        </w:rPr>
      </w:pPr>
      <w:r w:rsidRPr="00775754">
        <w:rPr>
          <w:rFonts w:ascii="Arial" w:hAnsi="Arial" w:cs="Arial"/>
          <w:b/>
          <w:color w:val="0070C0"/>
        </w:rPr>
        <w:t xml:space="preserve">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defendió la supremacía de Dios Padre, y mantuvo que el Hijo de Dios era una Creación, hecha de la nada; y que esa fue la Producción Primera de Dios (la cosa pr</w:t>
      </w:r>
      <w:r w:rsidR="00E4076D" w:rsidRPr="00775754">
        <w:rPr>
          <w:rFonts w:ascii="Arial" w:hAnsi="Arial" w:cs="Arial"/>
          <w:b/>
          <w:color w:val="0070C0"/>
        </w:rPr>
        <w:t>i</w:t>
      </w:r>
      <w:r w:rsidR="00E4076D" w:rsidRPr="00775754">
        <w:rPr>
          <w:rFonts w:ascii="Arial" w:hAnsi="Arial" w:cs="Arial"/>
          <w:b/>
          <w:color w:val="0070C0"/>
        </w:rPr>
        <w:t xml:space="preserve">maria que Dios realmente ha hecho en toda su existencia eterna hasta ese momento), antes de todas las eras. Él insistió en que solo Dios Padre carece de principio, y que solo el Padre era infinito y eterno.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xml:space="preserve"> mantenía que el Hijo tenía un principio. Él d</w:t>
      </w:r>
      <w:r w:rsidR="00E4076D" w:rsidRPr="00775754">
        <w:rPr>
          <w:rFonts w:ascii="Arial" w:hAnsi="Arial" w:cs="Arial"/>
          <w:b/>
          <w:color w:val="0070C0"/>
        </w:rPr>
        <w:t>e</w:t>
      </w:r>
      <w:r w:rsidR="00E4076D" w:rsidRPr="00775754">
        <w:rPr>
          <w:rFonts w:ascii="Arial" w:hAnsi="Arial" w:cs="Arial"/>
          <w:b/>
          <w:color w:val="0070C0"/>
        </w:rPr>
        <w:t xml:space="preserve">fendía que todo lo demás fue creado a través del Hijo. De modo que, decía </w:t>
      </w:r>
      <w:proofErr w:type="spellStart"/>
      <w:r w:rsidR="00E4076D" w:rsidRPr="00775754">
        <w:rPr>
          <w:rFonts w:ascii="Arial" w:hAnsi="Arial" w:cs="Arial"/>
          <w:b/>
          <w:color w:val="0070C0"/>
        </w:rPr>
        <w:t>Arrio</w:t>
      </w:r>
      <w:proofErr w:type="spellEnd"/>
      <w:r w:rsidR="00E4076D" w:rsidRPr="00775754">
        <w:rPr>
          <w:rFonts w:ascii="Arial" w:hAnsi="Arial" w:cs="Arial"/>
          <w:b/>
          <w:color w:val="0070C0"/>
        </w:rPr>
        <w:t>, s</w:t>
      </w:r>
      <w:r w:rsidRPr="00775754">
        <w:rPr>
          <w:rFonts w:ascii="Arial" w:hAnsi="Arial" w:cs="Arial"/>
          <w:b/>
          <w:color w:val="0070C0"/>
        </w:rPr>
        <w:t>ó</w:t>
      </w:r>
      <w:r w:rsidR="00E4076D" w:rsidRPr="00775754">
        <w:rPr>
          <w:rFonts w:ascii="Arial" w:hAnsi="Arial" w:cs="Arial"/>
          <w:b/>
          <w:color w:val="0070C0"/>
        </w:rPr>
        <w:t xml:space="preserve">lo el hijo es una creación directa y comenzada por Dios; y que además, hubo un tiempo en el que él no existía.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Dios era capaz de hacer su propia voluntad, decía </w:t>
      </w:r>
      <w:proofErr w:type="spellStart"/>
      <w:r w:rsidR="00E4076D" w:rsidRPr="00E4076D">
        <w:rPr>
          <w:rFonts w:ascii="Arial" w:hAnsi="Arial" w:cs="Arial"/>
          <w:b/>
        </w:rPr>
        <w:t>Arrio</w:t>
      </w:r>
      <w:proofErr w:type="spellEnd"/>
      <w:r w:rsidR="00E4076D" w:rsidRPr="00E4076D">
        <w:rPr>
          <w:rFonts w:ascii="Arial" w:hAnsi="Arial" w:cs="Arial"/>
          <w:b/>
        </w:rPr>
        <w:t xml:space="preserve">, y, por lo tanto, </w:t>
      </w:r>
      <w:r w:rsidR="00E4076D" w:rsidRPr="000F3A79">
        <w:rPr>
          <w:rFonts w:ascii="Arial" w:hAnsi="Arial" w:cs="Arial"/>
          <w:b/>
          <w:i/>
        </w:rPr>
        <w:t>"si Él quiere verdaderamente un hijo, Él debe haber llegado después del Padre, por tanto, hubo un tiempo en que Él no era, y por lo tanto era un ser finito</w:t>
      </w:r>
      <w:r w:rsidR="00E4076D" w:rsidRPr="00E4076D">
        <w:rPr>
          <w:rFonts w:ascii="Arial" w:hAnsi="Arial" w:cs="Arial"/>
          <w:b/>
        </w:rPr>
        <w:t xml:space="preserve">". </w:t>
      </w:r>
      <w:proofErr w:type="spellStart"/>
      <w:r w:rsidR="00E4076D" w:rsidRPr="00E4076D">
        <w:rPr>
          <w:rFonts w:ascii="Arial" w:hAnsi="Arial" w:cs="Arial"/>
          <w:b/>
        </w:rPr>
        <w:t>Arrio</w:t>
      </w:r>
      <w:proofErr w:type="spellEnd"/>
      <w:r w:rsidR="00E4076D" w:rsidRPr="00E4076D">
        <w:rPr>
          <w:rFonts w:ascii="Arial" w:hAnsi="Arial" w:cs="Arial"/>
          <w:b/>
        </w:rPr>
        <w:t xml:space="preserve"> apeló a las sagradas e</w:t>
      </w:r>
      <w:r w:rsidR="00E4076D" w:rsidRPr="00E4076D">
        <w:rPr>
          <w:rFonts w:ascii="Arial" w:hAnsi="Arial" w:cs="Arial"/>
          <w:b/>
        </w:rPr>
        <w:t>s</w:t>
      </w:r>
      <w:r w:rsidR="00E4076D" w:rsidRPr="00E4076D">
        <w:rPr>
          <w:rFonts w:ascii="Arial" w:hAnsi="Arial" w:cs="Arial"/>
          <w:b/>
        </w:rPr>
        <w:t xml:space="preserve">crituras, citando versículos como el </w:t>
      </w:r>
      <w:hyperlink r:id="rId30" w:tooltip="Evangelio de Juan" w:history="1">
        <w:r w:rsidR="00E4076D" w:rsidRPr="00E4076D">
          <w:rPr>
            <w:rStyle w:val="Hipervnculo"/>
            <w:rFonts w:ascii="Arial" w:hAnsi="Arial" w:cs="Arial"/>
            <w:b/>
            <w:color w:val="auto"/>
            <w:u w:val="none"/>
          </w:rPr>
          <w:t>Evangelio de Juan</w:t>
        </w:r>
      </w:hyperlink>
      <w:r w:rsidR="00E4076D" w:rsidRPr="00E4076D">
        <w:rPr>
          <w:rFonts w:ascii="Arial" w:hAnsi="Arial" w:cs="Arial"/>
          <w:b/>
        </w:rPr>
        <w:t xml:space="preserve"> 14:28 dónde Jesús dijo de sus propios labios: "el Padre es mayor que yo", y de la </w:t>
      </w:r>
      <w:hyperlink r:id="rId31" w:tooltip="Epístola a los colosenses" w:history="1">
        <w:r w:rsidR="00E4076D" w:rsidRPr="00E4076D">
          <w:rPr>
            <w:rStyle w:val="Hipervnculo"/>
            <w:rFonts w:ascii="Arial" w:hAnsi="Arial" w:cs="Arial"/>
            <w:b/>
            <w:i/>
            <w:iCs/>
            <w:color w:val="auto"/>
            <w:u w:val="none"/>
          </w:rPr>
          <w:t xml:space="preserve">Carta (o </w:t>
        </w:r>
        <w:proofErr w:type="spellStart"/>
        <w:r w:rsidR="00E4076D" w:rsidRPr="00E4076D">
          <w:rPr>
            <w:rStyle w:val="Hipervnculo"/>
            <w:rFonts w:ascii="Arial" w:hAnsi="Arial" w:cs="Arial"/>
            <w:b/>
            <w:i/>
            <w:iCs/>
            <w:color w:val="auto"/>
            <w:u w:val="none"/>
          </w:rPr>
          <w:t>espístola</w:t>
        </w:r>
        <w:proofErr w:type="spellEnd"/>
        <w:r w:rsidR="00E4076D" w:rsidRPr="00E4076D">
          <w:rPr>
            <w:rStyle w:val="Hipervnculo"/>
            <w:rFonts w:ascii="Arial" w:hAnsi="Arial" w:cs="Arial"/>
            <w:b/>
            <w:i/>
            <w:iCs/>
            <w:color w:val="auto"/>
            <w:u w:val="none"/>
          </w:rPr>
          <w:t>) a los Colosenses</w:t>
        </w:r>
      </w:hyperlink>
      <w:r w:rsidR="00E4076D" w:rsidRPr="00E4076D">
        <w:rPr>
          <w:rFonts w:ascii="Arial" w:hAnsi="Arial" w:cs="Arial"/>
          <w:b/>
        </w:rPr>
        <w:t xml:space="preserve"> </w:t>
      </w:r>
      <w:r w:rsidR="00E4076D" w:rsidRPr="00E4076D">
        <w:rPr>
          <w:rFonts w:ascii="Arial" w:hAnsi="Arial" w:cs="Arial"/>
          <w:b/>
        </w:rPr>
        <w:lastRenderedPageBreak/>
        <w:t>1:15; donde el apóstol Pablo</w:t>
      </w:r>
      <w:r w:rsidR="007D213A">
        <w:rPr>
          <w:rFonts w:ascii="Arial" w:hAnsi="Arial" w:cs="Arial"/>
          <w:b/>
        </w:rPr>
        <w:t>,</w:t>
      </w:r>
      <w:r w:rsidR="00E4076D" w:rsidRPr="00E4076D">
        <w:rPr>
          <w:rFonts w:ascii="Arial" w:hAnsi="Arial" w:cs="Arial"/>
          <w:b/>
        </w:rPr>
        <w:t xml:space="preserve"> bajo inspiración divina</w:t>
      </w:r>
      <w:r w:rsidR="007D213A">
        <w:rPr>
          <w:rFonts w:ascii="Arial" w:hAnsi="Arial" w:cs="Arial"/>
          <w:b/>
        </w:rPr>
        <w:t>,</w:t>
      </w:r>
      <w:r w:rsidR="00E4076D" w:rsidRPr="00E4076D">
        <w:rPr>
          <w:rFonts w:ascii="Arial" w:hAnsi="Arial" w:cs="Arial"/>
          <w:b/>
        </w:rPr>
        <w:t xml:space="preserve"> dijo que Jes</w:t>
      </w:r>
      <w:r w:rsidR="007D213A">
        <w:rPr>
          <w:rFonts w:ascii="Arial" w:hAnsi="Arial" w:cs="Arial"/>
          <w:b/>
        </w:rPr>
        <w:t>ú</w:t>
      </w:r>
      <w:r w:rsidR="00E4076D" w:rsidRPr="00E4076D">
        <w:rPr>
          <w:rFonts w:ascii="Arial" w:hAnsi="Arial" w:cs="Arial"/>
          <w:b/>
        </w:rPr>
        <w:t xml:space="preserve">s: "fue la primera creación de Dios (o el primogénito de toda la creación - Reina Valera 1960)". Por lo que </w:t>
      </w:r>
      <w:proofErr w:type="spellStart"/>
      <w:r w:rsidR="00E4076D" w:rsidRPr="00E4076D">
        <w:rPr>
          <w:rFonts w:ascii="Arial" w:hAnsi="Arial" w:cs="Arial"/>
          <w:b/>
        </w:rPr>
        <w:t>Arrio</w:t>
      </w:r>
      <w:proofErr w:type="spellEnd"/>
      <w:r w:rsidR="00E4076D" w:rsidRPr="00E4076D">
        <w:rPr>
          <w:rFonts w:ascii="Arial" w:hAnsi="Arial" w:cs="Arial"/>
          <w:b/>
        </w:rPr>
        <w:t xml:space="preserve"> insistió en que la Divinidad del Padre era mayor que la del hijo, y que el Hijo est</w:t>
      </w:r>
      <w:r w:rsidR="00E4076D" w:rsidRPr="00E4076D">
        <w:rPr>
          <w:rFonts w:ascii="Arial" w:hAnsi="Arial" w:cs="Arial"/>
          <w:b/>
        </w:rPr>
        <w:t>a</w:t>
      </w:r>
      <w:r w:rsidR="00E4076D" w:rsidRPr="00E4076D">
        <w:rPr>
          <w:rFonts w:ascii="Arial" w:hAnsi="Arial" w:cs="Arial"/>
          <w:b/>
        </w:rPr>
        <w:t xml:space="preserve">ba bajo el Dios Padre y no era igual y eterno como Él.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0F3A79"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De acuerdo con algunas versiones de la hagiografía de </w:t>
      </w:r>
      <w:hyperlink r:id="rId32" w:tooltip="San Nicolás de Bari" w:history="1">
        <w:r w:rsidR="00E4076D" w:rsidRPr="00E4076D">
          <w:rPr>
            <w:rStyle w:val="Hipervnculo"/>
            <w:rFonts w:ascii="Arial" w:hAnsi="Arial" w:cs="Arial"/>
            <w:b/>
            <w:color w:val="auto"/>
            <w:u w:val="none"/>
          </w:rPr>
          <w:t>san Nicolás de Bari</w:t>
        </w:r>
      </w:hyperlink>
      <w:r w:rsidR="00E4076D" w:rsidRPr="00E4076D">
        <w:rPr>
          <w:rFonts w:ascii="Arial" w:hAnsi="Arial" w:cs="Arial"/>
          <w:b/>
        </w:rPr>
        <w:t xml:space="preserve">, el debate del concilio fue tan apasionado que Nicolás abofeteó a </w:t>
      </w:r>
      <w:proofErr w:type="spellStart"/>
      <w:r w:rsidR="00E4076D" w:rsidRPr="00E4076D">
        <w:rPr>
          <w:rFonts w:ascii="Arial" w:hAnsi="Arial" w:cs="Arial"/>
          <w:b/>
        </w:rPr>
        <w:t>Arrio</w:t>
      </w:r>
      <w:proofErr w:type="spellEnd"/>
      <w:r w:rsidR="00E4076D" w:rsidRPr="00E4076D">
        <w:rPr>
          <w:rFonts w:ascii="Arial" w:hAnsi="Arial" w:cs="Arial"/>
          <w:b/>
        </w:rPr>
        <w:t xml:space="preserve"> mientras hablaba</w:t>
      </w:r>
      <w:r w:rsidR="00797DC2">
        <w:rPr>
          <w:rFonts w:ascii="Arial" w:hAnsi="Arial" w:cs="Arial"/>
          <w:b/>
        </w:rPr>
        <w:t>,</w:t>
      </w:r>
      <w:r w:rsidR="00E4076D" w:rsidRPr="00E4076D">
        <w:rPr>
          <w:rFonts w:ascii="Arial" w:hAnsi="Arial" w:cs="Arial"/>
          <w:b/>
        </w:rPr>
        <w:t xml:space="preserve"> mie</w:t>
      </w:r>
      <w:r w:rsidR="00E4076D" w:rsidRPr="00E4076D">
        <w:rPr>
          <w:rFonts w:ascii="Arial" w:hAnsi="Arial" w:cs="Arial"/>
          <w:b/>
        </w:rPr>
        <w:t>n</w:t>
      </w:r>
      <w:r w:rsidR="00E4076D" w:rsidRPr="00E4076D">
        <w:rPr>
          <w:rFonts w:ascii="Arial" w:hAnsi="Arial" w:cs="Arial"/>
          <w:b/>
        </w:rPr>
        <w:t>tras que otros se retiraban ofendidos con las manos en los oídos.</w:t>
      </w:r>
      <w:r w:rsidR="00797DC2" w:rsidRPr="00E4076D">
        <w:rPr>
          <w:rFonts w:ascii="Arial" w:hAnsi="Arial" w:cs="Arial"/>
          <w:b/>
        </w:rPr>
        <w:t xml:space="preserve"> </w:t>
      </w:r>
      <w:r w:rsidR="00E4076D" w:rsidRPr="00E4076D">
        <w:rPr>
          <w:rFonts w:ascii="Arial" w:hAnsi="Arial" w:cs="Arial"/>
          <w:b/>
        </w:rPr>
        <w:t>​ La mayoría de los obispos estuvieron finalmente de acuerdo en un credo, conocido posteriormente como el credo de Nicea. Este incluía la palabra "</w:t>
      </w:r>
      <w:proofErr w:type="spellStart"/>
      <w:r w:rsidR="00E4076D" w:rsidRPr="00E4076D">
        <w:rPr>
          <w:rFonts w:ascii="Arial" w:hAnsi="Arial" w:cs="Arial"/>
          <w:b/>
        </w:rPr>
        <w:t>homousiano</w:t>
      </w:r>
      <w:proofErr w:type="spellEnd"/>
      <w:r w:rsidR="00E4076D" w:rsidRPr="00E4076D">
        <w:rPr>
          <w:rFonts w:ascii="Arial" w:hAnsi="Arial" w:cs="Arial"/>
          <w:b/>
        </w:rPr>
        <w:t>", que significa "consustancial", o "uno en esencia", lo que e</w:t>
      </w:r>
      <w:r w:rsidR="00797DC2">
        <w:rPr>
          <w:rFonts w:ascii="Arial" w:hAnsi="Arial" w:cs="Arial"/>
          <w:b/>
        </w:rPr>
        <w:t>ra</w:t>
      </w:r>
      <w:r w:rsidR="00E4076D" w:rsidRPr="00E4076D">
        <w:rPr>
          <w:rFonts w:ascii="Arial" w:hAnsi="Arial" w:cs="Arial"/>
          <w:b/>
        </w:rPr>
        <w:t xml:space="preserve"> incompatible con las creencias de </w:t>
      </w:r>
      <w:proofErr w:type="spellStart"/>
      <w:r w:rsidR="00E4076D" w:rsidRPr="00E4076D">
        <w:rPr>
          <w:rFonts w:ascii="Arial" w:hAnsi="Arial" w:cs="Arial"/>
          <w:b/>
        </w:rPr>
        <w:t>Arrio</w:t>
      </w:r>
      <w:proofErr w:type="spellEnd"/>
      <w:r w:rsidR="00E4076D" w:rsidRPr="00E4076D">
        <w:rPr>
          <w:rFonts w:ascii="Arial" w:hAnsi="Arial" w:cs="Arial"/>
          <w:b/>
        </w:rPr>
        <w:t>.</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El 19 de junio del 325, el concilio y el emperador crean una circular para todas las iglesias de Alejandría y los alrededores: </w:t>
      </w:r>
      <w:proofErr w:type="spellStart"/>
      <w:r w:rsidR="00E4076D" w:rsidRPr="00E4076D">
        <w:rPr>
          <w:rFonts w:ascii="Arial" w:hAnsi="Arial" w:cs="Arial"/>
          <w:b/>
        </w:rPr>
        <w:t>Arrio</w:t>
      </w:r>
      <w:proofErr w:type="spellEnd"/>
      <w:r w:rsidR="00E4076D" w:rsidRPr="00E4076D">
        <w:rPr>
          <w:rFonts w:ascii="Arial" w:hAnsi="Arial" w:cs="Arial"/>
          <w:b/>
        </w:rPr>
        <w:t xml:space="preserve"> y dos de sus partidarios inflexibles (</w:t>
      </w:r>
      <w:proofErr w:type="spellStart"/>
      <w:r w:rsidR="00E4076D" w:rsidRPr="00E4076D">
        <w:rPr>
          <w:rFonts w:ascii="Arial" w:hAnsi="Arial" w:cs="Arial"/>
          <w:b/>
        </w:rPr>
        <w:t>Theonas</w:t>
      </w:r>
      <w:proofErr w:type="spellEnd"/>
      <w:r w:rsidR="00E4076D" w:rsidRPr="00E4076D">
        <w:rPr>
          <w:rFonts w:ascii="Arial" w:hAnsi="Arial" w:cs="Arial"/>
          <w:b/>
        </w:rPr>
        <w:t xml:space="preserve"> y </w:t>
      </w:r>
      <w:proofErr w:type="spellStart"/>
      <w:r w:rsidR="00E4076D" w:rsidRPr="00E4076D">
        <w:rPr>
          <w:rFonts w:ascii="Arial" w:hAnsi="Arial" w:cs="Arial"/>
          <w:b/>
        </w:rPr>
        <w:t>Secundus</w:t>
      </w:r>
      <w:proofErr w:type="spellEnd"/>
      <w:r w:rsidR="00E4076D" w:rsidRPr="00E4076D">
        <w:rPr>
          <w:rFonts w:ascii="Arial" w:hAnsi="Arial" w:cs="Arial"/>
          <w:b/>
        </w:rPr>
        <w:t>)</w:t>
      </w:r>
      <w:r w:rsidR="00E4076D">
        <w:rPr>
          <w:rFonts w:ascii="Arial" w:hAnsi="Arial" w:cs="Arial"/>
          <w:b/>
        </w:rPr>
        <w:t xml:space="preserve"> </w:t>
      </w:r>
      <w:r w:rsidR="00E4076D" w:rsidRPr="00E4076D">
        <w:rPr>
          <w:rFonts w:ascii="Arial" w:hAnsi="Arial" w:cs="Arial"/>
          <w:b/>
        </w:rPr>
        <w:t xml:space="preserve">​ fueron depuestos y exiliados a la provincia de </w:t>
      </w:r>
      <w:hyperlink r:id="rId33" w:tooltip="Ilírico" w:history="1">
        <w:proofErr w:type="spellStart"/>
        <w:r w:rsidR="00E4076D" w:rsidRPr="00E4076D">
          <w:rPr>
            <w:rStyle w:val="Hipervnculo"/>
            <w:rFonts w:ascii="Arial" w:hAnsi="Arial" w:cs="Arial"/>
            <w:b/>
            <w:color w:val="auto"/>
            <w:u w:val="none"/>
          </w:rPr>
          <w:t>Ilírico</w:t>
        </w:r>
        <w:proofErr w:type="spellEnd"/>
      </w:hyperlink>
      <w:r w:rsidR="00E4076D" w:rsidRPr="00E4076D">
        <w:rPr>
          <w:rFonts w:ascii="Arial" w:hAnsi="Arial" w:cs="Arial"/>
          <w:b/>
        </w:rPr>
        <w:t>,</w:t>
      </w:r>
      <w:r w:rsidRPr="00E4076D">
        <w:rPr>
          <w:rFonts w:ascii="Arial" w:hAnsi="Arial" w:cs="Arial"/>
          <w:b/>
        </w:rPr>
        <w:t xml:space="preserve"> </w:t>
      </w:r>
      <w:r w:rsidR="00E4076D" w:rsidRPr="00E4076D">
        <w:rPr>
          <w:rFonts w:ascii="Arial" w:hAnsi="Arial" w:cs="Arial"/>
          <w:b/>
        </w:rPr>
        <w:t>​ mientras que otros tres que lo apoyaron (</w:t>
      </w:r>
      <w:proofErr w:type="spellStart"/>
      <w:r w:rsidR="00E4076D" w:rsidRPr="00E4076D">
        <w:rPr>
          <w:rFonts w:ascii="Arial" w:hAnsi="Arial" w:cs="Arial"/>
          <w:b/>
        </w:rPr>
        <w:t>Theognis</w:t>
      </w:r>
      <w:proofErr w:type="spellEnd"/>
      <w:r w:rsidR="00E4076D" w:rsidRPr="00E4076D">
        <w:rPr>
          <w:rFonts w:ascii="Arial" w:hAnsi="Arial" w:cs="Arial"/>
          <w:b/>
        </w:rPr>
        <w:t xml:space="preserve"> de Nicea, Eusebio de Nicomedia y Maris de Calcedonia) firmaron ese credo solo por deferencia hacia el emperador. Posteriorme</w:t>
      </w:r>
      <w:r w:rsidR="00E4076D" w:rsidRPr="00E4076D">
        <w:rPr>
          <w:rFonts w:ascii="Arial" w:hAnsi="Arial" w:cs="Arial"/>
          <w:b/>
        </w:rPr>
        <w:t>n</w:t>
      </w:r>
      <w:r w:rsidR="00E4076D" w:rsidRPr="00E4076D">
        <w:rPr>
          <w:rFonts w:ascii="Arial" w:hAnsi="Arial" w:cs="Arial"/>
          <w:b/>
        </w:rPr>
        <w:t xml:space="preserve">te, el emperador legisló y denunció las enseñanzas de </w:t>
      </w:r>
      <w:proofErr w:type="spellStart"/>
      <w:r w:rsidR="00E4076D" w:rsidRPr="00E4076D">
        <w:rPr>
          <w:rFonts w:ascii="Arial" w:hAnsi="Arial" w:cs="Arial"/>
          <w:b/>
        </w:rPr>
        <w:t>Arrio</w:t>
      </w:r>
      <w:proofErr w:type="spellEnd"/>
      <w:r w:rsidR="00E4076D" w:rsidRPr="00E4076D">
        <w:rPr>
          <w:rFonts w:ascii="Arial" w:hAnsi="Arial" w:cs="Arial"/>
          <w:b/>
        </w:rPr>
        <w:t xml:space="preserve"> con fervor.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797DC2" w:rsidP="001E0790">
      <w:pPr>
        <w:pStyle w:val="NormalWeb"/>
        <w:spacing w:before="0" w:beforeAutospacing="0" w:after="0" w:afterAutospacing="0"/>
        <w:ind w:left="426"/>
        <w:jc w:val="both"/>
        <w:rPr>
          <w:rFonts w:ascii="Arial" w:hAnsi="Arial" w:cs="Arial"/>
          <w:b/>
        </w:rPr>
      </w:pPr>
      <w:r w:rsidRPr="00797DC2">
        <w:rPr>
          <w:rFonts w:ascii="Arial" w:hAnsi="Arial" w:cs="Arial"/>
          <w:b/>
          <w:i/>
        </w:rPr>
        <w:t xml:space="preserve">   </w:t>
      </w:r>
      <w:r w:rsidR="00E4076D" w:rsidRPr="00797DC2">
        <w:rPr>
          <w:rFonts w:ascii="Arial" w:hAnsi="Arial" w:cs="Arial"/>
          <w:b/>
          <w:i/>
        </w:rPr>
        <w:t xml:space="preserve">Además, si se encuentra algún escrito sobre </w:t>
      </w:r>
      <w:proofErr w:type="spellStart"/>
      <w:r w:rsidR="00E4076D" w:rsidRPr="00797DC2">
        <w:rPr>
          <w:rFonts w:ascii="Arial" w:hAnsi="Arial" w:cs="Arial"/>
          <w:b/>
          <w:i/>
        </w:rPr>
        <w:t>Arrio</w:t>
      </w:r>
      <w:proofErr w:type="spellEnd"/>
      <w:r w:rsidR="00E4076D" w:rsidRPr="00797DC2">
        <w:rPr>
          <w:rFonts w:ascii="Arial" w:hAnsi="Arial" w:cs="Arial"/>
          <w:b/>
          <w:i/>
        </w:rPr>
        <w:t>, podría ser arrojado al fuego, por lo que no s</w:t>
      </w:r>
      <w:r w:rsidRPr="00797DC2">
        <w:rPr>
          <w:rFonts w:ascii="Arial" w:hAnsi="Arial" w:cs="Arial"/>
          <w:b/>
          <w:i/>
        </w:rPr>
        <w:t>ó</w:t>
      </w:r>
      <w:r w:rsidR="00E4076D" w:rsidRPr="00797DC2">
        <w:rPr>
          <w:rFonts w:ascii="Arial" w:hAnsi="Arial" w:cs="Arial"/>
          <w:b/>
          <w:i/>
        </w:rPr>
        <w:t>lo se borra la maldad de su enseñanza, sino que no quedará nada para r</w:t>
      </w:r>
      <w:r w:rsidR="00E4076D" w:rsidRPr="00797DC2">
        <w:rPr>
          <w:rFonts w:ascii="Arial" w:hAnsi="Arial" w:cs="Arial"/>
          <w:b/>
          <w:i/>
        </w:rPr>
        <w:t>e</w:t>
      </w:r>
      <w:r w:rsidR="00E4076D" w:rsidRPr="00797DC2">
        <w:rPr>
          <w:rFonts w:ascii="Arial" w:hAnsi="Arial" w:cs="Arial"/>
          <w:b/>
          <w:i/>
        </w:rPr>
        <w:t>cordarlo. Y por esto hago una orden púbica, de que</w:t>
      </w:r>
      <w:r w:rsidR="00775754">
        <w:rPr>
          <w:rFonts w:ascii="Arial" w:hAnsi="Arial" w:cs="Arial"/>
          <w:b/>
          <w:i/>
        </w:rPr>
        <w:t>,</w:t>
      </w:r>
      <w:r w:rsidR="00E4076D" w:rsidRPr="00797DC2">
        <w:rPr>
          <w:rFonts w:ascii="Arial" w:hAnsi="Arial" w:cs="Arial"/>
          <w:b/>
          <w:i/>
        </w:rPr>
        <w:t xml:space="preserve"> si se descubriese que alguien e</w:t>
      </w:r>
      <w:r w:rsidR="00E4076D" w:rsidRPr="00797DC2">
        <w:rPr>
          <w:rFonts w:ascii="Arial" w:hAnsi="Arial" w:cs="Arial"/>
          <w:b/>
          <w:i/>
        </w:rPr>
        <w:t>s</w:t>
      </w:r>
      <w:r w:rsidR="00E4076D" w:rsidRPr="00797DC2">
        <w:rPr>
          <w:rFonts w:ascii="Arial" w:hAnsi="Arial" w:cs="Arial"/>
          <w:b/>
          <w:i/>
        </w:rPr>
        <w:t xml:space="preserve">conde un escrito compuesto por </w:t>
      </w:r>
      <w:proofErr w:type="spellStart"/>
      <w:r w:rsidR="00E4076D" w:rsidRPr="00797DC2">
        <w:rPr>
          <w:rFonts w:ascii="Arial" w:hAnsi="Arial" w:cs="Arial"/>
          <w:b/>
          <w:i/>
        </w:rPr>
        <w:t>Arrio</w:t>
      </w:r>
      <w:proofErr w:type="spellEnd"/>
      <w:r w:rsidR="00E4076D" w:rsidRPr="00797DC2">
        <w:rPr>
          <w:rFonts w:ascii="Arial" w:hAnsi="Arial" w:cs="Arial"/>
          <w:b/>
          <w:i/>
        </w:rPr>
        <w:t xml:space="preserve"> y no lo lleva inmediatamente a su destrucción por fuego, la pena será la muerte. Tan pronto como se descubra su ofensa, él podría ser sometido a castigo capital</w:t>
      </w:r>
      <w:r w:rsidR="00E4076D" w:rsidRPr="00E4076D">
        <w:rPr>
          <w:rFonts w:ascii="Arial" w:hAnsi="Arial" w:cs="Arial"/>
          <w:b/>
        </w:rPr>
        <w:t xml:space="preserve"> [...]</w:t>
      </w:r>
      <w:r w:rsidR="00E4076D">
        <w:rPr>
          <w:rFonts w:ascii="Arial" w:hAnsi="Arial" w:cs="Arial"/>
          <w:b/>
        </w:rPr>
        <w:t xml:space="preserve">  </w:t>
      </w:r>
      <w:r w:rsidR="00E4076D" w:rsidRPr="00E4076D">
        <w:rPr>
          <w:rFonts w:ascii="Arial" w:hAnsi="Arial" w:cs="Arial"/>
          <w:b/>
          <w:i/>
          <w:iCs/>
        </w:rPr>
        <w:t>Edicto del emperador Constantino contra los arri</w:t>
      </w:r>
      <w:r w:rsidR="00E4076D" w:rsidRPr="00E4076D">
        <w:rPr>
          <w:rFonts w:ascii="Arial" w:hAnsi="Arial" w:cs="Arial"/>
          <w:b/>
          <w:i/>
          <w:iCs/>
        </w:rPr>
        <w:t>a</w:t>
      </w:r>
      <w:r w:rsidR="00E4076D" w:rsidRPr="00E4076D">
        <w:rPr>
          <w:rFonts w:ascii="Arial" w:hAnsi="Arial" w:cs="Arial"/>
          <w:b/>
          <w:i/>
          <w:iCs/>
        </w:rPr>
        <w:t>nos</w:t>
      </w:r>
      <w:r w:rsidR="00E4076D" w:rsidRPr="00E4076D">
        <w:rPr>
          <w:rFonts w:ascii="Arial" w:hAnsi="Arial" w:cs="Arial"/>
          <w:b/>
        </w:rPr>
        <w:t>.​</w:t>
      </w:r>
    </w:p>
    <w:p w:rsidR="00797DC2" w:rsidRDefault="00797DC2" w:rsidP="001E0790">
      <w:pPr>
        <w:pStyle w:val="NormalWeb"/>
        <w:spacing w:before="0" w:beforeAutospacing="0" w:after="0" w:afterAutospacing="0"/>
        <w:ind w:left="426"/>
        <w:jc w:val="both"/>
        <w:rPr>
          <w:rFonts w:ascii="Arial" w:hAnsi="Arial" w:cs="Arial"/>
          <w:b/>
        </w:rPr>
      </w:pPr>
    </w:p>
    <w:p w:rsidR="00797DC2" w:rsidRDefault="00797DC2" w:rsidP="00797DC2">
      <w:pPr>
        <w:pStyle w:val="NormalWeb"/>
        <w:spacing w:before="0" w:beforeAutospacing="0" w:after="0" w:afterAutospacing="0"/>
        <w:ind w:left="426"/>
        <w:jc w:val="center"/>
        <w:rPr>
          <w:rFonts w:ascii="Arial" w:hAnsi="Arial" w:cs="Arial"/>
          <w:b/>
        </w:rPr>
      </w:pPr>
      <w:r>
        <w:rPr>
          <w:b/>
          <w:noProof/>
        </w:rPr>
        <w:drawing>
          <wp:inline distT="0" distB="0" distL="0" distR="0">
            <wp:extent cx="2909773" cy="2990850"/>
            <wp:effectExtent l="19050" t="0" r="4877"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25798" t="18470" r="27909" b="19590"/>
                    <a:stretch>
                      <a:fillRect/>
                    </a:stretch>
                  </pic:blipFill>
                  <pic:spPr bwMode="auto">
                    <a:xfrm>
                      <a:off x="0" y="0"/>
                      <a:ext cx="2910205" cy="2990850"/>
                    </a:xfrm>
                    <a:prstGeom prst="rect">
                      <a:avLst/>
                    </a:prstGeom>
                    <a:noFill/>
                    <a:ln w="9525">
                      <a:noFill/>
                      <a:miter lim="800000"/>
                      <a:headEnd/>
                      <a:tailEnd/>
                    </a:ln>
                  </pic:spPr>
                </pic:pic>
              </a:graphicData>
            </a:graphic>
          </wp:inline>
        </w:drawing>
      </w:r>
    </w:p>
    <w:p w:rsidR="001A7DF7" w:rsidRPr="00CD3716" w:rsidRDefault="001A7DF7" w:rsidP="00797DC2">
      <w:pPr>
        <w:pStyle w:val="NormalWeb"/>
        <w:spacing w:before="0" w:beforeAutospacing="0" w:after="0" w:afterAutospacing="0"/>
        <w:ind w:left="426"/>
        <w:jc w:val="center"/>
        <w:rPr>
          <w:rFonts w:ascii="Arial" w:hAnsi="Arial" w:cs="Arial"/>
          <w:b/>
          <w:color w:val="0070C0"/>
        </w:rPr>
      </w:pPr>
      <w:r w:rsidRPr="00CD3716">
        <w:rPr>
          <w:rFonts w:ascii="Arial" w:hAnsi="Arial" w:cs="Arial"/>
          <w:b/>
          <w:color w:val="0070C0"/>
        </w:rPr>
        <w:t>Dibujo del concilio de Nicea</w:t>
      </w:r>
    </w:p>
    <w:p w:rsidR="001A7DF7" w:rsidRDefault="001A7DF7" w:rsidP="001E0790">
      <w:pPr>
        <w:pStyle w:val="Ttulo2"/>
        <w:spacing w:before="0" w:beforeAutospacing="0" w:after="0" w:afterAutospacing="0"/>
        <w:ind w:left="426"/>
        <w:jc w:val="both"/>
        <w:rPr>
          <w:rStyle w:val="mw-headline"/>
          <w:rFonts w:ascii="Arial" w:hAnsi="Arial" w:cs="Arial"/>
          <w:color w:val="FF0000"/>
          <w:sz w:val="28"/>
          <w:szCs w:val="28"/>
        </w:rPr>
      </w:pPr>
    </w:p>
    <w:p w:rsidR="00E4076D" w:rsidRPr="00E4076D" w:rsidRDefault="00E4076D" w:rsidP="001E0790">
      <w:pPr>
        <w:pStyle w:val="Ttulo2"/>
        <w:spacing w:before="0" w:beforeAutospacing="0" w:after="0" w:afterAutospacing="0"/>
        <w:ind w:left="426"/>
        <w:jc w:val="both"/>
        <w:rPr>
          <w:rStyle w:val="mw-headline"/>
          <w:rFonts w:ascii="Arial" w:hAnsi="Arial" w:cs="Arial"/>
          <w:color w:val="FF0000"/>
          <w:sz w:val="28"/>
          <w:szCs w:val="28"/>
        </w:rPr>
      </w:pPr>
      <w:r w:rsidRPr="00E4076D">
        <w:rPr>
          <w:rStyle w:val="mw-headline"/>
          <w:rFonts w:ascii="Arial" w:hAnsi="Arial" w:cs="Arial"/>
          <w:color w:val="FF0000"/>
          <w:sz w:val="28"/>
          <w:szCs w:val="28"/>
        </w:rPr>
        <w:t>Exilio, regreso y muerte</w:t>
      </w:r>
    </w:p>
    <w:p w:rsidR="00E4076D" w:rsidRPr="00E4076D" w:rsidRDefault="00E4076D" w:rsidP="001E0790">
      <w:pPr>
        <w:pStyle w:val="Ttulo2"/>
        <w:spacing w:before="0" w:beforeAutospacing="0" w:after="0" w:afterAutospacing="0"/>
        <w:ind w:left="426"/>
        <w:jc w:val="both"/>
        <w:rPr>
          <w:rFonts w:ascii="Arial" w:hAnsi="Arial" w:cs="Arial"/>
          <w:sz w:val="24"/>
          <w:szCs w:val="24"/>
        </w:rPr>
      </w:pP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El partido </w:t>
      </w:r>
      <w:proofErr w:type="spellStart"/>
      <w:r w:rsidR="00E4076D" w:rsidRPr="00E4076D">
        <w:rPr>
          <w:rFonts w:ascii="Arial" w:hAnsi="Arial" w:cs="Arial"/>
          <w:b/>
        </w:rPr>
        <w:t>homousiano</w:t>
      </w:r>
      <w:proofErr w:type="spellEnd"/>
      <w:r w:rsidR="00E4076D" w:rsidRPr="00E4076D">
        <w:rPr>
          <w:rFonts w:ascii="Arial" w:hAnsi="Arial" w:cs="Arial"/>
          <w:b/>
        </w:rPr>
        <w:t xml:space="preserve"> que ganó en el Concilio de Nicea duró poco. A pesar del exilio de </w:t>
      </w:r>
      <w:proofErr w:type="spellStart"/>
      <w:r w:rsidR="00E4076D" w:rsidRPr="00E4076D">
        <w:rPr>
          <w:rFonts w:ascii="Arial" w:hAnsi="Arial" w:cs="Arial"/>
          <w:b/>
        </w:rPr>
        <w:t>Arrio</w:t>
      </w:r>
      <w:proofErr w:type="spellEnd"/>
      <w:r w:rsidR="00E4076D" w:rsidRPr="00E4076D">
        <w:rPr>
          <w:rFonts w:ascii="Arial" w:hAnsi="Arial" w:cs="Arial"/>
          <w:b/>
        </w:rPr>
        <w:t xml:space="preserve"> y la finalidad alegada por los decretos del concilio, la controversia arriana c</w:t>
      </w:r>
      <w:r w:rsidR="00E4076D" w:rsidRPr="00E4076D">
        <w:rPr>
          <w:rFonts w:ascii="Arial" w:hAnsi="Arial" w:cs="Arial"/>
          <w:b/>
        </w:rPr>
        <w:t>o</w:t>
      </w:r>
      <w:r w:rsidR="00E4076D" w:rsidRPr="00E4076D">
        <w:rPr>
          <w:rFonts w:ascii="Arial" w:hAnsi="Arial" w:cs="Arial"/>
          <w:b/>
        </w:rPr>
        <w:t>menzó de nuevo. Cuando el obispo Alejandro murió en el año 327, Atanasio le sucedió, a pesar de no tener la edad requerida para un jerarca. Aún comprometido a pacificar el conflicto entre arrianos y trinitarios, Constantino se hizo poco a poco más indulgente con los que se habían exiliado a causa del Concilio de Nicea.</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lastRenderedPageBreak/>
        <w:t xml:space="preserve">    </w:t>
      </w:r>
      <w:r w:rsidR="00E4076D" w:rsidRPr="00E4076D">
        <w:rPr>
          <w:rFonts w:ascii="Arial" w:hAnsi="Arial" w:cs="Arial"/>
          <w:b/>
        </w:rPr>
        <w:t>Aunque él nunca repudió al concilio o a sus decretos, el emperador permitió fina</w:t>
      </w:r>
      <w:r w:rsidR="00E4076D" w:rsidRPr="00E4076D">
        <w:rPr>
          <w:rFonts w:ascii="Arial" w:hAnsi="Arial" w:cs="Arial"/>
          <w:b/>
        </w:rPr>
        <w:t>l</w:t>
      </w:r>
      <w:r w:rsidR="00E4076D" w:rsidRPr="00E4076D">
        <w:rPr>
          <w:rFonts w:ascii="Arial" w:hAnsi="Arial" w:cs="Arial"/>
          <w:b/>
        </w:rPr>
        <w:t xml:space="preserve">mente a </w:t>
      </w:r>
      <w:proofErr w:type="spellStart"/>
      <w:r w:rsidR="00E4076D" w:rsidRPr="00E4076D">
        <w:rPr>
          <w:rFonts w:ascii="Arial" w:hAnsi="Arial" w:cs="Arial"/>
          <w:b/>
        </w:rPr>
        <w:t>Arrio</w:t>
      </w:r>
      <w:proofErr w:type="spellEnd"/>
      <w:r w:rsidR="00E4076D" w:rsidRPr="00E4076D">
        <w:rPr>
          <w:rFonts w:ascii="Arial" w:hAnsi="Arial" w:cs="Arial"/>
          <w:b/>
        </w:rPr>
        <w:t xml:space="preserve"> (que se había refugiado en Palestina) y a otros de sus seguidores regr</w:t>
      </w:r>
      <w:r w:rsidR="00E4076D" w:rsidRPr="00E4076D">
        <w:rPr>
          <w:rFonts w:ascii="Arial" w:hAnsi="Arial" w:cs="Arial"/>
          <w:b/>
        </w:rPr>
        <w:t>e</w:t>
      </w:r>
      <w:r w:rsidR="00E4076D" w:rsidRPr="00E4076D">
        <w:rPr>
          <w:rFonts w:ascii="Arial" w:hAnsi="Arial" w:cs="Arial"/>
          <w:b/>
        </w:rPr>
        <w:t xml:space="preserve">sar a sus hogares, una vez que </w:t>
      </w:r>
      <w:proofErr w:type="spellStart"/>
      <w:r w:rsidR="00E4076D" w:rsidRPr="00E4076D">
        <w:rPr>
          <w:rFonts w:ascii="Arial" w:hAnsi="Arial" w:cs="Arial"/>
          <w:b/>
        </w:rPr>
        <w:t>Arrio</w:t>
      </w:r>
      <w:proofErr w:type="spellEnd"/>
      <w:r w:rsidR="00E4076D" w:rsidRPr="00E4076D">
        <w:rPr>
          <w:rFonts w:ascii="Arial" w:hAnsi="Arial" w:cs="Arial"/>
          <w:b/>
        </w:rPr>
        <w:t xml:space="preserve"> había reformulado su cristología para omitir las ideas que eran más objetadas por sus críticos.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Como resultado de los sínodos de Tiro (335) y Jerusalén (336), el emperador terminó desterrando esta vez al obispo </w:t>
      </w:r>
      <w:proofErr w:type="spellStart"/>
      <w:r w:rsidR="00E4076D" w:rsidRPr="00E4076D">
        <w:rPr>
          <w:rFonts w:ascii="Arial" w:hAnsi="Arial" w:cs="Arial"/>
          <w:b/>
        </w:rPr>
        <w:t>antiarriano</w:t>
      </w:r>
      <w:proofErr w:type="spellEnd"/>
      <w:r w:rsidR="00E4076D" w:rsidRPr="00E4076D">
        <w:rPr>
          <w:rFonts w:ascii="Arial" w:hAnsi="Arial" w:cs="Arial"/>
          <w:b/>
        </w:rPr>
        <w:t xml:space="preserve"> </w:t>
      </w:r>
      <w:hyperlink r:id="rId35" w:tooltip="Atanasio de Alejandría" w:history="1">
        <w:r w:rsidR="00E4076D" w:rsidRPr="00E4076D">
          <w:rPr>
            <w:rStyle w:val="Hipervnculo"/>
            <w:rFonts w:ascii="Arial" w:hAnsi="Arial" w:cs="Arial"/>
            <w:b/>
            <w:color w:val="auto"/>
            <w:u w:val="none"/>
          </w:rPr>
          <w:t>Atanasio de Alejandría</w:t>
        </w:r>
      </w:hyperlink>
      <w:r w:rsidR="00E4076D" w:rsidRPr="00E4076D">
        <w:rPr>
          <w:rFonts w:ascii="Arial" w:hAnsi="Arial" w:cs="Arial"/>
          <w:b/>
        </w:rPr>
        <w:t xml:space="preserve"> (aunque posterio</w:t>
      </w:r>
      <w:r w:rsidR="00E4076D" w:rsidRPr="00E4076D">
        <w:rPr>
          <w:rFonts w:ascii="Arial" w:hAnsi="Arial" w:cs="Arial"/>
          <w:b/>
        </w:rPr>
        <w:t>r</w:t>
      </w:r>
      <w:r w:rsidR="00E4076D" w:rsidRPr="00E4076D">
        <w:rPr>
          <w:rFonts w:ascii="Arial" w:hAnsi="Arial" w:cs="Arial"/>
          <w:b/>
        </w:rPr>
        <w:t xml:space="preserve">mente se le dejó volver), el cual fue acusado de usar los envíos de grano que salían de </w:t>
      </w:r>
      <w:hyperlink r:id="rId36" w:tooltip="Egipto" w:history="1">
        <w:r w:rsidR="00E4076D" w:rsidRPr="00E4076D">
          <w:rPr>
            <w:rStyle w:val="Hipervnculo"/>
            <w:rFonts w:ascii="Arial" w:hAnsi="Arial" w:cs="Arial"/>
            <w:b/>
            <w:color w:val="auto"/>
            <w:u w:val="none"/>
          </w:rPr>
          <w:t>Egipto</w:t>
        </w:r>
      </w:hyperlink>
      <w:r w:rsidR="00E4076D" w:rsidRPr="00E4076D">
        <w:rPr>
          <w:rFonts w:ascii="Arial" w:hAnsi="Arial" w:cs="Arial"/>
          <w:b/>
        </w:rPr>
        <w:t xml:space="preserve"> hacia </w:t>
      </w:r>
      <w:hyperlink r:id="rId37" w:tooltip="Constantinopla" w:history="1">
        <w:r w:rsidR="00E4076D" w:rsidRPr="00E4076D">
          <w:rPr>
            <w:rStyle w:val="Hipervnculo"/>
            <w:rFonts w:ascii="Arial" w:hAnsi="Arial" w:cs="Arial"/>
            <w:b/>
            <w:color w:val="auto"/>
            <w:u w:val="none"/>
          </w:rPr>
          <w:t>Constantinopla</w:t>
        </w:r>
      </w:hyperlink>
      <w:r w:rsidR="00E4076D" w:rsidRPr="00E4076D">
        <w:rPr>
          <w:rFonts w:ascii="Arial" w:hAnsi="Arial" w:cs="Arial"/>
          <w:b/>
        </w:rPr>
        <w:t xml:space="preserve"> como chantaje para resolver una discusión sobre teología especulativa.</w:t>
      </w:r>
      <w:r w:rsidRPr="00E4076D">
        <w:rPr>
          <w:rFonts w:ascii="Arial" w:hAnsi="Arial" w:cs="Arial"/>
          <w:b/>
        </w:rPr>
        <w:t xml:space="preserve"> </w:t>
      </w:r>
      <w:r w:rsidR="00E4076D" w:rsidRPr="00E4076D">
        <w:rPr>
          <w:rFonts w:ascii="Arial" w:hAnsi="Arial" w:cs="Arial"/>
          <w:b/>
        </w:rPr>
        <w:t xml:space="preserve">​ El sínodo de Jerusalén devolvió la comunión a </w:t>
      </w:r>
      <w:proofErr w:type="spellStart"/>
      <w:r w:rsidR="00E4076D" w:rsidRPr="00E4076D">
        <w:rPr>
          <w:rFonts w:ascii="Arial" w:hAnsi="Arial" w:cs="Arial"/>
          <w:b/>
        </w:rPr>
        <w:t>Arrio</w:t>
      </w:r>
      <w:proofErr w:type="spellEnd"/>
      <w:r w:rsidR="00E4076D" w:rsidRPr="00E4076D">
        <w:rPr>
          <w:rFonts w:ascii="Arial" w:hAnsi="Arial" w:cs="Arial"/>
          <w:b/>
        </w:rPr>
        <w:t xml:space="preserve">. </w:t>
      </w:r>
    </w:p>
    <w:p w:rsidR="00E4076D" w:rsidRPr="00E4076D" w:rsidRDefault="00E4076D" w:rsidP="001E0790">
      <w:pPr>
        <w:pStyle w:val="NormalWeb"/>
        <w:spacing w:before="0" w:beforeAutospacing="0" w:after="0" w:afterAutospacing="0"/>
        <w:ind w:left="426"/>
        <w:jc w:val="both"/>
        <w:rPr>
          <w:rFonts w:ascii="Arial" w:hAnsi="Arial" w:cs="Arial"/>
          <w:b/>
        </w:rPr>
      </w:pP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El emperador ordenó a Alejandro de Constantinopla que recibiese a </w:t>
      </w:r>
      <w:proofErr w:type="spellStart"/>
      <w:r w:rsidR="00E4076D" w:rsidRPr="00E4076D">
        <w:rPr>
          <w:rFonts w:ascii="Arial" w:hAnsi="Arial" w:cs="Arial"/>
          <w:b/>
        </w:rPr>
        <w:t>Arrio</w:t>
      </w:r>
      <w:proofErr w:type="spellEnd"/>
      <w:r w:rsidR="00E4076D" w:rsidRPr="00E4076D">
        <w:rPr>
          <w:rFonts w:ascii="Arial" w:hAnsi="Arial" w:cs="Arial"/>
          <w:b/>
        </w:rPr>
        <w:t>, a pesar de las objeciones del obispo; el obispo Alejandro respondió diciendo que rezaba po</w:t>
      </w:r>
      <w:r w:rsidR="00E4076D" w:rsidRPr="00E4076D">
        <w:rPr>
          <w:rFonts w:ascii="Arial" w:hAnsi="Arial" w:cs="Arial"/>
          <w:b/>
        </w:rPr>
        <w:t>r</w:t>
      </w:r>
      <w:r w:rsidR="00E4076D" w:rsidRPr="00E4076D">
        <w:rPr>
          <w:rFonts w:ascii="Arial" w:hAnsi="Arial" w:cs="Arial"/>
          <w:b/>
        </w:rPr>
        <w:t xml:space="preserve">que </w:t>
      </w:r>
      <w:proofErr w:type="spellStart"/>
      <w:r w:rsidR="00E4076D" w:rsidRPr="00E4076D">
        <w:rPr>
          <w:rFonts w:ascii="Arial" w:hAnsi="Arial" w:cs="Arial"/>
          <w:b/>
        </w:rPr>
        <w:t>Arrio</w:t>
      </w:r>
      <w:proofErr w:type="spellEnd"/>
      <w:r w:rsidR="00E4076D" w:rsidRPr="00E4076D">
        <w:rPr>
          <w:rFonts w:ascii="Arial" w:hAnsi="Arial" w:cs="Arial"/>
          <w:b/>
        </w:rPr>
        <w:t xml:space="preserve"> pereciese antes de que eso ocurriera.</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 xml:space="preserve">​ </w:t>
      </w:r>
    </w:p>
    <w:p w:rsidR="00E4076D"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 xml:space="preserve">Sócrates Escolástico (un detractor de </w:t>
      </w:r>
      <w:proofErr w:type="spellStart"/>
      <w:r w:rsidR="00E4076D" w:rsidRPr="00E4076D">
        <w:rPr>
          <w:rFonts w:ascii="Arial" w:hAnsi="Arial" w:cs="Arial"/>
          <w:b/>
        </w:rPr>
        <w:t>Arrio</w:t>
      </w:r>
      <w:proofErr w:type="spellEnd"/>
      <w:r w:rsidR="00E4076D" w:rsidRPr="00E4076D">
        <w:rPr>
          <w:rFonts w:ascii="Arial" w:hAnsi="Arial" w:cs="Arial"/>
          <w:b/>
        </w:rPr>
        <w:t xml:space="preserve">), quien nació 45 años después de la muerte de </w:t>
      </w:r>
      <w:proofErr w:type="spellStart"/>
      <w:r w:rsidR="00E4076D" w:rsidRPr="00E4076D">
        <w:rPr>
          <w:rFonts w:ascii="Arial" w:hAnsi="Arial" w:cs="Arial"/>
          <w:b/>
        </w:rPr>
        <w:t>Arrio</w:t>
      </w:r>
      <w:proofErr w:type="spellEnd"/>
      <w:r w:rsidR="00E4076D" w:rsidRPr="00E4076D">
        <w:rPr>
          <w:rFonts w:ascii="Arial" w:hAnsi="Arial" w:cs="Arial"/>
          <w:b/>
        </w:rPr>
        <w:t xml:space="preserve">, describe la muerte de </w:t>
      </w:r>
      <w:proofErr w:type="spellStart"/>
      <w:r w:rsidR="00E4076D" w:rsidRPr="00E4076D">
        <w:rPr>
          <w:rFonts w:ascii="Arial" w:hAnsi="Arial" w:cs="Arial"/>
          <w:b/>
        </w:rPr>
        <w:t>Arrio</w:t>
      </w:r>
      <w:proofErr w:type="spellEnd"/>
      <w:r w:rsidR="00E4076D" w:rsidRPr="00E4076D">
        <w:rPr>
          <w:rFonts w:ascii="Arial" w:hAnsi="Arial" w:cs="Arial"/>
          <w:b/>
        </w:rPr>
        <w:t xml:space="preserve"> de un modo legendario y fabuloso, de la siguiente forma: </w:t>
      </w:r>
    </w:p>
    <w:p w:rsidR="001E0790" w:rsidRDefault="00797DC2"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797DC2">
        <w:rPr>
          <w:rFonts w:ascii="Arial" w:hAnsi="Arial" w:cs="Arial"/>
          <w:b/>
          <w:i/>
        </w:rPr>
        <w:t xml:space="preserve">Era sábado, y </w:t>
      </w:r>
      <w:proofErr w:type="spellStart"/>
      <w:r w:rsidR="00E4076D" w:rsidRPr="00797DC2">
        <w:rPr>
          <w:rFonts w:ascii="Arial" w:hAnsi="Arial" w:cs="Arial"/>
          <w:b/>
          <w:i/>
        </w:rPr>
        <w:t>Arrio</w:t>
      </w:r>
      <w:proofErr w:type="spellEnd"/>
      <w:r w:rsidR="00E4076D" w:rsidRPr="00797DC2">
        <w:rPr>
          <w:rFonts w:ascii="Arial" w:hAnsi="Arial" w:cs="Arial"/>
          <w:b/>
          <w:i/>
        </w:rPr>
        <w:t xml:space="preserve"> estaba esperando la asamblea con la iglesia al día siguiente: p</w:t>
      </w:r>
      <w:r w:rsidR="00E4076D" w:rsidRPr="00797DC2">
        <w:rPr>
          <w:rFonts w:ascii="Arial" w:hAnsi="Arial" w:cs="Arial"/>
          <w:b/>
          <w:i/>
        </w:rPr>
        <w:t>e</w:t>
      </w:r>
      <w:r w:rsidR="00E4076D" w:rsidRPr="00797DC2">
        <w:rPr>
          <w:rFonts w:ascii="Arial" w:hAnsi="Arial" w:cs="Arial"/>
          <w:b/>
          <w:i/>
        </w:rPr>
        <w:t>ro la retribución divina llegó a sus atrevidos crímenes. Al salir del palacio imperial, al que asistieron una multitud de partidarios de Eusebio como guardias, desfiló por org</w:t>
      </w:r>
      <w:r w:rsidR="00E4076D" w:rsidRPr="00797DC2">
        <w:rPr>
          <w:rFonts w:ascii="Arial" w:hAnsi="Arial" w:cs="Arial"/>
          <w:b/>
          <w:i/>
        </w:rPr>
        <w:t>u</w:t>
      </w:r>
      <w:r w:rsidR="00E4076D" w:rsidRPr="00797DC2">
        <w:rPr>
          <w:rFonts w:ascii="Arial" w:hAnsi="Arial" w:cs="Arial"/>
          <w:b/>
          <w:i/>
        </w:rPr>
        <w:t xml:space="preserve">llo por mitad de la ciudad, lo que atrajo la atención de todas las personas. Al acercarse al lugar llamado Foro de Constantino, donde se erigió la columna de </w:t>
      </w:r>
      <w:hyperlink r:id="rId38" w:tooltip="Pórfido" w:history="1">
        <w:r w:rsidR="00E4076D" w:rsidRPr="00797DC2">
          <w:rPr>
            <w:rStyle w:val="Hipervnculo"/>
            <w:rFonts w:ascii="Arial" w:hAnsi="Arial" w:cs="Arial"/>
            <w:b/>
            <w:i/>
            <w:color w:val="auto"/>
            <w:u w:val="none"/>
          </w:rPr>
          <w:t>pórfido</w:t>
        </w:r>
      </w:hyperlink>
      <w:r w:rsidR="00E4076D" w:rsidRPr="00797DC2">
        <w:rPr>
          <w:rFonts w:ascii="Arial" w:hAnsi="Arial" w:cs="Arial"/>
          <w:b/>
          <w:i/>
        </w:rPr>
        <w:t xml:space="preserve">, un terror que surgía de los remordimientos de conciencia se apoderó de </w:t>
      </w:r>
      <w:proofErr w:type="spellStart"/>
      <w:r w:rsidR="00E4076D" w:rsidRPr="00797DC2">
        <w:rPr>
          <w:rFonts w:ascii="Arial" w:hAnsi="Arial" w:cs="Arial"/>
          <w:b/>
          <w:i/>
        </w:rPr>
        <w:t>Arri</w:t>
      </w:r>
      <w:r>
        <w:rPr>
          <w:rFonts w:ascii="Arial" w:hAnsi="Arial" w:cs="Arial"/>
          <w:b/>
          <w:i/>
        </w:rPr>
        <w:t>o</w:t>
      </w:r>
      <w:proofErr w:type="spellEnd"/>
      <w:r>
        <w:rPr>
          <w:rFonts w:ascii="Arial" w:hAnsi="Arial" w:cs="Arial"/>
          <w:b/>
          <w:i/>
        </w:rPr>
        <w:t>. C</w:t>
      </w:r>
      <w:r w:rsidR="00E4076D" w:rsidRPr="00797DC2">
        <w:rPr>
          <w:rFonts w:ascii="Arial" w:hAnsi="Arial" w:cs="Arial"/>
          <w:b/>
          <w:i/>
        </w:rPr>
        <w:t>on el terror</w:t>
      </w:r>
      <w:r>
        <w:rPr>
          <w:rFonts w:ascii="Arial" w:hAnsi="Arial" w:cs="Arial"/>
          <w:b/>
          <w:i/>
        </w:rPr>
        <w:t xml:space="preserve"> le</w:t>
      </w:r>
      <w:r w:rsidR="00E4076D" w:rsidRPr="00797DC2">
        <w:rPr>
          <w:rFonts w:ascii="Arial" w:hAnsi="Arial" w:cs="Arial"/>
          <w:b/>
          <w:i/>
        </w:rPr>
        <w:t xml:space="preserve"> vino una relajación violenta de sus entrañas</w:t>
      </w:r>
      <w:r>
        <w:rPr>
          <w:rFonts w:ascii="Arial" w:hAnsi="Arial" w:cs="Arial"/>
          <w:b/>
          <w:i/>
        </w:rPr>
        <w:t>. E</w:t>
      </w:r>
      <w:r w:rsidR="00E4076D" w:rsidRPr="00797DC2">
        <w:rPr>
          <w:rFonts w:ascii="Arial" w:hAnsi="Arial" w:cs="Arial"/>
          <w:b/>
          <w:i/>
        </w:rPr>
        <w:t>l, por tanto, se preguntó si había un l</w:t>
      </w:r>
      <w:r w:rsidR="00E4076D" w:rsidRPr="00797DC2">
        <w:rPr>
          <w:rFonts w:ascii="Arial" w:hAnsi="Arial" w:cs="Arial"/>
          <w:b/>
          <w:i/>
        </w:rPr>
        <w:t>u</w:t>
      </w:r>
      <w:r w:rsidR="00E4076D" w:rsidRPr="00797DC2">
        <w:rPr>
          <w:rFonts w:ascii="Arial" w:hAnsi="Arial" w:cs="Arial"/>
          <w:b/>
          <w:i/>
        </w:rPr>
        <w:t>gar adecuado cerca</w:t>
      </w:r>
      <w:r w:rsidR="00775754">
        <w:rPr>
          <w:rFonts w:ascii="Arial" w:hAnsi="Arial" w:cs="Arial"/>
          <w:b/>
          <w:i/>
        </w:rPr>
        <w:t>. S</w:t>
      </w:r>
      <w:r w:rsidR="00E4076D" w:rsidRPr="00797DC2">
        <w:rPr>
          <w:rFonts w:ascii="Arial" w:hAnsi="Arial" w:cs="Arial"/>
          <w:b/>
          <w:i/>
        </w:rPr>
        <w:t>e dirigió a la parte trasera del Foro de Constantino, apresuránd</w:t>
      </w:r>
      <w:r w:rsidR="00E4076D" w:rsidRPr="00797DC2">
        <w:rPr>
          <w:rFonts w:ascii="Arial" w:hAnsi="Arial" w:cs="Arial"/>
          <w:b/>
          <w:i/>
        </w:rPr>
        <w:t>o</w:t>
      </w:r>
      <w:r w:rsidR="00E4076D" w:rsidRPr="00797DC2">
        <w:rPr>
          <w:rFonts w:ascii="Arial" w:hAnsi="Arial" w:cs="Arial"/>
          <w:b/>
          <w:i/>
        </w:rPr>
        <w:t>se hacia allá. Poco después, un desmayo se apoderó de él, y junto con las evacuaci</w:t>
      </w:r>
      <w:r w:rsidR="00E4076D" w:rsidRPr="00797DC2">
        <w:rPr>
          <w:rFonts w:ascii="Arial" w:hAnsi="Arial" w:cs="Arial"/>
          <w:b/>
          <w:i/>
        </w:rPr>
        <w:t>o</w:t>
      </w:r>
      <w:r w:rsidR="00E4076D" w:rsidRPr="00797DC2">
        <w:rPr>
          <w:rFonts w:ascii="Arial" w:hAnsi="Arial" w:cs="Arial"/>
          <w:b/>
          <w:i/>
        </w:rPr>
        <w:t>nes sus entrañas sobresalían, lo que fue seguido de una hemorragia abundante y del descenso de los intestinos pequeños: trozos del bazo y del hígado salieron con efusión de sangre, por lo que murió casi inmediatamente. El escenario de esta catástrofe</w:t>
      </w:r>
      <w:r w:rsidR="00775754">
        <w:rPr>
          <w:rFonts w:ascii="Arial" w:hAnsi="Arial" w:cs="Arial"/>
          <w:b/>
          <w:i/>
        </w:rPr>
        <w:t xml:space="preserve"> </w:t>
      </w:r>
      <w:r w:rsidR="00E4076D" w:rsidRPr="00797DC2">
        <w:rPr>
          <w:rFonts w:ascii="Arial" w:hAnsi="Arial" w:cs="Arial"/>
          <w:b/>
          <w:i/>
        </w:rPr>
        <w:t xml:space="preserve"> t</w:t>
      </w:r>
      <w:r w:rsidR="00E4076D" w:rsidRPr="00797DC2">
        <w:rPr>
          <w:rFonts w:ascii="Arial" w:hAnsi="Arial" w:cs="Arial"/>
          <w:b/>
          <w:i/>
        </w:rPr>
        <w:t>o</w:t>
      </w:r>
      <w:r w:rsidR="00E4076D" w:rsidRPr="00797DC2">
        <w:rPr>
          <w:rFonts w:ascii="Arial" w:hAnsi="Arial" w:cs="Arial"/>
          <w:b/>
          <w:i/>
        </w:rPr>
        <w:t>davía se muestra en Constantinopla, como he dicho, detrás de las ruinas, en la colu</w:t>
      </w:r>
      <w:r w:rsidR="00E4076D" w:rsidRPr="00797DC2">
        <w:rPr>
          <w:rFonts w:ascii="Arial" w:hAnsi="Arial" w:cs="Arial"/>
          <w:b/>
          <w:i/>
        </w:rPr>
        <w:t>m</w:t>
      </w:r>
      <w:r w:rsidR="00E4076D" w:rsidRPr="00797DC2">
        <w:rPr>
          <w:rFonts w:ascii="Arial" w:hAnsi="Arial" w:cs="Arial"/>
          <w:b/>
          <w:i/>
        </w:rPr>
        <w:t>nata</w:t>
      </w:r>
      <w:r w:rsidR="00775754">
        <w:rPr>
          <w:rFonts w:ascii="Arial" w:hAnsi="Arial" w:cs="Arial"/>
          <w:b/>
          <w:i/>
        </w:rPr>
        <w:t>.  L</w:t>
      </w:r>
      <w:r w:rsidR="00E4076D" w:rsidRPr="00797DC2">
        <w:rPr>
          <w:rFonts w:ascii="Arial" w:hAnsi="Arial" w:cs="Arial"/>
          <w:b/>
          <w:i/>
        </w:rPr>
        <w:t xml:space="preserve">as personas señalan con el dedo el lugar, </w:t>
      </w:r>
      <w:r>
        <w:rPr>
          <w:rFonts w:ascii="Arial" w:hAnsi="Arial" w:cs="Arial"/>
          <w:b/>
          <w:i/>
        </w:rPr>
        <w:t xml:space="preserve">y </w:t>
      </w:r>
      <w:r w:rsidR="00E4076D" w:rsidRPr="00797DC2">
        <w:rPr>
          <w:rFonts w:ascii="Arial" w:hAnsi="Arial" w:cs="Arial"/>
          <w:b/>
          <w:i/>
        </w:rPr>
        <w:t>hay un recuerdo perpetuo conse</w:t>
      </w:r>
      <w:r w:rsidR="00E4076D" w:rsidRPr="00797DC2">
        <w:rPr>
          <w:rFonts w:ascii="Arial" w:hAnsi="Arial" w:cs="Arial"/>
          <w:b/>
          <w:i/>
        </w:rPr>
        <w:t>r</w:t>
      </w:r>
      <w:r w:rsidR="00E4076D" w:rsidRPr="00797DC2">
        <w:rPr>
          <w:rFonts w:ascii="Arial" w:hAnsi="Arial" w:cs="Arial"/>
          <w:b/>
          <w:i/>
        </w:rPr>
        <w:t>vado de este tipo de muerte</w:t>
      </w:r>
      <w:r w:rsidR="00E4076D" w:rsidRPr="00E4076D">
        <w:rPr>
          <w:rFonts w:ascii="Arial" w:hAnsi="Arial" w:cs="Arial"/>
          <w:b/>
        </w:rPr>
        <w:t>.</w:t>
      </w:r>
      <w:r w:rsidR="001E0790">
        <w:rPr>
          <w:rFonts w:ascii="Arial" w:hAnsi="Arial" w:cs="Arial"/>
          <w:b/>
        </w:rPr>
        <w:t xml:space="preserve">    </w:t>
      </w:r>
      <w:r w:rsidR="00E4076D" w:rsidRPr="00E4076D">
        <w:rPr>
          <w:rFonts w:ascii="Arial" w:hAnsi="Arial" w:cs="Arial"/>
          <w:b/>
        </w:rPr>
        <w:t>Sócrates Escolástico.</w:t>
      </w:r>
    </w:p>
    <w:p w:rsidR="00E4076D" w:rsidRPr="00E4076D" w:rsidRDefault="00E4076D" w:rsidP="001E0790">
      <w:pPr>
        <w:pStyle w:val="NormalWeb"/>
        <w:spacing w:before="0" w:beforeAutospacing="0" w:after="0" w:afterAutospacing="0"/>
        <w:ind w:left="426"/>
        <w:jc w:val="both"/>
        <w:rPr>
          <w:rFonts w:ascii="Arial" w:hAnsi="Arial" w:cs="Arial"/>
          <w:b/>
        </w:rPr>
      </w:pPr>
      <w:r w:rsidRPr="00E4076D">
        <w:rPr>
          <w:rFonts w:ascii="Arial" w:hAnsi="Arial" w:cs="Arial"/>
          <w:b/>
        </w:rPr>
        <w:t>​</w:t>
      </w:r>
    </w:p>
    <w:p w:rsidR="00E4076D" w:rsidRDefault="007D213A" w:rsidP="001E0790">
      <w:pPr>
        <w:pStyle w:val="NormalWeb"/>
        <w:spacing w:before="0" w:beforeAutospacing="0" w:after="0" w:afterAutospacing="0"/>
        <w:ind w:left="426"/>
        <w:jc w:val="both"/>
        <w:rPr>
          <w:rFonts w:ascii="Arial" w:hAnsi="Arial" w:cs="Arial"/>
          <w:b/>
        </w:rPr>
      </w:pPr>
      <w:r>
        <w:rPr>
          <w:rFonts w:ascii="Arial" w:hAnsi="Arial" w:cs="Arial"/>
          <w:b/>
        </w:rPr>
        <w:t xml:space="preserve">   </w:t>
      </w:r>
      <w:r w:rsidR="00E4076D" w:rsidRPr="00E4076D">
        <w:rPr>
          <w:rFonts w:ascii="Arial" w:hAnsi="Arial" w:cs="Arial"/>
          <w:b/>
        </w:rPr>
        <w:t>Muchos cristianos post-</w:t>
      </w:r>
      <w:proofErr w:type="spellStart"/>
      <w:r w:rsidR="00E4076D" w:rsidRPr="00E4076D">
        <w:rPr>
          <w:rFonts w:ascii="Arial" w:hAnsi="Arial" w:cs="Arial"/>
          <w:b/>
        </w:rPr>
        <w:t>niceos</w:t>
      </w:r>
      <w:proofErr w:type="spellEnd"/>
      <w:r w:rsidR="00E4076D" w:rsidRPr="00E4076D">
        <w:rPr>
          <w:rFonts w:ascii="Arial" w:hAnsi="Arial" w:cs="Arial"/>
          <w:b/>
        </w:rPr>
        <w:t xml:space="preserve"> dijeron que la muerte de </w:t>
      </w:r>
      <w:proofErr w:type="spellStart"/>
      <w:r w:rsidR="00E4076D" w:rsidRPr="00E4076D">
        <w:rPr>
          <w:rFonts w:ascii="Arial" w:hAnsi="Arial" w:cs="Arial"/>
          <w:b/>
        </w:rPr>
        <w:t>Arrio</w:t>
      </w:r>
      <w:proofErr w:type="spellEnd"/>
      <w:r w:rsidR="00E4076D" w:rsidRPr="00E4076D">
        <w:rPr>
          <w:rFonts w:ascii="Arial" w:hAnsi="Arial" w:cs="Arial"/>
          <w:b/>
        </w:rPr>
        <w:t xml:space="preserve"> fue la consecuencia m</w:t>
      </w:r>
      <w:r w:rsidR="00E4076D" w:rsidRPr="00E4076D">
        <w:rPr>
          <w:rFonts w:ascii="Arial" w:hAnsi="Arial" w:cs="Arial"/>
          <w:b/>
        </w:rPr>
        <w:t>i</w:t>
      </w:r>
      <w:r w:rsidR="00E4076D" w:rsidRPr="00E4076D">
        <w:rPr>
          <w:rFonts w:ascii="Arial" w:hAnsi="Arial" w:cs="Arial"/>
          <w:b/>
        </w:rPr>
        <w:t>lagrosa de sus opiniones heréticas. No obstante, algunos escritores recientes han e</w:t>
      </w:r>
      <w:r w:rsidR="00E4076D" w:rsidRPr="00E4076D">
        <w:rPr>
          <w:rFonts w:ascii="Arial" w:hAnsi="Arial" w:cs="Arial"/>
          <w:b/>
        </w:rPr>
        <w:t>s</w:t>
      </w:r>
      <w:r w:rsidR="00E4076D" w:rsidRPr="00E4076D">
        <w:rPr>
          <w:rFonts w:ascii="Arial" w:hAnsi="Arial" w:cs="Arial"/>
          <w:b/>
        </w:rPr>
        <w:t xml:space="preserve">peculado que </w:t>
      </w:r>
      <w:proofErr w:type="spellStart"/>
      <w:r w:rsidR="00E4076D" w:rsidRPr="00E4076D">
        <w:rPr>
          <w:rFonts w:ascii="Arial" w:hAnsi="Arial" w:cs="Arial"/>
          <w:b/>
        </w:rPr>
        <w:t>Arrio</w:t>
      </w:r>
      <w:proofErr w:type="spellEnd"/>
      <w:r w:rsidR="00E4076D" w:rsidRPr="00E4076D">
        <w:rPr>
          <w:rFonts w:ascii="Arial" w:hAnsi="Arial" w:cs="Arial"/>
          <w:b/>
        </w:rPr>
        <w:t xml:space="preserve"> podría haber sido envenenado por sus oponentes.</w:t>
      </w:r>
      <w:r w:rsidR="001E0790" w:rsidRPr="00E4076D">
        <w:rPr>
          <w:rFonts w:ascii="Arial" w:hAnsi="Arial" w:cs="Arial"/>
          <w:b/>
        </w:rPr>
        <w:t xml:space="preserve"> </w:t>
      </w:r>
      <w:r w:rsidR="00E4076D" w:rsidRPr="00E4076D">
        <w:rPr>
          <w:rFonts w:ascii="Arial" w:hAnsi="Arial" w:cs="Arial"/>
          <w:b/>
        </w:rPr>
        <w:t>​ Incluso con la desaparición de este hombre, la controversia arriana estaba lejos de terminar</w:t>
      </w:r>
      <w:r w:rsidR="00775754">
        <w:rPr>
          <w:rFonts w:ascii="Arial" w:hAnsi="Arial" w:cs="Arial"/>
          <w:b/>
        </w:rPr>
        <w:t>;</w:t>
      </w:r>
      <w:r w:rsidR="00E4076D" w:rsidRPr="00E4076D">
        <w:rPr>
          <w:rFonts w:ascii="Arial" w:hAnsi="Arial" w:cs="Arial"/>
          <w:b/>
        </w:rPr>
        <w:t xml:space="preserve"> y no p</w:t>
      </w:r>
      <w:r w:rsidR="00E4076D" w:rsidRPr="00E4076D">
        <w:rPr>
          <w:rFonts w:ascii="Arial" w:hAnsi="Arial" w:cs="Arial"/>
          <w:b/>
        </w:rPr>
        <w:t>u</w:t>
      </w:r>
      <w:r w:rsidR="00E4076D" w:rsidRPr="00E4076D">
        <w:rPr>
          <w:rFonts w:ascii="Arial" w:hAnsi="Arial" w:cs="Arial"/>
          <w:b/>
        </w:rPr>
        <w:t xml:space="preserve">do ser resuelta durante décadas o siglos en algunas partes de Occidente. </w:t>
      </w:r>
    </w:p>
    <w:p w:rsidR="001A7DF7" w:rsidRDefault="001A7DF7" w:rsidP="001E0790">
      <w:pPr>
        <w:pStyle w:val="NormalWeb"/>
        <w:spacing w:before="0" w:beforeAutospacing="0" w:after="0" w:afterAutospacing="0"/>
        <w:ind w:left="426"/>
        <w:jc w:val="both"/>
        <w:rPr>
          <w:rFonts w:ascii="Arial" w:hAnsi="Arial" w:cs="Arial"/>
          <w:b/>
        </w:rPr>
      </w:pPr>
    </w:p>
    <w:p w:rsidR="001A7DF7" w:rsidRPr="00E4076D" w:rsidRDefault="001A7DF7" w:rsidP="001E0790">
      <w:pPr>
        <w:pStyle w:val="NormalWeb"/>
        <w:spacing w:before="0" w:beforeAutospacing="0" w:after="0" w:afterAutospacing="0"/>
        <w:ind w:left="426"/>
        <w:jc w:val="both"/>
        <w:rPr>
          <w:rFonts w:ascii="Arial" w:hAnsi="Arial" w:cs="Arial"/>
          <w:b/>
        </w:rPr>
      </w:pPr>
      <w:r>
        <w:rPr>
          <w:b/>
          <w:noProof/>
        </w:rPr>
        <w:drawing>
          <wp:inline distT="0" distB="0" distL="0" distR="0">
            <wp:extent cx="6290882" cy="19431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64351" t="78172" r="7263" b="10418"/>
                    <a:stretch>
                      <a:fillRect/>
                    </a:stretch>
                  </pic:blipFill>
                  <pic:spPr bwMode="auto">
                    <a:xfrm>
                      <a:off x="0" y="0"/>
                      <a:ext cx="6307112" cy="1948113"/>
                    </a:xfrm>
                    <a:prstGeom prst="rect">
                      <a:avLst/>
                    </a:prstGeom>
                    <a:noFill/>
                    <a:ln w="9525">
                      <a:noFill/>
                      <a:miter lim="800000"/>
                      <a:headEnd/>
                      <a:tailEnd/>
                    </a:ln>
                  </pic:spPr>
                </pic:pic>
              </a:graphicData>
            </a:graphic>
          </wp:inline>
        </w:drawing>
      </w:r>
    </w:p>
    <w:sectPr w:rsidR="001A7DF7" w:rsidRPr="00E4076D" w:rsidSect="00E4076D">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0DC1"/>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0F3A79"/>
    <w:rsid w:val="0010083F"/>
    <w:rsid w:val="00101EF0"/>
    <w:rsid w:val="0010587F"/>
    <w:rsid w:val="00113289"/>
    <w:rsid w:val="00131759"/>
    <w:rsid w:val="001458EB"/>
    <w:rsid w:val="00146CEB"/>
    <w:rsid w:val="00151A2E"/>
    <w:rsid w:val="00151FA3"/>
    <w:rsid w:val="0016415A"/>
    <w:rsid w:val="001666CF"/>
    <w:rsid w:val="001719E6"/>
    <w:rsid w:val="00186282"/>
    <w:rsid w:val="001A1E16"/>
    <w:rsid w:val="001A7DF7"/>
    <w:rsid w:val="001B7720"/>
    <w:rsid w:val="001C2369"/>
    <w:rsid w:val="001C329B"/>
    <w:rsid w:val="001C35EF"/>
    <w:rsid w:val="001C6041"/>
    <w:rsid w:val="001C648D"/>
    <w:rsid w:val="001D2076"/>
    <w:rsid w:val="001D2B60"/>
    <w:rsid w:val="001D33A6"/>
    <w:rsid w:val="001E0790"/>
    <w:rsid w:val="001E19D7"/>
    <w:rsid w:val="001E3687"/>
    <w:rsid w:val="001F2ADF"/>
    <w:rsid w:val="001F2B6E"/>
    <w:rsid w:val="001F397C"/>
    <w:rsid w:val="001F7797"/>
    <w:rsid w:val="00203340"/>
    <w:rsid w:val="002036FC"/>
    <w:rsid w:val="00204428"/>
    <w:rsid w:val="002045DD"/>
    <w:rsid w:val="0020686B"/>
    <w:rsid w:val="002077C4"/>
    <w:rsid w:val="00224913"/>
    <w:rsid w:val="00232538"/>
    <w:rsid w:val="0023300D"/>
    <w:rsid w:val="002348A9"/>
    <w:rsid w:val="00236B38"/>
    <w:rsid w:val="00244701"/>
    <w:rsid w:val="00246816"/>
    <w:rsid w:val="002553BB"/>
    <w:rsid w:val="00257D28"/>
    <w:rsid w:val="00272685"/>
    <w:rsid w:val="002752ED"/>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0A75"/>
    <w:rsid w:val="003D4C05"/>
    <w:rsid w:val="003E6C3E"/>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63DA"/>
    <w:rsid w:val="00765B04"/>
    <w:rsid w:val="00765B53"/>
    <w:rsid w:val="00767812"/>
    <w:rsid w:val="00774C12"/>
    <w:rsid w:val="00775754"/>
    <w:rsid w:val="00781D94"/>
    <w:rsid w:val="00783B02"/>
    <w:rsid w:val="007864F9"/>
    <w:rsid w:val="0079664C"/>
    <w:rsid w:val="0079674C"/>
    <w:rsid w:val="00797505"/>
    <w:rsid w:val="00797AE6"/>
    <w:rsid w:val="00797DC2"/>
    <w:rsid w:val="007A00AB"/>
    <w:rsid w:val="007A3CF1"/>
    <w:rsid w:val="007B0763"/>
    <w:rsid w:val="007B1D7B"/>
    <w:rsid w:val="007B23D9"/>
    <w:rsid w:val="007B2F50"/>
    <w:rsid w:val="007B31E2"/>
    <w:rsid w:val="007B3EC8"/>
    <w:rsid w:val="007C2603"/>
    <w:rsid w:val="007C3FFD"/>
    <w:rsid w:val="007C5650"/>
    <w:rsid w:val="007C6F2C"/>
    <w:rsid w:val="007D1A02"/>
    <w:rsid w:val="007D213A"/>
    <w:rsid w:val="007D52CA"/>
    <w:rsid w:val="007E2266"/>
    <w:rsid w:val="007E3C2D"/>
    <w:rsid w:val="007F1DE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09D7"/>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F3D"/>
    <w:rsid w:val="00946C95"/>
    <w:rsid w:val="0094729A"/>
    <w:rsid w:val="009476FE"/>
    <w:rsid w:val="00952F47"/>
    <w:rsid w:val="0095771A"/>
    <w:rsid w:val="00957E74"/>
    <w:rsid w:val="009672FE"/>
    <w:rsid w:val="0097418F"/>
    <w:rsid w:val="00974DEC"/>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10D75"/>
    <w:rsid w:val="00B20AED"/>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572BB"/>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D3716"/>
    <w:rsid w:val="00CE50ED"/>
    <w:rsid w:val="00CE5AFD"/>
    <w:rsid w:val="00CF5727"/>
    <w:rsid w:val="00D00505"/>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076D"/>
    <w:rsid w:val="00E41D0E"/>
    <w:rsid w:val="00E41D78"/>
    <w:rsid w:val="00E44B84"/>
    <w:rsid w:val="00E54631"/>
    <w:rsid w:val="00E578D5"/>
    <w:rsid w:val="00E7015D"/>
    <w:rsid w:val="00E718D5"/>
    <w:rsid w:val="00E7333F"/>
    <w:rsid w:val="00E7739A"/>
    <w:rsid w:val="00E77755"/>
    <w:rsid w:val="00E77CDE"/>
    <w:rsid w:val="00E80274"/>
    <w:rsid w:val="00E821C4"/>
    <w:rsid w:val="00E87BCA"/>
    <w:rsid w:val="00E97542"/>
    <w:rsid w:val="00EA0AE1"/>
    <w:rsid w:val="00EA3AEA"/>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665"/>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41780926">
      <w:bodyDiv w:val="1"/>
      <w:marLeft w:val="0"/>
      <w:marRight w:val="0"/>
      <w:marTop w:val="0"/>
      <w:marBottom w:val="0"/>
      <w:divBdr>
        <w:top w:val="none" w:sz="0" w:space="0" w:color="auto"/>
        <w:left w:val="none" w:sz="0" w:space="0" w:color="auto"/>
        <w:bottom w:val="none" w:sz="0" w:space="0" w:color="auto"/>
        <w:right w:val="none" w:sz="0" w:space="0" w:color="auto"/>
      </w:divBdr>
      <w:divsChild>
        <w:div w:id="838230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2430">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184">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0466285">
      <w:bodyDiv w:val="1"/>
      <w:marLeft w:val="0"/>
      <w:marRight w:val="0"/>
      <w:marTop w:val="0"/>
      <w:marBottom w:val="0"/>
      <w:divBdr>
        <w:top w:val="none" w:sz="0" w:space="0" w:color="auto"/>
        <w:left w:val="none" w:sz="0" w:space="0" w:color="auto"/>
        <w:bottom w:val="none" w:sz="0" w:space="0" w:color="auto"/>
        <w:right w:val="none" w:sz="0" w:space="0" w:color="auto"/>
      </w:divBdr>
      <w:divsChild>
        <w:div w:id="17574805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011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onstantinopla" TargetMode="External"/><Relationship Id="rId13" Type="http://schemas.openxmlformats.org/officeDocument/2006/relationships/hyperlink" Target="https://es.wikipedia.org/wiki/Constantino_I_(emperador)" TargetMode="External"/><Relationship Id="rId18" Type="http://schemas.openxmlformats.org/officeDocument/2006/relationships/hyperlink" Target="https://es.wikipedia.org/wiki/Eusebio_de_Cesarea" TargetMode="External"/><Relationship Id="rId26" Type="http://schemas.openxmlformats.org/officeDocument/2006/relationships/hyperlink" Target="https://es.wikipedia.org/wiki/Edicto_de_Mil%C3%A1n"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es.wikipedia.org/wiki/Epifanio_de_Salamina" TargetMode="External"/><Relationship Id="rId34" Type="http://schemas.openxmlformats.org/officeDocument/2006/relationships/image" Target="media/image2.png"/><Relationship Id="rId7" Type="http://schemas.openxmlformats.org/officeDocument/2006/relationships/hyperlink" Target="https://es.wikipedia.org/wiki/Libia" TargetMode="External"/><Relationship Id="rId12" Type="http://schemas.openxmlformats.org/officeDocument/2006/relationships/hyperlink" Target="https://es.wikipedia.org/wiki/Primer_Concilio_de_Nicea" TargetMode="External"/><Relationship Id="rId17" Type="http://schemas.openxmlformats.org/officeDocument/2006/relationships/hyperlink" Target="https://es.wikipedia.org/wiki/Eusebio_de_Nicomedia" TargetMode="External"/><Relationship Id="rId25" Type="http://schemas.openxmlformats.org/officeDocument/2006/relationships/hyperlink" Target="https://es.wikipedia.org/wiki/Logos" TargetMode="External"/><Relationship Id="rId33" Type="http://schemas.openxmlformats.org/officeDocument/2006/relationships/hyperlink" Target="https://es.wikipedia.org/wiki/Il%C3%ADrico" TargetMode="External"/><Relationship Id="rId38" Type="http://schemas.openxmlformats.org/officeDocument/2006/relationships/hyperlink" Target="https://es.wikipedia.org/wiki/P%C3%B3rfido" TargetMode="External"/><Relationship Id="rId2" Type="http://schemas.openxmlformats.org/officeDocument/2006/relationships/numbering" Target="numbering.xml"/><Relationship Id="rId16" Type="http://schemas.openxmlformats.org/officeDocument/2006/relationships/hyperlink" Target="https://es.wikipedia.org/wiki/Atanasio_de_Alejandr%C3%ADa" TargetMode="External"/><Relationship Id="rId20" Type="http://schemas.openxmlformats.org/officeDocument/2006/relationships/hyperlink" Target="https://es.wikipedia.org/wiki/Pedro_de_Alejandr%C3%ADa" TargetMode="External"/><Relationship Id="rId29" Type="http://schemas.openxmlformats.org/officeDocument/2006/relationships/hyperlink" Target="https://es.wikipedia.org/wiki/C%C3%B3rdoba_(Espa%C3%B1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Sant%C3%ADsima_Trinidad" TargetMode="External"/><Relationship Id="rId24" Type="http://schemas.openxmlformats.org/officeDocument/2006/relationships/hyperlink" Target="https://es.wikipedia.org/wiki/Or%C3%ADgenes" TargetMode="External"/><Relationship Id="rId32" Type="http://schemas.openxmlformats.org/officeDocument/2006/relationships/hyperlink" Target="https://es.wikipedia.org/wiki/San_Nicol%C3%A1s_de_Bari" TargetMode="External"/><Relationship Id="rId37" Type="http://schemas.openxmlformats.org/officeDocument/2006/relationships/hyperlink" Target="https://es.wikipedia.org/wiki/Constantinopl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Constantino_I_(emperador)" TargetMode="External"/><Relationship Id="rId23" Type="http://schemas.openxmlformats.org/officeDocument/2006/relationships/hyperlink" Target="https://es.wikipedia.org/wiki/Sabelio" TargetMode="External"/><Relationship Id="rId28" Type="http://schemas.openxmlformats.org/officeDocument/2006/relationships/hyperlink" Target="https://es.wikipedia.org/wiki/Osio_de_C%C3%B3rdoba" TargetMode="External"/><Relationship Id="rId36" Type="http://schemas.openxmlformats.org/officeDocument/2006/relationships/hyperlink" Target="https://es.wikipedia.org/wiki/Egipto" TargetMode="External"/><Relationship Id="rId10" Type="http://schemas.openxmlformats.org/officeDocument/2006/relationships/hyperlink" Target="https://es.wikipedia.org/wiki/Bereberes" TargetMode="External"/><Relationship Id="rId19" Type="http://schemas.openxmlformats.org/officeDocument/2006/relationships/hyperlink" Target="https://es.wikipedia.org/wiki/Luciano_de_Antioqu%C3%ADa" TargetMode="External"/><Relationship Id="rId31" Type="http://schemas.openxmlformats.org/officeDocument/2006/relationships/hyperlink" Target="https://es.wikipedia.org/wiki/Ep%C3%ADstola_a_los_colosenses" TargetMode="External"/><Relationship Id="rId4" Type="http://schemas.openxmlformats.org/officeDocument/2006/relationships/settings" Target="settings.xml"/><Relationship Id="rId9" Type="http://schemas.openxmlformats.org/officeDocument/2006/relationships/hyperlink" Target="https://es.wikipedia.org/wiki/Alejandr%C3%ADa_(Egipto)" TargetMode="External"/><Relationship Id="rId14" Type="http://schemas.openxmlformats.org/officeDocument/2006/relationships/hyperlink" Target="https://es.wikipedia.org/wiki/Licinio" TargetMode="External"/><Relationship Id="rId22" Type="http://schemas.openxmlformats.org/officeDocument/2006/relationships/hyperlink" Target="https://es.wikipedia.org/wiki/S%C3%B3crates_de_Constantinopla" TargetMode="External"/><Relationship Id="rId27" Type="http://schemas.openxmlformats.org/officeDocument/2006/relationships/hyperlink" Target="https://es.wikipedia.org/wiki/Donatismo" TargetMode="External"/><Relationship Id="rId30" Type="http://schemas.openxmlformats.org/officeDocument/2006/relationships/hyperlink" Target="https://es.wikipedia.org/wiki/Evangelio_de_Juan" TargetMode="External"/><Relationship Id="rId35" Type="http://schemas.openxmlformats.org/officeDocument/2006/relationships/hyperlink" Target="https://es.wikipedia.org/wiki/Atanasio_de_Alejandr%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3217</Words>
  <Characters>17695</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2019-03-02T10:15:00Z</dcterms:created>
  <dcterms:modified xsi:type="dcterms:W3CDTF">2019-03-02T10:15:00Z</dcterms:modified>
</cp:coreProperties>
</file>