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42E" w:rsidRDefault="0003742E" w:rsidP="0003742E">
      <w:pPr>
        <w:pStyle w:val="NormalWeb"/>
        <w:jc w:val="center"/>
        <w:rPr>
          <w:rFonts w:ascii="Arial" w:hAnsi="Arial" w:cs="Arial"/>
          <w:b/>
          <w:bCs/>
          <w:color w:val="FF0000"/>
          <w:sz w:val="36"/>
          <w:szCs w:val="36"/>
        </w:rPr>
      </w:pPr>
      <w:r w:rsidRPr="00E86EF4">
        <w:rPr>
          <w:rFonts w:ascii="Arial" w:hAnsi="Arial" w:cs="Arial"/>
          <w:b/>
          <w:bCs/>
          <w:color w:val="FF0000"/>
          <w:sz w:val="36"/>
          <w:szCs w:val="36"/>
        </w:rPr>
        <w:t>Santa Rosa de Lima</w:t>
      </w:r>
    </w:p>
    <w:p w:rsidR="008D4BF4" w:rsidRPr="008D4BF4" w:rsidRDefault="008D4BF4" w:rsidP="0003742E">
      <w:pPr>
        <w:pStyle w:val="NormalWeb"/>
        <w:jc w:val="center"/>
        <w:rPr>
          <w:rFonts w:ascii="Arial" w:hAnsi="Arial" w:cs="Arial"/>
          <w:b/>
          <w:bCs/>
          <w:color w:val="0070C0"/>
        </w:rPr>
      </w:pPr>
      <w:r w:rsidRPr="008D4BF4">
        <w:rPr>
          <w:rFonts w:ascii="Arial" w:hAnsi="Arial" w:cs="Arial"/>
          <w:b/>
          <w:bCs/>
          <w:color w:val="0070C0"/>
        </w:rPr>
        <w:t>(</w:t>
      </w:r>
      <w:proofErr w:type="spellStart"/>
      <w:r w:rsidRPr="008D4BF4">
        <w:rPr>
          <w:rFonts w:ascii="Arial" w:hAnsi="Arial" w:cs="Arial"/>
          <w:b/>
          <w:bCs/>
          <w:color w:val="0070C0"/>
        </w:rPr>
        <w:t>Wikipedia</w:t>
      </w:r>
      <w:proofErr w:type="spellEnd"/>
      <w:r w:rsidRPr="008D4BF4">
        <w:rPr>
          <w:rFonts w:ascii="Arial" w:hAnsi="Arial" w:cs="Arial"/>
          <w:b/>
          <w:bCs/>
          <w:color w:val="0070C0"/>
        </w:rPr>
        <w:t>)</w:t>
      </w:r>
    </w:p>
    <w:p w:rsidR="0003742E" w:rsidRDefault="0003742E" w:rsidP="0003742E">
      <w:pPr>
        <w:pStyle w:val="NormalWeb"/>
        <w:jc w:val="center"/>
        <w:rPr>
          <w:b/>
          <w:bCs/>
        </w:rPr>
      </w:pPr>
      <w:r>
        <w:rPr>
          <w:b/>
          <w:bCs/>
          <w:noProof/>
        </w:rPr>
        <w:drawing>
          <wp:inline distT="0" distB="0" distL="0" distR="0">
            <wp:extent cx="1362075" cy="196299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77450" t="38057" r="6687" b="32186"/>
                    <a:stretch>
                      <a:fillRect/>
                    </a:stretch>
                  </pic:blipFill>
                  <pic:spPr bwMode="auto">
                    <a:xfrm>
                      <a:off x="0" y="0"/>
                      <a:ext cx="1362075" cy="1962990"/>
                    </a:xfrm>
                    <a:prstGeom prst="rect">
                      <a:avLst/>
                    </a:prstGeom>
                    <a:noFill/>
                    <a:ln w="9525">
                      <a:noFill/>
                      <a:miter lim="800000"/>
                      <a:headEnd/>
                      <a:tailEnd/>
                    </a:ln>
                  </pic:spPr>
                </pic:pic>
              </a:graphicData>
            </a:graphic>
          </wp:inline>
        </w:drawing>
      </w:r>
    </w:p>
    <w:p w:rsidR="0003742E" w:rsidRPr="0003742E" w:rsidRDefault="0003742E" w:rsidP="0003742E">
      <w:pPr>
        <w:pStyle w:val="NormalWeb"/>
        <w:jc w:val="both"/>
        <w:rPr>
          <w:rFonts w:ascii="Arial" w:hAnsi="Arial" w:cs="Arial"/>
          <w:b/>
        </w:rPr>
      </w:pPr>
      <w:r w:rsidRPr="0003742E">
        <w:rPr>
          <w:rFonts w:ascii="Arial" w:hAnsi="Arial" w:cs="Arial"/>
          <w:b/>
        </w:rPr>
        <w:t xml:space="preserve"> </w:t>
      </w:r>
      <w:r>
        <w:rPr>
          <w:rFonts w:ascii="Arial" w:hAnsi="Arial" w:cs="Arial"/>
          <w:b/>
        </w:rPr>
        <w:t xml:space="preserve">  Fue en </w:t>
      </w:r>
      <w:hyperlink r:id="rId9" w:tooltip="Lima" w:history="1">
        <w:r w:rsidRPr="0003742E">
          <w:rPr>
            <w:rStyle w:val="Hipervnculo"/>
            <w:rFonts w:ascii="Arial" w:hAnsi="Arial" w:cs="Arial"/>
            <w:b/>
            <w:color w:val="auto"/>
            <w:u w:val="none"/>
          </w:rPr>
          <w:t>Lima</w:t>
        </w:r>
      </w:hyperlink>
      <w:r w:rsidRPr="0003742E">
        <w:rPr>
          <w:rFonts w:ascii="Arial" w:hAnsi="Arial" w:cs="Arial"/>
          <w:b/>
        </w:rPr>
        <w:t xml:space="preserve">, </w:t>
      </w:r>
      <w:hyperlink r:id="rId10" w:tooltip="Virreinato del Perú" w:history="1">
        <w:r w:rsidRPr="0003742E">
          <w:rPr>
            <w:rStyle w:val="Hipervnculo"/>
            <w:rFonts w:ascii="Arial" w:hAnsi="Arial" w:cs="Arial"/>
            <w:b/>
            <w:color w:val="auto"/>
            <w:u w:val="none"/>
          </w:rPr>
          <w:t>Virreinato del Perú</w:t>
        </w:r>
      </w:hyperlink>
      <w:r w:rsidRPr="0003742E">
        <w:rPr>
          <w:rFonts w:ascii="Arial" w:hAnsi="Arial" w:cs="Arial"/>
          <w:b/>
        </w:rPr>
        <w:t xml:space="preserve">, </w:t>
      </w:r>
      <w:r>
        <w:rPr>
          <w:rFonts w:ascii="Arial" w:hAnsi="Arial" w:cs="Arial"/>
          <w:b/>
        </w:rPr>
        <w:t xml:space="preserve">donde nació el </w:t>
      </w:r>
      <w:hyperlink r:id="rId11" w:tooltip="20 de abril" w:history="1">
        <w:r w:rsidRPr="0003742E">
          <w:rPr>
            <w:rStyle w:val="Hipervnculo"/>
            <w:rFonts w:ascii="Arial" w:hAnsi="Arial" w:cs="Arial"/>
            <w:b/>
            <w:color w:val="auto"/>
            <w:u w:val="none"/>
          </w:rPr>
          <w:t>20 de abril</w:t>
        </w:r>
      </w:hyperlink>
      <w:r w:rsidRPr="0003742E">
        <w:rPr>
          <w:rFonts w:ascii="Arial" w:hAnsi="Arial" w:cs="Arial"/>
          <w:b/>
        </w:rPr>
        <w:t xml:space="preserve"> de </w:t>
      </w:r>
      <w:hyperlink r:id="rId12" w:tooltip="1586" w:history="1">
        <w:r w:rsidRPr="0003742E">
          <w:rPr>
            <w:rStyle w:val="Hipervnculo"/>
            <w:rFonts w:ascii="Arial" w:hAnsi="Arial" w:cs="Arial"/>
            <w:b/>
            <w:color w:val="auto"/>
            <w:u w:val="none"/>
          </w:rPr>
          <w:t>1586</w:t>
        </w:r>
      </w:hyperlink>
      <w:r w:rsidRPr="0003742E">
        <w:rPr>
          <w:rFonts w:ascii="Arial" w:hAnsi="Arial" w:cs="Arial"/>
          <w:b/>
        </w:rPr>
        <w:t xml:space="preserve"> </w:t>
      </w:r>
      <w:r>
        <w:rPr>
          <w:rFonts w:ascii="Arial" w:hAnsi="Arial" w:cs="Arial"/>
          <w:b/>
        </w:rPr>
        <w:t xml:space="preserve"> y donde fall</w:t>
      </w:r>
      <w:r>
        <w:rPr>
          <w:rFonts w:ascii="Arial" w:hAnsi="Arial" w:cs="Arial"/>
          <w:b/>
        </w:rPr>
        <w:t>e</w:t>
      </w:r>
      <w:r>
        <w:rPr>
          <w:rFonts w:ascii="Arial" w:hAnsi="Arial" w:cs="Arial"/>
          <w:b/>
        </w:rPr>
        <w:t xml:space="preserve">ció el </w:t>
      </w:r>
      <w:r w:rsidRPr="0003742E">
        <w:rPr>
          <w:rFonts w:ascii="Arial" w:hAnsi="Arial" w:cs="Arial"/>
          <w:b/>
        </w:rPr>
        <w:t xml:space="preserve"> </w:t>
      </w:r>
      <w:hyperlink r:id="rId13" w:tooltip="24 de agosto" w:history="1">
        <w:r w:rsidRPr="0003742E">
          <w:rPr>
            <w:rStyle w:val="Hipervnculo"/>
            <w:rFonts w:ascii="Arial" w:hAnsi="Arial" w:cs="Arial"/>
            <w:b/>
            <w:color w:val="auto"/>
            <w:u w:val="none"/>
          </w:rPr>
          <w:t>24 de agosto</w:t>
        </w:r>
      </w:hyperlink>
      <w:r w:rsidRPr="0003742E">
        <w:rPr>
          <w:rFonts w:ascii="Arial" w:hAnsi="Arial" w:cs="Arial"/>
          <w:b/>
        </w:rPr>
        <w:t xml:space="preserve"> de </w:t>
      </w:r>
      <w:hyperlink r:id="rId14" w:tooltip="1617" w:history="1">
        <w:r w:rsidRPr="0003742E">
          <w:rPr>
            <w:rStyle w:val="Hipervnculo"/>
            <w:rFonts w:ascii="Arial" w:hAnsi="Arial" w:cs="Arial"/>
            <w:b/>
            <w:color w:val="auto"/>
            <w:u w:val="none"/>
          </w:rPr>
          <w:t>1617</w:t>
        </w:r>
      </w:hyperlink>
      <w:r w:rsidRPr="0003742E">
        <w:rPr>
          <w:rFonts w:ascii="Arial" w:hAnsi="Arial" w:cs="Arial"/>
          <w:b/>
        </w:rPr>
        <w:t xml:space="preserve">) fue una </w:t>
      </w:r>
      <w:hyperlink r:id="rId15" w:tooltip="Teología mística cristiana" w:history="1">
        <w:r w:rsidRPr="0003742E">
          <w:rPr>
            <w:rStyle w:val="Hipervnculo"/>
            <w:rFonts w:ascii="Arial" w:hAnsi="Arial" w:cs="Arial"/>
            <w:b/>
            <w:color w:val="auto"/>
            <w:u w:val="none"/>
          </w:rPr>
          <w:t>mística cristiana</w:t>
        </w:r>
      </w:hyperlink>
      <w:r w:rsidRPr="0003742E">
        <w:rPr>
          <w:rFonts w:ascii="Arial" w:hAnsi="Arial" w:cs="Arial"/>
          <w:b/>
        </w:rPr>
        <w:t xml:space="preserve"> terciaria </w:t>
      </w:r>
      <w:hyperlink r:id="rId16" w:tooltip="Orden de Predicadores" w:history="1">
        <w:r w:rsidRPr="0003742E">
          <w:rPr>
            <w:rStyle w:val="Hipervnculo"/>
            <w:rFonts w:ascii="Arial" w:hAnsi="Arial" w:cs="Arial"/>
            <w:b/>
            <w:color w:val="auto"/>
            <w:u w:val="none"/>
          </w:rPr>
          <w:t>dominica</w:t>
        </w:r>
      </w:hyperlink>
      <w:r w:rsidRPr="0003742E">
        <w:rPr>
          <w:rFonts w:ascii="Arial" w:hAnsi="Arial" w:cs="Arial"/>
          <w:b/>
        </w:rPr>
        <w:t xml:space="preserve"> canonizada por el papa </w:t>
      </w:r>
      <w:hyperlink r:id="rId17" w:tooltip="Clemente X" w:history="1">
        <w:r w:rsidRPr="0003742E">
          <w:rPr>
            <w:rStyle w:val="Hipervnculo"/>
            <w:rFonts w:ascii="Arial" w:hAnsi="Arial" w:cs="Arial"/>
            <w:b/>
            <w:color w:val="auto"/>
            <w:u w:val="none"/>
          </w:rPr>
          <w:t>Clemente X</w:t>
        </w:r>
      </w:hyperlink>
      <w:r w:rsidRPr="0003742E">
        <w:rPr>
          <w:rFonts w:ascii="Arial" w:hAnsi="Arial" w:cs="Arial"/>
          <w:b/>
        </w:rPr>
        <w:t xml:space="preserve"> en </w:t>
      </w:r>
      <w:hyperlink r:id="rId18" w:tooltip="1671" w:history="1">
        <w:r w:rsidRPr="0003742E">
          <w:rPr>
            <w:rStyle w:val="Hipervnculo"/>
            <w:rFonts w:ascii="Arial" w:hAnsi="Arial" w:cs="Arial"/>
            <w:b/>
            <w:color w:val="auto"/>
            <w:u w:val="none"/>
          </w:rPr>
          <w:t>1671</w:t>
        </w:r>
      </w:hyperlink>
      <w:r w:rsidRPr="0003742E">
        <w:rPr>
          <w:rFonts w:ascii="Arial" w:hAnsi="Arial" w:cs="Arial"/>
          <w:b/>
        </w:rPr>
        <w:t xml:space="preserve">. </w:t>
      </w:r>
    </w:p>
    <w:p w:rsidR="0003742E" w:rsidRPr="0003742E" w:rsidRDefault="0003742E" w:rsidP="0003742E">
      <w:pPr>
        <w:pStyle w:val="NormalWeb"/>
        <w:jc w:val="both"/>
        <w:rPr>
          <w:rFonts w:ascii="Arial" w:hAnsi="Arial" w:cs="Arial"/>
          <w:b/>
        </w:rPr>
      </w:pPr>
      <w:r>
        <w:rPr>
          <w:rFonts w:ascii="Arial" w:hAnsi="Arial" w:cs="Arial"/>
          <w:b/>
        </w:rPr>
        <w:t xml:space="preserve">   </w:t>
      </w:r>
      <w:r w:rsidRPr="0003742E">
        <w:rPr>
          <w:rFonts w:ascii="Arial" w:hAnsi="Arial" w:cs="Arial"/>
          <w:b/>
        </w:rPr>
        <w:t xml:space="preserve">Entre los santos nacidos en </w:t>
      </w:r>
      <w:hyperlink r:id="rId19" w:tooltip="América" w:history="1">
        <w:r w:rsidRPr="0003742E">
          <w:rPr>
            <w:rStyle w:val="Hipervnculo"/>
            <w:rFonts w:ascii="Arial" w:hAnsi="Arial" w:cs="Arial"/>
            <w:b/>
            <w:color w:val="auto"/>
            <w:u w:val="none"/>
          </w:rPr>
          <w:t>América</w:t>
        </w:r>
      </w:hyperlink>
      <w:r w:rsidRPr="0003742E">
        <w:rPr>
          <w:rFonts w:ascii="Arial" w:hAnsi="Arial" w:cs="Arial"/>
          <w:b/>
        </w:rPr>
        <w:t xml:space="preserve"> (antiguamente </w:t>
      </w:r>
      <w:hyperlink r:id="rId20" w:tooltip="Indias Occidentales" w:history="1">
        <w:r w:rsidRPr="0003742E">
          <w:rPr>
            <w:rStyle w:val="Hipervnculo"/>
            <w:rFonts w:ascii="Arial" w:hAnsi="Arial" w:cs="Arial"/>
            <w:b/>
            <w:color w:val="auto"/>
            <w:u w:val="none"/>
          </w:rPr>
          <w:t>Indias Occidentales</w:t>
        </w:r>
      </w:hyperlink>
      <w:r w:rsidRPr="0003742E">
        <w:rPr>
          <w:rFonts w:ascii="Arial" w:hAnsi="Arial" w:cs="Arial"/>
          <w:b/>
        </w:rPr>
        <w:t xml:space="preserve">), Santa Rosa de Lima fue la primera en recibir el reconocimiento canónico de la Iglesia católica. ​ Fue proclamada excelsa patrona de Lima, del </w:t>
      </w:r>
      <w:hyperlink r:id="rId21" w:tooltip="Perú" w:history="1">
        <w:r w:rsidRPr="0003742E">
          <w:rPr>
            <w:rStyle w:val="Hipervnculo"/>
            <w:rFonts w:ascii="Arial" w:hAnsi="Arial" w:cs="Arial"/>
            <w:b/>
            <w:color w:val="auto"/>
            <w:u w:val="none"/>
          </w:rPr>
          <w:t>Perú</w:t>
        </w:r>
      </w:hyperlink>
      <w:r w:rsidRPr="0003742E">
        <w:rPr>
          <w:rFonts w:ascii="Arial" w:hAnsi="Arial" w:cs="Arial"/>
          <w:b/>
        </w:rPr>
        <w:t xml:space="preserve"> (en </w:t>
      </w:r>
      <w:hyperlink r:id="rId22" w:tooltip="1669" w:history="1">
        <w:r w:rsidRPr="0003742E">
          <w:rPr>
            <w:rStyle w:val="Hipervnculo"/>
            <w:rFonts w:ascii="Arial" w:hAnsi="Arial" w:cs="Arial"/>
            <w:b/>
            <w:color w:val="auto"/>
            <w:u w:val="none"/>
          </w:rPr>
          <w:t>1669</w:t>
        </w:r>
      </w:hyperlink>
      <w:r w:rsidRPr="0003742E">
        <w:rPr>
          <w:rFonts w:ascii="Arial" w:hAnsi="Arial" w:cs="Arial"/>
          <w:b/>
        </w:rPr>
        <w:t xml:space="preserve">), del </w:t>
      </w:r>
      <w:r w:rsidRPr="0003742E">
        <w:rPr>
          <w:rFonts w:ascii="Arial" w:hAnsi="Arial" w:cs="Arial"/>
          <w:b/>
          <w:i/>
          <w:iCs/>
        </w:rPr>
        <w:t>Nuevo Mundo</w:t>
      </w:r>
      <w:r w:rsidRPr="0003742E">
        <w:rPr>
          <w:rFonts w:ascii="Arial" w:hAnsi="Arial" w:cs="Arial"/>
          <w:b/>
        </w:rPr>
        <w:t xml:space="preserve"> y las </w:t>
      </w:r>
      <w:hyperlink r:id="rId23" w:tooltip="Filipinas" w:history="1">
        <w:r w:rsidRPr="0003742E">
          <w:rPr>
            <w:rStyle w:val="Hipervnculo"/>
            <w:rFonts w:ascii="Arial" w:hAnsi="Arial" w:cs="Arial"/>
            <w:b/>
            <w:color w:val="auto"/>
            <w:u w:val="none"/>
          </w:rPr>
          <w:t>Filipinas</w:t>
        </w:r>
      </w:hyperlink>
      <w:r w:rsidRPr="0003742E">
        <w:rPr>
          <w:rFonts w:ascii="Arial" w:hAnsi="Arial" w:cs="Arial"/>
          <w:b/>
        </w:rPr>
        <w:t xml:space="preserve"> (en </w:t>
      </w:r>
      <w:hyperlink r:id="rId24" w:tooltip="1670" w:history="1">
        <w:r w:rsidRPr="0003742E">
          <w:rPr>
            <w:rStyle w:val="Hipervnculo"/>
            <w:rFonts w:ascii="Arial" w:hAnsi="Arial" w:cs="Arial"/>
            <w:b/>
            <w:color w:val="auto"/>
            <w:u w:val="none"/>
          </w:rPr>
          <w:t>1670</w:t>
        </w:r>
      </w:hyperlink>
      <w:r w:rsidRPr="0003742E">
        <w:rPr>
          <w:rFonts w:ascii="Arial" w:hAnsi="Arial" w:cs="Arial"/>
          <w:b/>
        </w:rPr>
        <w:t>).</w:t>
      </w:r>
      <w:hyperlink r:id="rId25" w:anchor="cite_note-Marques-1" w:history="1">
        <w:r w:rsidRPr="0003742E">
          <w:rPr>
            <w:rStyle w:val="Hipervnculo"/>
            <w:rFonts w:ascii="Arial" w:hAnsi="Arial" w:cs="Arial"/>
            <w:b/>
            <w:color w:val="auto"/>
            <w:u w:val="none"/>
            <w:vertAlign w:val="superscript"/>
          </w:rPr>
          <w:t>1</w:t>
        </w:r>
      </w:hyperlink>
      <w:r w:rsidRPr="0003742E">
        <w:rPr>
          <w:rFonts w:ascii="Arial" w:hAnsi="Arial" w:cs="Arial"/>
          <w:b/>
        </w:rPr>
        <w:t>​ Además, es patrona de institutos educativos, pol</w:t>
      </w:r>
      <w:r w:rsidRPr="0003742E">
        <w:rPr>
          <w:rFonts w:ascii="Arial" w:hAnsi="Arial" w:cs="Arial"/>
          <w:b/>
        </w:rPr>
        <w:t>i</w:t>
      </w:r>
      <w:r w:rsidRPr="0003742E">
        <w:rPr>
          <w:rFonts w:ascii="Arial" w:hAnsi="Arial" w:cs="Arial"/>
          <w:b/>
        </w:rPr>
        <w:t xml:space="preserve">ciales y armados: </w:t>
      </w:r>
      <w:hyperlink r:id="rId26" w:tooltip="Universidad Católica Santa Rosa" w:history="1">
        <w:r w:rsidRPr="0003742E">
          <w:rPr>
            <w:rStyle w:val="Hipervnculo"/>
            <w:rFonts w:ascii="Arial" w:hAnsi="Arial" w:cs="Arial"/>
            <w:b/>
            <w:color w:val="auto"/>
            <w:u w:val="none"/>
          </w:rPr>
          <w:t>Universidad Católica Santa Rosa</w:t>
        </w:r>
      </w:hyperlink>
      <w:r w:rsidRPr="0003742E">
        <w:rPr>
          <w:rFonts w:ascii="Arial" w:hAnsi="Arial" w:cs="Arial"/>
          <w:b/>
        </w:rPr>
        <w:t xml:space="preserve"> de Venezuela, </w:t>
      </w:r>
      <w:hyperlink r:id="rId27" w:tooltip="Policía Nacional del Perú" w:history="1">
        <w:r w:rsidRPr="0003742E">
          <w:rPr>
            <w:rStyle w:val="Hipervnculo"/>
            <w:rFonts w:ascii="Arial" w:hAnsi="Arial" w:cs="Arial"/>
            <w:b/>
            <w:color w:val="auto"/>
            <w:u w:val="none"/>
          </w:rPr>
          <w:t>Policía Nacional de la República del Perú</w:t>
        </w:r>
      </w:hyperlink>
      <w:r w:rsidRPr="0003742E">
        <w:rPr>
          <w:rFonts w:ascii="Arial" w:hAnsi="Arial" w:cs="Arial"/>
          <w:b/>
        </w:rPr>
        <w:t xml:space="preserve">, </w:t>
      </w:r>
      <w:hyperlink r:id="rId28" w:tooltip="Policía Nacional del Paraguay" w:history="1">
        <w:r w:rsidRPr="0003742E">
          <w:rPr>
            <w:rStyle w:val="Hipervnculo"/>
            <w:rFonts w:ascii="Arial" w:hAnsi="Arial" w:cs="Arial"/>
            <w:b/>
            <w:color w:val="auto"/>
            <w:u w:val="none"/>
          </w:rPr>
          <w:t>Policía Nacional del Paraguay</w:t>
        </w:r>
      </w:hyperlink>
      <w:r w:rsidRPr="0003742E">
        <w:rPr>
          <w:rFonts w:ascii="Arial" w:hAnsi="Arial" w:cs="Arial"/>
          <w:b/>
        </w:rPr>
        <w:t xml:space="preserve"> y las </w:t>
      </w:r>
      <w:hyperlink r:id="rId29" w:tooltip="Fuerzas Armadas de la Argentina" w:history="1">
        <w:r w:rsidRPr="0003742E">
          <w:rPr>
            <w:rStyle w:val="Hipervnculo"/>
            <w:rFonts w:ascii="Arial" w:hAnsi="Arial" w:cs="Arial"/>
            <w:b/>
            <w:color w:val="auto"/>
            <w:u w:val="none"/>
          </w:rPr>
          <w:t>Fuerzas Armadas de la Argentina</w:t>
        </w:r>
      </w:hyperlink>
      <w:r w:rsidRPr="0003742E">
        <w:rPr>
          <w:rFonts w:ascii="Arial" w:hAnsi="Arial" w:cs="Arial"/>
          <w:b/>
        </w:rPr>
        <w:t xml:space="preserve">. En virtud de la enfermedad que le produjo la muerte, es santa patrona de los </w:t>
      </w:r>
      <w:hyperlink r:id="rId30" w:tooltip="Tuberculosis" w:history="1">
        <w:r w:rsidRPr="0003742E">
          <w:rPr>
            <w:rStyle w:val="Hipervnculo"/>
            <w:rFonts w:ascii="Arial" w:hAnsi="Arial" w:cs="Arial"/>
            <w:b/>
            <w:color w:val="auto"/>
            <w:u w:val="none"/>
          </w:rPr>
          <w:t>tuberculosos</w:t>
        </w:r>
      </w:hyperlink>
      <w:r w:rsidRPr="0003742E">
        <w:rPr>
          <w:rFonts w:ascii="Arial" w:hAnsi="Arial" w:cs="Arial"/>
          <w:b/>
        </w:rPr>
        <w:t xml:space="preserve">. </w:t>
      </w:r>
    </w:p>
    <w:p w:rsidR="0003742E" w:rsidRDefault="0003742E" w:rsidP="0003742E">
      <w:pPr>
        <w:pStyle w:val="NormalWeb"/>
        <w:jc w:val="both"/>
        <w:rPr>
          <w:rFonts w:ascii="Arial" w:hAnsi="Arial" w:cs="Arial"/>
          <w:b/>
        </w:rPr>
      </w:pPr>
      <w:r>
        <w:rPr>
          <w:rFonts w:ascii="Arial" w:hAnsi="Arial" w:cs="Arial"/>
          <w:b/>
        </w:rPr>
        <w:t xml:space="preserve">    </w:t>
      </w:r>
      <w:r w:rsidRPr="0003742E">
        <w:rPr>
          <w:rFonts w:ascii="Arial" w:hAnsi="Arial" w:cs="Arial"/>
          <w:b/>
        </w:rPr>
        <w:t xml:space="preserve">Nacida en el </w:t>
      </w:r>
      <w:hyperlink r:id="rId31" w:tooltip="Siglo XVI" w:history="1">
        <w:r w:rsidRPr="0003742E">
          <w:rPr>
            <w:rStyle w:val="Hipervnculo"/>
            <w:rFonts w:ascii="Arial" w:hAnsi="Arial" w:cs="Arial"/>
            <w:b/>
            <w:color w:val="auto"/>
            <w:u w:val="none"/>
          </w:rPr>
          <w:t>siglo XVI</w:t>
        </w:r>
      </w:hyperlink>
      <w:r w:rsidRPr="0003742E">
        <w:rPr>
          <w:rFonts w:ascii="Arial" w:hAnsi="Arial" w:cs="Arial"/>
          <w:b/>
        </w:rPr>
        <w:t xml:space="preserve"> como </w:t>
      </w:r>
      <w:r w:rsidRPr="0003742E">
        <w:rPr>
          <w:rFonts w:ascii="Arial" w:hAnsi="Arial" w:cs="Arial"/>
          <w:b/>
          <w:bCs/>
        </w:rPr>
        <w:t>Isabel Flores de Oliva</w:t>
      </w:r>
      <w:r w:rsidRPr="0003742E">
        <w:rPr>
          <w:rFonts w:ascii="Arial" w:hAnsi="Arial" w:cs="Arial"/>
          <w:b/>
        </w:rPr>
        <w:t xml:space="preserve">, fue hija de </w:t>
      </w:r>
      <w:hyperlink r:id="rId32" w:tooltip="Gaspar Flores" w:history="1">
        <w:r w:rsidRPr="0003742E">
          <w:rPr>
            <w:rStyle w:val="Hipervnculo"/>
            <w:rFonts w:ascii="Arial" w:hAnsi="Arial" w:cs="Arial"/>
            <w:b/>
            <w:color w:val="auto"/>
            <w:u w:val="none"/>
          </w:rPr>
          <w:t>Gaspar Flores</w:t>
        </w:r>
      </w:hyperlink>
      <w:r w:rsidRPr="0003742E">
        <w:rPr>
          <w:rFonts w:ascii="Arial" w:hAnsi="Arial" w:cs="Arial"/>
          <w:b/>
        </w:rPr>
        <w:t xml:space="preserve">, </w:t>
      </w:r>
      <w:hyperlink r:id="rId33" w:tooltip="Arcabucero" w:history="1">
        <w:r w:rsidRPr="0003742E">
          <w:rPr>
            <w:rStyle w:val="Hipervnculo"/>
            <w:rFonts w:ascii="Arial" w:hAnsi="Arial" w:cs="Arial"/>
            <w:b/>
            <w:color w:val="auto"/>
            <w:u w:val="none"/>
          </w:rPr>
          <w:t>a</w:t>
        </w:r>
        <w:r w:rsidRPr="0003742E">
          <w:rPr>
            <w:rStyle w:val="Hipervnculo"/>
            <w:rFonts w:ascii="Arial" w:hAnsi="Arial" w:cs="Arial"/>
            <w:b/>
            <w:color w:val="auto"/>
            <w:u w:val="none"/>
          </w:rPr>
          <w:t>r</w:t>
        </w:r>
        <w:r w:rsidRPr="0003742E">
          <w:rPr>
            <w:rStyle w:val="Hipervnculo"/>
            <w:rFonts w:ascii="Arial" w:hAnsi="Arial" w:cs="Arial"/>
            <w:b/>
            <w:color w:val="auto"/>
            <w:u w:val="none"/>
          </w:rPr>
          <w:t>cabucero</w:t>
        </w:r>
      </w:hyperlink>
      <w:r w:rsidRPr="0003742E">
        <w:rPr>
          <w:rFonts w:ascii="Arial" w:hAnsi="Arial" w:cs="Arial"/>
          <w:b/>
        </w:rPr>
        <w:t xml:space="preserve"> natural de </w:t>
      </w:r>
      <w:hyperlink r:id="rId34" w:tooltip="Baños de Montemayor" w:history="1">
        <w:r w:rsidRPr="0003742E">
          <w:rPr>
            <w:rStyle w:val="Hipervnculo"/>
            <w:rFonts w:ascii="Arial" w:hAnsi="Arial" w:cs="Arial"/>
            <w:b/>
            <w:color w:val="auto"/>
            <w:u w:val="none"/>
          </w:rPr>
          <w:t>Baños de Montemayor</w:t>
        </w:r>
      </w:hyperlink>
      <w:r w:rsidRPr="0003742E">
        <w:rPr>
          <w:rFonts w:ascii="Arial" w:hAnsi="Arial" w:cs="Arial"/>
          <w:b/>
        </w:rPr>
        <w:t xml:space="preserve">, municipio de la provincia de </w:t>
      </w:r>
      <w:hyperlink r:id="rId35" w:tooltip="Cáceres" w:history="1">
        <w:r w:rsidRPr="0003742E">
          <w:rPr>
            <w:rStyle w:val="Hipervnculo"/>
            <w:rFonts w:ascii="Arial" w:hAnsi="Arial" w:cs="Arial"/>
            <w:b/>
            <w:color w:val="auto"/>
            <w:u w:val="none"/>
          </w:rPr>
          <w:t>Cáceres</w:t>
        </w:r>
      </w:hyperlink>
      <w:r w:rsidRPr="0003742E">
        <w:rPr>
          <w:rFonts w:ascii="Arial" w:hAnsi="Arial" w:cs="Arial"/>
          <w:b/>
        </w:rPr>
        <w:t xml:space="preserve"> (</w:t>
      </w:r>
      <w:hyperlink r:id="rId36" w:tooltip="España" w:history="1">
        <w:r w:rsidRPr="0003742E">
          <w:rPr>
            <w:rStyle w:val="Hipervnculo"/>
            <w:rFonts w:ascii="Arial" w:hAnsi="Arial" w:cs="Arial"/>
            <w:b/>
            <w:color w:val="auto"/>
            <w:u w:val="none"/>
          </w:rPr>
          <w:t>España</w:t>
        </w:r>
      </w:hyperlink>
      <w:r w:rsidRPr="0003742E">
        <w:rPr>
          <w:rFonts w:ascii="Arial" w:hAnsi="Arial" w:cs="Arial"/>
          <w:b/>
        </w:rPr>
        <w:t xml:space="preserve">) y de María de Oliva y Herrera, natural de </w:t>
      </w:r>
      <w:hyperlink r:id="rId37" w:tooltip="Huánuco" w:history="1">
        <w:proofErr w:type="spellStart"/>
        <w:r w:rsidRPr="0003742E">
          <w:rPr>
            <w:rStyle w:val="Hipervnculo"/>
            <w:rFonts w:ascii="Arial" w:hAnsi="Arial" w:cs="Arial"/>
            <w:b/>
            <w:color w:val="auto"/>
            <w:u w:val="none"/>
          </w:rPr>
          <w:t>Húanuco</w:t>
        </w:r>
        <w:proofErr w:type="spellEnd"/>
      </w:hyperlink>
      <w:r w:rsidRPr="0003742E">
        <w:rPr>
          <w:rFonts w:ascii="Arial" w:hAnsi="Arial" w:cs="Arial"/>
          <w:b/>
        </w:rPr>
        <w:t xml:space="preserve">. Así lo asegura la placa en la casa de los Flores, la cual aún se conserva en dicho pueblo cacereño. </w:t>
      </w:r>
    </w:p>
    <w:p w:rsidR="0003742E" w:rsidRPr="0003742E" w:rsidRDefault="0003742E" w:rsidP="0003742E">
      <w:pPr>
        <w:pStyle w:val="NormalWeb"/>
        <w:jc w:val="both"/>
        <w:rPr>
          <w:rFonts w:ascii="Arial" w:hAnsi="Arial" w:cs="Arial"/>
          <w:b/>
        </w:rPr>
      </w:pPr>
      <w:r>
        <w:rPr>
          <w:rFonts w:ascii="Arial" w:hAnsi="Arial" w:cs="Arial"/>
          <w:b/>
        </w:rPr>
        <w:t xml:space="preserve">   </w:t>
      </w:r>
      <w:r w:rsidRPr="0003742E">
        <w:rPr>
          <w:rFonts w:ascii="Arial" w:hAnsi="Arial" w:cs="Arial"/>
          <w:b/>
        </w:rPr>
        <w:t xml:space="preserve">En 1545, Gaspar salió de España, después de pasar por </w:t>
      </w:r>
      <w:hyperlink r:id="rId38" w:tooltip="Puerto Rico" w:history="1">
        <w:r w:rsidRPr="0003742E">
          <w:rPr>
            <w:rStyle w:val="Hipervnculo"/>
            <w:rFonts w:ascii="Arial" w:hAnsi="Arial" w:cs="Arial"/>
            <w:b/>
            <w:color w:val="auto"/>
            <w:u w:val="none"/>
          </w:rPr>
          <w:t>Puerto Rico</w:t>
        </w:r>
      </w:hyperlink>
      <w:r w:rsidRPr="0003742E">
        <w:rPr>
          <w:rFonts w:ascii="Arial" w:hAnsi="Arial" w:cs="Arial"/>
          <w:b/>
        </w:rPr>
        <w:t xml:space="preserve"> y </w:t>
      </w:r>
      <w:hyperlink r:id="rId39" w:tooltip="Panamá" w:history="1">
        <w:r w:rsidRPr="0003742E">
          <w:rPr>
            <w:rStyle w:val="Hipervnculo"/>
            <w:rFonts w:ascii="Arial" w:hAnsi="Arial" w:cs="Arial"/>
            <w:b/>
            <w:color w:val="auto"/>
            <w:u w:val="none"/>
          </w:rPr>
          <w:t>Panamá</w:t>
        </w:r>
      </w:hyperlink>
      <w:r w:rsidRPr="0003742E">
        <w:rPr>
          <w:rFonts w:ascii="Arial" w:hAnsi="Arial" w:cs="Arial"/>
          <w:b/>
        </w:rPr>
        <w:t xml:space="preserve">, que formaban parte del virreinato de Nueva España. Llegó al Perú en 1547 como soldado del pacificador </w:t>
      </w:r>
      <w:hyperlink r:id="rId40" w:tooltip="Pedro de la Gasca" w:history="1">
        <w:r w:rsidRPr="0003742E">
          <w:rPr>
            <w:rStyle w:val="Hipervnculo"/>
            <w:rFonts w:ascii="Arial" w:hAnsi="Arial" w:cs="Arial"/>
            <w:b/>
            <w:color w:val="auto"/>
            <w:u w:val="none"/>
          </w:rPr>
          <w:t xml:space="preserve">Pedro de la </w:t>
        </w:r>
        <w:proofErr w:type="spellStart"/>
        <w:r w:rsidRPr="0003742E">
          <w:rPr>
            <w:rStyle w:val="Hipervnculo"/>
            <w:rFonts w:ascii="Arial" w:hAnsi="Arial" w:cs="Arial"/>
            <w:b/>
            <w:color w:val="auto"/>
            <w:u w:val="none"/>
          </w:rPr>
          <w:t>Gasca</w:t>
        </w:r>
        <w:proofErr w:type="spellEnd"/>
      </w:hyperlink>
      <w:r w:rsidRPr="0003742E">
        <w:rPr>
          <w:rFonts w:ascii="Arial" w:hAnsi="Arial" w:cs="Arial"/>
          <w:b/>
        </w:rPr>
        <w:t xml:space="preserve"> quien restableció la </w:t>
      </w:r>
      <w:hyperlink r:id="rId41" w:tooltip="Real Audiencia de Lima" w:history="1">
        <w:r w:rsidRPr="0003742E">
          <w:rPr>
            <w:rStyle w:val="Hipervnculo"/>
            <w:rFonts w:ascii="Arial" w:hAnsi="Arial" w:cs="Arial"/>
            <w:b/>
            <w:color w:val="auto"/>
            <w:u w:val="none"/>
          </w:rPr>
          <w:t>Real Audiencia</w:t>
        </w:r>
      </w:hyperlink>
      <w:r w:rsidRPr="0003742E">
        <w:rPr>
          <w:rFonts w:ascii="Arial" w:hAnsi="Arial" w:cs="Arial"/>
          <w:b/>
        </w:rPr>
        <w:t xml:space="preserve"> en 1549, recuperando el dominio de la Corona tras la usurpación del poder por Gonz</w:t>
      </w:r>
      <w:r w:rsidRPr="0003742E">
        <w:rPr>
          <w:rFonts w:ascii="Arial" w:hAnsi="Arial" w:cs="Arial"/>
          <w:b/>
        </w:rPr>
        <w:t>a</w:t>
      </w:r>
      <w:r w:rsidRPr="0003742E">
        <w:rPr>
          <w:rFonts w:ascii="Arial" w:hAnsi="Arial" w:cs="Arial"/>
          <w:b/>
        </w:rPr>
        <w:t>lo Pizarro, gobernante del Perú entre 1544-1548. Gaspar Flores fue nombrado arc</w:t>
      </w:r>
      <w:r w:rsidRPr="0003742E">
        <w:rPr>
          <w:rFonts w:ascii="Arial" w:hAnsi="Arial" w:cs="Arial"/>
          <w:b/>
        </w:rPr>
        <w:t>a</w:t>
      </w:r>
      <w:r w:rsidRPr="0003742E">
        <w:rPr>
          <w:rFonts w:ascii="Arial" w:hAnsi="Arial" w:cs="Arial"/>
          <w:b/>
        </w:rPr>
        <w:t xml:space="preserve">bucero el 9 de marzo de 1557, por don </w:t>
      </w:r>
      <w:hyperlink r:id="rId42" w:tooltip="Andrés Hurtado de Mendoza" w:history="1">
        <w:r w:rsidRPr="0003742E">
          <w:rPr>
            <w:rStyle w:val="Hipervnculo"/>
            <w:rFonts w:ascii="Arial" w:hAnsi="Arial" w:cs="Arial"/>
            <w:b/>
            <w:color w:val="auto"/>
            <w:u w:val="none"/>
          </w:rPr>
          <w:t>Andrés Hurtado de Mendoza</w:t>
        </w:r>
      </w:hyperlink>
      <w:r w:rsidRPr="0003742E">
        <w:rPr>
          <w:rFonts w:ascii="Arial" w:hAnsi="Arial" w:cs="Arial"/>
          <w:b/>
        </w:rPr>
        <w:t xml:space="preserve">, tercer </w:t>
      </w:r>
      <w:hyperlink r:id="rId43" w:tooltip="Virrey del Perú" w:history="1">
        <w:r w:rsidRPr="0003742E">
          <w:rPr>
            <w:rStyle w:val="Hipervnculo"/>
            <w:rFonts w:ascii="Arial" w:hAnsi="Arial" w:cs="Arial"/>
            <w:b/>
            <w:color w:val="auto"/>
            <w:u w:val="none"/>
          </w:rPr>
          <w:t>virrey del Perú</w:t>
        </w:r>
      </w:hyperlink>
      <w:r w:rsidRPr="0003742E">
        <w:rPr>
          <w:rFonts w:ascii="Arial" w:hAnsi="Arial" w:cs="Arial"/>
          <w:b/>
        </w:rPr>
        <w:t xml:space="preserve"> entre 1556-1561. El 1 de mayo de 1577, se casó, en Lima, con la huanuqueña María de Oliva y Herrera. Ese mismo año servía de arcabucero en la guarda del 5º Virrey </w:t>
      </w:r>
      <w:hyperlink r:id="rId44" w:tooltip="Francisco de Toledo" w:history="1">
        <w:r w:rsidRPr="0003742E">
          <w:rPr>
            <w:rStyle w:val="Hipervnculo"/>
            <w:rFonts w:ascii="Arial" w:hAnsi="Arial" w:cs="Arial"/>
            <w:b/>
            <w:color w:val="auto"/>
            <w:u w:val="none"/>
          </w:rPr>
          <w:t>Francisco de Toledo</w:t>
        </w:r>
      </w:hyperlink>
      <w:r w:rsidRPr="0003742E">
        <w:rPr>
          <w:rFonts w:ascii="Arial" w:hAnsi="Arial" w:cs="Arial"/>
          <w:b/>
        </w:rPr>
        <w:t xml:space="preserve"> (1569-1581). </w:t>
      </w:r>
    </w:p>
    <w:p w:rsidR="0003742E" w:rsidRPr="0003742E" w:rsidRDefault="0003742E" w:rsidP="0003742E">
      <w:pPr>
        <w:pStyle w:val="NormalWeb"/>
        <w:jc w:val="both"/>
        <w:rPr>
          <w:rFonts w:ascii="Arial" w:hAnsi="Arial" w:cs="Arial"/>
          <w:b/>
        </w:rPr>
      </w:pPr>
      <w:r>
        <w:rPr>
          <w:rFonts w:ascii="Arial" w:hAnsi="Arial" w:cs="Arial"/>
          <w:b/>
        </w:rPr>
        <w:t xml:space="preserve">   </w:t>
      </w:r>
      <w:r w:rsidRPr="0003742E">
        <w:rPr>
          <w:rFonts w:ascii="Arial" w:hAnsi="Arial" w:cs="Arial"/>
          <w:b/>
        </w:rPr>
        <w:t xml:space="preserve">Nació el 20 de abril de 1586 en la ciudad de </w:t>
      </w:r>
      <w:hyperlink r:id="rId45" w:tooltip="Lima" w:history="1">
        <w:r w:rsidRPr="0003742E">
          <w:rPr>
            <w:rStyle w:val="Hipervnculo"/>
            <w:rFonts w:ascii="Arial" w:hAnsi="Arial" w:cs="Arial"/>
            <w:b/>
            <w:color w:val="auto"/>
            <w:u w:val="none"/>
          </w:rPr>
          <w:t>Lima</w:t>
        </w:r>
      </w:hyperlink>
      <w:r w:rsidRPr="0003742E">
        <w:rPr>
          <w:rFonts w:ascii="Arial" w:hAnsi="Arial" w:cs="Arial"/>
          <w:b/>
        </w:rPr>
        <w:t xml:space="preserve">, en aquel entonces parte del </w:t>
      </w:r>
      <w:hyperlink r:id="rId46" w:tooltip="Virreinato del Perú" w:history="1">
        <w:proofErr w:type="spellStart"/>
        <w:r w:rsidRPr="0003742E">
          <w:rPr>
            <w:rStyle w:val="Hipervnculo"/>
            <w:rFonts w:ascii="Arial" w:hAnsi="Arial" w:cs="Arial"/>
            <w:b/>
            <w:color w:val="auto"/>
            <w:u w:val="none"/>
          </w:rPr>
          <w:t>V</w:t>
        </w:r>
        <w:r w:rsidRPr="0003742E">
          <w:rPr>
            <w:rStyle w:val="Hipervnculo"/>
            <w:rFonts w:ascii="Arial" w:hAnsi="Arial" w:cs="Arial"/>
            <w:b/>
            <w:color w:val="auto"/>
            <w:u w:val="none"/>
          </w:rPr>
          <w:t>i</w:t>
        </w:r>
        <w:r w:rsidRPr="0003742E">
          <w:rPr>
            <w:rStyle w:val="Hipervnculo"/>
            <w:rFonts w:ascii="Arial" w:hAnsi="Arial" w:cs="Arial"/>
            <w:b/>
            <w:color w:val="auto"/>
            <w:u w:val="none"/>
          </w:rPr>
          <w:t>rrenato</w:t>
        </w:r>
        <w:proofErr w:type="spellEnd"/>
        <w:r w:rsidRPr="0003742E">
          <w:rPr>
            <w:rStyle w:val="Hipervnculo"/>
            <w:rFonts w:ascii="Arial" w:hAnsi="Arial" w:cs="Arial"/>
            <w:b/>
            <w:color w:val="auto"/>
            <w:u w:val="none"/>
          </w:rPr>
          <w:t xml:space="preserve"> del Perú</w:t>
        </w:r>
      </w:hyperlink>
      <w:r w:rsidRPr="0003742E">
        <w:rPr>
          <w:rFonts w:ascii="Arial" w:hAnsi="Arial" w:cs="Arial"/>
          <w:b/>
        </w:rPr>
        <w:t>.</w:t>
      </w:r>
      <w:r w:rsidR="008D4BF4" w:rsidRPr="0003742E">
        <w:rPr>
          <w:rFonts w:ascii="Arial" w:hAnsi="Arial" w:cs="Arial"/>
          <w:b/>
        </w:rPr>
        <w:t xml:space="preserve"> </w:t>
      </w:r>
      <w:r w:rsidRPr="0003742E">
        <w:rPr>
          <w:rFonts w:ascii="Arial" w:hAnsi="Arial" w:cs="Arial"/>
          <w:b/>
        </w:rPr>
        <w:t>​ José Manuel Bermúdez, uno de sus biógrafos, contribuyó a e</w:t>
      </w:r>
      <w:r w:rsidRPr="0003742E">
        <w:rPr>
          <w:rFonts w:ascii="Arial" w:hAnsi="Arial" w:cs="Arial"/>
          <w:b/>
        </w:rPr>
        <w:t>x</w:t>
      </w:r>
      <w:r w:rsidRPr="0003742E">
        <w:rPr>
          <w:rFonts w:ascii="Arial" w:hAnsi="Arial" w:cs="Arial"/>
          <w:b/>
        </w:rPr>
        <w:t>tender la opinión de que el nacimiento de Rosa ocurrió el día 30 de abril, pero en los registros del proceso ordinario se encuentra que la madre de Rosa y otras personas —entre ellas fray Pedro de Loaiza, confesor de Rosa y su primer biógrafo— declar</w:t>
      </w:r>
      <w:r w:rsidRPr="0003742E">
        <w:rPr>
          <w:rFonts w:ascii="Arial" w:hAnsi="Arial" w:cs="Arial"/>
          <w:b/>
        </w:rPr>
        <w:t>a</w:t>
      </w:r>
      <w:r w:rsidRPr="0003742E">
        <w:rPr>
          <w:rFonts w:ascii="Arial" w:hAnsi="Arial" w:cs="Arial"/>
          <w:b/>
        </w:rPr>
        <w:t xml:space="preserve">ron como fecha de su nacimiento el día 20 de abril. ​ Algunos cronistas señalan que Isabel Flores de Oliva nació en una aldea llamada La </w:t>
      </w:r>
      <w:proofErr w:type="spellStart"/>
      <w:r w:rsidRPr="0003742E">
        <w:rPr>
          <w:rFonts w:ascii="Arial" w:hAnsi="Arial" w:cs="Arial"/>
          <w:b/>
        </w:rPr>
        <w:t>Puntillá</w:t>
      </w:r>
      <w:proofErr w:type="spellEnd"/>
      <w:r w:rsidRPr="0003742E">
        <w:rPr>
          <w:rFonts w:ascii="Arial" w:hAnsi="Arial" w:cs="Arial"/>
          <w:b/>
        </w:rPr>
        <w:t xml:space="preserve">, en la </w:t>
      </w:r>
      <w:hyperlink r:id="rId47" w:tooltip="Isla de Taboga" w:history="1">
        <w:r w:rsidRPr="0003742E">
          <w:rPr>
            <w:rStyle w:val="Hipervnculo"/>
            <w:rFonts w:ascii="Arial" w:hAnsi="Arial" w:cs="Arial"/>
            <w:b/>
            <w:color w:val="auto"/>
            <w:u w:val="none"/>
          </w:rPr>
          <w:t xml:space="preserve">isla de </w:t>
        </w:r>
        <w:proofErr w:type="spellStart"/>
        <w:r w:rsidRPr="0003742E">
          <w:rPr>
            <w:rStyle w:val="Hipervnculo"/>
            <w:rFonts w:ascii="Arial" w:hAnsi="Arial" w:cs="Arial"/>
            <w:b/>
            <w:color w:val="auto"/>
            <w:u w:val="none"/>
          </w:rPr>
          <w:t>Taboga</w:t>
        </w:r>
        <w:proofErr w:type="spellEnd"/>
      </w:hyperlink>
      <w:r w:rsidRPr="0003742E">
        <w:rPr>
          <w:rFonts w:ascii="Arial" w:hAnsi="Arial" w:cs="Arial"/>
          <w:b/>
        </w:rPr>
        <w:t xml:space="preserve"> (en </w:t>
      </w:r>
      <w:hyperlink r:id="rId48" w:tooltip="Panamá" w:history="1">
        <w:r w:rsidRPr="0003742E">
          <w:rPr>
            <w:rStyle w:val="Hipervnculo"/>
            <w:rFonts w:ascii="Arial" w:hAnsi="Arial" w:cs="Arial"/>
            <w:b/>
            <w:color w:val="auto"/>
            <w:u w:val="none"/>
          </w:rPr>
          <w:t>Panamá</w:t>
        </w:r>
      </w:hyperlink>
      <w:r w:rsidRPr="0003742E">
        <w:rPr>
          <w:rFonts w:ascii="Arial" w:hAnsi="Arial" w:cs="Arial"/>
          <w:b/>
        </w:rPr>
        <w:t>)</w:t>
      </w:r>
      <w:r w:rsidR="00444CAD">
        <w:rPr>
          <w:rFonts w:ascii="Arial" w:hAnsi="Arial" w:cs="Arial"/>
          <w:b/>
          <w:vertAlign w:val="superscript"/>
        </w:rPr>
        <w:t>.</w:t>
      </w:r>
      <w:r w:rsidR="00444CAD" w:rsidRPr="0003742E">
        <w:rPr>
          <w:rFonts w:ascii="Arial" w:hAnsi="Arial" w:cs="Arial"/>
          <w:b/>
        </w:rPr>
        <w:t xml:space="preserve"> </w:t>
      </w:r>
      <w:r w:rsidRPr="0003742E">
        <w:rPr>
          <w:rFonts w:ascii="Arial" w:hAnsi="Arial" w:cs="Arial"/>
          <w:b/>
        </w:rPr>
        <w:t>Esta información fue refutada en el "proceso de canonización", publ</w:t>
      </w:r>
      <w:r w:rsidRPr="0003742E">
        <w:rPr>
          <w:rFonts w:ascii="Arial" w:hAnsi="Arial" w:cs="Arial"/>
          <w:b/>
        </w:rPr>
        <w:t>i</w:t>
      </w:r>
      <w:r w:rsidRPr="0003742E">
        <w:rPr>
          <w:rFonts w:ascii="Arial" w:hAnsi="Arial" w:cs="Arial"/>
          <w:b/>
        </w:rPr>
        <w:t xml:space="preserve">cado en los archivos del Vaticano. </w:t>
      </w:r>
    </w:p>
    <w:p w:rsidR="0003742E" w:rsidRDefault="0003742E" w:rsidP="0003742E">
      <w:pPr>
        <w:pStyle w:val="NormalWeb"/>
        <w:jc w:val="both"/>
        <w:rPr>
          <w:rFonts w:ascii="Arial" w:hAnsi="Arial" w:cs="Arial"/>
          <w:b/>
        </w:rPr>
      </w:pPr>
      <w:r>
        <w:rPr>
          <w:rFonts w:ascii="Arial" w:hAnsi="Arial" w:cs="Arial"/>
          <w:b/>
        </w:rPr>
        <w:lastRenderedPageBreak/>
        <w:t xml:space="preserve">     </w:t>
      </w:r>
      <w:r w:rsidRPr="0003742E">
        <w:rPr>
          <w:rFonts w:ascii="Arial" w:hAnsi="Arial" w:cs="Arial"/>
          <w:b/>
        </w:rPr>
        <w:t xml:space="preserve">Isabel o Rosa fue la cuarta hija de los trece hijos nacidos del matrimonio Flores de Oliva, fue bautizada, según partida, el </w:t>
      </w:r>
      <w:hyperlink r:id="rId49" w:tooltip="25 de mayo" w:history="1">
        <w:r w:rsidRPr="0003742E">
          <w:rPr>
            <w:rStyle w:val="Hipervnculo"/>
            <w:rFonts w:ascii="Arial" w:hAnsi="Arial" w:cs="Arial"/>
            <w:b/>
            <w:color w:val="auto"/>
            <w:u w:val="none"/>
          </w:rPr>
          <w:t>25 de mayo</w:t>
        </w:r>
      </w:hyperlink>
      <w:r w:rsidRPr="0003742E">
        <w:rPr>
          <w:rFonts w:ascii="Arial" w:hAnsi="Arial" w:cs="Arial"/>
          <w:b/>
        </w:rPr>
        <w:t xml:space="preserve"> de </w:t>
      </w:r>
      <w:hyperlink r:id="rId50" w:tooltip="1586" w:history="1">
        <w:r w:rsidRPr="0003742E">
          <w:rPr>
            <w:rStyle w:val="Hipervnculo"/>
            <w:rFonts w:ascii="Arial" w:hAnsi="Arial" w:cs="Arial"/>
            <w:b/>
            <w:color w:val="auto"/>
            <w:u w:val="none"/>
          </w:rPr>
          <w:t>1586</w:t>
        </w:r>
      </w:hyperlink>
      <w:r w:rsidRPr="0003742E">
        <w:rPr>
          <w:rFonts w:ascii="Arial" w:hAnsi="Arial" w:cs="Arial"/>
          <w:b/>
        </w:rPr>
        <w:t xml:space="preserve">, en la </w:t>
      </w:r>
      <w:hyperlink r:id="rId51" w:tooltip="Iglesia de San Sebastián (Lima)" w:history="1">
        <w:r w:rsidRPr="0003742E">
          <w:rPr>
            <w:rStyle w:val="Hipervnculo"/>
            <w:rFonts w:ascii="Arial" w:hAnsi="Arial" w:cs="Arial"/>
            <w:b/>
            <w:color w:val="auto"/>
            <w:u w:val="none"/>
          </w:rPr>
          <w:t>Parroquia de San Sebastián</w:t>
        </w:r>
      </w:hyperlink>
      <w:r w:rsidRPr="0003742E">
        <w:rPr>
          <w:rFonts w:ascii="Arial" w:hAnsi="Arial" w:cs="Arial"/>
          <w:b/>
        </w:rPr>
        <w:t xml:space="preserve">, en </w:t>
      </w:r>
      <w:hyperlink r:id="rId52" w:tooltip="Lima" w:history="1">
        <w:r w:rsidRPr="0003742E">
          <w:rPr>
            <w:rStyle w:val="Hipervnculo"/>
            <w:rFonts w:ascii="Arial" w:hAnsi="Arial" w:cs="Arial"/>
            <w:b/>
            <w:color w:val="auto"/>
            <w:u w:val="none"/>
          </w:rPr>
          <w:t>Lima</w:t>
        </w:r>
      </w:hyperlink>
      <w:r w:rsidRPr="0003742E">
        <w:rPr>
          <w:rFonts w:ascii="Arial" w:hAnsi="Arial" w:cs="Arial"/>
          <w:b/>
        </w:rPr>
        <w:t xml:space="preserve"> por el sacerdote Antonio Polanco, siendo sus padrinos Hernando de Baldés y María Osorio.</w:t>
      </w:r>
    </w:p>
    <w:p w:rsidR="0003742E" w:rsidRPr="0003742E" w:rsidRDefault="0003742E" w:rsidP="0003742E">
      <w:pPr>
        <w:pStyle w:val="NormalWeb"/>
        <w:jc w:val="both"/>
        <w:rPr>
          <w:rFonts w:ascii="Arial" w:hAnsi="Arial" w:cs="Arial"/>
          <w:b/>
        </w:rPr>
      </w:pPr>
      <w:r>
        <w:rPr>
          <w:rFonts w:ascii="Arial" w:hAnsi="Arial" w:cs="Arial"/>
          <w:b/>
        </w:rPr>
        <w:t xml:space="preserve">  </w:t>
      </w:r>
      <w:r w:rsidRPr="0003742E">
        <w:rPr>
          <w:rFonts w:ascii="Arial" w:hAnsi="Arial" w:cs="Arial"/>
          <w:b/>
        </w:rPr>
        <w:t xml:space="preserve"> De sus doce hermanos, solamente se conocen a nueve: ​ </w:t>
      </w:r>
    </w:p>
    <w:p w:rsidR="00BB6102" w:rsidRDefault="0003742E" w:rsidP="0003742E">
      <w:pPr>
        <w:widowControl/>
        <w:numPr>
          <w:ilvl w:val="0"/>
          <w:numId w:val="7"/>
        </w:numPr>
        <w:autoSpaceDE/>
        <w:autoSpaceDN/>
        <w:adjustRightInd/>
        <w:spacing w:before="100" w:beforeAutospacing="1" w:after="100" w:afterAutospacing="1"/>
        <w:jc w:val="both"/>
        <w:rPr>
          <w:b/>
        </w:rPr>
      </w:pPr>
      <w:r w:rsidRPr="00BB6102">
        <w:rPr>
          <w:b/>
        </w:rPr>
        <w:t>Gaspar Flores de Oliva, el primogénito, bautizado en la parroquia de San S</w:t>
      </w:r>
      <w:r w:rsidRPr="00BB6102">
        <w:rPr>
          <w:b/>
        </w:rPr>
        <w:t>e</w:t>
      </w:r>
      <w:r w:rsidRPr="00BB6102">
        <w:rPr>
          <w:b/>
        </w:rPr>
        <w:t>bastián el 1 de junio de 1579. Fue soldado, sirviendo en las guerras de Chile, donde alcanzó el grado de capitán.</w:t>
      </w:r>
    </w:p>
    <w:p w:rsidR="0003742E" w:rsidRPr="00BB6102" w:rsidRDefault="00BB6102" w:rsidP="0003742E">
      <w:pPr>
        <w:widowControl/>
        <w:numPr>
          <w:ilvl w:val="0"/>
          <w:numId w:val="7"/>
        </w:numPr>
        <w:autoSpaceDE/>
        <w:autoSpaceDN/>
        <w:adjustRightInd/>
        <w:spacing w:before="100" w:beforeAutospacing="1" w:after="100" w:afterAutospacing="1"/>
        <w:jc w:val="both"/>
        <w:rPr>
          <w:b/>
        </w:rPr>
      </w:pPr>
      <w:r w:rsidRPr="00BB6102">
        <w:rPr>
          <w:b/>
        </w:rPr>
        <w:t xml:space="preserve"> </w:t>
      </w:r>
      <w:r w:rsidR="0003742E" w:rsidRPr="00BB6102">
        <w:rPr>
          <w:b/>
        </w:rPr>
        <w:t xml:space="preserve">Bernardina Flores de Oliva, bautizada el 13 de junio de 1581. Murió en </w:t>
      </w:r>
      <w:proofErr w:type="spellStart"/>
      <w:r w:rsidR="0003742E" w:rsidRPr="00BB6102">
        <w:rPr>
          <w:b/>
        </w:rPr>
        <w:t>Quives</w:t>
      </w:r>
      <w:proofErr w:type="spellEnd"/>
      <w:r w:rsidR="0003742E" w:rsidRPr="00BB6102">
        <w:rPr>
          <w:b/>
        </w:rPr>
        <w:t xml:space="preserve"> a los 14 ó 15 años.</w:t>
      </w:r>
    </w:p>
    <w:p w:rsidR="0003742E" w:rsidRPr="0003742E" w:rsidRDefault="0003742E" w:rsidP="0003742E">
      <w:pPr>
        <w:widowControl/>
        <w:numPr>
          <w:ilvl w:val="0"/>
          <w:numId w:val="7"/>
        </w:numPr>
        <w:autoSpaceDE/>
        <w:autoSpaceDN/>
        <w:adjustRightInd/>
        <w:spacing w:before="100" w:beforeAutospacing="1" w:after="100" w:afterAutospacing="1"/>
        <w:jc w:val="both"/>
        <w:rPr>
          <w:b/>
        </w:rPr>
      </w:pPr>
      <w:r w:rsidRPr="0003742E">
        <w:rPr>
          <w:b/>
        </w:rPr>
        <w:t>Hernando Flores de Oliva, bautizado el 24 de mayo de 1584. Se dedicó a la agricultura y murió en 1627.</w:t>
      </w:r>
    </w:p>
    <w:p w:rsidR="0003742E" w:rsidRPr="0003742E" w:rsidRDefault="0003742E" w:rsidP="0003742E">
      <w:pPr>
        <w:widowControl/>
        <w:numPr>
          <w:ilvl w:val="0"/>
          <w:numId w:val="7"/>
        </w:numPr>
        <w:autoSpaceDE/>
        <w:autoSpaceDN/>
        <w:adjustRightInd/>
        <w:spacing w:before="100" w:beforeAutospacing="1" w:after="100" w:afterAutospacing="1"/>
        <w:jc w:val="both"/>
        <w:rPr>
          <w:b/>
        </w:rPr>
      </w:pPr>
      <w:r w:rsidRPr="0003742E">
        <w:rPr>
          <w:b/>
        </w:rPr>
        <w:t>Francisco Flores de Oliva, bautizado el 6 de junio de 1590. Murió joven.</w:t>
      </w:r>
    </w:p>
    <w:p w:rsidR="0003742E" w:rsidRPr="0003742E" w:rsidRDefault="0003742E" w:rsidP="0003742E">
      <w:pPr>
        <w:widowControl/>
        <w:numPr>
          <w:ilvl w:val="0"/>
          <w:numId w:val="7"/>
        </w:numPr>
        <w:autoSpaceDE/>
        <w:autoSpaceDN/>
        <w:adjustRightInd/>
        <w:spacing w:before="100" w:beforeAutospacing="1" w:after="100" w:afterAutospacing="1"/>
        <w:jc w:val="both"/>
        <w:rPr>
          <w:b/>
        </w:rPr>
      </w:pPr>
      <w:r w:rsidRPr="0003742E">
        <w:rPr>
          <w:b/>
        </w:rPr>
        <w:t>Juana Flores de Oliva, bautizada el 11 de septiembre de 1592. Salió en la pr</w:t>
      </w:r>
      <w:r w:rsidRPr="0003742E">
        <w:rPr>
          <w:b/>
        </w:rPr>
        <w:t>o</w:t>
      </w:r>
      <w:r w:rsidRPr="0003742E">
        <w:rPr>
          <w:b/>
        </w:rPr>
        <w:t>cesión en honor de Santa Rosa en agosto de 1669.</w:t>
      </w:r>
    </w:p>
    <w:p w:rsidR="0003742E" w:rsidRPr="0003742E" w:rsidRDefault="0003742E" w:rsidP="0003742E">
      <w:pPr>
        <w:widowControl/>
        <w:numPr>
          <w:ilvl w:val="0"/>
          <w:numId w:val="7"/>
        </w:numPr>
        <w:autoSpaceDE/>
        <w:autoSpaceDN/>
        <w:adjustRightInd/>
        <w:spacing w:before="100" w:beforeAutospacing="1" w:after="100" w:afterAutospacing="1"/>
        <w:jc w:val="both"/>
        <w:rPr>
          <w:b/>
        </w:rPr>
      </w:pPr>
      <w:r w:rsidRPr="0003742E">
        <w:rPr>
          <w:b/>
        </w:rPr>
        <w:t xml:space="preserve">Antonio Flores de Oliva, bautizado el 8 de julio de 1594. En 1688 vivía en </w:t>
      </w:r>
      <w:proofErr w:type="spellStart"/>
      <w:r w:rsidRPr="0003742E">
        <w:rPr>
          <w:b/>
        </w:rPr>
        <w:t>Condoroma</w:t>
      </w:r>
      <w:proofErr w:type="spellEnd"/>
      <w:r w:rsidRPr="0003742E">
        <w:rPr>
          <w:b/>
        </w:rPr>
        <w:t>, en la sierra sur del Cuzco. El virrey Conde de Lemos, en carta de ese año, lo recomendó a la Reina Gobernadora de España.</w:t>
      </w:r>
      <w:hyperlink r:id="rId53" w:anchor="cite_note-7" w:history="1">
        <w:r w:rsidRPr="0003742E">
          <w:rPr>
            <w:rStyle w:val="Hipervnculo"/>
            <w:b/>
            <w:color w:val="auto"/>
            <w:u w:val="none"/>
            <w:vertAlign w:val="superscript"/>
          </w:rPr>
          <w:t>7</w:t>
        </w:r>
      </w:hyperlink>
      <w:r w:rsidRPr="0003742E">
        <w:rPr>
          <w:b/>
        </w:rPr>
        <w:t>​</w:t>
      </w:r>
    </w:p>
    <w:p w:rsidR="0003742E" w:rsidRPr="0003742E" w:rsidRDefault="0003742E" w:rsidP="0003742E">
      <w:pPr>
        <w:widowControl/>
        <w:numPr>
          <w:ilvl w:val="0"/>
          <w:numId w:val="7"/>
        </w:numPr>
        <w:autoSpaceDE/>
        <w:autoSpaceDN/>
        <w:adjustRightInd/>
        <w:spacing w:before="100" w:beforeAutospacing="1" w:after="100" w:afterAutospacing="1"/>
        <w:jc w:val="both"/>
        <w:rPr>
          <w:b/>
        </w:rPr>
      </w:pPr>
      <w:r w:rsidRPr="0003742E">
        <w:rPr>
          <w:b/>
        </w:rPr>
        <w:t>Andrés Flores de Oliva, bautizado el 21 de septiembre de 1596. Vivía en 1620.</w:t>
      </w:r>
    </w:p>
    <w:p w:rsidR="0003742E" w:rsidRPr="0003742E" w:rsidRDefault="0003742E" w:rsidP="0003742E">
      <w:pPr>
        <w:widowControl/>
        <w:numPr>
          <w:ilvl w:val="0"/>
          <w:numId w:val="7"/>
        </w:numPr>
        <w:autoSpaceDE/>
        <w:autoSpaceDN/>
        <w:adjustRightInd/>
        <w:spacing w:before="100" w:beforeAutospacing="1" w:after="100" w:afterAutospacing="1"/>
        <w:jc w:val="both"/>
        <w:rPr>
          <w:b/>
        </w:rPr>
      </w:pPr>
      <w:r w:rsidRPr="0003742E">
        <w:rPr>
          <w:b/>
        </w:rPr>
        <w:t>Francisco Matías Flores de Oliva, vivía en 1620.</w:t>
      </w:r>
    </w:p>
    <w:p w:rsidR="0003742E" w:rsidRPr="0003742E" w:rsidRDefault="0003742E" w:rsidP="0003742E">
      <w:pPr>
        <w:widowControl/>
        <w:numPr>
          <w:ilvl w:val="0"/>
          <w:numId w:val="7"/>
        </w:numPr>
        <w:autoSpaceDE/>
        <w:autoSpaceDN/>
        <w:adjustRightInd/>
        <w:spacing w:before="100" w:beforeAutospacing="1" w:after="100" w:afterAutospacing="1"/>
        <w:jc w:val="both"/>
        <w:rPr>
          <w:b/>
        </w:rPr>
      </w:pPr>
      <w:r w:rsidRPr="0003742E">
        <w:rPr>
          <w:b/>
        </w:rPr>
        <w:t>Jacinta Flores de Oliva, bautizada el 25 de abril de 1603 de emergencia, a los dos meses de edad.</w:t>
      </w:r>
    </w:p>
    <w:p w:rsidR="0003742E" w:rsidRPr="0003742E" w:rsidRDefault="0003742E" w:rsidP="0003742E">
      <w:pPr>
        <w:pStyle w:val="NormalWeb"/>
        <w:jc w:val="both"/>
        <w:rPr>
          <w:rFonts w:ascii="Arial" w:hAnsi="Arial" w:cs="Arial"/>
          <w:b/>
        </w:rPr>
      </w:pPr>
      <w:r>
        <w:rPr>
          <w:rFonts w:ascii="Arial" w:hAnsi="Arial" w:cs="Arial"/>
          <w:b/>
        </w:rPr>
        <w:t xml:space="preserve">   </w:t>
      </w:r>
      <w:r w:rsidRPr="0003742E">
        <w:rPr>
          <w:rFonts w:ascii="Arial" w:hAnsi="Arial" w:cs="Arial"/>
          <w:b/>
        </w:rPr>
        <w:t xml:space="preserve">A ellos hay que añadir tres niños o niñas, que debieron morir inmediatamente después de nacer, pues parece que ninguno de ellos llegó a bautizarse.​ </w:t>
      </w:r>
    </w:p>
    <w:p w:rsidR="00E86EF4" w:rsidRDefault="0003742E" w:rsidP="0003742E">
      <w:pPr>
        <w:pStyle w:val="NormalWeb"/>
        <w:jc w:val="both"/>
        <w:rPr>
          <w:rFonts w:ascii="Arial" w:hAnsi="Arial" w:cs="Arial"/>
          <w:b/>
        </w:rPr>
      </w:pPr>
      <w:r>
        <w:rPr>
          <w:rFonts w:ascii="Arial" w:hAnsi="Arial" w:cs="Arial"/>
          <w:b/>
        </w:rPr>
        <w:t xml:space="preserve">    </w:t>
      </w:r>
      <w:r w:rsidRPr="0003742E">
        <w:rPr>
          <w:rFonts w:ascii="Arial" w:hAnsi="Arial" w:cs="Arial"/>
          <w:b/>
        </w:rPr>
        <w:t xml:space="preserve">A temprana edad - emulando a la </w:t>
      </w:r>
      <w:hyperlink r:id="rId54" w:tooltip="Tercera orden de Santo Domingo" w:history="1">
        <w:r w:rsidRPr="0003742E">
          <w:rPr>
            <w:rStyle w:val="Hipervnculo"/>
            <w:rFonts w:ascii="Arial" w:hAnsi="Arial" w:cs="Arial"/>
            <w:b/>
            <w:color w:val="auto"/>
            <w:u w:val="none"/>
          </w:rPr>
          <w:t>terciaria</w:t>
        </w:r>
      </w:hyperlink>
      <w:r w:rsidRPr="0003742E">
        <w:rPr>
          <w:rFonts w:ascii="Arial" w:hAnsi="Arial" w:cs="Arial"/>
          <w:b/>
        </w:rPr>
        <w:t xml:space="preserve"> dominica santa </w:t>
      </w:r>
      <w:hyperlink r:id="rId55" w:tooltip="Catalina de Siena" w:history="1">
        <w:r w:rsidRPr="0003742E">
          <w:rPr>
            <w:rStyle w:val="Hipervnculo"/>
            <w:rFonts w:ascii="Arial" w:hAnsi="Arial" w:cs="Arial"/>
            <w:b/>
            <w:color w:val="auto"/>
            <w:u w:val="none"/>
          </w:rPr>
          <w:t>Catalina de Siena</w:t>
        </w:r>
      </w:hyperlink>
      <w:r w:rsidRPr="0003742E">
        <w:rPr>
          <w:rFonts w:ascii="Arial" w:hAnsi="Arial" w:cs="Arial"/>
          <w:b/>
        </w:rPr>
        <w:t xml:space="preserve"> - e</w:t>
      </w:r>
      <w:r w:rsidRPr="0003742E">
        <w:rPr>
          <w:rFonts w:ascii="Arial" w:hAnsi="Arial" w:cs="Arial"/>
          <w:b/>
        </w:rPr>
        <w:t>m</w:t>
      </w:r>
      <w:r w:rsidRPr="0003742E">
        <w:rPr>
          <w:rFonts w:ascii="Arial" w:hAnsi="Arial" w:cs="Arial"/>
          <w:b/>
        </w:rPr>
        <w:t xml:space="preserve">pezó a </w:t>
      </w:r>
      <w:hyperlink r:id="rId56" w:tooltip="Ayuno" w:history="1">
        <w:r w:rsidRPr="0003742E">
          <w:rPr>
            <w:rStyle w:val="Hipervnculo"/>
            <w:rFonts w:ascii="Arial" w:hAnsi="Arial" w:cs="Arial"/>
            <w:b/>
            <w:color w:val="auto"/>
            <w:u w:val="none"/>
          </w:rPr>
          <w:t>ayunar</w:t>
        </w:r>
      </w:hyperlink>
      <w:r w:rsidRPr="0003742E">
        <w:rPr>
          <w:rFonts w:ascii="Arial" w:hAnsi="Arial" w:cs="Arial"/>
          <w:b/>
        </w:rPr>
        <w:t xml:space="preserve"> tres veces por semana y a realizar severas </w:t>
      </w:r>
      <w:hyperlink r:id="rId57" w:tooltip="Penitencia" w:history="1">
        <w:r w:rsidRPr="0003742E">
          <w:rPr>
            <w:rStyle w:val="Hipervnculo"/>
            <w:rFonts w:ascii="Arial" w:hAnsi="Arial" w:cs="Arial"/>
            <w:b/>
            <w:color w:val="auto"/>
            <w:u w:val="none"/>
          </w:rPr>
          <w:t>penitencias</w:t>
        </w:r>
      </w:hyperlink>
      <w:r w:rsidRPr="0003742E">
        <w:rPr>
          <w:rFonts w:ascii="Arial" w:hAnsi="Arial" w:cs="Arial"/>
          <w:b/>
        </w:rPr>
        <w:t xml:space="preserve"> en secreto. Su compañero de juegos fue su hermano Hernando, quien siempre la apoyó y ayudó. A los doce años se mudó con su familia hacia </w:t>
      </w:r>
      <w:hyperlink r:id="rId58" w:tooltip="Distrito de Santa Rosa de Quives" w:history="1">
        <w:proofErr w:type="spellStart"/>
        <w:r w:rsidRPr="0003742E">
          <w:rPr>
            <w:rStyle w:val="Hipervnculo"/>
            <w:rFonts w:ascii="Arial" w:hAnsi="Arial" w:cs="Arial"/>
            <w:b/>
            <w:color w:val="auto"/>
            <w:u w:val="none"/>
          </w:rPr>
          <w:t>Quives</w:t>
        </w:r>
        <w:proofErr w:type="spellEnd"/>
      </w:hyperlink>
      <w:r w:rsidRPr="0003742E">
        <w:rPr>
          <w:rFonts w:ascii="Arial" w:hAnsi="Arial" w:cs="Arial"/>
          <w:b/>
        </w:rPr>
        <w:t xml:space="preserve">, un pueblo a 60 kilómetros de Lima, ubicado en el valle del </w:t>
      </w:r>
      <w:hyperlink r:id="rId59" w:tooltip="Río Chillón" w:history="1">
        <w:r w:rsidRPr="0003742E">
          <w:rPr>
            <w:rStyle w:val="Hipervnculo"/>
            <w:rFonts w:ascii="Arial" w:hAnsi="Arial" w:cs="Arial"/>
            <w:b/>
            <w:color w:val="auto"/>
            <w:u w:val="none"/>
          </w:rPr>
          <w:t>río Chillón</w:t>
        </w:r>
      </w:hyperlink>
      <w:r w:rsidRPr="0003742E">
        <w:rPr>
          <w:rFonts w:ascii="Arial" w:hAnsi="Arial" w:cs="Arial"/>
          <w:b/>
        </w:rPr>
        <w:t xml:space="preserve">. </w:t>
      </w:r>
    </w:p>
    <w:p w:rsidR="0003742E" w:rsidRPr="0003742E" w:rsidRDefault="00E86EF4" w:rsidP="0003742E">
      <w:pPr>
        <w:pStyle w:val="NormalWeb"/>
        <w:jc w:val="both"/>
        <w:rPr>
          <w:rFonts w:ascii="Arial" w:hAnsi="Arial" w:cs="Arial"/>
          <w:b/>
        </w:rPr>
      </w:pPr>
      <w:r>
        <w:rPr>
          <w:rFonts w:ascii="Arial" w:hAnsi="Arial" w:cs="Arial"/>
          <w:b/>
        </w:rPr>
        <w:t xml:space="preserve">   </w:t>
      </w:r>
      <w:r w:rsidR="0003742E" w:rsidRPr="0003742E">
        <w:rPr>
          <w:rFonts w:ascii="Arial" w:hAnsi="Arial" w:cs="Arial"/>
          <w:b/>
        </w:rPr>
        <w:t xml:space="preserve">Es aquí donde recibió la confirmación de manos del futuro santo católico </w:t>
      </w:r>
      <w:hyperlink r:id="rId60" w:tooltip="Toribio de Mogrovejo" w:history="1">
        <w:r w:rsidR="0003742E" w:rsidRPr="0003742E">
          <w:rPr>
            <w:rStyle w:val="Hipervnculo"/>
            <w:rFonts w:ascii="Arial" w:hAnsi="Arial" w:cs="Arial"/>
            <w:b/>
            <w:color w:val="auto"/>
            <w:u w:val="none"/>
          </w:rPr>
          <w:t xml:space="preserve">Toribio de </w:t>
        </w:r>
        <w:proofErr w:type="spellStart"/>
        <w:r w:rsidR="0003742E" w:rsidRPr="0003742E">
          <w:rPr>
            <w:rStyle w:val="Hipervnculo"/>
            <w:rFonts w:ascii="Arial" w:hAnsi="Arial" w:cs="Arial"/>
            <w:b/>
            <w:color w:val="auto"/>
            <w:u w:val="none"/>
          </w:rPr>
          <w:t>Mogrovejo</w:t>
        </w:r>
        <w:proofErr w:type="spellEnd"/>
      </w:hyperlink>
      <w:r w:rsidR="0003742E" w:rsidRPr="0003742E">
        <w:rPr>
          <w:rFonts w:ascii="Arial" w:hAnsi="Arial" w:cs="Arial"/>
          <w:b/>
        </w:rPr>
        <w:t xml:space="preserve">, su padrino fue el sacerdote del pueblo Francisco González. Es en </w:t>
      </w:r>
      <w:proofErr w:type="spellStart"/>
      <w:r w:rsidR="0003742E" w:rsidRPr="0003742E">
        <w:rPr>
          <w:rFonts w:ascii="Arial" w:hAnsi="Arial" w:cs="Arial"/>
          <w:b/>
        </w:rPr>
        <w:t>Quives</w:t>
      </w:r>
      <w:proofErr w:type="spellEnd"/>
      <w:r w:rsidR="0003742E" w:rsidRPr="0003742E">
        <w:rPr>
          <w:rFonts w:ascii="Arial" w:hAnsi="Arial" w:cs="Arial"/>
          <w:b/>
        </w:rPr>
        <w:t xml:space="preserve"> donde, al parecer, empezó con sus mortificaciones contrayendo un </w:t>
      </w:r>
      <w:hyperlink r:id="rId61" w:tooltip="Reumatismo" w:history="1">
        <w:r w:rsidR="0003742E" w:rsidRPr="0003742E">
          <w:rPr>
            <w:rStyle w:val="Hipervnculo"/>
            <w:rFonts w:ascii="Arial" w:hAnsi="Arial" w:cs="Arial"/>
            <w:b/>
            <w:color w:val="auto"/>
            <w:u w:val="none"/>
          </w:rPr>
          <w:t>reuma</w:t>
        </w:r>
      </w:hyperlink>
      <w:r w:rsidR="0003742E" w:rsidRPr="0003742E">
        <w:rPr>
          <w:rFonts w:ascii="Arial" w:hAnsi="Arial" w:cs="Arial"/>
          <w:b/>
        </w:rPr>
        <w:t xml:space="preserve"> muy fuerte, con consecuencias dolorosas para su recuperación, que ella ocultaba a su madre. </w:t>
      </w:r>
    </w:p>
    <w:p w:rsidR="00E86EF4" w:rsidRDefault="0003742E" w:rsidP="0003742E">
      <w:pPr>
        <w:pStyle w:val="NormalWeb"/>
        <w:jc w:val="both"/>
        <w:rPr>
          <w:rFonts w:ascii="Arial" w:hAnsi="Arial" w:cs="Arial"/>
          <w:b/>
        </w:rPr>
      </w:pPr>
      <w:r>
        <w:rPr>
          <w:rFonts w:ascii="Arial" w:hAnsi="Arial" w:cs="Arial"/>
          <w:b/>
        </w:rPr>
        <w:t xml:space="preserve">    </w:t>
      </w:r>
      <w:r w:rsidRPr="0003742E">
        <w:rPr>
          <w:rFonts w:ascii="Arial" w:hAnsi="Arial" w:cs="Arial"/>
          <w:b/>
        </w:rPr>
        <w:t xml:space="preserve">El día de su confirmación en el pueblo de </w:t>
      </w:r>
      <w:proofErr w:type="spellStart"/>
      <w:r w:rsidRPr="0003742E">
        <w:rPr>
          <w:rFonts w:ascii="Arial" w:hAnsi="Arial" w:cs="Arial"/>
          <w:b/>
        </w:rPr>
        <w:t>Quives</w:t>
      </w:r>
      <w:proofErr w:type="spellEnd"/>
      <w:r w:rsidRPr="0003742E">
        <w:rPr>
          <w:rFonts w:ascii="Arial" w:hAnsi="Arial" w:cs="Arial"/>
          <w:b/>
        </w:rPr>
        <w:t xml:space="preserve">, el </w:t>
      </w:r>
      <w:hyperlink r:id="rId62" w:tooltip="Arzobispo" w:history="1">
        <w:r w:rsidRPr="0003742E">
          <w:rPr>
            <w:rStyle w:val="Hipervnculo"/>
            <w:rFonts w:ascii="Arial" w:hAnsi="Arial" w:cs="Arial"/>
            <w:b/>
            <w:color w:val="auto"/>
            <w:u w:val="none"/>
          </w:rPr>
          <w:t>arzobispo</w:t>
        </w:r>
      </w:hyperlink>
      <w:r w:rsidRPr="0003742E">
        <w:rPr>
          <w:rFonts w:ascii="Arial" w:hAnsi="Arial" w:cs="Arial"/>
          <w:b/>
        </w:rPr>
        <w:t xml:space="preserve"> </w:t>
      </w:r>
      <w:hyperlink r:id="rId63" w:tooltip="Toribio de Mogrovejo" w:history="1">
        <w:r w:rsidRPr="0003742E">
          <w:rPr>
            <w:rStyle w:val="Hipervnculo"/>
            <w:rFonts w:ascii="Arial" w:hAnsi="Arial" w:cs="Arial"/>
            <w:b/>
            <w:color w:val="auto"/>
            <w:u w:val="none"/>
          </w:rPr>
          <w:t xml:space="preserve">Toribio de </w:t>
        </w:r>
        <w:proofErr w:type="spellStart"/>
        <w:r w:rsidRPr="0003742E">
          <w:rPr>
            <w:rStyle w:val="Hipervnculo"/>
            <w:rFonts w:ascii="Arial" w:hAnsi="Arial" w:cs="Arial"/>
            <w:b/>
            <w:color w:val="auto"/>
            <w:u w:val="none"/>
          </w:rPr>
          <w:t>Mogr</w:t>
        </w:r>
        <w:r w:rsidRPr="0003742E">
          <w:rPr>
            <w:rStyle w:val="Hipervnculo"/>
            <w:rFonts w:ascii="Arial" w:hAnsi="Arial" w:cs="Arial"/>
            <w:b/>
            <w:color w:val="auto"/>
            <w:u w:val="none"/>
          </w:rPr>
          <w:t>o</w:t>
        </w:r>
        <w:r w:rsidRPr="0003742E">
          <w:rPr>
            <w:rStyle w:val="Hipervnculo"/>
            <w:rFonts w:ascii="Arial" w:hAnsi="Arial" w:cs="Arial"/>
            <w:b/>
            <w:color w:val="auto"/>
            <w:u w:val="none"/>
          </w:rPr>
          <w:t>vejo</w:t>
        </w:r>
        <w:proofErr w:type="spellEnd"/>
      </w:hyperlink>
      <w:r w:rsidRPr="0003742E">
        <w:rPr>
          <w:rFonts w:ascii="Arial" w:hAnsi="Arial" w:cs="Arial"/>
          <w:b/>
        </w:rPr>
        <w:t>, la llamó Rosa sin que alguien pudiese darle noticia al arzobispo de este no</w:t>
      </w:r>
      <w:r w:rsidRPr="0003742E">
        <w:rPr>
          <w:rFonts w:ascii="Arial" w:hAnsi="Arial" w:cs="Arial"/>
          <w:b/>
        </w:rPr>
        <w:t>m</w:t>
      </w:r>
      <w:r w:rsidRPr="0003742E">
        <w:rPr>
          <w:rFonts w:ascii="Arial" w:hAnsi="Arial" w:cs="Arial"/>
          <w:b/>
        </w:rPr>
        <w:t>bre tan particular e íntimo. Aunque le mortificaba que la llamasen así, a los 25 años aceptó y quiso que la llamaran «Rosa de Santa María» porque, según relató su m</w:t>
      </w:r>
      <w:r w:rsidRPr="0003742E">
        <w:rPr>
          <w:rFonts w:ascii="Arial" w:hAnsi="Arial" w:cs="Arial"/>
          <w:b/>
        </w:rPr>
        <w:t>a</w:t>
      </w:r>
      <w:r w:rsidRPr="0003742E">
        <w:rPr>
          <w:rFonts w:ascii="Arial" w:hAnsi="Arial" w:cs="Arial"/>
          <w:b/>
        </w:rPr>
        <w:t xml:space="preserve">dre, fue a conversar con un sacerdote a la </w:t>
      </w:r>
      <w:hyperlink r:id="rId64" w:tooltip="Basílica y convento de Santo Domingo" w:history="1">
        <w:r w:rsidRPr="0003742E">
          <w:rPr>
            <w:rStyle w:val="Hipervnculo"/>
            <w:rFonts w:ascii="Arial" w:hAnsi="Arial" w:cs="Arial"/>
            <w:b/>
            <w:color w:val="auto"/>
            <w:u w:val="none"/>
          </w:rPr>
          <w:t>iglesia de Santo Domingo</w:t>
        </w:r>
      </w:hyperlink>
      <w:r w:rsidRPr="0003742E">
        <w:rPr>
          <w:rFonts w:ascii="Arial" w:hAnsi="Arial" w:cs="Arial"/>
          <w:b/>
        </w:rPr>
        <w:t xml:space="preserve"> manifestánd</w:t>
      </w:r>
      <w:r w:rsidRPr="0003742E">
        <w:rPr>
          <w:rFonts w:ascii="Arial" w:hAnsi="Arial" w:cs="Arial"/>
          <w:b/>
        </w:rPr>
        <w:t>o</w:t>
      </w:r>
      <w:r w:rsidRPr="0003742E">
        <w:rPr>
          <w:rFonts w:ascii="Arial" w:hAnsi="Arial" w:cs="Arial"/>
          <w:b/>
        </w:rPr>
        <w:t>se la molestia que le causaba que la llamen "Rosa", pero el sacerdote la tranquilizó diciéndole: "</w:t>
      </w:r>
      <w:r w:rsidRPr="0003742E">
        <w:rPr>
          <w:rFonts w:ascii="Arial" w:hAnsi="Arial" w:cs="Arial"/>
          <w:b/>
          <w:i/>
        </w:rPr>
        <w:t>Pues, hija, ¿no es vuestra alma como una rosa en que se recrea Jes</w:t>
      </w:r>
      <w:r w:rsidRPr="0003742E">
        <w:rPr>
          <w:rFonts w:ascii="Arial" w:hAnsi="Arial" w:cs="Arial"/>
          <w:b/>
          <w:i/>
        </w:rPr>
        <w:t>u</w:t>
      </w:r>
      <w:r w:rsidRPr="0003742E">
        <w:rPr>
          <w:rFonts w:ascii="Arial" w:hAnsi="Arial" w:cs="Arial"/>
          <w:b/>
          <w:i/>
        </w:rPr>
        <w:t>cristo?</w:t>
      </w:r>
      <w:r w:rsidRPr="0003742E">
        <w:rPr>
          <w:rFonts w:ascii="Arial" w:hAnsi="Arial" w:cs="Arial"/>
          <w:b/>
        </w:rPr>
        <w:t xml:space="preserve">". </w:t>
      </w:r>
    </w:p>
    <w:p w:rsidR="0003742E" w:rsidRDefault="00E86EF4" w:rsidP="0003742E">
      <w:pPr>
        <w:pStyle w:val="NormalWeb"/>
        <w:jc w:val="both"/>
        <w:rPr>
          <w:rFonts w:ascii="Arial" w:hAnsi="Arial" w:cs="Arial"/>
          <w:b/>
        </w:rPr>
      </w:pPr>
      <w:r>
        <w:rPr>
          <w:rFonts w:ascii="Arial" w:hAnsi="Arial" w:cs="Arial"/>
          <w:b/>
        </w:rPr>
        <w:t xml:space="preserve">   </w:t>
      </w:r>
      <w:r w:rsidR="0003742E" w:rsidRPr="0003742E">
        <w:rPr>
          <w:rFonts w:ascii="Arial" w:hAnsi="Arial" w:cs="Arial"/>
          <w:b/>
        </w:rPr>
        <w:t xml:space="preserve">Con esto quedó tranquila y segura del nombre que le habían dado. Más adelante, según sus biógrafos, ella afirmó que en episodios de tipo místico, la </w:t>
      </w:r>
      <w:hyperlink r:id="rId65" w:tooltip="Virgen del Rosario" w:history="1">
        <w:r w:rsidR="0003742E" w:rsidRPr="0003742E">
          <w:rPr>
            <w:rStyle w:val="Hipervnculo"/>
            <w:rFonts w:ascii="Arial" w:hAnsi="Arial" w:cs="Arial"/>
            <w:b/>
            <w:color w:val="auto"/>
            <w:u w:val="none"/>
          </w:rPr>
          <w:t>Virgen del R</w:t>
        </w:r>
        <w:r w:rsidR="0003742E" w:rsidRPr="0003742E">
          <w:rPr>
            <w:rStyle w:val="Hipervnculo"/>
            <w:rFonts w:ascii="Arial" w:hAnsi="Arial" w:cs="Arial"/>
            <w:b/>
            <w:color w:val="auto"/>
            <w:u w:val="none"/>
          </w:rPr>
          <w:t>o</w:t>
        </w:r>
        <w:r w:rsidR="0003742E" w:rsidRPr="0003742E">
          <w:rPr>
            <w:rStyle w:val="Hipervnculo"/>
            <w:rFonts w:ascii="Arial" w:hAnsi="Arial" w:cs="Arial"/>
            <w:b/>
            <w:color w:val="auto"/>
            <w:u w:val="none"/>
          </w:rPr>
          <w:t>sario</w:t>
        </w:r>
      </w:hyperlink>
      <w:r w:rsidR="0003742E" w:rsidRPr="0003742E">
        <w:rPr>
          <w:rFonts w:ascii="Arial" w:hAnsi="Arial" w:cs="Arial"/>
          <w:b/>
        </w:rPr>
        <w:t xml:space="preserve"> y el </w:t>
      </w:r>
      <w:hyperlink r:id="rId66" w:tooltip="Niño Jesús" w:history="1">
        <w:r w:rsidR="0003742E" w:rsidRPr="0003742E">
          <w:rPr>
            <w:rStyle w:val="Hipervnculo"/>
            <w:rFonts w:ascii="Arial" w:hAnsi="Arial" w:cs="Arial"/>
            <w:b/>
            <w:color w:val="auto"/>
            <w:u w:val="none"/>
          </w:rPr>
          <w:t>Niño Jesús</w:t>
        </w:r>
      </w:hyperlink>
      <w:r w:rsidR="0003742E" w:rsidRPr="0003742E">
        <w:rPr>
          <w:rFonts w:ascii="Arial" w:hAnsi="Arial" w:cs="Arial"/>
          <w:b/>
        </w:rPr>
        <w:t xml:space="preserve"> (cuando se casó con él en desposorio místico) le confirmaron el nombre. </w:t>
      </w:r>
    </w:p>
    <w:p w:rsidR="008D4BF4" w:rsidRPr="0003742E" w:rsidRDefault="008D4BF4" w:rsidP="0003742E">
      <w:pPr>
        <w:pStyle w:val="NormalWeb"/>
        <w:jc w:val="both"/>
        <w:rPr>
          <w:rFonts w:ascii="Arial" w:hAnsi="Arial" w:cs="Arial"/>
          <w:b/>
        </w:rPr>
      </w:pPr>
    </w:p>
    <w:p w:rsidR="00E86EF4" w:rsidRDefault="0003742E" w:rsidP="0003742E">
      <w:pPr>
        <w:pStyle w:val="NormalWeb"/>
        <w:jc w:val="both"/>
        <w:rPr>
          <w:rFonts w:ascii="Arial" w:hAnsi="Arial" w:cs="Arial"/>
          <w:b/>
        </w:rPr>
      </w:pPr>
      <w:r>
        <w:rPr>
          <w:rFonts w:ascii="Arial" w:hAnsi="Arial" w:cs="Arial"/>
          <w:b/>
        </w:rPr>
        <w:lastRenderedPageBreak/>
        <w:t xml:space="preserve">     </w:t>
      </w:r>
      <w:r w:rsidRPr="0003742E">
        <w:rPr>
          <w:rFonts w:ascii="Arial" w:hAnsi="Arial" w:cs="Arial"/>
          <w:b/>
        </w:rPr>
        <w:t>Regresó a Lima con su familia ya siendo una joven. Debido a problemas econ</w:t>
      </w:r>
      <w:r w:rsidRPr="0003742E">
        <w:rPr>
          <w:rFonts w:ascii="Arial" w:hAnsi="Arial" w:cs="Arial"/>
          <w:b/>
        </w:rPr>
        <w:t>ó</w:t>
      </w:r>
      <w:r w:rsidRPr="0003742E">
        <w:rPr>
          <w:rFonts w:ascii="Arial" w:hAnsi="Arial" w:cs="Arial"/>
          <w:b/>
        </w:rPr>
        <w:t>micos de la familia, trabajaba el día entero en el huerto y bordaba para diferentes familias de la ciudad y así ayudar al sostenimiento de su hogar.</w:t>
      </w:r>
    </w:p>
    <w:p w:rsidR="0003742E" w:rsidRPr="008D4BF4" w:rsidRDefault="00E86EF4" w:rsidP="0003742E">
      <w:pPr>
        <w:pStyle w:val="NormalWeb"/>
        <w:jc w:val="both"/>
        <w:rPr>
          <w:rFonts w:ascii="Arial" w:hAnsi="Arial" w:cs="Arial"/>
          <w:b/>
          <w:color w:val="0070C0"/>
        </w:rPr>
      </w:pPr>
      <w:r>
        <w:rPr>
          <w:rFonts w:ascii="Arial" w:hAnsi="Arial" w:cs="Arial"/>
          <w:b/>
        </w:rPr>
        <w:t xml:space="preserve">   </w:t>
      </w:r>
      <w:r w:rsidR="0003742E" w:rsidRPr="008D4BF4">
        <w:rPr>
          <w:rFonts w:ascii="Arial" w:hAnsi="Arial" w:cs="Arial"/>
          <w:b/>
          <w:color w:val="0070C0"/>
        </w:rPr>
        <w:t xml:space="preserve">Bajo esas condiciones precarias, también veía a su alrededor otra pobreza más humillante, la de los indios. Su </w:t>
      </w:r>
      <w:proofErr w:type="spellStart"/>
      <w:r w:rsidR="0003742E" w:rsidRPr="008D4BF4">
        <w:rPr>
          <w:rFonts w:ascii="Arial" w:hAnsi="Arial" w:cs="Arial"/>
          <w:b/>
          <w:color w:val="0070C0"/>
        </w:rPr>
        <w:t>aya</w:t>
      </w:r>
      <w:proofErr w:type="spellEnd"/>
      <w:r w:rsidR="0003742E" w:rsidRPr="008D4BF4">
        <w:rPr>
          <w:rFonts w:ascii="Arial" w:hAnsi="Arial" w:cs="Arial"/>
          <w:b/>
          <w:color w:val="0070C0"/>
        </w:rPr>
        <w:t xml:space="preserve"> Mariana, quien era india, la ayudó a tomar co</w:t>
      </w:r>
      <w:r w:rsidR="0003742E" w:rsidRPr="008D4BF4">
        <w:rPr>
          <w:rFonts w:ascii="Arial" w:hAnsi="Arial" w:cs="Arial"/>
          <w:b/>
          <w:color w:val="0070C0"/>
        </w:rPr>
        <w:t>n</w:t>
      </w:r>
      <w:r w:rsidR="0003742E" w:rsidRPr="008D4BF4">
        <w:rPr>
          <w:rFonts w:ascii="Arial" w:hAnsi="Arial" w:cs="Arial"/>
          <w:b/>
          <w:color w:val="0070C0"/>
        </w:rPr>
        <w:t xml:space="preserve">ciencia de la humildad de estos individuos. Entre ellas existía tal compenetración que el alma de Mariana veía a Rosa en toda la antigua población inca, maltratada por los hidalgos españoles. </w:t>
      </w:r>
    </w:p>
    <w:p w:rsidR="0003742E" w:rsidRPr="008D4BF4" w:rsidRDefault="0003742E" w:rsidP="0003742E">
      <w:pPr>
        <w:pStyle w:val="NormalWeb"/>
        <w:jc w:val="both"/>
        <w:rPr>
          <w:rFonts w:ascii="Arial" w:hAnsi="Arial" w:cs="Arial"/>
          <w:b/>
          <w:color w:val="0070C0"/>
        </w:rPr>
      </w:pPr>
      <w:r w:rsidRPr="008D4BF4">
        <w:rPr>
          <w:rFonts w:ascii="Arial" w:hAnsi="Arial" w:cs="Arial"/>
          <w:b/>
          <w:color w:val="0070C0"/>
        </w:rPr>
        <w:t xml:space="preserve">   Rosa decía: </w:t>
      </w:r>
      <w:r w:rsidRPr="008D4BF4">
        <w:rPr>
          <w:rFonts w:ascii="Arial" w:hAnsi="Arial" w:cs="Arial"/>
          <w:b/>
          <w:i/>
          <w:color w:val="0070C0"/>
        </w:rPr>
        <w:t>«Si lo cristianos están obligados a predicar amor por todas partes, ¿por qué llegaron a América con guerras, destrucción y odio</w:t>
      </w:r>
      <w:r w:rsidRPr="008D4BF4">
        <w:rPr>
          <w:rFonts w:ascii="Arial" w:hAnsi="Arial" w:cs="Arial"/>
          <w:b/>
          <w:color w:val="0070C0"/>
        </w:rPr>
        <w:t>?» Esa idea la tortur</w:t>
      </w:r>
      <w:r w:rsidRPr="008D4BF4">
        <w:rPr>
          <w:rFonts w:ascii="Arial" w:hAnsi="Arial" w:cs="Arial"/>
          <w:b/>
          <w:color w:val="0070C0"/>
        </w:rPr>
        <w:t>a</w:t>
      </w:r>
      <w:r w:rsidRPr="008D4BF4">
        <w:rPr>
          <w:rFonts w:ascii="Arial" w:hAnsi="Arial" w:cs="Arial"/>
          <w:b/>
          <w:color w:val="0070C0"/>
        </w:rPr>
        <w:t>ba, y se preguntaba con angustia: «¿</w:t>
      </w:r>
      <w:r w:rsidRPr="008D4BF4">
        <w:rPr>
          <w:rFonts w:ascii="Arial" w:hAnsi="Arial" w:cs="Arial"/>
          <w:b/>
          <w:i/>
          <w:color w:val="0070C0"/>
        </w:rPr>
        <w:t>Por qué deben sufrir tantos indios?»</w:t>
      </w:r>
      <w:r w:rsidRPr="008D4BF4">
        <w:rPr>
          <w:rFonts w:ascii="Arial" w:hAnsi="Arial" w:cs="Arial"/>
          <w:b/>
          <w:color w:val="0070C0"/>
        </w:rPr>
        <w:t xml:space="preserve"> No e</w:t>
      </w:r>
      <w:r w:rsidRPr="008D4BF4">
        <w:rPr>
          <w:rFonts w:ascii="Arial" w:hAnsi="Arial" w:cs="Arial"/>
          <w:b/>
          <w:color w:val="0070C0"/>
        </w:rPr>
        <w:t>n</w:t>
      </w:r>
      <w:r w:rsidRPr="008D4BF4">
        <w:rPr>
          <w:rFonts w:ascii="Arial" w:hAnsi="Arial" w:cs="Arial"/>
          <w:b/>
          <w:color w:val="0070C0"/>
        </w:rPr>
        <w:t xml:space="preserve">contró respuesta hasta que descubrió el valor redentor del sufrimiento. ​ </w:t>
      </w:r>
    </w:p>
    <w:p w:rsidR="0003742E" w:rsidRPr="0003742E" w:rsidRDefault="0003742E" w:rsidP="0003742E">
      <w:pPr>
        <w:pStyle w:val="NormalWeb"/>
        <w:jc w:val="both"/>
        <w:rPr>
          <w:rFonts w:ascii="Arial" w:hAnsi="Arial" w:cs="Arial"/>
          <w:b/>
        </w:rPr>
      </w:pPr>
      <w:r>
        <w:rPr>
          <w:rFonts w:ascii="Arial" w:hAnsi="Arial" w:cs="Arial"/>
          <w:b/>
        </w:rPr>
        <w:t xml:space="preserve">    </w:t>
      </w:r>
      <w:r w:rsidRPr="0003742E">
        <w:rPr>
          <w:rFonts w:ascii="Arial" w:hAnsi="Arial" w:cs="Arial"/>
          <w:b/>
        </w:rPr>
        <w:t>Cuando fue admirada por su belleza, Rosa cortó su cabello y se echó pimienta a la cara, molesta por haber atraído pretendientes.​ Rechazó a todos sus pretendie</w:t>
      </w:r>
      <w:r w:rsidRPr="0003742E">
        <w:rPr>
          <w:rFonts w:ascii="Arial" w:hAnsi="Arial" w:cs="Arial"/>
          <w:b/>
        </w:rPr>
        <w:t>n</w:t>
      </w:r>
      <w:r w:rsidRPr="0003742E">
        <w:rPr>
          <w:rFonts w:ascii="Arial" w:hAnsi="Arial" w:cs="Arial"/>
          <w:b/>
        </w:rPr>
        <w:t>tes, a pesar de la oposición de amigos y familiares. Rosa pasaba varias horas al día observando el Sagrado Sacramento, el cual recibía a diario - una práctica extrem</w:t>
      </w:r>
      <w:r w:rsidRPr="0003742E">
        <w:rPr>
          <w:rFonts w:ascii="Arial" w:hAnsi="Arial" w:cs="Arial"/>
          <w:b/>
        </w:rPr>
        <w:t>a</w:t>
      </w:r>
      <w:r w:rsidRPr="0003742E">
        <w:rPr>
          <w:rFonts w:ascii="Arial" w:hAnsi="Arial" w:cs="Arial"/>
          <w:b/>
        </w:rPr>
        <w:t xml:space="preserve">damente rara en aquella época. Finalmente, después de 10 años, hizo voto de </w:t>
      </w:r>
      <w:hyperlink r:id="rId67" w:tooltip="Virginidad" w:history="1">
        <w:r w:rsidRPr="0003742E">
          <w:rPr>
            <w:rStyle w:val="Hipervnculo"/>
            <w:rFonts w:ascii="Arial" w:hAnsi="Arial" w:cs="Arial"/>
            <w:b/>
            <w:color w:val="auto"/>
            <w:u w:val="none"/>
          </w:rPr>
          <w:t>virg</w:t>
        </w:r>
        <w:r w:rsidRPr="0003742E">
          <w:rPr>
            <w:rStyle w:val="Hipervnculo"/>
            <w:rFonts w:ascii="Arial" w:hAnsi="Arial" w:cs="Arial"/>
            <w:b/>
            <w:color w:val="auto"/>
            <w:u w:val="none"/>
          </w:rPr>
          <w:t>i</w:t>
        </w:r>
        <w:r w:rsidRPr="0003742E">
          <w:rPr>
            <w:rStyle w:val="Hipervnculo"/>
            <w:rFonts w:ascii="Arial" w:hAnsi="Arial" w:cs="Arial"/>
            <w:b/>
            <w:color w:val="auto"/>
            <w:u w:val="none"/>
          </w:rPr>
          <w:t>nidad</w:t>
        </w:r>
      </w:hyperlink>
      <w:r w:rsidRPr="0003742E">
        <w:rPr>
          <w:rFonts w:ascii="Arial" w:hAnsi="Arial" w:cs="Arial"/>
          <w:b/>
        </w:rPr>
        <w:t xml:space="preserve">. Rosa atrajo la atención de los </w:t>
      </w:r>
      <w:hyperlink r:id="rId68" w:tooltip="Fraile" w:history="1">
        <w:r w:rsidRPr="0003742E">
          <w:rPr>
            <w:rStyle w:val="Hipervnculo"/>
            <w:rFonts w:ascii="Arial" w:hAnsi="Arial" w:cs="Arial"/>
            <w:b/>
            <w:color w:val="auto"/>
            <w:u w:val="none"/>
          </w:rPr>
          <w:t>frailes</w:t>
        </w:r>
      </w:hyperlink>
      <w:r w:rsidRPr="0003742E">
        <w:rPr>
          <w:rFonts w:ascii="Arial" w:hAnsi="Arial" w:cs="Arial"/>
          <w:b/>
        </w:rPr>
        <w:t xml:space="preserve"> de la </w:t>
      </w:r>
      <w:hyperlink r:id="rId69" w:tooltip="Orden de Predicadores" w:history="1">
        <w:r w:rsidRPr="0003742E">
          <w:rPr>
            <w:rStyle w:val="Hipervnculo"/>
            <w:rFonts w:ascii="Arial" w:hAnsi="Arial" w:cs="Arial"/>
            <w:b/>
            <w:color w:val="auto"/>
            <w:u w:val="none"/>
          </w:rPr>
          <w:t>Orden Dominica.</w:t>
        </w:r>
      </w:hyperlink>
      <w:r w:rsidRPr="0003742E">
        <w:rPr>
          <w:rFonts w:ascii="Arial" w:hAnsi="Arial" w:cs="Arial"/>
          <w:b/>
        </w:rPr>
        <w:t xml:space="preserve"> Ella deseaba convertirse en </w:t>
      </w:r>
      <w:hyperlink r:id="rId70" w:tooltip="Monja" w:history="1">
        <w:r w:rsidRPr="0003742E">
          <w:rPr>
            <w:rStyle w:val="Hipervnculo"/>
            <w:rFonts w:ascii="Arial" w:hAnsi="Arial" w:cs="Arial"/>
            <w:b/>
            <w:color w:val="auto"/>
            <w:u w:val="none"/>
          </w:rPr>
          <w:t>monja</w:t>
        </w:r>
      </w:hyperlink>
      <w:r w:rsidRPr="0003742E">
        <w:rPr>
          <w:rFonts w:ascii="Arial" w:hAnsi="Arial" w:cs="Arial"/>
          <w:b/>
        </w:rPr>
        <w:t xml:space="preserve">, pero su padre lo prohibió, por lo que al cabo de unos años ingresó en la </w:t>
      </w:r>
      <w:hyperlink r:id="rId71" w:tooltip="Tercera orden de Santo Domingo" w:history="1">
        <w:r w:rsidRPr="0003742E">
          <w:rPr>
            <w:rStyle w:val="Hipervnculo"/>
            <w:rFonts w:ascii="Arial" w:hAnsi="Arial" w:cs="Arial"/>
            <w:b/>
            <w:color w:val="auto"/>
            <w:u w:val="none"/>
          </w:rPr>
          <w:t>Tercera orden de Santo Domingo</w:t>
        </w:r>
      </w:hyperlink>
      <w:r w:rsidRPr="0003742E">
        <w:rPr>
          <w:rFonts w:ascii="Arial" w:hAnsi="Arial" w:cs="Arial"/>
          <w:b/>
        </w:rPr>
        <w:t xml:space="preserve"> a imitación de su admirada santa </w:t>
      </w:r>
      <w:hyperlink r:id="rId72" w:tooltip="Catalina de Siena" w:history="1">
        <w:r w:rsidRPr="0003742E">
          <w:rPr>
            <w:rStyle w:val="Hipervnculo"/>
            <w:rFonts w:ascii="Arial" w:hAnsi="Arial" w:cs="Arial"/>
            <w:b/>
            <w:color w:val="auto"/>
            <w:u w:val="none"/>
          </w:rPr>
          <w:t>Catalina de Siena</w:t>
        </w:r>
      </w:hyperlink>
      <w:r w:rsidRPr="0003742E">
        <w:rPr>
          <w:rFonts w:ascii="Arial" w:hAnsi="Arial" w:cs="Arial"/>
          <w:b/>
        </w:rPr>
        <w:t xml:space="preserve">. </w:t>
      </w:r>
    </w:p>
    <w:p w:rsidR="0003742E" w:rsidRDefault="0003742E" w:rsidP="0003742E">
      <w:pPr>
        <w:pStyle w:val="NormalWeb"/>
        <w:jc w:val="both"/>
        <w:rPr>
          <w:rFonts w:ascii="Arial" w:hAnsi="Arial" w:cs="Arial"/>
          <w:b/>
        </w:rPr>
      </w:pPr>
      <w:r>
        <w:rPr>
          <w:rFonts w:ascii="Arial" w:hAnsi="Arial" w:cs="Arial"/>
          <w:b/>
        </w:rPr>
        <w:t xml:space="preserve">     </w:t>
      </w:r>
      <w:r w:rsidRPr="0003742E">
        <w:rPr>
          <w:rFonts w:ascii="Arial" w:hAnsi="Arial" w:cs="Arial"/>
          <w:b/>
        </w:rPr>
        <w:t>A partir de entonces se recluyó, prácticamente, en la ermita que ella misma con</w:t>
      </w:r>
      <w:r w:rsidRPr="0003742E">
        <w:rPr>
          <w:rFonts w:ascii="Arial" w:hAnsi="Arial" w:cs="Arial"/>
          <w:b/>
        </w:rPr>
        <w:t>s</w:t>
      </w:r>
      <w:r w:rsidRPr="0003742E">
        <w:rPr>
          <w:rFonts w:ascii="Arial" w:hAnsi="Arial" w:cs="Arial"/>
          <w:b/>
        </w:rPr>
        <w:t xml:space="preserve">truyó, con ayuda de su hermano Hernando, en un extremo del huerto de su casa. Sólo salía para visitar el templo de </w:t>
      </w:r>
      <w:hyperlink r:id="rId73" w:tooltip="Virgen del Rosario" w:history="1">
        <w:r w:rsidRPr="0003742E">
          <w:rPr>
            <w:rStyle w:val="Hipervnculo"/>
            <w:rFonts w:ascii="Arial" w:hAnsi="Arial" w:cs="Arial"/>
            <w:b/>
            <w:color w:val="auto"/>
            <w:u w:val="none"/>
          </w:rPr>
          <w:t>Nuestra Señora del Rosario</w:t>
        </w:r>
      </w:hyperlink>
      <w:r w:rsidRPr="0003742E">
        <w:rPr>
          <w:rFonts w:ascii="Arial" w:hAnsi="Arial" w:cs="Arial"/>
          <w:b/>
        </w:rPr>
        <w:t xml:space="preserve"> y atender las nec</w:t>
      </w:r>
      <w:r w:rsidRPr="0003742E">
        <w:rPr>
          <w:rFonts w:ascii="Arial" w:hAnsi="Arial" w:cs="Arial"/>
          <w:b/>
        </w:rPr>
        <w:t>e</w:t>
      </w:r>
      <w:r w:rsidRPr="0003742E">
        <w:rPr>
          <w:rFonts w:ascii="Arial" w:hAnsi="Arial" w:cs="Arial"/>
          <w:b/>
        </w:rPr>
        <w:t xml:space="preserve">sidades espirituales de los </w:t>
      </w:r>
      <w:hyperlink r:id="rId74" w:tooltip="Indígenas" w:history="1">
        <w:r w:rsidRPr="0003742E">
          <w:rPr>
            <w:rStyle w:val="Hipervnculo"/>
            <w:rFonts w:ascii="Arial" w:hAnsi="Arial" w:cs="Arial"/>
            <w:b/>
            <w:color w:val="auto"/>
            <w:u w:val="none"/>
          </w:rPr>
          <w:t>indígenas</w:t>
        </w:r>
      </w:hyperlink>
      <w:r w:rsidRPr="0003742E">
        <w:rPr>
          <w:rFonts w:ascii="Arial" w:hAnsi="Arial" w:cs="Arial"/>
          <w:b/>
        </w:rPr>
        <w:t xml:space="preserve"> y los </w:t>
      </w:r>
      <w:hyperlink r:id="rId75" w:tooltip="Negro (etnia)" w:history="1">
        <w:r w:rsidRPr="0003742E">
          <w:rPr>
            <w:rStyle w:val="Hipervnculo"/>
            <w:rFonts w:ascii="Arial" w:hAnsi="Arial" w:cs="Arial"/>
            <w:b/>
            <w:color w:val="auto"/>
            <w:u w:val="none"/>
          </w:rPr>
          <w:t>negros</w:t>
        </w:r>
      </w:hyperlink>
      <w:r w:rsidRPr="0003742E">
        <w:rPr>
          <w:rFonts w:ascii="Arial" w:hAnsi="Arial" w:cs="Arial"/>
          <w:b/>
        </w:rPr>
        <w:t xml:space="preserve"> de la ciudad. </w:t>
      </w:r>
    </w:p>
    <w:p w:rsidR="00E86EF4" w:rsidRDefault="0003742E" w:rsidP="0003742E">
      <w:pPr>
        <w:pStyle w:val="NormalWeb"/>
        <w:jc w:val="both"/>
        <w:rPr>
          <w:rFonts w:ascii="Arial" w:hAnsi="Arial" w:cs="Arial"/>
          <w:b/>
        </w:rPr>
      </w:pPr>
      <w:r>
        <w:rPr>
          <w:rFonts w:ascii="Arial" w:hAnsi="Arial" w:cs="Arial"/>
          <w:b/>
        </w:rPr>
        <w:t xml:space="preserve">    </w:t>
      </w:r>
      <w:r w:rsidRPr="0003742E">
        <w:rPr>
          <w:rFonts w:ascii="Arial" w:hAnsi="Arial" w:cs="Arial"/>
          <w:b/>
        </w:rPr>
        <w:t>También atendía a muchos enfermos que se acercaban a su casa buscando ay</w:t>
      </w:r>
      <w:r w:rsidRPr="0003742E">
        <w:rPr>
          <w:rFonts w:ascii="Arial" w:hAnsi="Arial" w:cs="Arial"/>
          <w:b/>
        </w:rPr>
        <w:t>u</w:t>
      </w:r>
      <w:r w:rsidRPr="0003742E">
        <w:rPr>
          <w:rFonts w:ascii="Arial" w:hAnsi="Arial" w:cs="Arial"/>
          <w:b/>
        </w:rPr>
        <w:t xml:space="preserve">da y atención, creando una especie de enfermería en su casa. Muchos biógrafos escriben que ayudaba a fray </w:t>
      </w:r>
      <w:hyperlink r:id="rId76" w:tooltip="Martín de Porres" w:history="1">
        <w:r w:rsidRPr="0003742E">
          <w:rPr>
            <w:rStyle w:val="Hipervnculo"/>
            <w:rFonts w:ascii="Arial" w:hAnsi="Arial" w:cs="Arial"/>
            <w:b/>
            <w:color w:val="auto"/>
            <w:u w:val="none"/>
          </w:rPr>
          <w:t>Martín de Porres</w:t>
        </w:r>
      </w:hyperlink>
      <w:r w:rsidRPr="0003742E">
        <w:rPr>
          <w:rFonts w:ascii="Arial" w:hAnsi="Arial" w:cs="Arial"/>
          <w:b/>
        </w:rPr>
        <w:t xml:space="preserve">, lo cual no está probado en el texto del "Proceso de Martín de Porres" (Lima 1579-1639), el cual es santo desde 1962. </w:t>
      </w:r>
    </w:p>
    <w:p w:rsidR="0003742E" w:rsidRPr="0003742E" w:rsidRDefault="00E86EF4" w:rsidP="0003742E">
      <w:pPr>
        <w:pStyle w:val="NormalWeb"/>
        <w:jc w:val="both"/>
        <w:rPr>
          <w:rFonts w:ascii="Arial" w:hAnsi="Arial" w:cs="Arial"/>
          <w:b/>
        </w:rPr>
      </w:pPr>
      <w:r>
        <w:rPr>
          <w:rFonts w:ascii="Arial" w:hAnsi="Arial" w:cs="Arial"/>
          <w:b/>
        </w:rPr>
        <w:t xml:space="preserve">   </w:t>
      </w:r>
      <w:r w:rsidR="0003742E" w:rsidRPr="0003742E">
        <w:rPr>
          <w:rFonts w:ascii="Arial" w:hAnsi="Arial" w:cs="Arial"/>
          <w:b/>
        </w:rPr>
        <w:t>Rosa se permitía dormir sólo dos horas al día, de tal forma que pudiera dedicar más tiempo a la oración.</w:t>
      </w:r>
      <w:hyperlink r:id="rId77" w:anchor="cite_note-10" w:history="1">
        <w:r w:rsidR="0003742E" w:rsidRPr="0003742E">
          <w:rPr>
            <w:rStyle w:val="Hipervnculo"/>
            <w:rFonts w:ascii="Arial" w:hAnsi="Arial" w:cs="Arial"/>
            <w:b/>
            <w:color w:val="auto"/>
            <w:u w:val="none"/>
            <w:vertAlign w:val="superscript"/>
          </w:rPr>
          <w:t>10</w:t>
        </w:r>
      </w:hyperlink>
      <w:r w:rsidR="0003742E" w:rsidRPr="0003742E">
        <w:rPr>
          <w:rFonts w:ascii="Arial" w:hAnsi="Arial" w:cs="Arial"/>
          <w:b/>
        </w:rPr>
        <w:t>​ Usaba una pesada corona de plata, con pequeñas esp</w:t>
      </w:r>
      <w:r w:rsidR="0003742E" w:rsidRPr="0003742E">
        <w:rPr>
          <w:rFonts w:ascii="Arial" w:hAnsi="Arial" w:cs="Arial"/>
          <w:b/>
        </w:rPr>
        <w:t>i</w:t>
      </w:r>
      <w:r w:rsidR="0003742E" w:rsidRPr="0003742E">
        <w:rPr>
          <w:rFonts w:ascii="Arial" w:hAnsi="Arial" w:cs="Arial"/>
          <w:b/>
        </w:rPr>
        <w:t xml:space="preserve">nas en su interior, emulando la </w:t>
      </w:r>
      <w:hyperlink r:id="rId78" w:tooltip="Corona de espinas" w:history="1">
        <w:r w:rsidR="0003742E" w:rsidRPr="0003742E">
          <w:rPr>
            <w:rStyle w:val="Hipervnculo"/>
            <w:rFonts w:ascii="Arial" w:hAnsi="Arial" w:cs="Arial"/>
            <w:b/>
            <w:color w:val="auto"/>
            <w:u w:val="none"/>
          </w:rPr>
          <w:t>Corona de Espinas</w:t>
        </w:r>
      </w:hyperlink>
      <w:r w:rsidR="0003742E" w:rsidRPr="0003742E">
        <w:rPr>
          <w:rFonts w:ascii="Arial" w:hAnsi="Arial" w:cs="Arial"/>
          <w:b/>
        </w:rPr>
        <w:t xml:space="preserve"> de </w:t>
      </w:r>
      <w:hyperlink r:id="rId79" w:tooltip="Cristo" w:history="1">
        <w:r w:rsidR="0003742E" w:rsidRPr="0003742E">
          <w:rPr>
            <w:rStyle w:val="Hipervnculo"/>
            <w:rFonts w:ascii="Arial" w:hAnsi="Arial" w:cs="Arial"/>
            <w:b/>
            <w:color w:val="auto"/>
            <w:u w:val="none"/>
          </w:rPr>
          <w:t>Jesucristo</w:t>
        </w:r>
      </w:hyperlink>
      <w:r w:rsidR="0003742E" w:rsidRPr="0003742E">
        <w:rPr>
          <w:rFonts w:ascii="Arial" w:hAnsi="Arial" w:cs="Arial"/>
          <w:b/>
        </w:rPr>
        <w:t xml:space="preserve">. </w:t>
      </w:r>
    </w:p>
    <w:p w:rsidR="0003742E" w:rsidRDefault="0003742E" w:rsidP="0003742E">
      <w:pPr>
        <w:pStyle w:val="NormalWeb"/>
        <w:jc w:val="both"/>
        <w:rPr>
          <w:rFonts w:ascii="Arial" w:hAnsi="Arial" w:cs="Arial"/>
          <w:b/>
        </w:rPr>
      </w:pPr>
      <w:r>
        <w:rPr>
          <w:rFonts w:ascii="Arial" w:hAnsi="Arial" w:cs="Arial"/>
          <w:b/>
        </w:rPr>
        <w:t xml:space="preserve">     </w:t>
      </w:r>
      <w:r w:rsidRPr="0003742E">
        <w:rPr>
          <w:rFonts w:ascii="Arial" w:hAnsi="Arial" w:cs="Arial"/>
          <w:b/>
        </w:rPr>
        <w:t xml:space="preserve">En </w:t>
      </w:r>
      <w:hyperlink r:id="rId80" w:tooltip="1615" w:history="1">
        <w:r w:rsidRPr="0003742E">
          <w:rPr>
            <w:rStyle w:val="Hipervnculo"/>
            <w:rFonts w:ascii="Arial" w:hAnsi="Arial" w:cs="Arial"/>
            <w:b/>
            <w:color w:val="auto"/>
            <w:u w:val="none"/>
          </w:rPr>
          <w:t>1615</w:t>
        </w:r>
      </w:hyperlink>
      <w:r w:rsidRPr="0003742E">
        <w:rPr>
          <w:rFonts w:ascii="Arial" w:hAnsi="Arial" w:cs="Arial"/>
          <w:b/>
        </w:rPr>
        <w:t xml:space="preserve">, buques corsarios </w:t>
      </w:r>
      <w:hyperlink r:id="rId81" w:tooltip="Países Bajos" w:history="1">
        <w:r w:rsidRPr="0003742E">
          <w:rPr>
            <w:rStyle w:val="Hipervnculo"/>
            <w:rFonts w:ascii="Arial" w:hAnsi="Arial" w:cs="Arial"/>
            <w:b/>
            <w:color w:val="auto"/>
            <w:u w:val="none"/>
          </w:rPr>
          <w:t>neerlandeses</w:t>
        </w:r>
      </w:hyperlink>
      <w:r w:rsidRPr="0003742E">
        <w:rPr>
          <w:rFonts w:ascii="Arial" w:hAnsi="Arial" w:cs="Arial"/>
          <w:b/>
        </w:rPr>
        <w:t xml:space="preserve"> deciden atacar la ciudad de Lima, aproximándose al puerto de </w:t>
      </w:r>
      <w:hyperlink r:id="rId82" w:tooltip="Callao" w:history="1">
        <w:r w:rsidRPr="0003742E">
          <w:rPr>
            <w:rStyle w:val="Hipervnculo"/>
            <w:rFonts w:ascii="Arial" w:hAnsi="Arial" w:cs="Arial"/>
            <w:b/>
            <w:color w:val="auto"/>
            <w:u w:val="none"/>
          </w:rPr>
          <w:t>El Callao</w:t>
        </w:r>
      </w:hyperlink>
      <w:r w:rsidRPr="0003742E">
        <w:rPr>
          <w:rFonts w:ascii="Arial" w:hAnsi="Arial" w:cs="Arial"/>
          <w:b/>
        </w:rPr>
        <w:t xml:space="preserve"> en días previos a la fiesta de La Magdalena. La noticia corre pronto hasta Lima y con ello la proximidad y desembarco en el C</w:t>
      </w:r>
      <w:r w:rsidRPr="0003742E">
        <w:rPr>
          <w:rFonts w:ascii="Arial" w:hAnsi="Arial" w:cs="Arial"/>
          <w:b/>
        </w:rPr>
        <w:t>a</w:t>
      </w:r>
      <w:r w:rsidRPr="0003742E">
        <w:rPr>
          <w:rFonts w:ascii="Arial" w:hAnsi="Arial" w:cs="Arial"/>
          <w:b/>
        </w:rPr>
        <w:t>llao, lo que altera los ánimos de los ciudadanos. Ante esto, Rosa reúne a las muj</w:t>
      </w:r>
      <w:r w:rsidRPr="0003742E">
        <w:rPr>
          <w:rFonts w:ascii="Arial" w:hAnsi="Arial" w:cs="Arial"/>
          <w:b/>
        </w:rPr>
        <w:t>e</w:t>
      </w:r>
      <w:r w:rsidRPr="0003742E">
        <w:rPr>
          <w:rFonts w:ascii="Arial" w:hAnsi="Arial" w:cs="Arial"/>
          <w:b/>
        </w:rPr>
        <w:t xml:space="preserve">res de Lima en la Iglesia de Nuestra Señora del Rosario para orar por la salvación de Lima. </w:t>
      </w:r>
    </w:p>
    <w:p w:rsidR="00E86EF4" w:rsidRDefault="0003742E" w:rsidP="0003742E">
      <w:pPr>
        <w:pStyle w:val="NormalWeb"/>
        <w:jc w:val="both"/>
        <w:rPr>
          <w:rFonts w:ascii="Arial" w:hAnsi="Arial" w:cs="Arial"/>
          <w:b/>
        </w:rPr>
      </w:pPr>
      <w:r>
        <w:rPr>
          <w:rFonts w:ascii="Arial" w:hAnsi="Arial" w:cs="Arial"/>
          <w:b/>
        </w:rPr>
        <w:t xml:space="preserve">   </w:t>
      </w:r>
      <w:r w:rsidRPr="0003742E">
        <w:rPr>
          <w:rFonts w:ascii="Arial" w:hAnsi="Arial" w:cs="Arial"/>
          <w:b/>
        </w:rPr>
        <w:t xml:space="preserve">Apenas llegada la noticia del desembarco, la </w:t>
      </w:r>
      <w:hyperlink r:id="rId83" w:tooltip="Orden terciaria" w:history="1">
        <w:r w:rsidRPr="0003742E">
          <w:rPr>
            <w:rStyle w:val="Hipervnculo"/>
            <w:rFonts w:ascii="Arial" w:hAnsi="Arial" w:cs="Arial"/>
            <w:b/>
            <w:color w:val="auto"/>
            <w:u w:val="none"/>
          </w:rPr>
          <w:t>terciaria</w:t>
        </w:r>
      </w:hyperlink>
      <w:r w:rsidRPr="0003742E">
        <w:rPr>
          <w:rFonts w:ascii="Arial" w:hAnsi="Arial" w:cs="Arial"/>
          <w:b/>
        </w:rPr>
        <w:t xml:space="preserve"> subió al Altar, y cortándose los vestidos y cosiendo los hábitos puso su cuerpo para defender a Cristo en el S</w:t>
      </w:r>
      <w:r w:rsidRPr="0003742E">
        <w:rPr>
          <w:rFonts w:ascii="Arial" w:hAnsi="Arial" w:cs="Arial"/>
          <w:b/>
        </w:rPr>
        <w:t>a</w:t>
      </w:r>
      <w:r w:rsidRPr="0003742E">
        <w:rPr>
          <w:rFonts w:ascii="Arial" w:hAnsi="Arial" w:cs="Arial"/>
          <w:b/>
        </w:rPr>
        <w:t>grario. Los ánimos del vecindario eran alarmantes, llegando a huir muchos de Lima hacia lugares distantes. Misteriosamente el capitán de la flota neerlandesa falleció en su barco días después, y ello supuso la retirada de sus naves, sin atacar el C</w:t>
      </w:r>
      <w:r w:rsidRPr="0003742E">
        <w:rPr>
          <w:rFonts w:ascii="Arial" w:hAnsi="Arial" w:cs="Arial"/>
          <w:b/>
        </w:rPr>
        <w:t>a</w:t>
      </w:r>
      <w:r w:rsidRPr="0003742E">
        <w:rPr>
          <w:rFonts w:ascii="Arial" w:hAnsi="Arial" w:cs="Arial"/>
          <w:b/>
        </w:rPr>
        <w:t xml:space="preserve">llao. </w:t>
      </w:r>
    </w:p>
    <w:p w:rsidR="0003742E" w:rsidRPr="0003742E" w:rsidRDefault="00E86EF4" w:rsidP="0003742E">
      <w:pPr>
        <w:pStyle w:val="NormalWeb"/>
        <w:jc w:val="both"/>
        <w:rPr>
          <w:rFonts w:ascii="Arial" w:hAnsi="Arial" w:cs="Arial"/>
          <w:b/>
        </w:rPr>
      </w:pPr>
      <w:r>
        <w:rPr>
          <w:rFonts w:ascii="Arial" w:hAnsi="Arial" w:cs="Arial"/>
          <w:b/>
        </w:rPr>
        <w:t xml:space="preserve">   </w:t>
      </w:r>
      <w:r w:rsidR="0003742E" w:rsidRPr="0003742E">
        <w:rPr>
          <w:rFonts w:ascii="Arial" w:hAnsi="Arial" w:cs="Arial"/>
          <w:b/>
        </w:rPr>
        <w:t>En Lima todos atribuyeron el milagro a Rosa y por ello en sus imágenes se le r</w:t>
      </w:r>
      <w:r w:rsidR="0003742E" w:rsidRPr="0003742E">
        <w:rPr>
          <w:rFonts w:ascii="Arial" w:hAnsi="Arial" w:cs="Arial"/>
          <w:b/>
        </w:rPr>
        <w:t>e</w:t>
      </w:r>
      <w:r w:rsidR="0003742E" w:rsidRPr="0003742E">
        <w:rPr>
          <w:rFonts w:ascii="Arial" w:hAnsi="Arial" w:cs="Arial"/>
          <w:b/>
        </w:rPr>
        <w:t xml:space="preserve">presenta portando a la Ciudad sostenida por el ancla. En </w:t>
      </w:r>
      <w:hyperlink r:id="rId84" w:tooltip="Argentina" w:history="1">
        <w:r w:rsidR="0003742E" w:rsidRPr="0003742E">
          <w:rPr>
            <w:rStyle w:val="Hipervnculo"/>
            <w:rFonts w:ascii="Arial" w:hAnsi="Arial" w:cs="Arial"/>
            <w:b/>
            <w:color w:val="auto"/>
            <w:u w:val="none"/>
          </w:rPr>
          <w:t>Argentina</w:t>
        </w:r>
      </w:hyperlink>
      <w:r w:rsidR="0003742E" w:rsidRPr="0003742E">
        <w:rPr>
          <w:rFonts w:ascii="Arial" w:hAnsi="Arial" w:cs="Arial"/>
          <w:b/>
        </w:rPr>
        <w:t xml:space="preserve"> y </w:t>
      </w:r>
      <w:hyperlink r:id="rId85" w:tooltip="Uruguay" w:history="1">
        <w:r w:rsidR="0003742E" w:rsidRPr="0003742E">
          <w:rPr>
            <w:rStyle w:val="Hipervnculo"/>
            <w:rFonts w:ascii="Arial" w:hAnsi="Arial" w:cs="Arial"/>
            <w:b/>
            <w:color w:val="auto"/>
            <w:u w:val="none"/>
          </w:rPr>
          <w:t>Uruguay</w:t>
        </w:r>
      </w:hyperlink>
      <w:r w:rsidR="0003742E" w:rsidRPr="0003742E">
        <w:rPr>
          <w:rFonts w:ascii="Arial" w:hAnsi="Arial" w:cs="Arial"/>
          <w:b/>
        </w:rPr>
        <w:t xml:space="preserve"> por el </w:t>
      </w:r>
      <w:r w:rsidR="0003742E" w:rsidRPr="0003742E">
        <w:rPr>
          <w:rFonts w:ascii="Arial" w:hAnsi="Arial" w:cs="Arial"/>
          <w:b/>
        </w:rPr>
        <w:lastRenderedPageBreak/>
        <w:t>mes de agosto ocurre la "</w:t>
      </w:r>
      <w:hyperlink r:id="rId86" w:tooltip="Tormenta de Santa Rosa" w:history="1">
        <w:r w:rsidR="0003742E" w:rsidRPr="0003742E">
          <w:rPr>
            <w:rStyle w:val="Hipervnculo"/>
            <w:rFonts w:ascii="Arial" w:hAnsi="Arial" w:cs="Arial"/>
            <w:b/>
            <w:color w:val="auto"/>
            <w:u w:val="none"/>
          </w:rPr>
          <w:t>Tormenta de Santa Rosa</w:t>
        </w:r>
      </w:hyperlink>
      <w:r w:rsidR="0003742E" w:rsidRPr="0003742E">
        <w:rPr>
          <w:rFonts w:ascii="Arial" w:hAnsi="Arial" w:cs="Arial"/>
          <w:b/>
        </w:rPr>
        <w:t>". La tradición atribuye a Rosa el origen de este fenómeno natural que logró la huida de los enemigos de tierras p</w:t>
      </w:r>
      <w:r w:rsidR="0003742E" w:rsidRPr="0003742E">
        <w:rPr>
          <w:rFonts w:ascii="Arial" w:hAnsi="Arial" w:cs="Arial"/>
          <w:b/>
        </w:rPr>
        <w:t>e</w:t>
      </w:r>
      <w:r w:rsidR="0003742E" w:rsidRPr="0003742E">
        <w:rPr>
          <w:rFonts w:ascii="Arial" w:hAnsi="Arial" w:cs="Arial"/>
          <w:b/>
        </w:rPr>
        <w:t xml:space="preserve">ruanas. </w:t>
      </w:r>
    </w:p>
    <w:p w:rsidR="0003742E" w:rsidRPr="0003742E" w:rsidRDefault="0003742E" w:rsidP="0003742E">
      <w:pPr>
        <w:pStyle w:val="Ttulo2"/>
        <w:jc w:val="both"/>
        <w:rPr>
          <w:rFonts w:ascii="Arial" w:hAnsi="Arial" w:cs="Arial"/>
          <w:color w:val="FF0000"/>
          <w:sz w:val="24"/>
          <w:szCs w:val="24"/>
        </w:rPr>
      </w:pPr>
      <w:r w:rsidRPr="0003742E">
        <w:rPr>
          <w:rStyle w:val="mw-headline"/>
          <w:rFonts w:ascii="Arial" w:hAnsi="Arial" w:cs="Arial"/>
          <w:color w:val="FF0000"/>
          <w:sz w:val="24"/>
          <w:szCs w:val="24"/>
        </w:rPr>
        <w:t>Desposorio místico</w:t>
      </w:r>
    </w:p>
    <w:p w:rsidR="0003742E" w:rsidRPr="008D4BF4" w:rsidRDefault="0003742E" w:rsidP="0003742E">
      <w:pPr>
        <w:pStyle w:val="NormalWeb"/>
        <w:jc w:val="both"/>
        <w:rPr>
          <w:rFonts w:ascii="Arial" w:hAnsi="Arial" w:cs="Arial"/>
          <w:b/>
          <w:color w:val="0070C0"/>
        </w:rPr>
      </w:pPr>
      <w:r w:rsidRPr="008D4BF4">
        <w:rPr>
          <w:rFonts w:ascii="Arial" w:hAnsi="Arial" w:cs="Arial"/>
          <w:b/>
          <w:color w:val="0070C0"/>
        </w:rPr>
        <w:t xml:space="preserve">   Uno de los momentos importantes de su vida es el "Desposorio Místico", ocurrido el </w:t>
      </w:r>
      <w:hyperlink r:id="rId87" w:tooltip="Domingo de Ramos" w:history="1">
        <w:r w:rsidRPr="008D4BF4">
          <w:rPr>
            <w:rStyle w:val="Hipervnculo"/>
            <w:rFonts w:ascii="Arial" w:hAnsi="Arial" w:cs="Arial"/>
            <w:b/>
            <w:color w:val="0070C0"/>
            <w:u w:val="none"/>
          </w:rPr>
          <w:t>Domingo de Ramos</w:t>
        </w:r>
      </w:hyperlink>
      <w:r w:rsidRPr="008D4BF4">
        <w:rPr>
          <w:rFonts w:ascii="Arial" w:hAnsi="Arial" w:cs="Arial"/>
          <w:b/>
          <w:color w:val="0070C0"/>
        </w:rPr>
        <w:t xml:space="preserve"> de 1617, en la Capilla del Rosario (</w:t>
      </w:r>
      <w:hyperlink r:id="rId88" w:tooltip="Basílica y convento de Santo Domingo" w:history="1">
        <w:r w:rsidRPr="008D4BF4">
          <w:rPr>
            <w:rStyle w:val="Hipervnculo"/>
            <w:rFonts w:ascii="Arial" w:hAnsi="Arial" w:cs="Arial"/>
            <w:b/>
            <w:color w:val="0070C0"/>
            <w:u w:val="none"/>
          </w:rPr>
          <w:t>Templo de Santo Domingo de Lima</w:t>
        </w:r>
      </w:hyperlink>
      <w:r w:rsidRPr="008D4BF4">
        <w:rPr>
          <w:rFonts w:ascii="Arial" w:hAnsi="Arial" w:cs="Arial"/>
          <w:b/>
          <w:color w:val="0070C0"/>
        </w:rPr>
        <w:t>). Rosa, al no recibir la palma que debía portar en la procesión, pensó que era un mensaje de Dios por alguna ofensa que ella hubiese realizado. Acongojada se dirigió a la Capilla de imagen del Rosario y orando ante la Virgen, sintió el llam</w:t>
      </w:r>
      <w:r w:rsidRPr="008D4BF4">
        <w:rPr>
          <w:rFonts w:ascii="Arial" w:hAnsi="Arial" w:cs="Arial"/>
          <w:b/>
          <w:color w:val="0070C0"/>
        </w:rPr>
        <w:t>a</w:t>
      </w:r>
      <w:r w:rsidRPr="008D4BF4">
        <w:rPr>
          <w:rFonts w:ascii="Arial" w:hAnsi="Arial" w:cs="Arial"/>
          <w:b/>
          <w:color w:val="0070C0"/>
        </w:rPr>
        <w:t>do del Niño Jesús de la imagen, que le dijo: "</w:t>
      </w:r>
      <w:r w:rsidRPr="008D4BF4">
        <w:rPr>
          <w:rFonts w:ascii="Arial" w:hAnsi="Arial" w:cs="Arial"/>
          <w:b/>
          <w:i/>
          <w:color w:val="0070C0"/>
        </w:rPr>
        <w:t>Rosa de Mi Corazón, yo te quiero por Esposa",</w:t>
      </w:r>
      <w:r w:rsidRPr="008D4BF4">
        <w:rPr>
          <w:rFonts w:ascii="Arial" w:hAnsi="Arial" w:cs="Arial"/>
          <w:b/>
          <w:color w:val="0070C0"/>
        </w:rPr>
        <w:t xml:space="preserve"> a lo que ella respondió: "</w:t>
      </w:r>
      <w:r w:rsidRPr="008D4BF4">
        <w:rPr>
          <w:rFonts w:ascii="Arial" w:hAnsi="Arial" w:cs="Arial"/>
          <w:b/>
          <w:i/>
          <w:color w:val="0070C0"/>
        </w:rPr>
        <w:t>Aquí tienes Señor a tu humilde esclava</w:t>
      </w:r>
      <w:r w:rsidRPr="008D4BF4">
        <w:rPr>
          <w:rFonts w:ascii="Arial" w:hAnsi="Arial" w:cs="Arial"/>
          <w:b/>
          <w:color w:val="0070C0"/>
        </w:rPr>
        <w:t xml:space="preserve">". </w:t>
      </w:r>
    </w:p>
    <w:p w:rsidR="0003742E" w:rsidRPr="0003742E" w:rsidRDefault="0003742E" w:rsidP="0003742E">
      <w:pPr>
        <w:pStyle w:val="Ttulo2"/>
        <w:jc w:val="both"/>
        <w:rPr>
          <w:rFonts w:ascii="Arial" w:hAnsi="Arial" w:cs="Arial"/>
          <w:color w:val="FF0000"/>
          <w:sz w:val="24"/>
          <w:szCs w:val="24"/>
        </w:rPr>
      </w:pPr>
      <w:r w:rsidRPr="0003742E">
        <w:rPr>
          <w:rStyle w:val="mw-headline"/>
          <w:rFonts w:ascii="Arial" w:hAnsi="Arial" w:cs="Arial"/>
          <w:color w:val="FF0000"/>
          <w:sz w:val="24"/>
          <w:szCs w:val="24"/>
        </w:rPr>
        <w:t>Últimos días y tránsito</w:t>
      </w:r>
    </w:p>
    <w:p w:rsidR="0003742E" w:rsidRDefault="0003742E" w:rsidP="0003742E">
      <w:pPr>
        <w:pStyle w:val="NormalWeb"/>
        <w:jc w:val="both"/>
        <w:rPr>
          <w:rFonts w:ascii="Arial" w:hAnsi="Arial" w:cs="Arial"/>
          <w:b/>
        </w:rPr>
      </w:pPr>
      <w:r>
        <w:rPr>
          <w:rFonts w:ascii="Arial" w:hAnsi="Arial" w:cs="Arial"/>
          <w:b/>
        </w:rPr>
        <w:t xml:space="preserve">    </w:t>
      </w:r>
      <w:r w:rsidRPr="0003742E">
        <w:rPr>
          <w:rFonts w:ascii="Arial" w:hAnsi="Arial" w:cs="Arial"/>
          <w:b/>
        </w:rPr>
        <w:t xml:space="preserve">Ya cerca del final de su vida, cayó gravemente enferma. Pasó los últimos tres </w:t>
      </w:r>
      <w:hyperlink r:id="rId89" w:tooltip="Mes" w:history="1">
        <w:r w:rsidRPr="0003742E">
          <w:rPr>
            <w:rStyle w:val="Hipervnculo"/>
            <w:rFonts w:ascii="Arial" w:hAnsi="Arial" w:cs="Arial"/>
            <w:b/>
            <w:color w:val="auto"/>
            <w:u w:val="none"/>
          </w:rPr>
          <w:t>meses</w:t>
        </w:r>
      </w:hyperlink>
      <w:r w:rsidRPr="0003742E">
        <w:rPr>
          <w:rFonts w:ascii="Arial" w:hAnsi="Arial" w:cs="Arial"/>
          <w:b/>
        </w:rPr>
        <w:t xml:space="preserve"> de su vida en la casa de Gonzalo de la Maza, un contador notable del gobie</w:t>
      </w:r>
      <w:r w:rsidRPr="0003742E">
        <w:rPr>
          <w:rFonts w:ascii="Arial" w:hAnsi="Arial" w:cs="Arial"/>
          <w:b/>
        </w:rPr>
        <w:t>r</w:t>
      </w:r>
      <w:r w:rsidRPr="0003742E">
        <w:rPr>
          <w:rFonts w:ascii="Arial" w:hAnsi="Arial" w:cs="Arial"/>
          <w:b/>
        </w:rPr>
        <w:t>no virreinal, y de su esposa María de Uzategui.</w:t>
      </w:r>
      <w:r w:rsidR="00444CAD" w:rsidRPr="0003742E">
        <w:rPr>
          <w:rFonts w:ascii="Arial" w:hAnsi="Arial" w:cs="Arial"/>
          <w:b/>
        </w:rPr>
        <w:t xml:space="preserve"> </w:t>
      </w:r>
      <w:r w:rsidRPr="0003742E">
        <w:rPr>
          <w:rFonts w:ascii="Arial" w:hAnsi="Arial" w:cs="Arial"/>
          <w:b/>
        </w:rPr>
        <w:t xml:space="preserve">​ En este lugar se levanta el </w:t>
      </w:r>
      <w:hyperlink r:id="rId90" w:tooltip="Monasterio de Santa Rosa de Lima" w:history="1">
        <w:r w:rsidRPr="0003742E">
          <w:rPr>
            <w:rStyle w:val="Hipervnculo"/>
            <w:rFonts w:ascii="Arial" w:hAnsi="Arial" w:cs="Arial"/>
            <w:b/>
            <w:color w:val="auto"/>
            <w:u w:val="none"/>
          </w:rPr>
          <w:t>Monast</w:t>
        </w:r>
        <w:r w:rsidRPr="0003742E">
          <w:rPr>
            <w:rStyle w:val="Hipervnculo"/>
            <w:rFonts w:ascii="Arial" w:hAnsi="Arial" w:cs="Arial"/>
            <w:b/>
            <w:color w:val="auto"/>
            <w:u w:val="none"/>
          </w:rPr>
          <w:t>e</w:t>
        </w:r>
        <w:r w:rsidRPr="0003742E">
          <w:rPr>
            <w:rStyle w:val="Hipervnculo"/>
            <w:rFonts w:ascii="Arial" w:hAnsi="Arial" w:cs="Arial"/>
            <w:b/>
            <w:color w:val="auto"/>
            <w:u w:val="none"/>
          </w:rPr>
          <w:t>rio de Santa Rosa de Lima</w:t>
        </w:r>
      </w:hyperlink>
      <w:r w:rsidRPr="0003742E">
        <w:rPr>
          <w:rFonts w:ascii="Arial" w:hAnsi="Arial" w:cs="Arial"/>
          <w:b/>
        </w:rPr>
        <w:t xml:space="preserve">. Murió de </w:t>
      </w:r>
      <w:hyperlink r:id="rId91" w:tooltip="Tuberculosis" w:history="1">
        <w:r w:rsidRPr="0003742E">
          <w:rPr>
            <w:rStyle w:val="Hipervnculo"/>
            <w:rFonts w:ascii="Arial" w:hAnsi="Arial" w:cs="Arial"/>
            <w:b/>
            <w:color w:val="auto"/>
            <w:u w:val="none"/>
          </w:rPr>
          <w:t>tuberculosis</w:t>
        </w:r>
      </w:hyperlink>
      <w:r w:rsidRPr="0003742E">
        <w:rPr>
          <w:rFonts w:ascii="Arial" w:hAnsi="Arial" w:cs="Arial"/>
          <w:b/>
        </w:rPr>
        <w:t xml:space="preserve"> a los treinta y un años de edad,</w:t>
      </w:r>
      <w:hyperlink r:id="rId92" w:anchor="cite_note-Neyra_Ramírez-3" w:history="1">
        <w:r w:rsidRPr="0003742E">
          <w:rPr>
            <w:rStyle w:val="Hipervnculo"/>
            <w:rFonts w:ascii="Arial" w:hAnsi="Arial" w:cs="Arial"/>
            <w:b/>
            <w:color w:val="auto"/>
            <w:u w:val="none"/>
            <w:vertAlign w:val="superscript"/>
          </w:rPr>
          <w:t>3</w:t>
        </w:r>
      </w:hyperlink>
      <w:r w:rsidRPr="0003742E">
        <w:rPr>
          <w:rFonts w:ascii="Arial" w:hAnsi="Arial" w:cs="Arial"/>
          <w:b/>
        </w:rPr>
        <w:t xml:space="preserve">​ en las primeras </w:t>
      </w:r>
      <w:hyperlink r:id="rId93" w:tooltip="Hora" w:history="1">
        <w:r w:rsidRPr="0003742E">
          <w:rPr>
            <w:rStyle w:val="Hipervnculo"/>
            <w:rFonts w:ascii="Arial" w:hAnsi="Arial" w:cs="Arial"/>
            <w:b/>
            <w:color w:val="auto"/>
            <w:u w:val="none"/>
          </w:rPr>
          <w:t>horas</w:t>
        </w:r>
      </w:hyperlink>
      <w:r w:rsidRPr="0003742E">
        <w:rPr>
          <w:rFonts w:ascii="Arial" w:hAnsi="Arial" w:cs="Arial"/>
          <w:b/>
        </w:rPr>
        <w:t xml:space="preserve"> del </w:t>
      </w:r>
      <w:hyperlink r:id="rId94" w:tooltip="24 de agosto" w:history="1">
        <w:r w:rsidRPr="0003742E">
          <w:rPr>
            <w:rStyle w:val="Hipervnculo"/>
            <w:rFonts w:ascii="Arial" w:hAnsi="Arial" w:cs="Arial"/>
            <w:b/>
            <w:color w:val="auto"/>
            <w:u w:val="none"/>
          </w:rPr>
          <w:t>24 de agosto</w:t>
        </w:r>
      </w:hyperlink>
      <w:r w:rsidRPr="0003742E">
        <w:rPr>
          <w:rFonts w:ascii="Arial" w:hAnsi="Arial" w:cs="Arial"/>
          <w:b/>
        </w:rPr>
        <w:t xml:space="preserve"> de </w:t>
      </w:r>
      <w:hyperlink r:id="rId95" w:tooltip="1617" w:history="1">
        <w:r w:rsidRPr="0003742E">
          <w:rPr>
            <w:rStyle w:val="Hipervnculo"/>
            <w:rFonts w:ascii="Arial" w:hAnsi="Arial" w:cs="Arial"/>
            <w:b/>
            <w:color w:val="auto"/>
            <w:u w:val="none"/>
          </w:rPr>
          <w:t>1617</w:t>
        </w:r>
      </w:hyperlink>
      <w:r w:rsidRPr="0003742E">
        <w:rPr>
          <w:rFonts w:ascii="Arial" w:hAnsi="Arial" w:cs="Arial"/>
          <w:b/>
        </w:rPr>
        <w:t xml:space="preserve">, fiesta de </w:t>
      </w:r>
      <w:hyperlink r:id="rId96" w:tooltip="Bartolomé el Apóstol" w:history="1">
        <w:r w:rsidRPr="0003742E">
          <w:rPr>
            <w:rStyle w:val="Hipervnculo"/>
            <w:rFonts w:ascii="Arial" w:hAnsi="Arial" w:cs="Arial"/>
            <w:b/>
            <w:color w:val="auto"/>
            <w:u w:val="none"/>
          </w:rPr>
          <w:t>San Bartolomé</w:t>
        </w:r>
      </w:hyperlink>
      <w:r w:rsidRPr="0003742E">
        <w:rPr>
          <w:rFonts w:ascii="Arial" w:hAnsi="Arial" w:cs="Arial"/>
          <w:b/>
        </w:rPr>
        <w:t xml:space="preserve">, como ella misma profetizó y contó el padre Leonardo </w:t>
      </w:r>
      <w:proofErr w:type="spellStart"/>
      <w:r w:rsidRPr="0003742E">
        <w:rPr>
          <w:rFonts w:ascii="Arial" w:hAnsi="Arial" w:cs="Arial"/>
          <w:b/>
        </w:rPr>
        <w:t>Hansen</w:t>
      </w:r>
      <w:proofErr w:type="spellEnd"/>
      <w:r w:rsidRPr="0003742E">
        <w:rPr>
          <w:rFonts w:ascii="Arial" w:hAnsi="Arial" w:cs="Arial"/>
          <w:b/>
        </w:rPr>
        <w:t xml:space="preserve">. </w:t>
      </w:r>
    </w:p>
    <w:p w:rsidR="0003742E" w:rsidRPr="0003742E" w:rsidRDefault="0003742E" w:rsidP="0003742E">
      <w:pPr>
        <w:pStyle w:val="NormalWeb"/>
        <w:jc w:val="both"/>
        <w:rPr>
          <w:rFonts w:ascii="Arial" w:hAnsi="Arial" w:cs="Arial"/>
          <w:b/>
        </w:rPr>
      </w:pPr>
      <w:r>
        <w:rPr>
          <w:rFonts w:ascii="Arial" w:hAnsi="Arial" w:cs="Arial"/>
          <w:b/>
        </w:rPr>
        <w:t xml:space="preserve">   </w:t>
      </w:r>
      <w:r w:rsidRPr="0003742E">
        <w:rPr>
          <w:rFonts w:ascii="Arial" w:hAnsi="Arial" w:cs="Arial"/>
          <w:b/>
        </w:rPr>
        <w:t xml:space="preserve">El día de sus exequias y entierro, los devotos se abalanzaban sobre su cuerpo para arrancarle la vestimenta en busca de un recuerdo, aclamándola como santa. Hoy sus restos se veneran en la </w:t>
      </w:r>
      <w:hyperlink r:id="rId97" w:tooltip="Basílica de Nuestra Señora del Rosario (Lima)" w:history="1">
        <w:r w:rsidRPr="0003742E">
          <w:rPr>
            <w:rStyle w:val="Hipervnculo"/>
            <w:rFonts w:ascii="Arial" w:hAnsi="Arial" w:cs="Arial"/>
            <w:b/>
            <w:color w:val="auto"/>
            <w:u w:val="none"/>
          </w:rPr>
          <w:t>Basílica de Nuestra Señora del Rosario de Lima (Santo Domingo)</w:t>
        </w:r>
      </w:hyperlink>
      <w:r w:rsidRPr="0003742E">
        <w:rPr>
          <w:rFonts w:ascii="Arial" w:hAnsi="Arial" w:cs="Arial"/>
          <w:b/>
        </w:rPr>
        <w:t>, con notable devoción del pueblo peruano (y de América) que vis</w:t>
      </w:r>
      <w:r w:rsidRPr="0003742E">
        <w:rPr>
          <w:rFonts w:ascii="Arial" w:hAnsi="Arial" w:cs="Arial"/>
          <w:b/>
        </w:rPr>
        <w:t>i</w:t>
      </w:r>
      <w:r w:rsidRPr="0003742E">
        <w:rPr>
          <w:rFonts w:ascii="Arial" w:hAnsi="Arial" w:cs="Arial"/>
          <w:b/>
        </w:rPr>
        <w:t xml:space="preserve">ta la Capilla dedicada a su culto en el Crucero del Templo dominicano. </w:t>
      </w:r>
    </w:p>
    <w:p w:rsidR="0003742E" w:rsidRPr="0003742E" w:rsidRDefault="0003742E" w:rsidP="0003742E">
      <w:pPr>
        <w:pStyle w:val="Ttulo2"/>
        <w:jc w:val="both"/>
        <w:rPr>
          <w:rFonts w:ascii="Arial" w:hAnsi="Arial" w:cs="Arial"/>
          <w:color w:val="FF0000"/>
          <w:sz w:val="24"/>
          <w:szCs w:val="24"/>
        </w:rPr>
      </w:pPr>
      <w:r w:rsidRPr="0003742E">
        <w:rPr>
          <w:rStyle w:val="mw-headline"/>
          <w:rFonts w:ascii="Arial" w:hAnsi="Arial" w:cs="Arial"/>
          <w:color w:val="FF0000"/>
          <w:sz w:val="24"/>
          <w:szCs w:val="24"/>
        </w:rPr>
        <w:t>Después de su muerte</w:t>
      </w:r>
    </w:p>
    <w:p w:rsidR="0003742E" w:rsidRPr="008D4BF4" w:rsidRDefault="0003742E" w:rsidP="0003742E">
      <w:pPr>
        <w:pStyle w:val="NormalWeb"/>
        <w:jc w:val="both"/>
        <w:rPr>
          <w:rFonts w:ascii="Arial" w:hAnsi="Arial" w:cs="Arial"/>
          <w:b/>
          <w:color w:val="0070C0"/>
        </w:rPr>
      </w:pPr>
      <w:r w:rsidRPr="008D4BF4">
        <w:rPr>
          <w:rFonts w:ascii="Arial" w:hAnsi="Arial" w:cs="Arial"/>
          <w:b/>
          <w:color w:val="0070C0"/>
        </w:rPr>
        <w:t xml:space="preserve">   Su entierro fue uno de los más notables que vivió la ciudad de Lima. En la casa de la familia de la Maza se formaron grandes multitudes para contemplar a Rosa. El gentío hubo de esperar a su traslado hacia la Iglesia del Rosario. Al traslado acudi</w:t>
      </w:r>
      <w:r w:rsidRPr="008D4BF4">
        <w:rPr>
          <w:rFonts w:ascii="Arial" w:hAnsi="Arial" w:cs="Arial"/>
          <w:b/>
          <w:color w:val="0070C0"/>
        </w:rPr>
        <w:t>e</w:t>
      </w:r>
      <w:r w:rsidRPr="008D4BF4">
        <w:rPr>
          <w:rFonts w:ascii="Arial" w:hAnsi="Arial" w:cs="Arial"/>
          <w:b/>
          <w:color w:val="0070C0"/>
        </w:rPr>
        <w:t xml:space="preserve">ron el </w:t>
      </w:r>
      <w:hyperlink r:id="rId98" w:tooltip="Virrey del Perú" w:history="1">
        <w:r w:rsidRPr="008D4BF4">
          <w:rPr>
            <w:rStyle w:val="Hipervnculo"/>
            <w:rFonts w:ascii="Arial" w:hAnsi="Arial" w:cs="Arial"/>
            <w:b/>
            <w:color w:val="0070C0"/>
            <w:u w:val="none"/>
          </w:rPr>
          <w:t>virrey</w:t>
        </w:r>
      </w:hyperlink>
      <w:r w:rsidRPr="008D4BF4">
        <w:rPr>
          <w:rFonts w:ascii="Arial" w:hAnsi="Arial" w:cs="Arial"/>
          <w:b/>
          <w:color w:val="0070C0"/>
        </w:rPr>
        <w:t xml:space="preserve">, el Cabildo Secular y Eclesiástico, las órdenes religiosas presididas por la orden de Santo Domingo de Guzmán, los oidores y personas notables. </w:t>
      </w:r>
    </w:p>
    <w:p w:rsidR="00EE23CC" w:rsidRDefault="00EE23CC" w:rsidP="0003742E"/>
    <w:p w:rsidR="0003742E" w:rsidRDefault="0003742E" w:rsidP="001D73FE">
      <w:pPr>
        <w:jc w:val="center"/>
      </w:pPr>
      <w:r>
        <w:rPr>
          <w:noProof/>
        </w:rPr>
        <w:drawing>
          <wp:inline distT="0" distB="0" distL="0" distR="0">
            <wp:extent cx="1714500" cy="1991032"/>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a:srcRect l="76516" t="17004" r="4199" b="53846"/>
                    <a:stretch>
                      <a:fillRect/>
                    </a:stretch>
                  </pic:blipFill>
                  <pic:spPr bwMode="auto">
                    <a:xfrm>
                      <a:off x="0" y="0"/>
                      <a:ext cx="1714500" cy="1991032"/>
                    </a:xfrm>
                    <a:prstGeom prst="rect">
                      <a:avLst/>
                    </a:prstGeom>
                    <a:noFill/>
                    <a:ln w="9525">
                      <a:noFill/>
                      <a:miter lim="800000"/>
                      <a:headEnd/>
                      <a:tailEnd/>
                    </a:ln>
                  </pic:spPr>
                </pic:pic>
              </a:graphicData>
            </a:graphic>
          </wp:inline>
        </w:drawing>
      </w:r>
      <w:r>
        <w:rPr>
          <w:noProof/>
        </w:rPr>
        <w:drawing>
          <wp:inline distT="0" distB="0" distL="0" distR="0">
            <wp:extent cx="2590800" cy="1956999"/>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0"/>
                    <a:srcRect l="39813" t="32591" r="23950" b="31781"/>
                    <a:stretch>
                      <a:fillRect/>
                    </a:stretch>
                  </pic:blipFill>
                  <pic:spPr bwMode="auto">
                    <a:xfrm>
                      <a:off x="0" y="0"/>
                      <a:ext cx="2590800" cy="1956999"/>
                    </a:xfrm>
                    <a:prstGeom prst="rect">
                      <a:avLst/>
                    </a:prstGeom>
                    <a:noFill/>
                    <a:ln w="9525">
                      <a:noFill/>
                      <a:miter lim="800000"/>
                      <a:headEnd/>
                      <a:tailEnd/>
                    </a:ln>
                  </pic:spPr>
                </pic:pic>
              </a:graphicData>
            </a:graphic>
          </wp:inline>
        </w:drawing>
      </w:r>
      <w:r>
        <w:rPr>
          <w:noProof/>
        </w:rPr>
        <w:drawing>
          <wp:inline distT="0" distB="0" distL="0" distR="0">
            <wp:extent cx="1552575" cy="1976005"/>
            <wp:effectExtent l="1905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srcRect l="79160" t="58907" r="5443" b="15587"/>
                    <a:stretch>
                      <a:fillRect/>
                    </a:stretch>
                  </pic:blipFill>
                  <pic:spPr bwMode="auto">
                    <a:xfrm>
                      <a:off x="0" y="0"/>
                      <a:ext cx="1552575" cy="1976005"/>
                    </a:xfrm>
                    <a:prstGeom prst="rect">
                      <a:avLst/>
                    </a:prstGeom>
                    <a:noFill/>
                    <a:ln w="9525">
                      <a:noFill/>
                      <a:miter lim="800000"/>
                      <a:headEnd/>
                      <a:tailEnd/>
                    </a:ln>
                  </pic:spPr>
                </pic:pic>
              </a:graphicData>
            </a:graphic>
          </wp:inline>
        </w:drawing>
      </w:r>
    </w:p>
    <w:p w:rsidR="0003742E" w:rsidRDefault="0003742E" w:rsidP="0003742E"/>
    <w:p w:rsidR="0003742E" w:rsidRDefault="0003742E" w:rsidP="0003742E"/>
    <w:p w:rsidR="00BB6102" w:rsidRDefault="00BB6102" w:rsidP="0003742E"/>
    <w:p w:rsidR="00BB6102" w:rsidRDefault="00BB6102" w:rsidP="0003742E"/>
    <w:p w:rsidR="00BB6102" w:rsidRDefault="00BB6102" w:rsidP="0003742E"/>
    <w:p w:rsidR="00BB6102" w:rsidRDefault="00BB6102" w:rsidP="0003742E"/>
    <w:p w:rsidR="00BB6102" w:rsidRDefault="00BB6102" w:rsidP="0003742E"/>
    <w:p w:rsidR="00BB6102" w:rsidRPr="008D4BF4" w:rsidRDefault="00BB6102" w:rsidP="0003742E">
      <w:pPr>
        <w:rPr>
          <w:b/>
        </w:rPr>
      </w:pPr>
    </w:p>
    <w:p w:rsidR="00BB6102" w:rsidRPr="008D4BF4" w:rsidRDefault="00BB6102" w:rsidP="0003742E">
      <w:pPr>
        <w:rPr>
          <w:b/>
          <w:color w:val="FF0000"/>
          <w:sz w:val="28"/>
          <w:szCs w:val="28"/>
        </w:rPr>
      </w:pPr>
      <w:r w:rsidRPr="008D4BF4">
        <w:rPr>
          <w:b/>
          <w:color w:val="FF0000"/>
          <w:sz w:val="28"/>
          <w:szCs w:val="28"/>
        </w:rPr>
        <w:t xml:space="preserve">   De uno de los escrito de Santa Lima</w:t>
      </w:r>
    </w:p>
    <w:p w:rsidR="00BB6102" w:rsidRDefault="00BB6102" w:rsidP="0003742E"/>
    <w:p w:rsidR="00BB6102" w:rsidRPr="008D4BF4" w:rsidRDefault="008D4BF4" w:rsidP="00BB6102">
      <w:pPr>
        <w:widowControl/>
        <w:autoSpaceDE/>
        <w:autoSpaceDN/>
        <w:adjustRightInd/>
        <w:spacing w:before="100" w:beforeAutospacing="1" w:after="100" w:afterAutospacing="1"/>
        <w:jc w:val="both"/>
        <w:rPr>
          <w:b/>
          <w:i/>
          <w:color w:val="0070C0"/>
        </w:rPr>
      </w:pPr>
      <w:r w:rsidRPr="008D4BF4">
        <w:rPr>
          <w:b/>
          <w:i/>
          <w:color w:val="0070C0"/>
        </w:rPr>
        <w:t xml:space="preserve">   </w:t>
      </w:r>
      <w:r w:rsidR="00BB6102" w:rsidRPr="008D4BF4">
        <w:rPr>
          <w:b/>
          <w:i/>
          <w:color w:val="0070C0"/>
        </w:rPr>
        <w:t>El salvador levantó la voz y dijo, con incomparable majestad: "¡Conozcan todos que la gracia sigue a la tribulación.</w:t>
      </w:r>
    </w:p>
    <w:p w:rsidR="00BB6102" w:rsidRPr="008D4BF4" w:rsidRDefault="008D4BF4" w:rsidP="00BB6102">
      <w:pPr>
        <w:widowControl/>
        <w:autoSpaceDE/>
        <w:autoSpaceDN/>
        <w:adjustRightInd/>
        <w:spacing w:before="100" w:beforeAutospacing="1" w:after="100" w:afterAutospacing="1"/>
        <w:jc w:val="both"/>
        <w:rPr>
          <w:b/>
          <w:i/>
          <w:color w:val="0070C0"/>
        </w:rPr>
      </w:pPr>
      <w:r w:rsidRPr="008D4BF4">
        <w:rPr>
          <w:b/>
          <w:i/>
          <w:color w:val="0070C0"/>
        </w:rPr>
        <w:t xml:space="preserve">   </w:t>
      </w:r>
      <w:r w:rsidR="00BB6102" w:rsidRPr="008D4BF4">
        <w:rPr>
          <w:b/>
          <w:i/>
          <w:color w:val="0070C0"/>
        </w:rPr>
        <w:t>Sepan que sin el peso de las aflicciones no se llega al colmo de la gracia. Co</w:t>
      </w:r>
      <w:r w:rsidR="00BB6102" w:rsidRPr="008D4BF4">
        <w:rPr>
          <w:b/>
          <w:i/>
          <w:color w:val="0070C0"/>
        </w:rPr>
        <w:t>m</w:t>
      </w:r>
      <w:r w:rsidR="00BB6102" w:rsidRPr="008D4BF4">
        <w:rPr>
          <w:b/>
          <w:i/>
          <w:color w:val="0070C0"/>
        </w:rPr>
        <w:t>prendan que, conforme al acrecentamiento de los trabajos, se aumenta juntamente la medida de los carismas. Que nadie se engañe: esta es la única verdadera escala del paraíso, y fuera de la cruz no hay camino por donde se pueda subir al cielo!"</w:t>
      </w:r>
    </w:p>
    <w:p w:rsidR="00BB6102" w:rsidRPr="008D4BF4" w:rsidRDefault="008D4BF4" w:rsidP="00BB6102">
      <w:pPr>
        <w:widowControl/>
        <w:autoSpaceDE/>
        <w:autoSpaceDN/>
        <w:adjustRightInd/>
        <w:spacing w:before="100" w:beforeAutospacing="1" w:after="100" w:afterAutospacing="1"/>
        <w:jc w:val="both"/>
        <w:rPr>
          <w:b/>
          <w:i/>
          <w:color w:val="0070C0"/>
        </w:rPr>
      </w:pPr>
      <w:r w:rsidRPr="008D4BF4">
        <w:rPr>
          <w:b/>
          <w:i/>
          <w:color w:val="0070C0"/>
        </w:rPr>
        <w:t xml:space="preserve">   </w:t>
      </w:r>
      <w:r w:rsidR="00BB6102" w:rsidRPr="008D4BF4">
        <w:rPr>
          <w:b/>
          <w:i/>
          <w:color w:val="0070C0"/>
        </w:rPr>
        <w:t xml:space="preserve">Oídas estas palabras, me sobrevino un </w:t>
      </w:r>
      <w:proofErr w:type="spellStart"/>
      <w:r w:rsidR="00BB6102" w:rsidRPr="008D4BF4">
        <w:rPr>
          <w:b/>
          <w:i/>
          <w:color w:val="0070C0"/>
        </w:rPr>
        <w:t>impetu</w:t>
      </w:r>
      <w:proofErr w:type="spellEnd"/>
      <w:r w:rsidR="00BB6102" w:rsidRPr="008D4BF4">
        <w:rPr>
          <w:b/>
          <w:i/>
          <w:color w:val="0070C0"/>
        </w:rPr>
        <w:t xml:space="preserve"> poderoso de ponerme en medio de la plaza para gritar con grandes clamores, diciendo a todas las personas, de cua</w:t>
      </w:r>
      <w:r w:rsidR="00BB6102" w:rsidRPr="008D4BF4">
        <w:rPr>
          <w:b/>
          <w:i/>
          <w:color w:val="0070C0"/>
        </w:rPr>
        <w:t>l</w:t>
      </w:r>
      <w:r w:rsidR="00BB6102" w:rsidRPr="008D4BF4">
        <w:rPr>
          <w:b/>
          <w:i/>
          <w:color w:val="0070C0"/>
        </w:rPr>
        <w:t>quier edad, sexo, estado y condición que fuesen: "Oíd pueblos, oíd, todo género de gentes: de parte de Cristo y con palabras tomadas de su misma boca, yo os aviso: Que no se adquiere gracia sin padecer   aflicciones; hay necesidad de trabajos y más trabajos, para conseguir la participación íntima de la divina naturaleza, la gloria de los hijos de Dios y la perfecta hermosura del alma."</w:t>
      </w:r>
    </w:p>
    <w:p w:rsidR="00BB6102" w:rsidRPr="008D4BF4" w:rsidRDefault="008D4BF4" w:rsidP="00BB6102">
      <w:pPr>
        <w:widowControl/>
        <w:autoSpaceDE/>
        <w:autoSpaceDN/>
        <w:adjustRightInd/>
        <w:spacing w:before="100" w:beforeAutospacing="1" w:after="100" w:afterAutospacing="1"/>
        <w:jc w:val="both"/>
        <w:rPr>
          <w:b/>
          <w:i/>
          <w:color w:val="0070C0"/>
        </w:rPr>
      </w:pPr>
      <w:r w:rsidRPr="008D4BF4">
        <w:rPr>
          <w:b/>
          <w:i/>
          <w:color w:val="0070C0"/>
        </w:rPr>
        <w:t xml:space="preserve">   </w:t>
      </w:r>
      <w:r w:rsidR="00BB6102" w:rsidRPr="008D4BF4">
        <w:rPr>
          <w:b/>
          <w:i/>
          <w:color w:val="0070C0"/>
        </w:rPr>
        <w:t>Este mismo estímulo me impulsaba impetuosamente a predicar la hermosura de la divina gracia, me angustiaba y me hacía sudar y anhelar. Me parecía que ya no podía el alma detenerse en la cárcel del cuerpo, sino que se había de romper la pr</w:t>
      </w:r>
      <w:r w:rsidR="00BB6102" w:rsidRPr="008D4BF4">
        <w:rPr>
          <w:b/>
          <w:i/>
          <w:color w:val="0070C0"/>
        </w:rPr>
        <w:t>i</w:t>
      </w:r>
      <w:r w:rsidR="00BB6102" w:rsidRPr="008D4BF4">
        <w:rPr>
          <w:b/>
          <w:i/>
          <w:color w:val="0070C0"/>
        </w:rPr>
        <w:t xml:space="preserve">sión y, libre y sola, con más agilidad se había de ir por el mundo, dando voces: "¡Oh, </w:t>
      </w:r>
      <w:proofErr w:type="spellStart"/>
      <w:r w:rsidR="00BB6102" w:rsidRPr="008D4BF4">
        <w:rPr>
          <w:b/>
          <w:i/>
          <w:color w:val="0070C0"/>
        </w:rPr>
        <w:t>si</w:t>
      </w:r>
      <w:proofErr w:type="spellEnd"/>
      <w:r w:rsidR="00BB6102" w:rsidRPr="008D4BF4">
        <w:rPr>
          <w:b/>
          <w:i/>
          <w:color w:val="0070C0"/>
        </w:rPr>
        <w:t xml:space="preserve"> conociesen los mortales qué gran cosa es la gracia, qué hermosa, qué n</w:t>
      </w:r>
      <w:r w:rsidR="00BB6102" w:rsidRPr="008D4BF4">
        <w:rPr>
          <w:b/>
          <w:i/>
          <w:color w:val="0070C0"/>
        </w:rPr>
        <w:t>o</w:t>
      </w:r>
      <w:r w:rsidR="00BB6102" w:rsidRPr="008D4BF4">
        <w:rPr>
          <w:b/>
          <w:i/>
          <w:color w:val="0070C0"/>
        </w:rPr>
        <w:t xml:space="preserve">ble, qué preciosa, cuántas riquezas esconde en sí, cuántos tesoros, cuántos júbilos y delicias! </w:t>
      </w:r>
    </w:p>
    <w:p w:rsidR="00BB6102" w:rsidRPr="008D4BF4" w:rsidRDefault="008D4BF4" w:rsidP="00BB6102">
      <w:pPr>
        <w:widowControl/>
        <w:autoSpaceDE/>
        <w:autoSpaceDN/>
        <w:adjustRightInd/>
        <w:spacing w:before="100" w:beforeAutospacing="1" w:after="100" w:afterAutospacing="1"/>
        <w:jc w:val="both"/>
        <w:rPr>
          <w:b/>
          <w:color w:val="0070C0"/>
        </w:rPr>
      </w:pPr>
      <w:r w:rsidRPr="008D4BF4">
        <w:rPr>
          <w:b/>
          <w:i/>
          <w:color w:val="0070C0"/>
        </w:rPr>
        <w:t xml:space="preserve">   </w:t>
      </w:r>
      <w:r w:rsidR="00BB6102" w:rsidRPr="008D4BF4">
        <w:rPr>
          <w:b/>
          <w:i/>
          <w:color w:val="0070C0"/>
        </w:rPr>
        <w:t xml:space="preserve"> Sin duda emplearían toda su diligencia, afanes y desvelos en buscar penas y aflicciones; andarían todos por el mundo en busca de molestias, enfermedades y tormentos, en vez de aventuras, por conseguir el tesoro último de la constancia en el sufrimiento. Nadie se quejaría de la cruz ni de los trabajos que le caen en suerte, si conocieran las balanzas donde se pesan para repartirlos entre los hombres</w:t>
      </w:r>
      <w:r w:rsidR="00BB6102" w:rsidRPr="008D4BF4">
        <w:rPr>
          <w:b/>
          <w:color w:val="0070C0"/>
        </w:rPr>
        <w:t>."</w:t>
      </w:r>
    </w:p>
    <w:p w:rsidR="00BB6102" w:rsidRPr="0003742E" w:rsidRDefault="00BB6102" w:rsidP="00BB6102">
      <w:r>
        <w:rPr>
          <w:noProof/>
        </w:rPr>
        <w:drawing>
          <wp:anchor distT="0" distB="0" distL="114300" distR="114300" simplePos="0" relativeHeight="251658240" behindDoc="0" locked="0" layoutInCell="1" allowOverlap="1">
            <wp:simplePos x="0" y="0"/>
            <wp:positionH relativeFrom="column">
              <wp:posOffset>1112520</wp:posOffset>
            </wp:positionH>
            <wp:positionV relativeFrom="paragraph">
              <wp:posOffset>93345</wp:posOffset>
            </wp:positionV>
            <wp:extent cx="4246245" cy="2867025"/>
            <wp:effectExtent l="19050" t="0" r="1905"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srcRect l="10731" t="38664" r="40902" b="18826"/>
                    <a:stretch>
                      <a:fillRect/>
                    </a:stretch>
                  </pic:blipFill>
                  <pic:spPr bwMode="auto">
                    <a:xfrm>
                      <a:off x="0" y="0"/>
                      <a:ext cx="4246245" cy="2867025"/>
                    </a:xfrm>
                    <a:prstGeom prst="rect">
                      <a:avLst/>
                    </a:prstGeom>
                    <a:noFill/>
                    <a:ln w="9525">
                      <a:noFill/>
                      <a:miter lim="800000"/>
                      <a:headEnd/>
                      <a:tailEnd/>
                    </a:ln>
                  </pic:spPr>
                </pic:pic>
              </a:graphicData>
            </a:graphic>
          </wp:anchor>
        </w:drawing>
      </w:r>
      <w:r>
        <w:br w:type="textWrapping" w:clear="all"/>
      </w:r>
    </w:p>
    <w:sectPr w:rsidR="00BB6102" w:rsidRPr="0003742E" w:rsidSect="00C84B97">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742E" w:rsidRDefault="0003742E" w:rsidP="005661D3">
      <w:r>
        <w:separator/>
      </w:r>
    </w:p>
  </w:endnote>
  <w:endnote w:type="continuationSeparator" w:id="1">
    <w:p w:rsidR="0003742E" w:rsidRDefault="0003742E"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742E" w:rsidRDefault="0003742E" w:rsidP="005661D3">
      <w:r>
        <w:separator/>
      </w:r>
    </w:p>
  </w:footnote>
  <w:footnote w:type="continuationSeparator" w:id="1">
    <w:p w:rsidR="0003742E" w:rsidRDefault="0003742E"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C41194"/>
    <w:multiLevelType w:val="multilevel"/>
    <w:tmpl w:val="21202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3"/>
  </w:num>
  <w:num w:numId="4">
    <w:abstractNumId w:val="2"/>
  </w:num>
  <w:num w:numId="5">
    <w:abstractNumId w:val="1"/>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103EC"/>
    <w:rsid w:val="00010C35"/>
    <w:rsid w:val="00012025"/>
    <w:rsid w:val="00025B01"/>
    <w:rsid w:val="0003530E"/>
    <w:rsid w:val="000367C0"/>
    <w:rsid w:val="0003742E"/>
    <w:rsid w:val="00056A7D"/>
    <w:rsid w:val="00066ADA"/>
    <w:rsid w:val="000824EF"/>
    <w:rsid w:val="00097A1B"/>
    <w:rsid w:val="000D5630"/>
    <w:rsid w:val="00104197"/>
    <w:rsid w:val="0012649F"/>
    <w:rsid w:val="00151A2E"/>
    <w:rsid w:val="001622EA"/>
    <w:rsid w:val="0016415A"/>
    <w:rsid w:val="001B015F"/>
    <w:rsid w:val="001B7720"/>
    <w:rsid w:val="001C2369"/>
    <w:rsid w:val="001D1959"/>
    <w:rsid w:val="001D2B60"/>
    <w:rsid w:val="001D33A6"/>
    <w:rsid w:val="001D5D58"/>
    <w:rsid w:val="001D73FE"/>
    <w:rsid w:val="00204428"/>
    <w:rsid w:val="002045DD"/>
    <w:rsid w:val="002348A9"/>
    <w:rsid w:val="00257D28"/>
    <w:rsid w:val="0026022D"/>
    <w:rsid w:val="00275B8C"/>
    <w:rsid w:val="002D58B4"/>
    <w:rsid w:val="002D5929"/>
    <w:rsid w:val="002F63D1"/>
    <w:rsid w:val="00312AE6"/>
    <w:rsid w:val="00326E69"/>
    <w:rsid w:val="00365FCF"/>
    <w:rsid w:val="00370C55"/>
    <w:rsid w:val="003823D0"/>
    <w:rsid w:val="00397FDC"/>
    <w:rsid w:val="003B1330"/>
    <w:rsid w:val="003B1580"/>
    <w:rsid w:val="003D57F1"/>
    <w:rsid w:val="00415498"/>
    <w:rsid w:val="004154FE"/>
    <w:rsid w:val="00425A9F"/>
    <w:rsid w:val="00444BCB"/>
    <w:rsid w:val="00444CAD"/>
    <w:rsid w:val="004515C7"/>
    <w:rsid w:val="00453B03"/>
    <w:rsid w:val="0045633D"/>
    <w:rsid w:val="00470D9F"/>
    <w:rsid w:val="0048569E"/>
    <w:rsid w:val="004A0931"/>
    <w:rsid w:val="004A1561"/>
    <w:rsid w:val="004A1935"/>
    <w:rsid w:val="004C1D41"/>
    <w:rsid w:val="004E1424"/>
    <w:rsid w:val="00517BCB"/>
    <w:rsid w:val="00523CD6"/>
    <w:rsid w:val="00527301"/>
    <w:rsid w:val="00533E9D"/>
    <w:rsid w:val="00536A43"/>
    <w:rsid w:val="005441F3"/>
    <w:rsid w:val="00547DBE"/>
    <w:rsid w:val="00561DB5"/>
    <w:rsid w:val="00563845"/>
    <w:rsid w:val="00563C33"/>
    <w:rsid w:val="005661D3"/>
    <w:rsid w:val="00571035"/>
    <w:rsid w:val="0057174D"/>
    <w:rsid w:val="0058075C"/>
    <w:rsid w:val="005824B8"/>
    <w:rsid w:val="00586A1F"/>
    <w:rsid w:val="00587A12"/>
    <w:rsid w:val="005C2CAB"/>
    <w:rsid w:val="005F510A"/>
    <w:rsid w:val="0062125D"/>
    <w:rsid w:val="006300FF"/>
    <w:rsid w:val="006417DB"/>
    <w:rsid w:val="00642F7A"/>
    <w:rsid w:val="006569D3"/>
    <w:rsid w:val="00671510"/>
    <w:rsid w:val="006A110E"/>
    <w:rsid w:val="006A2B44"/>
    <w:rsid w:val="006B057E"/>
    <w:rsid w:val="006C52F4"/>
    <w:rsid w:val="006F42C9"/>
    <w:rsid w:val="00705128"/>
    <w:rsid w:val="00714886"/>
    <w:rsid w:val="00715890"/>
    <w:rsid w:val="007200A8"/>
    <w:rsid w:val="00740B5C"/>
    <w:rsid w:val="007438AC"/>
    <w:rsid w:val="007563DA"/>
    <w:rsid w:val="007877A9"/>
    <w:rsid w:val="007E3C2D"/>
    <w:rsid w:val="00811DF0"/>
    <w:rsid w:val="00835BE8"/>
    <w:rsid w:val="008438E6"/>
    <w:rsid w:val="008563AA"/>
    <w:rsid w:val="00864A6E"/>
    <w:rsid w:val="00870EED"/>
    <w:rsid w:val="008745FF"/>
    <w:rsid w:val="00875BF4"/>
    <w:rsid w:val="00891547"/>
    <w:rsid w:val="008B7BD4"/>
    <w:rsid w:val="008C0873"/>
    <w:rsid w:val="008C2C96"/>
    <w:rsid w:val="008D3A88"/>
    <w:rsid w:val="008D4BF4"/>
    <w:rsid w:val="008F38EC"/>
    <w:rsid w:val="00901ED2"/>
    <w:rsid w:val="00912D1B"/>
    <w:rsid w:val="00917037"/>
    <w:rsid w:val="0094001B"/>
    <w:rsid w:val="0094729A"/>
    <w:rsid w:val="00957E74"/>
    <w:rsid w:val="0097418F"/>
    <w:rsid w:val="00977BF9"/>
    <w:rsid w:val="009A5297"/>
    <w:rsid w:val="009C3C03"/>
    <w:rsid w:val="009D14C7"/>
    <w:rsid w:val="009D2EBB"/>
    <w:rsid w:val="009E19CE"/>
    <w:rsid w:val="009E19D3"/>
    <w:rsid w:val="009E37BC"/>
    <w:rsid w:val="009E3A8C"/>
    <w:rsid w:val="009E702D"/>
    <w:rsid w:val="009F61EB"/>
    <w:rsid w:val="00A06EB1"/>
    <w:rsid w:val="00A31A8E"/>
    <w:rsid w:val="00A3384E"/>
    <w:rsid w:val="00A64DDD"/>
    <w:rsid w:val="00A701AB"/>
    <w:rsid w:val="00A83259"/>
    <w:rsid w:val="00A92197"/>
    <w:rsid w:val="00A94500"/>
    <w:rsid w:val="00AC3B5F"/>
    <w:rsid w:val="00AC4584"/>
    <w:rsid w:val="00AE1375"/>
    <w:rsid w:val="00B000DE"/>
    <w:rsid w:val="00B21D8F"/>
    <w:rsid w:val="00B44F54"/>
    <w:rsid w:val="00B521CD"/>
    <w:rsid w:val="00B62BFE"/>
    <w:rsid w:val="00B646A1"/>
    <w:rsid w:val="00B81AED"/>
    <w:rsid w:val="00B86854"/>
    <w:rsid w:val="00B92370"/>
    <w:rsid w:val="00BB26AA"/>
    <w:rsid w:val="00BB6102"/>
    <w:rsid w:val="00BC4A86"/>
    <w:rsid w:val="00BC7828"/>
    <w:rsid w:val="00BF0E29"/>
    <w:rsid w:val="00C17FDD"/>
    <w:rsid w:val="00C2334E"/>
    <w:rsid w:val="00C235F4"/>
    <w:rsid w:val="00C30B85"/>
    <w:rsid w:val="00C32C0D"/>
    <w:rsid w:val="00C45CE2"/>
    <w:rsid w:val="00C5044E"/>
    <w:rsid w:val="00C75F56"/>
    <w:rsid w:val="00C76082"/>
    <w:rsid w:val="00C84B97"/>
    <w:rsid w:val="00C9486F"/>
    <w:rsid w:val="00C97144"/>
    <w:rsid w:val="00CB2A49"/>
    <w:rsid w:val="00D12F2D"/>
    <w:rsid w:val="00D23103"/>
    <w:rsid w:val="00D26931"/>
    <w:rsid w:val="00D31461"/>
    <w:rsid w:val="00D319C6"/>
    <w:rsid w:val="00D4248A"/>
    <w:rsid w:val="00D42E5A"/>
    <w:rsid w:val="00D7138D"/>
    <w:rsid w:val="00D7352F"/>
    <w:rsid w:val="00D82287"/>
    <w:rsid w:val="00D933A8"/>
    <w:rsid w:val="00D94EDB"/>
    <w:rsid w:val="00DC07E1"/>
    <w:rsid w:val="00DD3D4F"/>
    <w:rsid w:val="00DD6058"/>
    <w:rsid w:val="00E04A11"/>
    <w:rsid w:val="00E070A8"/>
    <w:rsid w:val="00E20C5D"/>
    <w:rsid w:val="00E245B1"/>
    <w:rsid w:val="00E352EB"/>
    <w:rsid w:val="00E44B84"/>
    <w:rsid w:val="00E54631"/>
    <w:rsid w:val="00E578D5"/>
    <w:rsid w:val="00E7015D"/>
    <w:rsid w:val="00E80274"/>
    <w:rsid w:val="00E86EF4"/>
    <w:rsid w:val="00EA0AE1"/>
    <w:rsid w:val="00EA54F5"/>
    <w:rsid w:val="00EB129E"/>
    <w:rsid w:val="00ED0267"/>
    <w:rsid w:val="00ED3017"/>
    <w:rsid w:val="00EE08C2"/>
    <w:rsid w:val="00EE23CC"/>
    <w:rsid w:val="00EE4CA6"/>
    <w:rsid w:val="00EF2782"/>
    <w:rsid w:val="00F0348B"/>
    <w:rsid w:val="00F07B3A"/>
    <w:rsid w:val="00F167C4"/>
    <w:rsid w:val="00F214E9"/>
    <w:rsid w:val="00F278F5"/>
    <w:rsid w:val="00F3470C"/>
    <w:rsid w:val="00F36164"/>
    <w:rsid w:val="00F42AD6"/>
    <w:rsid w:val="00F54EE9"/>
    <w:rsid w:val="00F80A78"/>
    <w:rsid w:val="00F832E6"/>
    <w:rsid w:val="00F84C51"/>
    <w:rsid w:val="00F8704D"/>
    <w:rsid w:val="00F96D83"/>
    <w:rsid w:val="00F96F6D"/>
    <w:rsid w:val="00FA29E2"/>
    <w:rsid w:val="00FA7567"/>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935189">
      <w:bodyDiv w:val="1"/>
      <w:marLeft w:val="0"/>
      <w:marRight w:val="0"/>
      <w:marTop w:val="0"/>
      <w:marBottom w:val="0"/>
      <w:divBdr>
        <w:top w:val="none" w:sz="0" w:space="0" w:color="auto"/>
        <w:left w:val="none" w:sz="0" w:space="0" w:color="auto"/>
        <w:bottom w:val="none" w:sz="0" w:space="0" w:color="auto"/>
        <w:right w:val="none" w:sz="0" w:space="0" w:color="auto"/>
      </w:divBdr>
    </w:div>
    <w:div w:id="675615266">
      <w:bodyDiv w:val="1"/>
      <w:marLeft w:val="0"/>
      <w:marRight w:val="0"/>
      <w:marTop w:val="0"/>
      <w:marBottom w:val="0"/>
      <w:divBdr>
        <w:top w:val="none" w:sz="0" w:space="0" w:color="auto"/>
        <w:left w:val="none" w:sz="0" w:space="0" w:color="auto"/>
        <w:bottom w:val="none" w:sz="0" w:space="0" w:color="auto"/>
        <w:right w:val="none" w:sz="0" w:space="0" w:color="auto"/>
      </w:divBdr>
      <w:divsChild>
        <w:div w:id="1411268272">
          <w:marLeft w:val="0"/>
          <w:marRight w:val="0"/>
          <w:marTop w:val="0"/>
          <w:marBottom w:val="0"/>
          <w:divBdr>
            <w:top w:val="none" w:sz="0" w:space="0" w:color="auto"/>
            <w:left w:val="none" w:sz="0" w:space="0" w:color="auto"/>
            <w:bottom w:val="none" w:sz="0" w:space="0" w:color="auto"/>
            <w:right w:val="none" w:sz="0" w:space="0" w:color="auto"/>
          </w:divBdr>
        </w:div>
        <w:div w:id="48849725">
          <w:marLeft w:val="0"/>
          <w:marRight w:val="0"/>
          <w:marTop w:val="0"/>
          <w:marBottom w:val="0"/>
          <w:divBdr>
            <w:top w:val="none" w:sz="0" w:space="0" w:color="auto"/>
            <w:left w:val="none" w:sz="0" w:space="0" w:color="auto"/>
            <w:bottom w:val="none" w:sz="0" w:space="0" w:color="auto"/>
            <w:right w:val="none" w:sz="0" w:space="0" w:color="auto"/>
          </w:divBdr>
          <w:divsChild>
            <w:div w:id="1812823025">
              <w:marLeft w:val="0"/>
              <w:marRight w:val="0"/>
              <w:marTop w:val="0"/>
              <w:marBottom w:val="0"/>
              <w:divBdr>
                <w:top w:val="none" w:sz="0" w:space="0" w:color="auto"/>
                <w:left w:val="none" w:sz="0" w:space="0" w:color="auto"/>
                <w:bottom w:val="none" w:sz="0" w:space="0" w:color="auto"/>
                <w:right w:val="none" w:sz="0" w:space="0" w:color="auto"/>
              </w:divBdr>
              <w:divsChild>
                <w:div w:id="186111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6924">
          <w:marLeft w:val="0"/>
          <w:marRight w:val="0"/>
          <w:marTop w:val="0"/>
          <w:marBottom w:val="0"/>
          <w:divBdr>
            <w:top w:val="none" w:sz="0" w:space="0" w:color="auto"/>
            <w:left w:val="none" w:sz="0" w:space="0" w:color="auto"/>
            <w:bottom w:val="none" w:sz="0" w:space="0" w:color="auto"/>
            <w:right w:val="none" w:sz="0" w:space="0" w:color="auto"/>
          </w:divBdr>
        </w:div>
        <w:div w:id="74253475">
          <w:marLeft w:val="0"/>
          <w:marRight w:val="0"/>
          <w:marTop w:val="0"/>
          <w:marBottom w:val="0"/>
          <w:divBdr>
            <w:top w:val="none" w:sz="0" w:space="0" w:color="auto"/>
            <w:left w:val="none" w:sz="0" w:space="0" w:color="auto"/>
            <w:bottom w:val="none" w:sz="0" w:space="0" w:color="auto"/>
            <w:right w:val="none" w:sz="0" w:space="0" w:color="auto"/>
          </w:divBdr>
          <w:divsChild>
            <w:div w:id="2123498983">
              <w:marLeft w:val="0"/>
              <w:marRight w:val="0"/>
              <w:marTop w:val="0"/>
              <w:marBottom w:val="0"/>
              <w:divBdr>
                <w:top w:val="none" w:sz="0" w:space="0" w:color="auto"/>
                <w:left w:val="none" w:sz="0" w:space="0" w:color="auto"/>
                <w:bottom w:val="none" w:sz="0" w:space="0" w:color="auto"/>
                <w:right w:val="none" w:sz="0" w:space="0" w:color="auto"/>
              </w:divBdr>
              <w:divsChild>
                <w:div w:id="46682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5149">
          <w:marLeft w:val="0"/>
          <w:marRight w:val="0"/>
          <w:marTop w:val="0"/>
          <w:marBottom w:val="0"/>
          <w:divBdr>
            <w:top w:val="none" w:sz="0" w:space="0" w:color="auto"/>
            <w:left w:val="none" w:sz="0" w:space="0" w:color="auto"/>
            <w:bottom w:val="none" w:sz="0" w:space="0" w:color="auto"/>
            <w:right w:val="none" w:sz="0" w:space="0" w:color="auto"/>
          </w:divBdr>
          <w:divsChild>
            <w:div w:id="1512721397">
              <w:marLeft w:val="0"/>
              <w:marRight w:val="0"/>
              <w:marTop w:val="0"/>
              <w:marBottom w:val="0"/>
              <w:divBdr>
                <w:top w:val="none" w:sz="0" w:space="0" w:color="auto"/>
                <w:left w:val="none" w:sz="0" w:space="0" w:color="auto"/>
                <w:bottom w:val="none" w:sz="0" w:space="0" w:color="auto"/>
                <w:right w:val="none" w:sz="0" w:space="0" w:color="auto"/>
              </w:divBdr>
            </w:div>
          </w:divsChild>
        </w:div>
        <w:div w:id="2144610811">
          <w:marLeft w:val="0"/>
          <w:marRight w:val="0"/>
          <w:marTop w:val="0"/>
          <w:marBottom w:val="0"/>
          <w:divBdr>
            <w:top w:val="none" w:sz="0" w:space="0" w:color="auto"/>
            <w:left w:val="none" w:sz="0" w:space="0" w:color="auto"/>
            <w:bottom w:val="none" w:sz="0" w:space="0" w:color="auto"/>
            <w:right w:val="none" w:sz="0" w:space="0" w:color="auto"/>
          </w:divBdr>
          <w:divsChild>
            <w:div w:id="1077169844">
              <w:marLeft w:val="0"/>
              <w:marRight w:val="0"/>
              <w:marTop w:val="0"/>
              <w:marBottom w:val="0"/>
              <w:divBdr>
                <w:top w:val="none" w:sz="0" w:space="0" w:color="auto"/>
                <w:left w:val="none" w:sz="0" w:space="0" w:color="auto"/>
                <w:bottom w:val="none" w:sz="0" w:space="0" w:color="auto"/>
                <w:right w:val="none" w:sz="0" w:space="0" w:color="auto"/>
              </w:divBdr>
              <w:divsChild>
                <w:div w:id="207554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407771">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14086279">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Universidad_Cat%C3%B3lica_Santa_Rosa" TargetMode="External"/><Relationship Id="rId21" Type="http://schemas.openxmlformats.org/officeDocument/2006/relationships/hyperlink" Target="https://es.wikipedia.org/wiki/Per%C3%BA" TargetMode="External"/><Relationship Id="rId42" Type="http://schemas.openxmlformats.org/officeDocument/2006/relationships/hyperlink" Target="https://es.wikipedia.org/wiki/Andr%C3%A9s_Hurtado_de_Mendoza" TargetMode="External"/><Relationship Id="rId47" Type="http://schemas.openxmlformats.org/officeDocument/2006/relationships/hyperlink" Target="https://es.wikipedia.org/wiki/Isla_de_Taboga" TargetMode="External"/><Relationship Id="rId63" Type="http://schemas.openxmlformats.org/officeDocument/2006/relationships/hyperlink" Target="https://es.wikipedia.org/wiki/Toribio_de_Mogrovejo" TargetMode="External"/><Relationship Id="rId68" Type="http://schemas.openxmlformats.org/officeDocument/2006/relationships/hyperlink" Target="https://es.wikipedia.org/wiki/Fraile" TargetMode="External"/><Relationship Id="rId84" Type="http://schemas.openxmlformats.org/officeDocument/2006/relationships/hyperlink" Target="https://es.wikipedia.org/wiki/Argentina" TargetMode="External"/><Relationship Id="rId89" Type="http://schemas.openxmlformats.org/officeDocument/2006/relationships/hyperlink" Target="https://es.wikipedia.org/wiki/Mes" TargetMode="External"/><Relationship Id="rId7" Type="http://schemas.openxmlformats.org/officeDocument/2006/relationships/endnotes" Target="endnotes.xml"/><Relationship Id="rId71" Type="http://schemas.openxmlformats.org/officeDocument/2006/relationships/hyperlink" Target="https://es.wikipedia.org/wiki/Tercera_orden_de_Santo_Domingo" TargetMode="External"/><Relationship Id="rId92" Type="http://schemas.openxmlformats.org/officeDocument/2006/relationships/hyperlink" Target="https://es.wikipedia.org/wiki/Rosa_de_Lima_(santa)" TargetMode="External"/><Relationship Id="rId2" Type="http://schemas.openxmlformats.org/officeDocument/2006/relationships/numbering" Target="numbering.xml"/><Relationship Id="rId16" Type="http://schemas.openxmlformats.org/officeDocument/2006/relationships/hyperlink" Target="https://es.wikipedia.org/wiki/Orden_de_Predicadores" TargetMode="External"/><Relationship Id="rId29" Type="http://schemas.openxmlformats.org/officeDocument/2006/relationships/hyperlink" Target="https://es.wikipedia.org/wiki/Fuerzas_Armadas_de_la_Argentina" TargetMode="External"/><Relationship Id="rId11" Type="http://schemas.openxmlformats.org/officeDocument/2006/relationships/hyperlink" Target="https://es.wikipedia.org/wiki/20_de_abril" TargetMode="External"/><Relationship Id="rId24" Type="http://schemas.openxmlformats.org/officeDocument/2006/relationships/hyperlink" Target="https://es.wikipedia.org/wiki/1670" TargetMode="External"/><Relationship Id="rId32" Type="http://schemas.openxmlformats.org/officeDocument/2006/relationships/hyperlink" Target="https://es.wikipedia.org/wiki/Gaspar_Flores" TargetMode="External"/><Relationship Id="rId37" Type="http://schemas.openxmlformats.org/officeDocument/2006/relationships/hyperlink" Target="https://es.wikipedia.org/wiki/Hu%C3%A1nuco" TargetMode="External"/><Relationship Id="rId40" Type="http://schemas.openxmlformats.org/officeDocument/2006/relationships/hyperlink" Target="https://es.wikipedia.org/wiki/Pedro_de_la_Gasca" TargetMode="External"/><Relationship Id="rId45" Type="http://schemas.openxmlformats.org/officeDocument/2006/relationships/hyperlink" Target="https://es.wikipedia.org/wiki/Lima" TargetMode="External"/><Relationship Id="rId53" Type="http://schemas.openxmlformats.org/officeDocument/2006/relationships/hyperlink" Target="https://es.wikipedia.org/wiki/Rosa_de_Lima_(santa)" TargetMode="External"/><Relationship Id="rId58" Type="http://schemas.openxmlformats.org/officeDocument/2006/relationships/hyperlink" Target="https://es.wikipedia.org/wiki/Distrito_de_Santa_Rosa_de_Quives" TargetMode="External"/><Relationship Id="rId66" Type="http://schemas.openxmlformats.org/officeDocument/2006/relationships/hyperlink" Target="https://es.wikipedia.org/wiki/Ni%C3%B1o_Jes%C3%BAs" TargetMode="External"/><Relationship Id="rId74" Type="http://schemas.openxmlformats.org/officeDocument/2006/relationships/hyperlink" Target="https://es.wikipedia.org/wiki/Ind%C3%ADgenas" TargetMode="External"/><Relationship Id="rId79" Type="http://schemas.openxmlformats.org/officeDocument/2006/relationships/hyperlink" Target="https://es.wikipedia.org/wiki/Cristo" TargetMode="External"/><Relationship Id="rId87" Type="http://schemas.openxmlformats.org/officeDocument/2006/relationships/hyperlink" Target="https://es.wikipedia.org/wiki/Domingo_de_Ramos"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es.wikipedia.org/wiki/Reumatismo" TargetMode="External"/><Relationship Id="rId82" Type="http://schemas.openxmlformats.org/officeDocument/2006/relationships/hyperlink" Target="https://es.wikipedia.org/wiki/Callao" TargetMode="External"/><Relationship Id="rId90" Type="http://schemas.openxmlformats.org/officeDocument/2006/relationships/hyperlink" Target="https://es.wikipedia.org/wiki/Monasterio_de_Santa_Rosa_de_Lima" TargetMode="External"/><Relationship Id="rId95" Type="http://schemas.openxmlformats.org/officeDocument/2006/relationships/hyperlink" Target="https://es.wikipedia.org/wiki/1617" TargetMode="External"/><Relationship Id="rId19" Type="http://schemas.openxmlformats.org/officeDocument/2006/relationships/hyperlink" Target="https://es.wikipedia.org/wiki/Am%C3%A9rica" TargetMode="External"/><Relationship Id="rId14" Type="http://schemas.openxmlformats.org/officeDocument/2006/relationships/hyperlink" Target="https://es.wikipedia.org/wiki/1617" TargetMode="External"/><Relationship Id="rId22" Type="http://schemas.openxmlformats.org/officeDocument/2006/relationships/hyperlink" Target="https://es.wikipedia.org/wiki/1669" TargetMode="External"/><Relationship Id="rId27" Type="http://schemas.openxmlformats.org/officeDocument/2006/relationships/hyperlink" Target="https://es.wikipedia.org/wiki/Polic%C3%ADa_Nacional_del_Per%C3%BA" TargetMode="External"/><Relationship Id="rId30" Type="http://schemas.openxmlformats.org/officeDocument/2006/relationships/hyperlink" Target="https://es.wikipedia.org/wiki/Tuberculosis" TargetMode="External"/><Relationship Id="rId35" Type="http://schemas.openxmlformats.org/officeDocument/2006/relationships/hyperlink" Target="https://es.wikipedia.org/wiki/C%C3%A1ceres" TargetMode="External"/><Relationship Id="rId43" Type="http://schemas.openxmlformats.org/officeDocument/2006/relationships/hyperlink" Target="https://es.wikipedia.org/wiki/Virrey_del_Per%C3%BA" TargetMode="External"/><Relationship Id="rId48" Type="http://schemas.openxmlformats.org/officeDocument/2006/relationships/hyperlink" Target="https://es.wikipedia.org/wiki/Panam%C3%A1" TargetMode="External"/><Relationship Id="rId56" Type="http://schemas.openxmlformats.org/officeDocument/2006/relationships/hyperlink" Target="https://es.wikipedia.org/wiki/Ayuno" TargetMode="External"/><Relationship Id="rId64" Type="http://schemas.openxmlformats.org/officeDocument/2006/relationships/hyperlink" Target="https://es.wikipedia.org/wiki/Bas%C3%ADlica_y_convento_de_Santo_Domingo" TargetMode="External"/><Relationship Id="rId69" Type="http://schemas.openxmlformats.org/officeDocument/2006/relationships/hyperlink" Target="https://es.wikipedia.org/wiki/Orden_de_Predicadores" TargetMode="External"/><Relationship Id="rId77" Type="http://schemas.openxmlformats.org/officeDocument/2006/relationships/hyperlink" Target="https://es.wikipedia.org/wiki/Rosa_de_Lima_(santa)" TargetMode="External"/><Relationship Id="rId100" Type="http://schemas.openxmlformats.org/officeDocument/2006/relationships/image" Target="media/image3.png"/><Relationship Id="rId8" Type="http://schemas.openxmlformats.org/officeDocument/2006/relationships/image" Target="media/image1.png"/><Relationship Id="rId51" Type="http://schemas.openxmlformats.org/officeDocument/2006/relationships/hyperlink" Target="https://es.wikipedia.org/wiki/Iglesia_de_San_Sebasti%C3%A1n_(Lima)" TargetMode="External"/><Relationship Id="rId72" Type="http://schemas.openxmlformats.org/officeDocument/2006/relationships/hyperlink" Target="https://es.wikipedia.org/wiki/Catalina_de_Siena" TargetMode="External"/><Relationship Id="rId80" Type="http://schemas.openxmlformats.org/officeDocument/2006/relationships/hyperlink" Target="https://es.wikipedia.org/wiki/1615" TargetMode="External"/><Relationship Id="rId85" Type="http://schemas.openxmlformats.org/officeDocument/2006/relationships/hyperlink" Target="https://es.wikipedia.org/wiki/Uruguay" TargetMode="External"/><Relationship Id="rId93" Type="http://schemas.openxmlformats.org/officeDocument/2006/relationships/hyperlink" Target="https://es.wikipedia.org/wiki/Hora" TargetMode="External"/><Relationship Id="rId98" Type="http://schemas.openxmlformats.org/officeDocument/2006/relationships/hyperlink" Target="https://es.wikipedia.org/wiki/Virrey_del_Per%C3%BA" TargetMode="External"/><Relationship Id="rId3" Type="http://schemas.openxmlformats.org/officeDocument/2006/relationships/styles" Target="styles.xml"/><Relationship Id="rId12" Type="http://schemas.openxmlformats.org/officeDocument/2006/relationships/hyperlink" Target="https://es.wikipedia.org/wiki/1586" TargetMode="External"/><Relationship Id="rId17" Type="http://schemas.openxmlformats.org/officeDocument/2006/relationships/hyperlink" Target="https://es.wikipedia.org/wiki/Clemente_X" TargetMode="External"/><Relationship Id="rId25" Type="http://schemas.openxmlformats.org/officeDocument/2006/relationships/hyperlink" Target="https://es.wikipedia.org/wiki/Rosa_de_Lima_(santa)" TargetMode="External"/><Relationship Id="rId33" Type="http://schemas.openxmlformats.org/officeDocument/2006/relationships/hyperlink" Target="https://es.wikipedia.org/wiki/Arcabucero" TargetMode="External"/><Relationship Id="rId38" Type="http://schemas.openxmlformats.org/officeDocument/2006/relationships/hyperlink" Target="https://es.wikipedia.org/wiki/Puerto_Rico" TargetMode="External"/><Relationship Id="rId46" Type="http://schemas.openxmlformats.org/officeDocument/2006/relationships/hyperlink" Target="https://es.wikipedia.org/wiki/Virreinato_del_Per%C3%BA" TargetMode="External"/><Relationship Id="rId59" Type="http://schemas.openxmlformats.org/officeDocument/2006/relationships/hyperlink" Target="https://es.wikipedia.org/wiki/R%C3%ADo_Chill%C3%B3n" TargetMode="External"/><Relationship Id="rId67" Type="http://schemas.openxmlformats.org/officeDocument/2006/relationships/hyperlink" Target="https://es.wikipedia.org/wiki/Virginidad" TargetMode="External"/><Relationship Id="rId103" Type="http://schemas.openxmlformats.org/officeDocument/2006/relationships/theme" Target="theme/theme1.xml"/><Relationship Id="rId20" Type="http://schemas.openxmlformats.org/officeDocument/2006/relationships/hyperlink" Target="https://es.wikipedia.org/wiki/Indias_Occidentales" TargetMode="External"/><Relationship Id="rId41" Type="http://schemas.openxmlformats.org/officeDocument/2006/relationships/hyperlink" Target="https://es.wikipedia.org/wiki/Real_Audiencia_de_Lima" TargetMode="External"/><Relationship Id="rId54" Type="http://schemas.openxmlformats.org/officeDocument/2006/relationships/hyperlink" Target="https://es.wikipedia.org/wiki/Tercera_orden_de_Santo_Domingo" TargetMode="External"/><Relationship Id="rId62" Type="http://schemas.openxmlformats.org/officeDocument/2006/relationships/hyperlink" Target="https://es.wikipedia.org/wiki/Arzobispo" TargetMode="External"/><Relationship Id="rId70" Type="http://schemas.openxmlformats.org/officeDocument/2006/relationships/hyperlink" Target="https://es.wikipedia.org/wiki/Monja" TargetMode="External"/><Relationship Id="rId75" Type="http://schemas.openxmlformats.org/officeDocument/2006/relationships/hyperlink" Target="https://es.wikipedia.org/wiki/Negro_(etnia)" TargetMode="External"/><Relationship Id="rId83" Type="http://schemas.openxmlformats.org/officeDocument/2006/relationships/hyperlink" Target="https://es.wikipedia.org/wiki/Orden_terciaria" TargetMode="External"/><Relationship Id="rId88" Type="http://schemas.openxmlformats.org/officeDocument/2006/relationships/hyperlink" Target="https://es.wikipedia.org/wiki/Bas%C3%ADlica_y_convento_de_Santo_Domingo" TargetMode="External"/><Relationship Id="rId91" Type="http://schemas.openxmlformats.org/officeDocument/2006/relationships/hyperlink" Target="https://es.wikipedia.org/wiki/Tuberculosis" TargetMode="External"/><Relationship Id="rId96" Type="http://schemas.openxmlformats.org/officeDocument/2006/relationships/hyperlink" Target="https://es.wikipedia.org/wiki/Bartolom%C3%A9_el_Ap%C3%B3sto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Teolog%C3%ADa_m%C3%ADstica_cristiana" TargetMode="External"/><Relationship Id="rId23" Type="http://schemas.openxmlformats.org/officeDocument/2006/relationships/hyperlink" Target="https://es.wikipedia.org/wiki/Filipinas" TargetMode="External"/><Relationship Id="rId28" Type="http://schemas.openxmlformats.org/officeDocument/2006/relationships/hyperlink" Target="https://es.wikipedia.org/wiki/Polic%C3%ADa_Nacional_del_Paraguay" TargetMode="External"/><Relationship Id="rId36" Type="http://schemas.openxmlformats.org/officeDocument/2006/relationships/hyperlink" Target="https://es.wikipedia.org/wiki/Espa%C3%B1a" TargetMode="External"/><Relationship Id="rId49" Type="http://schemas.openxmlformats.org/officeDocument/2006/relationships/hyperlink" Target="https://es.wikipedia.org/wiki/25_de_mayo" TargetMode="External"/><Relationship Id="rId57" Type="http://schemas.openxmlformats.org/officeDocument/2006/relationships/hyperlink" Target="https://es.wikipedia.org/wiki/Penitencia" TargetMode="External"/><Relationship Id="rId10" Type="http://schemas.openxmlformats.org/officeDocument/2006/relationships/hyperlink" Target="https://es.wikipedia.org/wiki/Virreinato_del_Per%C3%BA" TargetMode="External"/><Relationship Id="rId31" Type="http://schemas.openxmlformats.org/officeDocument/2006/relationships/hyperlink" Target="https://es.wikipedia.org/wiki/Siglo_XVI" TargetMode="External"/><Relationship Id="rId44" Type="http://schemas.openxmlformats.org/officeDocument/2006/relationships/hyperlink" Target="https://es.wikipedia.org/wiki/Francisco_de_Toledo" TargetMode="External"/><Relationship Id="rId52" Type="http://schemas.openxmlformats.org/officeDocument/2006/relationships/hyperlink" Target="https://es.wikipedia.org/wiki/Lima" TargetMode="External"/><Relationship Id="rId60" Type="http://schemas.openxmlformats.org/officeDocument/2006/relationships/hyperlink" Target="https://es.wikipedia.org/wiki/Toribio_de_Mogrovejo" TargetMode="External"/><Relationship Id="rId65" Type="http://schemas.openxmlformats.org/officeDocument/2006/relationships/hyperlink" Target="https://es.wikipedia.org/wiki/Virgen_del_Rosario" TargetMode="External"/><Relationship Id="rId73" Type="http://schemas.openxmlformats.org/officeDocument/2006/relationships/hyperlink" Target="https://es.wikipedia.org/wiki/Virgen_del_Rosario" TargetMode="External"/><Relationship Id="rId78" Type="http://schemas.openxmlformats.org/officeDocument/2006/relationships/hyperlink" Target="https://es.wikipedia.org/wiki/Corona_de_espinas" TargetMode="External"/><Relationship Id="rId81" Type="http://schemas.openxmlformats.org/officeDocument/2006/relationships/hyperlink" Target="https://es.wikipedia.org/wiki/Pa%C3%ADses_Bajos" TargetMode="External"/><Relationship Id="rId86" Type="http://schemas.openxmlformats.org/officeDocument/2006/relationships/hyperlink" Target="https://es.wikipedia.org/wiki/Tormenta_de_Santa_Rosa" TargetMode="External"/><Relationship Id="rId94" Type="http://schemas.openxmlformats.org/officeDocument/2006/relationships/hyperlink" Target="https://es.wikipedia.org/wiki/24_de_agosto" TargetMode="External"/><Relationship Id="rId99" Type="http://schemas.openxmlformats.org/officeDocument/2006/relationships/image" Target="media/image2.png"/><Relationship Id="rId10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es.wikipedia.org/wiki/Lima" TargetMode="External"/><Relationship Id="rId13" Type="http://schemas.openxmlformats.org/officeDocument/2006/relationships/hyperlink" Target="https://es.wikipedia.org/wiki/24_de_agosto" TargetMode="External"/><Relationship Id="rId18" Type="http://schemas.openxmlformats.org/officeDocument/2006/relationships/hyperlink" Target="https://es.wikipedia.org/wiki/1671" TargetMode="External"/><Relationship Id="rId39" Type="http://schemas.openxmlformats.org/officeDocument/2006/relationships/hyperlink" Target="https://es.wikipedia.org/wiki/Panam%C3%A1" TargetMode="External"/><Relationship Id="rId34" Type="http://schemas.openxmlformats.org/officeDocument/2006/relationships/hyperlink" Target="https://es.wikipedia.org/wiki/Ba%C3%B1os_de_Montemayor" TargetMode="External"/><Relationship Id="rId50" Type="http://schemas.openxmlformats.org/officeDocument/2006/relationships/hyperlink" Target="https://es.wikipedia.org/wiki/1586" TargetMode="External"/><Relationship Id="rId55" Type="http://schemas.openxmlformats.org/officeDocument/2006/relationships/hyperlink" Target="https://es.wikipedia.org/wiki/Catalina_de_Siena" TargetMode="External"/><Relationship Id="rId76" Type="http://schemas.openxmlformats.org/officeDocument/2006/relationships/hyperlink" Target="https://es.wikipedia.org/wiki/Mart%C3%ADn_de_Porres" TargetMode="External"/><Relationship Id="rId97" Type="http://schemas.openxmlformats.org/officeDocument/2006/relationships/hyperlink" Target="https://es.wikipedia.org/wiki/Bas%C3%ADlica_de_Nuestra_Se%C3%B1ora_del_Rosario_(Lim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3147</Words>
  <Characters>17311</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2014-11-03T11:54:00Z</cp:lastPrinted>
  <dcterms:created xsi:type="dcterms:W3CDTF">2019-02-27T07:26:00Z</dcterms:created>
  <dcterms:modified xsi:type="dcterms:W3CDTF">2019-02-27T07:26:00Z</dcterms:modified>
</cp:coreProperties>
</file>