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78" w:rsidRPr="00D11B25" w:rsidRDefault="00296593" w:rsidP="00296593">
      <w:pPr>
        <w:jc w:val="center"/>
        <w:rPr>
          <w:b/>
          <w:color w:val="FF0000"/>
          <w:sz w:val="36"/>
          <w:szCs w:val="36"/>
        </w:rPr>
      </w:pPr>
      <w:r w:rsidRPr="00D11B25">
        <w:rPr>
          <w:b/>
          <w:color w:val="FF0000"/>
          <w:sz w:val="36"/>
          <w:szCs w:val="36"/>
        </w:rPr>
        <w:t xml:space="preserve">Cultura en el campo </w:t>
      </w:r>
      <w:r w:rsidR="00CC41A7" w:rsidRPr="00D11B25">
        <w:rPr>
          <w:b/>
          <w:color w:val="FF0000"/>
          <w:sz w:val="36"/>
          <w:szCs w:val="36"/>
        </w:rPr>
        <w:t>8</w:t>
      </w:r>
      <w:r w:rsidR="00F70A59" w:rsidRPr="00D11B25">
        <w:rPr>
          <w:b/>
          <w:color w:val="FF0000"/>
          <w:sz w:val="36"/>
          <w:szCs w:val="36"/>
        </w:rPr>
        <w:t>º</w:t>
      </w:r>
    </w:p>
    <w:p w:rsidR="00296593" w:rsidRPr="00D11B25" w:rsidRDefault="00296593" w:rsidP="00296593">
      <w:pPr>
        <w:jc w:val="center"/>
        <w:rPr>
          <w:b/>
          <w:szCs w:val="18"/>
        </w:rPr>
      </w:pPr>
    </w:p>
    <w:p w:rsidR="00296593" w:rsidRPr="00D11B25" w:rsidRDefault="00296593" w:rsidP="00296593">
      <w:pPr>
        <w:jc w:val="center"/>
        <w:rPr>
          <w:b/>
          <w:color w:val="FF0000"/>
        </w:rPr>
      </w:pPr>
      <w:r w:rsidRPr="00D11B25">
        <w:rPr>
          <w:b/>
          <w:color w:val="FF0000"/>
        </w:rPr>
        <w:t xml:space="preserve">Carpeta </w:t>
      </w:r>
      <w:r w:rsidR="00D06508" w:rsidRPr="00D11B25">
        <w:rPr>
          <w:b/>
          <w:color w:val="FF0000"/>
        </w:rPr>
        <w:t>8</w:t>
      </w:r>
      <w:r w:rsidRPr="00D11B25">
        <w:rPr>
          <w:b/>
          <w:color w:val="FF0000"/>
        </w:rPr>
        <w:t xml:space="preserve">ª    </w:t>
      </w:r>
      <w:r w:rsidR="00F70A59" w:rsidRPr="00D11B25">
        <w:rPr>
          <w:b/>
          <w:color w:val="FF0000"/>
        </w:rPr>
        <w:t>Los "</w:t>
      </w:r>
      <w:r w:rsidR="00D06508" w:rsidRPr="00D11B25">
        <w:rPr>
          <w:b/>
          <w:color w:val="FF0000"/>
        </w:rPr>
        <w:t xml:space="preserve">poetas presentaron el mensaje y fueron testigos </w:t>
      </w:r>
    </w:p>
    <w:p w:rsidR="00F70A59" w:rsidRPr="00D06508" w:rsidRDefault="00F70A59" w:rsidP="00296593">
      <w:pPr>
        <w:jc w:val="center"/>
        <w:rPr>
          <w:b/>
        </w:rPr>
      </w:pPr>
    </w:p>
    <w:p w:rsidR="00D06508" w:rsidRPr="004103AC" w:rsidRDefault="00D06508" w:rsidP="00D06508">
      <w:pPr>
        <w:jc w:val="both"/>
        <w:rPr>
          <w:b/>
        </w:rPr>
      </w:pPr>
      <w:r>
        <w:rPr>
          <w:b/>
        </w:rPr>
        <w:t xml:space="preserve">   ¿Qué nos dijeron y nos siguen diciendo los artistas de la palabra, los que </w:t>
      </w:r>
      <w:r w:rsidRPr="004103AC">
        <w:rPr>
          <w:b/>
        </w:rPr>
        <w:t>encerraron en sus versos las creencias y los sentimientos de los hombres y de los pueblos,</w:t>
      </w:r>
      <w:r w:rsidR="00D11B25">
        <w:rPr>
          <w:b/>
        </w:rPr>
        <w:t xml:space="preserve"> lengu</w:t>
      </w:r>
      <w:r w:rsidR="00D11B25">
        <w:rPr>
          <w:b/>
        </w:rPr>
        <w:t>a</w:t>
      </w:r>
      <w:r w:rsidR="00D11B25">
        <w:rPr>
          <w:b/>
        </w:rPr>
        <w:t>jes</w:t>
      </w:r>
      <w:r w:rsidRPr="004103AC">
        <w:rPr>
          <w:b/>
        </w:rPr>
        <w:t xml:space="preserve"> que fueron los vehículos de las creencias? No en vano el nombre de poeta ( de </w:t>
      </w:r>
      <w:proofErr w:type="spellStart"/>
      <w:r w:rsidRPr="004103AC">
        <w:rPr>
          <w:b/>
        </w:rPr>
        <w:t>po</w:t>
      </w:r>
      <w:r w:rsidRPr="004103AC">
        <w:rPr>
          <w:b/>
        </w:rPr>
        <w:t>i</w:t>
      </w:r>
      <w:r w:rsidRPr="004103AC">
        <w:rPr>
          <w:b/>
        </w:rPr>
        <w:t>eo</w:t>
      </w:r>
      <w:proofErr w:type="spellEnd"/>
      <w:r w:rsidR="0095347D">
        <w:rPr>
          <w:b/>
        </w:rPr>
        <w:t>: creador</w:t>
      </w:r>
      <w:r w:rsidRPr="004103AC">
        <w:rPr>
          <w:b/>
        </w:rPr>
        <w:t>) es casi sin</w:t>
      </w:r>
      <w:r w:rsidR="004103AC">
        <w:rPr>
          <w:b/>
        </w:rPr>
        <w:t>ó</w:t>
      </w:r>
      <w:r w:rsidRPr="004103AC">
        <w:rPr>
          <w:b/>
        </w:rPr>
        <w:t xml:space="preserve">nimo de profeta (de </w:t>
      </w:r>
      <w:proofErr w:type="spellStart"/>
      <w:r w:rsidRPr="004103AC">
        <w:rPr>
          <w:b/>
        </w:rPr>
        <w:t>profemi</w:t>
      </w:r>
      <w:proofErr w:type="spellEnd"/>
      <w:r w:rsidR="0095347D">
        <w:rPr>
          <w:b/>
        </w:rPr>
        <w:t>. anunciador</w:t>
      </w:r>
      <w:r w:rsidRPr="004103AC">
        <w:rPr>
          <w:b/>
        </w:rPr>
        <w:t>)</w:t>
      </w:r>
    </w:p>
    <w:p w:rsidR="00D06508" w:rsidRPr="004103AC" w:rsidRDefault="00D06508" w:rsidP="00D06508">
      <w:pPr>
        <w:jc w:val="both"/>
        <w:rPr>
          <w:b/>
        </w:rPr>
      </w:pPr>
    </w:p>
    <w:p w:rsidR="00D06508" w:rsidRPr="004103AC" w:rsidRDefault="00D06508" w:rsidP="00D06508">
      <w:pPr>
        <w:jc w:val="both"/>
        <w:rPr>
          <w:b/>
        </w:rPr>
      </w:pPr>
      <w:r w:rsidRPr="004103AC">
        <w:rPr>
          <w:b/>
        </w:rPr>
        <w:t xml:space="preserve">  </w:t>
      </w:r>
      <w:r w:rsidR="00D11B25">
        <w:rPr>
          <w:b/>
        </w:rPr>
        <w:t xml:space="preserve">  </w:t>
      </w:r>
      <w:r w:rsidRPr="004103AC">
        <w:rPr>
          <w:b/>
        </w:rPr>
        <w:t>La poesía es creación literaria que es capaz de imprimir en el lenguaje oral o escrito ritmos y rimas que lo hacen armonioso y agradable. De manera especial conviene anal</w:t>
      </w:r>
      <w:r w:rsidRPr="004103AC">
        <w:rPr>
          <w:b/>
        </w:rPr>
        <w:t>i</w:t>
      </w:r>
      <w:r w:rsidRPr="004103AC">
        <w:rPr>
          <w:b/>
        </w:rPr>
        <w:t>zar y aprovechar en la educación cristiana la poesía bíblica, que se halla en los Salmos, en los Himnos, en el Cantar de los Cantares, en diversos fragmentos proféticos expue</w:t>
      </w:r>
      <w:r w:rsidRPr="004103AC">
        <w:rPr>
          <w:b/>
        </w:rPr>
        <w:t>s</w:t>
      </w:r>
      <w:r w:rsidRPr="004103AC">
        <w:rPr>
          <w:b/>
        </w:rPr>
        <w:t>tos en forma de deprecaciones estróficas o en los sapienciales que se formulan de m</w:t>
      </w:r>
      <w:r w:rsidRPr="004103AC">
        <w:rPr>
          <w:b/>
        </w:rPr>
        <w:t>a</w:t>
      </w:r>
      <w:r w:rsidRPr="004103AC">
        <w:rPr>
          <w:b/>
        </w:rPr>
        <w:t>nera original en la expresión de los postulados.</w:t>
      </w:r>
    </w:p>
    <w:p w:rsidR="00D06508" w:rsidRPr="004103AC" w:rsidRDefault="00D06508" w:rsidP="00D06508">
      <w:pPr>
        <w:jc w:val="both"/>
        <w:rPr>
          <w:b/>
        </w:rPr>
      </w:pPr>
      <w:r w:rsidRPr="004103AC">
        <w:rPr>
          <w:b/>
        </w:rPr>
        <w:br/>
        <w:t>   Conviene recordar que la poesía bíblica original se formuló en hebreo y por eso resu</w:t>
      </w:r>
      <w:r w:rsidRPr="004103AC">
        <w:rPr>
          <w:b/>
        </w:rPr>
        <w:t>l</w:t>
      </w:r>
      <w:r w:rsidRPr="004103AC">
        <w:rPr>
          <w:b/>
        </w:rPr>
        <w:t>tan transportables a otros idiomas modernos o antiguos los mensajes que contiene, p</w:t>
      </w:r>
      <w:r w:rsidRPr="004103AC">
        <w:rPr>
          <w:b/>
        </w:rPr>
        <w:t>e</w:t>
      </w:r>
      <w:r w:rsidRPr="004103AC">
        <w:rPr>
          <w:b/>
        </w:rPr>
        <w:t>ro no los lenguajes estéticos que dependen de variables intransferibles.</w:t>
      </w:r>
    </w:p>
    <w:p w:rsidR="004103AC" w:rsidRPr="004103AC" w:rsidRDefault="00D06508" w:rsidP="00D06508">
      <w:pPr>
        <w:jc w:val="both"/>
        <w:rPr>
          <w:rStyle w:val="Textoennegrita"/>
        </w:rPr>
      </w:pPr>
      <w:r w:rsidRPr="004103AC">
        <w:rPr>
          <w:b/>
        </w:rPr>
        <w:br/>
        <w:t>   Por eso nunca entenderemos el ritmo de un Salmo, salvo que dominemos per</w:t>
      </w:r>
      <w:r w:rsidRPr="004103AC">
        <w:rPr>
          <w:b/>
        </w:rPr>
        <w:softHyphen/>
        <w:t>fectamente el hebreo. Y aún así, es probable que lo que resonó en la corte de David mil años antes de Cristo no sería equivalente a los que los judíos del mundo recitaban en la época medieval del primer milenio. Sin embargo los sentimientos y metáforas del Cantar de los Cantares o las resonancia de Job, los himnos de la Cautividad o las plegarías e imprecaciones de los profetas, sí serán asequibles en cuanto a contenido.</w:t>
      </w:r>
      <w:r w:rsidR="004103AC" w:rsidRPr="004103AC">
        <w:rPr>
          <w:rStyle w:val="Textoennegrita"/>
        </w:rPr>
        <w:t xml:space="preserve"> </w:t>
      </w:r>
    </w:p>
    <w:p w:rsidR="004103AC" w:rsidRPr="004103AC" w:rsidRDefault="004103AC" w:rsidP="00D06508">
      <w:pPr>
        <w:jc w:val="both"/>
        <w:rPr>
          <w:rStyle w:val="Textoennegrita"/>
        </w:rPr>
      </w:pPr>
    </w:p>
    <w:p w:rsidR="004103AC" w:rsidRDefault="004103AC" w:rsidP="00D06508">
      <w:pPr>
        <w:jc w:val="both"/>
        <w:rPr>
          <w:b/>
        </w:rPr>
      </w:pPr>
      <w:r>
        <w:rPr>
          <w:rStyle w:val="Textoennegrita"/>
        </w:rPr>
        <w:t xml:space="preserve">     </w:t>
      </w:r>
      <w:r w:rsidRPr="004103AC">
        <w:rPr>
          <w:rStyle w:val="Textoennegrita"/>
        </w:rPr>
        <w:t>El poema es c</w:t>
      </w:r>
      <w:r w:rsidRPr="004103AC">
        <w:rPr>
          <w:b/>
        </w:rPr>
        <w:t>omposición literaria que responde a las normas, usos y formas de la poesía. Como poesía es creación (</w:t>
      </w:r>
      <w:proofErr w:type="spellStart"/>
      <w:r w:rsidRPr="004103AC">
        <w:rPr>
          <w:b/>
        </w:rPr>
        <w:t>poieo</w:t>
      </w:r>
      <w:proofErr w:type="spellEnd"/>
      <w:r w:rsidRPr="004103AC">
        <w:rPr>
          <w:b/>
        </w:rPr>
        <w:t>, crear en griego). El poema sólo tiene una e</w:t>
      </w:r>
      <w:r w:rsidRPr="004103AC">
        <w:rPr>
          <w:b/>
        </w:rPr>
        <w:t>s</w:t>
      </w:r>
      <w:r w:rsidRPr="004103AC">
        <w:rPr>
          <w:b/>
        </w:rPr>
        <w:t>tructura básica, que es la creatividad. Y puede realizarse en diversas formas, extensión, contenido y expresión.</w:t>
      </w:r>
    </w:p>
    <w:p w:rsidR="004103AC" w:rsidRPr="004103AC" w:rsidRDefault="004103AC" w:rsidP="00D06508">
      <w:pPr>
        <w:jc w:val="both"/>
        <w:rPr>
          <w:rStyle w:val="Textoennegrita"/>
        </w:rPr>
      </w:pPr>
    </w:p>
    <w:p w:rsidR="00D06508" w:rsidRPr="004103AC" w:rsidRDefault="00D11B25" w:rsidP="00D06508">
      <w:pPr>
        <w:jc w:val="both"/>
        <w:rPr>
          <w:b/>
        </w:rPr>
      </w:pPr>
      <w:r>
        <w:rPr>
          <w:b/>
        </w:rPr>
        <w:t xml:space="preserve">   </w:t>
      </w:r>
      <w:r w:rsidR="004103AC">
        <w:rPr>
          <w:b/>
        </w:rPr>
        <w:t xml:space="preserve">  La e</w:t>
      </w:r>
      <w:r w:rsidR="004103AC" w:rsidRPr="004103AC">
        <w:rPr>
          <w:b/>
        </w:rPr>
        <w:t>sencia estética del poema es el ritmo, al mismo tiempo que la "sorpresa” de su originalidad, la sonoridad y la significación clara o insinuante de lo que se va diciendo. Dudoso es si, para que haya poesía, es precisa también la rima. Los que niegan esa n</w:t>
      </w:r>
      <w:r w:rsidR="004103AC" w:rsidRPr="004103AC">
        <w:rPr>
          <w:b/>
        </w:rPr>
        <w:t>e</w:t>
      </w:r>
      <w:r w:rsidR="004103AC" w:rsidRPr="004103AC">
        <w:rPr>
          <w:b/>
        </w:rPr>
        <w:t>cesidad se interesan por las diferencias entre verso y poesía y niegan que haya poesía no versificada. Pero la mayor parte de los creadores y de los recitadores (poetas y ra</w:t>
      </w:r>
      <w:r w:rsidR="004103AC" w:rsidRPr="004103AC">
        <w:rPr>
          <w:b/>
        </w:rPr>
        <w:t>p</w:t>
      </w:r>
      <w:r w:rsidR="004103AC" w:rsidRPr="004103AC">
        <w:rPr>
          <w:b/>
        </w:rPr>
        <w:t>sodas) admiten géneros poéticos no versificados, es decir prosa poética.</w:t>
      </w:r>
    </w:p>
    <w:p w:rsidR="00D06508" w:rsidRPr="004103AC" w:rsidRDefault="00D06508" w:rsidP="00D06508">
      <w:pPr>
        <w:jc w:val="both"/>
        <w:rPr>
          <w:b/>
        </w:rPr>
      </w:pPr>
      <w:r w:rsidRPr="004103AC">
        <w:rPr>
          <w:b/>
        </w:rPr>
        <w:t xml:space="preserve">  </w:t>
      </w:r>
    </w:p>
    <w:p w:rsidR="004103AC" w:rsidRDefault="004103AC" w:rsidP="004103AC">
      <w:pPr>
        <w:jc w:val="both"/>
        <w:rPr>
          <w:b/>
        </w:rPr>
      </w:pPr>
      <w:r>
        <w:rPr>
          <w:b/>
        </w:rPr>
        <w:t xml:space="preserve">  </w:t>
      </w:r>
      <w:r w:rsidRPr="004103AC">
        <w:rPr>
          <w:b/>
        </w:rPr>
        <w:t> Los poemas abarcan todos los temas y mensajes de que es capaz la mente humana, es decir sus campos de acción son inmensos: patrióticos, morales, religiosos, sociales, festivos, amorosos, filosóficos, etc. Es tradicional clasificarlos en líricos (sentimientos), épicos (acciones) y dramáticos (representaciones).</w:t>
      </w:r>
    </w:p>
    <w:p w:rsidR="00296593" w:rsidRDefault="004103AC" w:rsidP="004103AC">
      <w:pPr>
        <w:jc w:val="both"/>
        <w:rPr>
          <w:b/>
        </w:rPr>
      </w:pPr>
      <w:r w:rsidRPr="004103AC">
        <w:rPr>
          <w:b/>
        </w:rPr>
        <w:br/>
        <w:t xml:space="preserve">    Los </w:t>
      </w:r>
      <w:r>
        <w:rPr>
          <w:b/>
        </w:rPr>
        <w:t xml:space="preserve">poemas </w:t>
      </w:r>
      <w:r w:rsidRPr="004103AC">
        <w:rPr>
          <w:b/>
        </w:rPr>
        <w:t>religiosos han constituido en la Historia de la Literatura un terreno muy extenso al haberse cultivado la religiosidad mucho más en tiempos pasados y en todos los pueblos, mucho más desde luego que en los tiempos actuales que se caracterizan por el secularismo, la laicidad y la atonía espiritual en las relaciones sociales.</w:t>
      </w:r>
    </w:p>
    <w:p w:rsidR="004103AC" w:rsidRPr="004103AC" w:rsidRDefault="004103AC" w:rsidP="004103AC">
      <w:pPr>
        <w:jc w:val="both"/>
        <w:rPr>
          <w:b/>
          <w:color w:val="FF0000"/>
        </w:rPr>
      </w:pPr>
    </w:p>
    <w:p w:rsidR="0095347D" w:rsidRDefault="004103AC" w:rsidP="004103AC">
      <w:pPr>
        <w:tabs>
          <w:tab w:val="center" w:pos="4819"/>
          <w:tab w:val="right" w:pos="9639"/>
        </w:tabs>
        <w:jc w:val="both"/>
        <w:rPr>
          <w:b/>
        </w:rPr>
      </w:pPr>
      <w:r>
        <w:rPr>
          <w:b/>
        </w:rPr>
        <w:t xml:space="preserve">   </w:t>
      </w:r>
      <w:r w:rsidR="00D11B25">
        <w:rPr>
          <w:b/>
        </w:rPr>
        <w:t xml:space="preserve"> </w:t>
      </w:r>
      <w:r w:rsidRPr="004103AC">
        <w:rPr>
          <w:b/>
        </w:rPr>
        <w:t>Por eso es innegable, al igual que acontece en la pintura, en la música, en todas las artes, que hay un acervo ingen</w:t>
      </w:r>
      <w:r w:rsidRPr="004103AC">
        <w:rPr>
          <w:b/>
        </w:rPr>
        <w:softHyphen/>
        <w:t>te de poemas religiosos en todos los autores y épocas. Si es un lenguaje histórico, conviene usarlo como base de una correcta instrucción e incl</w:t>
      </w:r>
      <w:r w:rsidRPr="004103AC">
        <w:rPr>
          <w:b/>
        </w:rPr>
        <w:t>u</w:t>
      </w:r>
      <w:r w:rsidRPr="004103AC">
        <w:rPr>
          <w:b/>
        </w:rPr>
        <w:t xml:space="preserve">so como un lenguaje hermoso para la formación de los sentimientos religiosos. </w:t>
      </w:r>
      <w:r w:rsidR="0095347D">
        <w:rPr>
          <w:b/>
        </w:rPr>
        <w:t>Todo poeta canta el amor a Dios y a los hombres, el amor a la patria o al paisaje, el amor del corazón y el amor de la humanidad.</w:t>
      </w:r>
    </w:p>
    <w:p w:rsidR="004103AC" w:rsidRDefault="0095347D" w:rsidP="004103AC">
      <w:pPr>
        <w:tabs>
          <w:tab w:val="center" w:pos="4819"/>
          <w:tab w:val="right" w:pos="9639"/>
        </w:tabs>
        <w:jc w:val="both"/>
        <w:rPr>
          <w:b/>
        </w:rPr>
      </w:pPr>
      <w:r>
        <w:rPr>
          <w:b/>
        </w:rPr>
        <w:lastRenderedPageBreak/>
        <w:t xml:space="preserve">   </w:t>
      </w:r>
      <w:r w:rsidR="004103AC" w:rsidRPr="004103AC">
        <w:rPr>
          <w:b/>
        </w:rPr>
        <w:t>Quien, con el pretexto de no ser creyente o de ser r</w:t>
      </w:r>
      <w:r w:rsidR="004103AC" w:rsidRPr="004103AC">
        <w:rPr>
          <w:b/>
        </w:rPr>
        <w:t>a</w:t>
      </w:r>
      <w:r w:rsidR="004103AC" w:rsidRPr="004103AC">
        <w:rPr>
          <w:b/>
        </w:rPr>
        <w:t>dicalmente laico, no descu</w:t>
      </w:r>
      <w:r w:rsidR="004103AC" w:rsidRPr="004103AC">
        <w:rPr>
          <w:b/>
        </w:rPr>
        <w:softHyphen/>
        <w:t>bre o no saborea la pintura religiosa, se cierra la mente a las maravillas producidas por los gra</w:t>
      </w:r>
      <w:r w:rsidR="004103AC" w:rsidRPr="004103AC">
        <w:rPr>
          <w:b/>
        </w:rPr>
        <w:t>n</w:t>
      </w:r>
      <w:r w:rsidR="004103AC" w:rsidRPr="004103AC">
        <w:rPr>
          <w:b/>
        </w:rPr>
        <w:t>des creadores a lo largo de la Histo</w:t>
      </w:r>
      <w:r w:rsidR="004103AC" w:rsidRPr="004103AC">
        <w:rPr>
          <w:b/>
        </w:rPr>
        <w:softHyphen/>
        <w:t>ria. Y quien hace lo mismo con la poesía religiosa se priva de verdaderas maravillas que adornan la tr</w:t>
      </w:r>
      <w:r w:rsidR="004103AC" w:rsidRPr="004103AC">
        <w:rPr>
          <w:b/>
        </w:rPr>
        <w:t>a</w:t>
      </w:r>
      <w:r w:rsidR="004103AC" w:rsidRPr="004103AC">
        <w:rPr>
          <w:b/>
        </w:rPr>
        <w:t>yectoria literaria de los pueblos y de las verdaderas mentes cre</w:t>
      </w:r>
      <w:r w:rsidR="004103AC" w:rsidRPr="004103AC">
        <w:rPr>
          <w:b/>
        </w:rPr>
        <w:t>a</w:t>
      </w:r>
      <w:r w:rsidR="004103AC" w:rsidRPr="004103AC">
        <w:rPr>
          <w:b/>
        </w:rPr>
        <w:t>doras</w:t>
      </w:r>
      <w:r w:rsidR="004103AC">
        <w:rPr>
          <w:b/>
        </w:rPr>
        <w:t>.</w:t>
      </w:r>
    </w:p>
    <w:p w:rsidR="004103AC" w:rsidRDefault="004103AC" w:rsidP="004103AC">
      <w:pPr>
        <w:tabs>
          <w:tab w:val="center" w:pos="4819"/>
          <w:tab w:val="right" w:pos="9639"/>
        </w:tabs>
        <w:jc w:val="both"/>
        <w:rPr>
          <w:b/>
        </w:rPr>
      </w:pPr>
    </w:p>
    <w:p w:rsidR="0095347D" w:rsidRDefault="004103AC" w:rsidP="0095347D">
      <w:pPr>
        <w:tabs>
          <w:tab w:val="center" w:pos="4819"/>
          <w:tab w:val="right" w:pos="9639"/>
        </w:tabs>
        <w:jc w:val="both"/>
        <w:rPr>
          <w:b/>
        </w:rPr>
      </w:pPr>
      <w:r>
        <w:rPr>
          <w:b/>
        </w:rPr>
        <w:t xml:space="preserve">    Se recogen en estas páginas 13 de los cientos y cientos de escritores que usaron la poesía para expresar sus creencias y sentimientos. Miramos los que acaso escuchamos en nuestro estudios elementales. Elegimos diez de ellos y nos preguntamos por nue</w:t>
      </w:r>
      <w:r>
        <w:rPr>
          <w:b/>
        </w:rPr>
        <w:t>s</w:t>
      </w:r>
      <w:r>
        <w:rPr>
          <w:b/>
        </w:rPr>
        <w:t>tros conocimientos mínimos, para trazar nuestro diagrama primero (azul) y luego leemos los archivos ofrecidos, en donde se recoge algún fragmentos significativo.</w:t>
      </w:r>
    </w:p>
    <w:p w:rsidR="0095347D" w:rsidRDefault="0095347D" w:rsidP="0095347D">
      <w:pPr>
        <w:tabs>
          <w:tab w:val="center" w:pos="4819"/>
          <w:tab w:val="right" w:pos="9639"/>
        </w:tabs>
        <w:jc w:val="both"/>
        <w:rPr>
          <w:b/>
          <w:color w:val="FF0000"/>
        </w:rPr>
      </w:pPr>
    </w:p>
    <w:p w:rsidR="00F70A59" w:rsidRDefault="007E46AA" w:rsidP="0095347D">
      <w:pPr>
        <w:tabs>
          <w:tab w:val="right" w:pos="10206"/>
        </w:tabs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648325" cy="3888722"/>
            <wp:effectExtent l="19050" t="0" r="9525" b="0"/>
            <wp:docPr id="1" name="Imagen 1" descr="C:\Users\PECHI\Desktop\img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I\Desktop\img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8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59" w:rsidRDefault="00B1558C" w:rsidP="0029659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233759" cy="3657600"/>
            <wp:effectExtent l="19050" t="0" r="4741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434" t="18140" r="20529" b="4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74" cy="36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DD" w:rsidRDefault="006A16DD" w:rsidP="00296593">
      <w:pPr>
        <w:jc w:val="center"/>
        <w:rPr>
          <w:b/>
          <w:color w:val="FF0000"/>
        </w:rPr>
      </w:pPr>
    </w:p>
    <w:p w:rsidR="006A16DD" w:rsidRPr="006A16DD" w:rsidRDefault="006A16DD" w:rsidP="0095347D">
      <w:pPr>
        <w:jc w:val="both"/>
        <w:rPr>
          <w:b/>
        </w:rPr>
      </w:pPr>
      <w:r>
        <w:rPr>
          <w:b/>
          <w:color w:val="FF0000"/>
        </w:rPr>
        <w:t xml:space="preserve">   </w:t>
      </w:r>
      <w:r w:rsidRPr="006A16DD">
        <w:rPr>
          <w:b/>
        </w:rPr>
        <w:t xml:space="preserve">Recordamos que algunos de los poemas son exclusivamente religiosos, como sucede con las plegarias o las loas a </w:t>
      </w:r>
      <w:r>
        <w:rPr>
          <w:b/>
        </w:rPr>
        <w:t>M</w:t>
      </w:r>
      <w:r w:rsidRPr="006A16DD">
        <w:rPr>
          <w:b/>
        </w:rPr>
        <w:t xml:space="preserve">aría o a un Santo. Y </w:t>
      </w:r>
      <w:r w:rsidR="0095347D">
        <w:rPr>
          <w:b/>
        </w:rPr>
        <w:t>otros</w:t>
      </w:r>
      <w:r w:rsidRPr="006A16DD">
        <w:rPr>
          <w:b/>
        </w:rPr>
        <w:t xml:space="preserve"> son patrióticos o amor</w:t>
      </w:r>
      <w:r w:rsidRPr="006A16DD">
        <w:rPr>
          <w:b/>
        </w:rPr>
        <w:t>o</w:t>
      </w:r>
      <w:r w:rsidRPr="006A16DD">
        <w:rPr>
          <w:b/>
        </w:rPr>
        <w:t>sos, pero con resonancias religiosas inseparables del dolor o del  entusiasmo del poeta cre</w:t>
      </w:r>
      <w:r w:rsidRPr="006A16DD">
        <w:rPr>
          <w:b/>
        </w:rPr>
        <w:t>a</w:t>
      </w:r>
      <w:r w:rsidRPr="006A16DD">
        <w:rPr>
          <w:b/>
        </w:rPr>
        <w:t>dor.</w:t>
      </w:r>
    </w:p>
    <w:p w:rsidR="00F70A59" w:rsidRPr="006A16DD" w:rsidRDefault="00F70A59" w:rsidP="00296593">
      <w:pPr>
        <w:jc w:val="center"/>
        <w:rPr>
          <w:b/>
        </w:rPr>
      </w:pPr>
    </w:p>
    <w:p w:rsidR="006A16DD" w:rsidRDefault="006A16DD" w:rsidP="006A16DD">
      <w:pPr>
        <w:tabs>
          <w:tab w:val="left" w:pos="1245"/>
          <w:tab w:val="left" w:pos="5812"/>
        </w:tabs>
        <w:rPr>
          <w:b/>
        </w:rPr>
      </w:pPr>
      <w:r w:rsidRPr="006A16DD">
        <w:rPr>
          <w:b/>
        </w:rPr>
        <w:t xml:space="preserve">  </w:t>
      </w:r>
      <w:r>
        <w:rPr>
          <w:b/>
        </w:rPr>
        <w:t>¿Qué</w:t>
      </w:r>
      <w:r w:rsidRPr="006A16DD">
        <w:rPr>
          <w:b/>
        </w:rPr>
        <w:t xml:space="preserve"> impresión sale de mi diagrama religi</w:t>
      </w:r>
      <w:r>
        <w:rPr>
          <w:b/>
        </w:rPr>
        <w:t>o</w:t>
      </w:r>
      <w:r w:rsidRPr="006A16DD">
        <w:rPr>
          <w:b/>
        </w:rPr>
        <w:t>so poético, del primero y del segundo?</w:t>
      </w:r>
      <w:r w:rsidR="0095347D">
        <w:rPr>
          <w:b/>
        </w:rPr>
        <w:t xml:space="preserve"> Y como descubro los valores del espíritu cuando gozo de la armonía de la palabra sonora y creadora?</w:t>
      </w:r>
    </w:p>
    <w:p w:rsidR="006A16DD" w:rsidRDefault="006A16DD" w:rsidP="006A16DD">
      <w:pPr>
        <w:tabs>
          <w:tab w:val="left" w:pos="1245"/>
          <w:tab w:val="left" w:pos="5812"/>
        </w:tabs>
        <w:rPr>
          <w:b/>
        </w:rPr>
      </w:pPr>
    </w:p>
    <w:p w:rsidR="006A16DD" w:rsidRPr="006A16DD" w:rsidRDefault="006A16DD" w:rsidP="006A16DD">
      <w:pPr>
        <w:tabs>
          <w:tab w:val="left" w:pos="1245"/>
          <w:tab w:val="left" w:pos="5812"/>
        </w:tabs>
        <w:rPr>
          <w:b/>
        </w:rPr>
      </w:pPr>
      <w:r>
        <w:rPr>
          <w:b/>
        </w:rPr>
        <w:t xml:space="preserve">  Aunque no entren en juego en nuestra directa </w:t>
      </w:r>
      <w:proofErr w:type="spellStart"/>
      <w:r>
        <w:rPr>
          <w:b/>
        </w:rPr>
        <w:t>autoreflexión</w:t>
      </w:r>
      <w:proofErr w:type="spellEnd"/>
      <w:r>
        <w:rPr>
          <w:b/>
        </w:rPr>
        <w:t xml:space="preserve"> no deberíamos dejar de m</w:t>
      </w:r>
      <w:r>
        <w:rPr>
          <w:b/>
        </w:rPr>
        <w:t>i</w:t>
      </w:r>
      <w:r>
        <w:rPr>
          <w:b/>
        </w:rPr>
        <w:t xml:space="preserve">rar los nombres que no se hallan en </w:t>
      </w:r>
      <w:r w:rsidR="0095347D">
        <w:rPr>
          <w:b/>
        </w:rPr>
        <w:t xml:space="preserve">los círculos del </w:t>
      </w:r>
      <w:r>
        <w:rPr>
          <w:b/>
        </w:rPr>
        <w:t>círculos</w:t>
      </w:r>
      <w:r w:rsidR="0095347D">
        <w:rPr>
          <w:b/>
        </w:rPr>
        <w:t>. Son</w:t>
      </w:r>
      <w:r>
        <w:rPr>
          <w:b/>
        </w:rPr>
        <w:t xml:space="preserve"> 15 nombres </w:t>
      </w:r>
      <w:r w:rsidR="0095347D">
        <w:rPr>
          <w:b/>
        </w:rPr>
        <w:t xml:space="preserve">los que </w:t>
      </w:r>
      <w:r>
        <w:rPr>
          <w:b/>
        </w:rPr>
        <w:t xml:space="preserve"> también importantes e "históricos", muy históricos.</w:t>
      </w:r>
      <w:r w:rsidR="0095347D">
        <w:rPr>
          <w:b/>
        </w:rPr>
        <w:t xml:space="preserve"> Pero se </w:t>
      </w:r>
      <w:proofErr w:type="spellStart"/>
      <w:r w:rsidR="0095347D">
        <w:rPr>
          <w:b/>
        </w:rPr>
        <w:t>podrçia</w:t>
      </w:r>
      <w:proofErr w:type="spellEnd"/>
      <w:r w:rsidR="0095347D">
        <w:rPr>
          <w:b/>
        </w:rPr>
        <w:t xml:space="preserve"> añadir muchas d</w:t>
      </w:r>
      <w:r w:rsidR="0095347D">
        <w:rPr>
          <w:b/>
        </w:rPr>
        <w:t>o</w:t>
      </w:r>
      <w:r w:rsidR="0095347D">
        <w:rPr>
          <w:b/>
        </w:rPr>
        <w:t>cenas más de esos poetas o poetisas que hablaron con Dios y de Dios</w:t>
      </w:r>
    </w:p>
    <w:p w:rsidR="00F70A59" w:rsidRDefault="006A16DD" w:rsidP="006A16DD">
      <w:pPr>
        <w:tabs>
          <w:tab w:val="left" w:pos="1245"/>
          <w:tab w:val="left" w:pos="5812"/>
        </w:tabs>
        <w:rPr>
          <w:b/>
        </w:rPr>
      </w:pPr>
      <w:r w:rsidRPr="006A16DD">
        <w:rPr>
          <w:b/>
        </w:rPr>
        <w:tab/>
      </w:r>
    </w:p>
    <w:p w:rsidR="0095347D" w:rsidRPr="006A16DD" w:rsidRDefault="0095347D" w:rsidP="006A16DD">
      <w:pPr>
        <w:tabs>
          <w:tab w:val="left" w:pos="1245"/>
          <w:tab w:val="left" w:pos="5812"/>
        </w:tabs>
        <w:rPr>
          <w:b/>
        </w:rPr>
      </w:pPr>
      <w:r>
        <w:rPr>
          <w:b/>
        </w:rPr>
        <w:t xml:space="preserve">   Los elegidos p</w:t>
      </w:r>
      <w:r w:rsidR="00552A76">
        <w:rPr>
          <w:b/>
        </w:rPr>
        <w:t>odemos reflejarlo</w:t>
      </w:r>
      <w:r>
        <w:rPr>
          <w:b/>
        </w:rPr>
        <w:t>s en este cuadro que sigue y que vamos a construir con nuestra reflexión inicial y con nu</w:t>
      </w:r>
      <w:r w:rsidR="00552A76">
        <w:rPr>
          <w:b/>
        </w:rPr>
        <w:t>e</w:t>
      </w:r>
      <w:r>
        <w:rPr>
          <w:b/>
        </w:rPr>
        <w:t>stra lectura detenida posterior</w:t>
      </w:r>
      <w:r w:rsidR="00552A76">
        <w:rPr>
          <w:b/>
        </w:rPr>
        <w:t>.</w:t>
      </w:r>
    </w:p>
    <w:p w:rsidR="00296593" w:rsidRDefault="00296593" w:rsidP="0029659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43575" cy="3077503"/>
            <wp:effectExtent l="19050" t="0" r="9525" b="0"/>
            <wp:docPr id="8" name="Imagen 8" descr="C:\Users\PECHI\Desktop\img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CHI\Desktop\img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34" cy="308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93" w:rsidRPr="006A16DD" w:rsidRDefault="00296593" w:rsidP="006A16DD">
      <w:r>
        <w:rPr>
          <w:b/>
        </w:rPr>
        <w:t xml:space="preserve">  </w:t>
      </w:r>
    </w:p>
    <w:sectPr w:rsidR="00296593" w:rsidRPr="006A16DD" w:rsidSect="004103AC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10" w:rsidRDefault="009D3510" w:rsidP="005661D3">
      <w:r>
        <w:separator/>
      </w:r>
    </w:p>
  </w:endnote>
  <w:endnote w:type="continuationSeparator" w:id="1">
    <w:p w:rsidR="009D3510" w:rsidRDefault="009D35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10" w:rsidRDefault="009D3510" w:rsidP="005661D3">
      <w:r>
        <w:separator/>
      </w:r>
    </w:p>
  </w:footnote>
  <w:footnote w:type="continuationSeparator" w:id="1">
    <w:p w:rsidR="009D3510" w:rsidRDefault="009D35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4EBE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A5651"/>
    <w:rsid w:val="000D5630"/>
    <w:rsid w:val="000E2555"/>
    <w:rsid w:val="0012649F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96593"/>
    <w:rsid w:val="002D58B4"/>
    <w:rsid w:val="002D5929"/>
    <w:rsid w:val="002F63D1"/>
    <w:rsid w:val="00312AE6"/>
    <w:rsid w:val="00326E69"/>
    <w:rsid w:val="00352CB8"/>
    <w:rsid w:val="003823D0"/>
    <w:rsid w:val="00397FDC"/>
    <w:rsid w:val="003B1330"/>
    <w:rsid w:val="003B1580"/>
    <w:rsid w:val="004103AC"/>
    <w:rsid w:val="00415498"/>
    <w:rsid w:val="004154FE"/>
    <w:rsid w:val="00425A9F"/>
    <w:rsid w:val="00444BCB"/>
    <w:rsid w:val="004515C7"/>
    <w:rsid w:val="00453B03"/>
    <w:rsid w:val="0045633D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2A76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E2735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8005F"/>
    <w:rsid w:val="006A110E"/>
    <w:rsid w:val="006A16DD"/>
    <w:rsid w:val="006B057E"/>
    <w:rsid w:val="006C52F4"/>
    <w:rsid w:val="006E5EF5"/>
    <w:rsid w:val="006F42C9"/>
    <w:rsid w:val="00705128"/>
    <w:rsid w:val="00714886"/>
    <w:rsid w:val="00715890"/>
    <w:rsid w:val="007200A8"/>
    <w:rsid w:val="00740B5C"/>
    <w:rsid w:val="007438AC"/>
    <w:rsid w:val="007563DA"/>
    <w:rsid w:val="007859E3"/>
    <w:rsid w:val="007877A9"/>
    <w:rsid w:val="00796FBE"/>
    <w:rsid w:val="007B6178"/>
    <w:rsid w:val="007E3C2D"/>
    <w:rsid w:val="007E46AA"/>
    <w:rsid w:val="00804CDD"/>
    <w:rsid w:val="00811DF0"/>
    <w:rsid w:val="00817308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347D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64DDD"/>
    <w:rsid w:val="00A66A78"/>
    <w:rsid w:val="00A701AB"/>
    <w:rsid w:val="00A83259"/>
    <w:rsid w:val="00A92197"/>
    <w:rsid w:val="00A94500"/>
    <w:rsid w:val="00AB023A"/>
    <w:rsid w:val="00AC3B5F"/>
    <w:rsid w:val="00AC4584"/>
    <w:rsid w:val="00AE1375"/>
    <w:rsid w:val="00AF4E6D"/>
    <w:rsid w:val="00B000DE"/>
    <w:rsid w:val="00B02BC1"/>
    <w:rsid w:val="00B1558C"/>
    <w:rsid w:val="00B15FA1"/>
    <w:rsid w:val="00B21D8F"/>
    <w:rsid w:val="00B44F54"/>
    <w:rsid w:val="00B44FD5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BD0774"/>
    <w:rsid w:val="00BD7618"/>
    <w:rsid w:val="00C17FDD"/>
    <w:rsid w:val="00C2334E"/>
    <w:rsid w:val="00C235F4"/>
    <w:rsid w:val="00C30B85"/>
    <w:rsid w:val="00C32C0D"/>
    <w:rsid w:val="00C370A0"/>
    <w:rsid w:val="00C45CE2"/>
    <w:rsid w:val="00C50129"/>
    <w:rsid w:val="00C5044E"/>
    <w:rsid w:val="00C75F56"/>
    <w:rsid w:val="00C76082"/>
    <w:rsid w:val="00C76CCF"/>
    <w:rsid w:val="00C84B97"/>
    <w:rsid w:val="00C9486F"/>
    <w:rsid w:val="00C97144"/>
    <w:rsid w:val="00CB2A49"/>
    <w:rsid w:val="00CC41A7"/>
    <w:rsid w:val="00CE4D70"/>
    <w:rsid w:val="00D06508"/>
    <w:rsid w:val="00D11B25"/>
    <w:rsid w:val="00D12F2D"/>
    <w:rsid w:val="00D13FF8"/>
    <w:rsid w:val="00D23103"/>
    <w:rsid w:val="00D26931"/>
    <w:rsid w:val="00D31461"/>
    <w:rsid w:val="00D31719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C201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70A5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0AD7-30C2-4763-A686-99FD9179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2019-01-13T08:41:00Z</cp:lastPrinted>
  <dcterms:created xsi:type="dcterms:W3CDTF">2019-02-05T20:58:00Z</dcterms:created>
  <dcterms:modified xsi:type="dcterms:W3CDTF">2019-03-03T09:01:00Z</dcterms:modified>
</cp:coreProperties>
</file>