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5C" w:rsidRDefault="00535A5C" w:rsidP="00535A5C">
      <w:pPr>
        <w:pStyle w:val="NormalWeb"/>
      </w:pPr>
    </w:p>
    <w:p w:rsidR="00535A5C" w:rsidRDefault="00535A5C" w:rsidP="00535A5C">
      <w:pPr>
        <w:pStyle w:val="NormalWeb"/>
        <w:jc w:val="center"/>
        <w:rPr>
          <w:rFonts w:ascii="Arial" w:hAnsi="Arial" w:cs="Arial"/>
          <w:b/>
          <w:color w:val="FF0000"/>
          <w:sz w:val="36"/>
          <w:szCs w:val="36"/>
        </w:rPr>
      </w:pPr>
      <w:r w:rsidRPr="0085499D">
        <w:rPr>
          <w:rFonts w:ascii="Arial" w:hAnsi="Arial" w:cs="Arial"/>
          <w:b/>
          <w:color w:val="FF0000"/>
          <w:sz w:val="36"/>
          <w:szCs w:val="36"/>
        </w:rPr>
        <w:t>Berengario de Tours</w:t>
      </w:r>
    </w:p>
    <w:p w:rsidR="00122EBC" w:rsidRPr="00122EBC" w:rsidRDefault="00122EBC" w:rsidP="00535A5C">
      <w:pPr>
        <w:pStyle w:val="NormalWeb"/>
        <w:jc w:val="center"/>
        <w:rPr>
          <w:rFonts w:ascii="Arial" w:hAnsi="Arial" w:cs="Arial"/>
          <w:b/>
          <w:color w:val="0070C0"/>
        </w:rPr>
      </w:pPr>
      <w:proofErr w:type="spellStart"/>
      <w:r w:rsidRPr="00122EBC">
        <w:rPr>
          <w:rFonts w:ascii="Arial" w:hAnsi="Arial" w:cs="Arial"/>
          <w:b/>
          <w:color w:val="0070C0"/>
        </w:rPr>
        <w:t>wikipedia</w:t>
      </w:r>
      <w:proofErr w:type="spellEnd"/>
    </w:p>
    <w:p w:rsidR="00535A5C" w:rsidRDefault="00535A5C" w:rsidP="00535A5C">
      <w:pPr>
        <w:pStyle w:val="NormalWeb"/>
        <w:jc w:val="center"/>
      </w:pPr>
      <w:r>
        <w:rPr>
          <w:noProof/>
        </w:rPr>
        <w:drawing>
          <wp:inline distT="0" distB="0" distL="0" distR="0">
            <wp:extent cx="1689044" cy="1924050"/>
            <wp:effectExtent l="19050" t="0" r="640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8970" t="33769" r="3824" b="40671"/>
                    <a:stretch>
                      <a:fillRect/>
                    </a:stretch>
                  </pic:blipFill>
                  <pic:spPr bwMode="auto">
                    <a:xfrm>
                      <a:off x="0" y="0"/>
                      <a:ext cx="1697333" cy="1933492"/>
                    </a:xfrm>
                    <a:prstGeom prst="rect">
                      <a:avLst/>
                    </a:prstGeom>
                    <a:noFill/>
                    <a:ln w="9525">
                      <a:noFill/>
                      <a:miter lim="800000"/>
                      <a:headEnd/>
                      <a:tailEnd/>
                    </a:ln>
                  </pic:spPr>
                </pic:pic>
              </a:graphicData>
            </a:graphic>
          </wp:inline>
        </w:drawing>
      </w:r>
    </w:p>
    <w:p w:rsidR="00535A5C" w:rsidRDefault="00122EBC" w:rsidP="00535A5C">
      <w:pPr>
        <w:pStyle w:val="NormalWeb"/>
        <w:spacing w:before="0" w:beforeAutospacing="0" w:after="0" w:afterAutospacing="0"/>
        <w:jc w:val="both"/>
        <w:rPr>
          <w:rFonts w:ascii="Arial" w:hAnsi="Arial" w:cs="Arial"/>
          <w:b/>
        </w:rPr>
      </w:pPr>
      <w:r>
        <w:rPr>
          <w:rFonts w:ascii="Arial" w:hAnsi="Arial" w:cs="Arial"/>
          <w:b/>
        </w:rPr>
        <w:t xml:space="preserve">    </w:t>
      </w:r>
      <w:r w:rsidR="00535A5C" w:rsidRPr="00535A5C">
        <w:rPr>
          <w:rFonts w:ascii="Arial" w:hAnsi="Arial" w:cs="Arial"/>
          <w:b/>
        </w:rPr>
        <w:t xml:space="preserve">  </w:t>
      </w:r>
      <w:r w:rsidR="00535A5C" w:rsidRPr="00535A5C">
        <w:rPr>
          <w:rFonts w:ascii="Arial" w:hAnsi="Arial" w:cs="Arial"/>
          <w:b/>
          <w:bCs/>
        </w:rPr>
        <w:t>Berengario de Tours</w:t>
      </w:r>
      <w:r w:rsidR="00535A5C" w:rsidRPr="00535A5C">
        <w:rPr>
          <w:rFonts w:ascii="Arial" w:hAnsi="Arial" w:cs="Arial"/>
          <w:b/>
        </w:rPr>
        <w:t xml:space="preserve"> (</w:t>
      </w:r>
      <w:hyperlink r:id="rId7" w:tooltip="Tours" w:history="1">
        <w:r w:rsidR="00535A5C" w:rsidRPr="00535A5C">
          <w:rPr>
            <w:rStyle w:val="Hipervnculo"/>
            <w:rFonts w:ascii="Arial" w:hAnsi="Arial" w:cs="Arial"/>
            <w:b/>
            <w:color w:val="auto"/>
            <w:u w:val="none"/>
          </w:rPr>
          <w:t>Tours</w:t>
        </w:r>
      </w:hyperlink>
      <w:r w:rsidR="00535A5C" w:rsidRPr="00535A5C">
        <w:rPr>
          <w:rFonts w:ascii="Arial" w:hAnsi="Arial" w:cs="Arial"/>
          <w:b/>
        </w:rPr>
        <w:t xml:space="preserve">, </w:t>
      </w:r>
      <w:hyperlink r:id="rId8" w:tooltip="Francia" w:history="1">
        <w:r w:rsidR="00535A5C" w:rsidRPr="00535A5C">
          <w:rPr>
            <w:rStyle w:val="Hipervnculo"/>
            <w:rFonts w:ascii="Arial" w:hAnsi="Arial" w:cs="Arial"/>
            <w:b/>
            <w:color w:val="auto"/>
            <w:u w:val="none"/>
          </w:rPr>
          <w:t>Francia</w:t>
        </w:r>
      </w:hyperlink>
      <w:r w:rsidR="00535A5C" w:rsidRPr="00535A5C">
        <w:rPr>
          <w:rFonts w:ascii="Arial" w:hAnsi="Arial" w:cs="Arial"/>
          <w:b/>
        </w:rPr>
        <w:t xml:space="preserve">, c. </w:t>
      </w:r>
      <w:hyperlink r:id="rId9" w:tooltip="1000" w:history="1">
        <w:r w:rsidR="00535A5C" w:rsidRPr="00535A5C">
          <w:rPr>
            <w:rStyle w:val="Hipervnculo"/>
            <w:rFonts w:ascii="Arial" w:hAnsi="Arial" w:cs="Arial"/>
            <w:b/>
            <w:color w:val="auto"/>
            <w:u w:val="none"/>
          </w:rPr>
          <w:t>1000</w:t>
        </w:r>
      </w:hyperlink>
      <w:r w:rsidR="00535A5C" w:rsidRPr="00535A5C">
        <w:rPr>
          <w:rFonts w:ascii="Arial" w:hAnsi="Arial" w:cs="Arial"/>
          <w:b/>
        </w:rPr>
        <w:t xml:space="preserve"> – </w:t>
      </w:r>
      <w:hyperlink r:id="rId10" w:tooltip="Saint-Cosme" w:history="1">
        <w:r w:rsidR="00535A5C" w:rsidRPr="00535A5C">
          <w:rPr>
            <w:rStyle w:val="Hipervnculo"/>
            <w:rFonts w:ascii="Arial" w:hAnsi="Arial" w:cs="Arial"/>
            <w:b/>
            <w:color w:val="auto"/>
            <w:u w:val="none"/>
          </w:rPr>
          <w:t>Saint-Cosme</w:t>
        </w:r>
      </w:hyperlink>
      <w:r w:rsidR="00535A5C" w:rsidRPr="00535A5C">
        <w:rPr>
          <w:rFonts w:ascii="Arial" w:hAnsi="Arial" w:cs="Arial"/>
          <w:b/>
        </w:rPr>
        <w:t xml:space="preserve">, Tours, </w:t>
      </w:r>
      <w:hyperlink r:id="rId11" w:tooltip="1088" w:history="1">
        <w:r w:rsidR="00535A5C" w:rsidRPr="00535A5C">
          <w:rPr>
            <w:rStyle w:val="Hipervnculo"/>
            <w:rFonts w:ascii="Arial" w:hAnsi="Arial" w:cs="Arial"/>
            <w:b/>
            <w:color w:val="auto"/>
            <w:u w:val="none"/>
          </w:rPr>
          <w:t>1088</w:t>
        </w:r>
      </w:hyperlink>
      <w:r w:rsidR="00535A5C" w:rsidRPr="00535A5C">
        <w:rPr>
          <w:rFonts w:ascii="Arial" w:hAnsi="Arial" w:cs="Arial"/>
          <w:b/>
        </w:rPr>
        <w:t>) fue un rel</w:t>
      </w:r>
      <w:r w:rsidR="00535A5C" w:rsidRPr="00535A5C">
        <w:rPr>
          <w:rFonts w:ascii="Arial" w:hAnsi="Arial" w:cs="Arial"/>
          <w:b/>
        </w:rPr>
        <w:t>i</w:t>
      </w:r>
      <w:r w:rsidR="00535A5C" w:rsidRPr="00535A5C">
        <w:rPr>
          <w:rFonts w:ascii="Arial" w:hAnsi="Arial" w:cs="Arial"/>
          <w:b/>
        </w:rPr>
        <w:t xml:space="preserve">gioso y </w:t>
      </w:r>
      <w:hyperlink r:id="rId12" w:tooltip="Teología" w:history="1">
        <w:r w:rsidR="00535A5C" w:rsidRPr="00535A5C">
          <w:rPr>
            <w:rStyle w:val="Hipervnculo"/>
            <w:rFonts w:ascii="Arial" w:hAnsi="Arial" w:cs="Arial"/>
            <w:b/>
            <w:color w:val="auto"/>
            <w:u w:val="none"/>
          </w:rPr>
          <w:t>teólogo</w:t>
        </w:r>
      </w:hyperlink>
      <w:r w:rsidR="00535A5C" w:rsidRPr="00535A5C">
        <w:rPr>
          <w:rFonts w:ascii="Arial" w:hAnsi="Arial" w:cs="Arial"/>
          <w:b/>
        </w:rPr>
        <w:t xml:space="preserve"> </w:t>
      </w:r>
      <w:hyperlink r:id="rId13" w:tooltip="Francia" w:history="1">
        <w:r w:rsidR="00535A5C" w:rsidRPr="00535A5C">
          <w:rPr>
            <w:rStyle w:val="Hipervnculo"/>
            <w:rFonts w:ascii="Arial" w:hAnsi="Arial" w:cs="Arial"/>
            <w:b/>
            <w:color w:val="auto"/>
            <w:u w:val="none"/>
          </w:rPr>
          <w:t>francés</w:t>
        </w:r>
      </w:hyperlink>
      <w:r w:rsidR="00535A5C" w:rsidRPr="00535A5C">
        <w:rPr>
          <w:rFonts w:ascii="Arial" w:hAnsi="Arial" w:cs="Arial"/>
          <w:b/>
        </w:rPr>
        <w:t xml:space="preserve">.  Estudió en Tours y después en </w:t>
      </w:r>
      <w:hyperlink r:id="rId14" w:tooltip="Chartres" w:history="1">
        <w:proofErr w:type="spellStart"/>
        <w:r w:rsidR="00535A5C" w:rsidRPr="00535A5C">
          <w:rPr>
            <w:rStyle w:val="Hipervnculo"/>
            <w:rFonts w:ascii="Arial" w:hAnsi="Arial" w:cs="Arial"/>
            <w:b/>
            <w:color w:val="auto"/>
            <w:u w:val="none"/>
          </w:rPr>
          <w:t>Chartres</w:t>
        </w:r>
        <w:proofErr w:type="spellEnd"/>
      </w:hyperlink>
      <w:r w:rsidR="00535A5C" w:rsidRPr="00535A5C">
        <w:rPr>
          <w:rFonts w:ascii="Arial" w:hAnsi="Arial" w:cs="Arial"/>
          <w:b/>
        </w:rPr>
        <w:t xml:space="preserve">, bajo los auspicios el obispo </w:t>
      </w:r>
      <w:hyperlink r:id="rId15" w:tooltip="Fulberto de Chartres" w:history="1">
        <w:proofErr w:type="spellStart"/>
        <w:r w:rsidR="00535A5C" w:rsidRPr="00535A5C">
          <w:rPr>
            <w:rStyle w:val="Hipervnculo"/>
            <w:rFonts w:ascii="Arial" w:hAnsi="Arial" w:cs="Arial"/>
            <w:b/>
            <w:color w:val="auto"/>
            <w:u w:val="none"/>
          </w:rPr>
          <w:t>Fulberto</w:t>
        </w:r>
        <w:proofErr w:type="spellEnd"/>
      </w:hyperlink>
      <w:r w:rsidR="00535A5C" w:rsidRPr="00535A5C">
        <w:rPr>
          <w:rFonts w:ascii="Arial" w:hAnsi="Arial" w:cs="Arial"/>
          <w:b/>
        </w:rPr>
        <w:t xml:space="preserve">. Tras la muerte de éste, en </w:t>
      </w:r>
      <w:hyperlink r:id="rId16" w:tooltip="1029" w:history="1">
        <w:r w:rsidR="00535A5C" w:rsidRPr="00535A5C">
          <w:rPr>
            <w:rStyle w:val="Hipervnculo"/>
            <w:rFonts w:ascii="Arial" w:hAnsi="Arial" w:cs="Arial"/>
            <w:b/>
            <w:color w:val="auto"/>
            <w:u w:val="none"/>
          </w:rPr>
          <w:t>1029</w:t>
        </w:r>
      </w:hyperlink>
      <w:r w:rsidR="00535A5C" w:rsidRPr="00535A5C">
        <w:rPr>
          <w:rFonts w:ascii="Arial" w:hAnsi="Arial" w:cs="Arial"/>
          <w:b/>
        </w:rPr>
        <w:t xml:space="preserve">, Berengario regresó a Tours, dirigiendo la escuela de San </w:t>
      </w:r>
      <w:proofErr w:type="spellStart"/>
      <w:r w:rsidR="00535A5C" w:rsidRPr="00535A5C">
        <w:rPr>
          <w:rFonts w:ascii="Arial" w:hAnsi="Arial" w:cs="Arial"/>
          <w:b/>
        </w:rPr>
        <w:t>Martino</w:t>
      </w:r>
      <w:proofErr w:type="spellEnd"/>
      <w:r w:rsidR="00535A5C" w:rsidRPr="00535A5C">
        <w:rPr>
          <w:rFonts w:ascii="Arial" w:hAnsi="Arial" w:cs="Arial"/>
          <w:b/>
        </w:rPr>
        <w:t xml:space="preserve">. En </w:t>
      </w:r>
      <w:hyperlink r:id="rId17" w:tooltip="1039" w:history="1">
        <w:r w:rsidR="00535A5C" w:rsidRPr="00535A5C">
          <w:rPr>
            <w:rStyle w:val="Hipervnculo"/>
            <w:rFonts w:ascii="Arial" w:hAnsi="Arial" w:cs="Arial"/>
            <w:b/>
            <w:color w:val="auto"/>
            <w:u w:val="none"/>
          </w:rPr>
          <w:t>1039</w:t>
        </w:r>
      </w:hyperlink>
      <w:r w:rsidR="00535A5C" w:rsidRPr="00535A5C">
        <w:rPr>
          <w:rFonts w:ascii="Arial" w:hAnsi="Arial" w:cs="Arial"/>
          <w:b/>
        </w:rPr>
        <w:t xml:space="preserve"> fue nombrado </w:t>
      </w:r>
      <w:proofErr w:type="spellStart"/>
      <w:r w:rsidR="00535A5C" w:rsidRPr="00535A5C">
        <w:rPr>
          <w:rFonts w:ascii="Arial" w:hAnsi="Arial" w:cs="Arial"/>
          <w:b/>
        </w:rPr>
        <w:t>archidiácono</w:t>
      </w:r>
      <w:proofErr w:type="spellEnd"/>
      <w:r w:rsidR="00535A5C" w:rsidRPr="00535A5C">
        <w:rPr>
          <w:rFonts w:ascii="Arial" w:hAnsi="Arial" w:cs="Arial"/>
          <w:b/>
        </w:rPr>
        <w:t xml:space="preserve"> de </w:t>
      </w:r>
      <w:hyperlink r:id="rId18" w:tooltip="Angers" w:history="1">
        <w:r w:rsidR="00535A5C" w:rsidRPr="00535A5C">
          <w:rPr>
            <w:rStyle w:val="Hipervnculo"/>
            <w:rFonts w:ascii="Arial" w:hAnsi="Arial" w:cs="Arial"/>
            <w:b/>
            <w:color w:val="auto"/>
            <w:u w:val="none"/>
          </w:rPr>
          <w:t>Angers</w:t>
        </w:r>
      </w:hyperlink>
      <w:r w:rsidR="00535A5C" w:rsidRPr="00535A5C">
        <w:rPr>
          <w:rFonts w:ascii="Arial" w:hAnsi="Arial" w:cs="Arial"/>
          <w:b/>
        </w:rPr>
        <w:t xml:space="preserve"> pero continuó v</w:t>
      </w:r>
      <w:r w:rsidR="00535A5C" w:rsidRPr="00535A5C">
        <w:rPr>
          <w:rFonts w:ascii="Arial" w:hAnsi="Arial" w:cs="Arial"/>
          <w:b/>
        </w:rPr>
        <w:t>i</w:t>
      </w:r>
      <w:r w:rsidR="00535A5C" w:rsidRPr="00535A5C">
        <w:rPr>
          <w:rFonts w:ascii="Arial" w:hAnsi="Arial" w:cs="Arial"/>
          <w:b/>
        </w:rPr>
        <w:t xml:space="preserve">viendo en Tours. </w:t>
      </w:r>
    </w:p>
    <w:p w:rsidR="00535A5C" w:rsidRPr="00535A5C" w:rsidRDefault="00535A5C"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Pr="00535A5C">
        <w:rPr>
          <w:rFonts w:ascii="Arial" w:hAnsi="Arial" w:cs="Arial"/>
          <w:b/>
        </w:rPr>
        <w:t xml:space="preserve">En </w:t>
      </w:r>
      <w:hyperlink r:id="rId19" w:tooltip="1047" w:history="1">
        <w:r w:rsidRPr="00535A5C">
          <w:rPr>
            <w:rStyle w:val="Hipervnculo"/>
            <w:rFonts w:ascii="Arial" w:hAnsi="Arial" w:cs="Arial"/>
            <w:b/>
            <w:color w:val="auto"/>
            <w:u w:val="none"/>
          </w:rPr>
          <w:t>1047</w:t>
        </w:r>
      </w:hyperlink>
      <w:r w:rsidRPr="00535A5C">
        <w:rPr>
          <w:rFonts w:ascii="Arial" w:hAnsi="Arial" w:cs="Arial"/>
          <w:b/>
        </w:rPr>
        <w:t xml:space="preserve"> Berengario mantuvo una polémica con </w:t>
      </w:r>
      <w:hyperlink r:id="rId20" w:tooltip="Lanfranc" w:history="1">
        <w:proofErr w:type="spellStart"/>
        <w:r w:rsidRPr="00535A5C">
          <w:rPr>
            <w:rStyle w:val="Hipervnculo"/>
            <w:rFonts w:ascii="Arial" w:hAnsi="Arial" w:cs="Arial"/>
            <w:b/>
            <w:color w:val="auto"/>
            <w:u w:val="none"/>
          </w:rPr>
          <w:t>Lanfranco</w:t>
        </w:r>
        <w:proofErr w:type="spellEnd"/>
        <w:r w:rsidRPr="00535A5C">
          <w:rPr>
            <w:rStyle w:val="Hipervnculo"/>
            <w:rFonts w:ascii="Arial" w:hAnsi="Arial" w:cs="Arial"/>
            <w:b/>
            <w:color w:val="auto"/>
            <w:u w:val="none"/>
          </w:rPr>
          <w:t xml:space="preserve"> de Pavía</w:t>
        </w:r>
      </w:hyperlink>
      <w:r w:rsidRPr="00535A5C">
        <w:rPr>
          <w:rFonts w:ascii="Arial" w:hAnsi="Arial" w:cs="Arial"/>
          <w:b/>
        </w:rPr>
        <w:t xml:space="preserve">, abad del monasterio de Le </w:t>
      </w:r>
      <w:proofErr w:type="spellStart"/>
      <w:r w:rsidRPr="00535A5C">
        <w:rPr>
          <w:rFonts w:ascii="Arial" w:hAnsi="Arial" w:cs="Arial"/>
          <w:b/>
        </w:rPr>
        <w:t>Bec</w:t>
      </w:r>
      <w:proofErr w:type="spellEnd"/>
      <w:r w:rsidRPr="00535A5C">
        <w:rPr>
          <w:rFonts w:ascii="Arial" w:hAnsi="Arial" w:cs="Arial"/>
          <w:b/>
        </w:rPr>
        <w:t xml:space="preserve">, en </w:t>
      </w:r>
      <w:hyperlink r:id="rId21" w:tooltip="Normandía" w:history="1">
        <w:r w:rsidRPr="00535A5C">
          <w:rPr>
            <w:rStyle w:val="Hipervnculo"/>
            <w:rFonts w:ascii="Arial" w:hAnsi="Arial" w:cs="Arial"/>
            <w:b/>
            <w:color w:val="auto"/>
            <w:u w:val="none"/>
          </w:rPr>
          <w:t>Normandía</w:t>
        </w:r>
      </w:hyperlink>
      <w:r w:rsidRPr="00535A5C">
        <w:rPr>
          <w:rFonts w:ascii="Arial" w:hAnsi="Arial" w:cs="Arial"/>
          <w:b/>
        </w:rPr>
        <w:t xml:space="preserve"> y futuro arzobispo de </w:t>
      </w:r>
      <w:hyperlink r:id="rId22" w:tooltip="Arzobispo de Canterbury" w:history="1">
        <w:r w:rsidRPr="00535A5C">
          <w:rPr>
            <w:rStyle w:val="Hipervnculo"/>
            <w:rFonts w:ascii="Arial" w:hAnsi="Arial" w:cs="Arial"/>
            <w:b/>
            <w:color w:val="auto"/>
            <w:u w:val="none"/>
          </w:rPr>
          <w:t>Canterbury</w:t>
        </w:r>
      </w:hyperlink>
      <w:r w:rsidRPr="00535A5C">
        <w:rPr>
          <w:rFonts w:ascii="Arial" w:hAnsi="Arial" w:cs="Arial"/>
          <w:b/>
        </w:rPr>
        <w:t xml:space="preserve">, sobre la naturaleza </w:t>
      </w:r>
      <w:hyperlink r:id="rId23" w:tooltip="Eucaristía" w:history="1">
        <w:r w:rsidRPr="00535A5C">
          <w:rPr>
            <w:rStyle w:val="Hipervnculo"/>
            <w:rFonts w:ascii="Arial" w:hAnsi="Arial" w:cs="Arial"/>
            <w:b/>
            <w:color w:val="auto"/>
            <w:u w:val="none"/>
          </w:rPr>
          <w:t>Eucaristía</w:t>
        </w:r>
      </w:hyperlink>
      <w:r w:rsidRPr="00535A5C">
        <w:rPr>
          <w:rFonts w:ascii="Arial" w:hAnsi="Arial" w:cs="Arial"/>
          <w:b/>
        </w:rPr>
        <w:t xml:space="preserve">, dogma de fe cristiana desde </w:t>
      </w:r>
      <w:hyperlink r:id="rId24" w:tooltip="1215" w:history="1">
        <w:r w:rsidRPr="00535A5C">
          <w:rPr>
            <w:rStyle w:val="Hipervnculo"/>
            <w:rFonts w:ascii="Arial" w:hAnsi="Arial" w:cs="Arial"/>
            <w:b/>
            <w:color w:val="auto"/>
            <w:u w:val="none"/>
          </w:rPr>
          <w:t>1215</w:t>
        </w:r>
      </w:hyperlink>
      <w:r w:rsidRPr="00535A5C">
        <w:rPr>
          <w:rFonts w:ascii="Arial" w:hAnsi="Arial" w:cs="Arial"/>
          <w:b/>
        </w:rPr>
        <w:t xml:space="preserve">, según la cual, durante la celebración de la misa el pan y el vino del celebrante se transforman realmente en el cuerpo y la sangre de Cristo; esta transformación recibe el nombre de </w:t>
      </w:r>
      <w:hyperlink r:id="rId25" w:tooltip="Transubstanciación" w:history="1">
        <w:r w:rsidRPr="00535A5C">
          <w:rPr>
            <w:rStyle w:val="Hipervnculo"/>
            <w:rFonts w:ascii="Arial" w:hAnsi="Arial" w:cs="Arial"/>
            <w:b/>
            <w:color w:val="auto"/>
            <w:u w:val="none"/>
          </w:rPr>
          <w:t>transubstanciación</w:t>
        </w:r>
      </w:hyperlink>
      <w:r w:rsidRPr="00535A5C">
        <w:rPr>
          <w:rFonts w:ascii="Arial" w:hAnsi="Arial" w:cs="Arial"/>
          <w:b/>
        </w:rPr>
        <w:t>. Para Berengario no ocurre rea</w:t>
      </w:r>
      <w:r w:rsidRPr="00535A5C">
        <w:rPr>
          <w:rFonts w:ascii="Arial" w:hAnsi="Arial" w:cs="Arial"/>
          <w:b/>
        </w:rPr>
        <w:t>l</w:t>
      </w:r>
      <w:r w:rsidRPr="00535A5C">
        <w:rPr>
          <w:rFonts w:ascii="Arial" w:hAnsi="Arial" w:cs="Arial"/>
          <w:b/>
        </w:rPr>
        <w:t xml:space="preserve">mente ninguna transformación, siendo el pan y el vino, únicamente símbolos del cuerpo y la sangre de Cristo; para </w:t>
      </w:r>
      <w:proofErr w:type="spellStart"/>
      <w:r w:rsidRPr="00535A5C">
        <w:rPr>
          <w:rFonts w:ascii="Arial" w:hAnsi="Arial" w:cs="Arial"/>
          <w:b/>
        </w:rPr>
        <w:t>Lanfranco</w:t>
      </w:r>
      <w:proofErr w:type="spellEnd"/>
      <w:r w:rsidRPr="00535A5C">
        <w:rPr>
          <w:rFonts w:ascii="Arial" w:hAnsi="Arial" w:cs="Arial"/>
          <w:b/>
        </w:rPr>
        <w:t xml:space="preserve">, en cambio, el pan y el vino son realmente cuerpo y sangre de Cristo. </w:t>
      </w:r>
    </w:p>
    <w:p w:rsidR="00535A5C" w:rsidRPr="00535A5C" w:rsidRDefault="00535A5C"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Pr="00535A5C">
        <w:rPr>
          <w:rFonts w:ascii="Arial" w:hAnsi="Arial" w:cs="Arial"/>
          <w:b/>
        </w:rPr>
        <w:t xml:space="preserve">Denunciado por </w:t>
      </w:r>
      <w:proofErr w:type="spellStart"/>
      <w:r w:rsidRPr="00535A5C">
        <w:rPr>
          <w:rFonts w:ascii="Arial" w:hAnsi="Arial" w:cs="Arial"/>
          <w:b/>
        </w:rPr>
        <w:t>Lanfranco</w:t>
      </w:r>
      <w:proofErr w:type="spellEnd"/>
      <w:r w:rsidRPr="00535A5C">
        <w:rPr>
          <w:rFonts w:ascii="Arial" w:hAnsi="Arial" w:cs="Arial"/>
          <w:b/>
        </w:rPr>
        <w:t xml:space="preserve">, Berengario fue hecho prisionero y después condenado en el Concilio de </w:t>
      </w:r>
      <w:hyperlink r:id="rId26" w:tooltip="Vercelli" w:history="1">
        <w:r w:rsidRPr="00535A5C">
          <w:rPr>
            <w:rStyle w:val="Hipervnculo"/>
            <w:rFonts w:ascii="Arial" w:hAnsi="Arial" w:cs="Arial"/>
            <w:b/>
            <w:color w:val="auto"/>
            <w:u w:val="none"/>
          </w:rPr>
          <w:t>Vercelli</w:t>
        </w:r>
      </w:hyperlink>
      <w:r w:rsidRPr="00535A5C">
        <w:rPr>
          <w:rFonts w:ascii="Arial" w:hAnsi="Arial" w:cs="Arial"/>
          <w:b/>
        </w:rPr>
        <w:t xml:space="preserve"> del año </w:t>
      </w:r>
      <w:hyperlink r:id="rId27" w:tooltip="1050" w:history="1">
        <w:r w:rsidRPr="00535A5C">
          <w:rPr>
            <w:rStyle w:val="Hipervnculo"/>
            <w:rFonts w:ascii="Arial" w:hAnsi="Arial" w:cs="Arial"/>
            <w:b/>
            <w:color w:val="auto"/>
            <w:u w:val="none"/>
          </w:rPr>
          <w:t>1050</w:t>
        </w:r>
      </w:hyperlink>
      <w:r w:rsidRPr="00535A5C">
        <w:rPr>
          <w:rFonts w:ascii="Arial" w:hAnsi="Arial" w:cs="Arial"/>
          <w:b/>
        </w:rPr>
        <w:t xml:space="preserve">. A causa de las sucesivas reafirmaciones de sus tesis, volvió a ser condenado en el Concilio de </w:t>
      </w:r>
      <w:hyperlink r:id="rId28" w:tooltip="París" w:history="1">
        <w:r w:rsidRPr="00535A5C">
          <w:rPr>
            <w:rStyle w:val="Hipervnculo"/>
            <w:rFonts w:ascii="Arial" w:hAnsi="Arial" w:cs="Arial"/>
            <w:b/>
            <w:color w:val="auto"/>
            <w:u w:val="none"/>
          </w:rPr>
          <w:t>París</w:t>
        </w:r>
      </w:hyperlink>
      <w:r w:rsidRPr="00535A5C">
        <w:rPr>
          <w:rFonts w:ascii="Arial" w:hAnsi="Arial" w:cs="Arial"/>
          <w:b/>
        </w:rPr>
        <w:t xml:space="preserve"> del año </w:t>
      </w:r>
      <w:hyperlink r:id="rId29" w:tooltip="1051" w:history="1">
        <w:r w:rsidRPr="00535A5C">
          <w:rPr>
            <w:rStyle w:val="Hipervnculo"/>
            <w:rFonts w:ascii="Arial" w:hAnsi="Arial" w:cs="Arial"/>
            <w:b/>
            <w:color w:val="auto"/>
            <w:u w:val="none"/>
          </w:rPr>
          <w:t>1051</w:t>
        </w:r>
      </w:hyperlink>
      <w:r w:rsidRPr="00535A5C">
        <w:rPr>
          <w:rFonts w:ascii="Arial" w:hAnsi="Arial" w:cs="Arial"/>
          <w:b/>
        </w:rPr>
        <w:t xml:space="preserve">, en el de Tours de </w:t>
      </w:r>
      <w:hyperlink r:id="rId30" w:tooltip="1055" w:history="1">
        <w:r w:rsidRPr="00535A5C">
          <w:rPr>
            <w:rStyle w:val="Hipervnculo"/>
            <w:rFonts w:ascii="Arial" w:hAnsi="Arial" w:cs="Arial"/>
            <w:b/>
            <w:color w:val="auto"/>
            <w:u w:val="none"/>
          </w:rPr>
          <w:t>1055</w:t>
        </w:r>
      </w:hyperlink>
      <w:r w:rsidRPr="00535A5C">
        <w:rPr>
          <w:rFonts w:ascii="Arial" w:hAnsi="Arial" w:cs="Arial"/>
          <w:b/>
        </w:rPr>
        <w:t xml:space="preserve">, de </w:t>
      </w:r>
      <w:hyperlink r:id="rId31" w:tooltip="Roma" w:history="1">
        <w:r w:rsidRPr="00535A5C">
          <w:rPr>
            <w:rStyle w:val="Hipervnculo"/>
            <w:rFonts w:ascii="Arial" w:hAnsi="Arial" w:cs="Arial"/>
            <w:b/>
            <w:color w:val="auto"/>
            <w:u w:val="none"/>
          </w:rPr>
          <w:t>Roma</w:t>
        </w:r>
      </w:hyperlink>
      <w:r w:rsidRPr="00535A5C">
        <w:rPr>
          <w:rFonts w:ascii="Arial" w:hAnsi="Arial" w:cs="Arial"/>
          <w:b/>
        </w:rPr>
        <w:t xml:space="preserve"> de </w:t>
      </w:r>
      <w:hyperlink r:id="rId32" w:tooltip="1059" w:history="1">
        <w:r w:rsidRPr="00535A5C">
          <w:rPr>
            <w:rStyle w:val="Hipervnculo"/>
            <w:rFonts w:ascii="Arial" w:hAnsi="Arial" w:cs="Arial"/>
            <w:b/>
            <w:color w:val="auto"/>
            <w:u w:val="none"/>
          </w:rPr>
          <w:t>1059</w:t>
        </w:r>
      </w:hyperlink>
      <w:r w:rsidRPr="00535A5C">
        <w:rPr>
          <w:rFonts w:ascii="Arial" w:hAnsi="Arial" w:cs="Arial"/>
          <w:b/>
        </w:rPr>
        <w:t xml:space="preserve">, de </w:t>
      </w:r>
      <w:hyperlink r:id="rId33" w:tooltip="Poitiers" w:history="1">
        <w:r w:rsidRPr="00535A5C">
          <w:rPr>
            <w:rStyle w:val="Hipervnculo"/>
            <w:rFonts w:ascii="Arial" w:hAnsi="Arial" w:cs="Arial"/>
            <w:b/>
            <w:color w:val="auto"/>
            <w:u w:val="none"/>
          </w:rPr>
          <w:t>Poitiers</w:t>
        </w:r>
      </w:hyperlink>
      <w:r w:rsidRPr="00535A5C">
        <w:rPr>
          <w:rFonts w:ascii="Arial" w:hAnsi="Arial" w:cs="Arial"/>
          <w:b/>
        </w:rPr>
        <w:t xml:space="preserve"> de </w:t>
      </w:r>
      <w:hyperlink r:id="rId34" w:tooltip="1075" w:history="1">
        <w:r w:rsidRPr="00535A5C">
          <w:rPr>
            <w:rStyle w:val="Hipervnculo"/>
            <w:rFonts w:ascii="Arial" w:hAnsi="Arial" w:cs="Arial"/>
            <w:b/>
            <w:color w:val="auto"/>
            <w:u w:val="none"/>
          </w:rPr>
          <w:t>1075</w:t>
        </w:r>
      </w:hyperlink>
      <w:r w:rsidRPr="00535A5C">
        <w:rPr>
          <w:rFonts w:ascii="Arial" w:hAnsi="Arial" w:cs="Arial"/>
          <w:b/>
        </w:rPr>
        <w:t xml:space="preserve">, de </w:t>
      </w:r>
      <w:hyperlink r:id="rId35" w:tooltip="Saint Maixeut (aún no redactado)" w:history="1">
        <w:r w:rsidRPr="00535A5C">
          <w:rPr>
            <w:rStyle w:val="Hipervnculo"/>
            <w:rFonts w:ascii="Arial" w:hAnsi="Arial" w:cs="Arial"/>
            <w:b/>
            <w:color w:val="auto"/>
            <w:u w:val="none"/>
          </w:rPr>
          <w:t xml:space="preserve">Saint </w:t>
        </w:r>
        <w:proofErr w:type="spellStart"/>
        <w:r w:rsidRPr="00535A5C">
          <w:rPr>
            <w:rStyle w:val="Hipervnculo"/>
            <w:rFonts w:ascii="Arial" w:hAnsi="Arial" w:cs="Arial"/>
            <w:b/>
            <w:color w:val="auto"/>
            <w:u w:val="none"/>
          </w:rPr>
          <w:t>Maixeut</w:t>
        </w:r>
        <w:proofErr w:type="spellEnd"/>
      </w:hyperlink>
      <w:r w:rsidRPr="00535A5C">
        <w:rPr>
          <w:rFonts w:ascii="Arial" w:hAnsi="Arial" w:cs="Arial"/>
          <w:b/>
        </w:rPr>
        <w:t xml:space="preserve"> de </w:t>
      </w:r>
      <w:hyperlink r:id="rId36" w:tooltip="1076" w:history="1">
        <w:r w:rsidRPr="00535A5C">
          <w:rPr>
            <w:rStyle w:val="Hipervnculo"/>
            <w:rFonts w:ascii="Arial" w:hAnsi="Arial" w:cs="Arial"/>
            <w:b/>
            <w:color w:val="auto"/>
            <w:u w:val="none"/>
          </w:rPr>
          <w:t>1076</w:t>
        </w:r>
      </w:hyperlink>
      <w:r w:rsidRPr="00535A5C">
        <w:rPr>
          <w:rFonts w:ascii="Arial" w:hAnsi="Arial" w:cs="Arial"/>
          <w:b/>
        </w:rPr>
        <w:t xml:space="preserve">, en el de Roma del año </w:t>
      </w:r>
      <w:hyperlink r:id="rId37" w:tooltip="1078" w:history="1">
        <w:r w:rsidRPr="00535A5C">
          <w:rPr>
            <w:rStyle w:val="Hipervnculo"/>
            <w:rFonts w:ascii="Arial" w:hAnsi="Arial" w:cs="Arial"/>
            <w:b/>
            <w:color w:val="auto"/>
            <w:u w:val="none"/>
          </w:rPr>
          <w:t>1078</w:t>
        </w:r>
      </w:hyperlink>
      <w:r w:rsidRPr="00535A5C">
        <w:rPr>
          <w:rFonts w:ascii="Arial" w:hAnsi="Arial" w:cs="Arial"/>
          <w:b/>
        </w:rPr>
        <w:t xml:space="preserve"> y, finalmente en el de </w:t>
      </w:r>
      <w:hyperlink r:id="rId38" w:tooltip="Burdeos" w:history="1">
        <w:r w:rsidRPr="00535A5C">
          <w:rPr>
            <w:rStyle w:val="Hipervnculo"/>
            <w:rFonts w:ascii="Arial" w:hAnsi="Arial" w:cs="Arial"/>
            <w:b/>
            <w:color w:val="auto"/>
            <w:u w:val="none"/>
          </w:rPr>
          <w:t>Burdeos</w:t>
        </w:r>
      </w:hyperlink>
      <w:r w:rsidRPr="00535A5C">
        <w:rPr>
          <w:rFonts w:ascii="Arial" w:hAnsi="Arial" w:cs="Arial"/>
          <w:b/>
        </w:rPr>
        <w:t xml:space="preserve"> de </w:t>
      </w:r>
      <w:hyperlink r:id="rId39" w:tooltip="1080" w:history="1">
        <w:r w:rsidRPr="00535A5C">
          <w:rPr>
            <w:rStyle w:val="Hipervnculo"/>
            <w:rFonts w:ascii="Arial" w:hAnsi="Arial" w:cs="Arial"/>
            <w:b/>
            <w:color w:val="auto"/>
            <w:u w:val="none"/>
          </w:rPr>
          <w:t>1080</w:t>
        </w:r>
      </w:hyperlink>
      <w:r w:rsidRPr="00535A5C">
        <w:rPr>
          <w:rFonts w:ascii="Arial" w:hAnsi="Arial" w:cs="Arial"/>
          <w:b/>
        </w:rPr>
        <w:t xml:space="preserve"> en el que Berengario manifestó creer que, </w:t>
      </w:r>
      <w:r w:rsidRPr="00535A5C">
        <w:rPr>
          <w:rFonts w:ascii="Arial" w:hAnsi="Arial" w:cs="Arial"/>
          <w:b/>
          <w:i/>
          <w:iCs/>
        </w:rPr>
        <w:t>después de la consagración, el pan se convierte en el verdadero cuerpo de Cristo, el cuerpo nacido de la Virgen, y el pan y el vino sobre el altar, gracias al misterio de las palabras de Nuestro Salvador, se convierten en sustancia en el Cuerpo y Sangre del Señor Jesucristo</w:t>
      </w:r>
      <w:r w:rsidRPr="00535A5C">
        <w:rPr>
          <w:rFonts w:ascii="Arial" w:hAnsi="Arial" w:cs="Arial"/>
          <w:b/>
        </w:rPr>
        <w:t xml:space="preserve">. </w:t>
      </w:r>
    </w:p>
    <w:p w:rsidR="00535A5C" w:rsidRPr="00535A5C" w:rsidRDefault="00535A5C"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Pr="00535A5C">
        <w:rPr>
          <w:rFonts w:ascii="Arial" w:hAnsi="Arial" w:cs="Arial"/>
          <w:b/>
        </w:rPr>
        <w:t xml:space="preserve">En </w:t>
      </w:r>
      <w:hyperlink r:id="rId40" w:tooltip="1215" w:history="1">
        <w:r w:rsidRPr="00535A5C">
          <w:rPr>
            <w:rStyle w:val="Hipervnculo"/>
            <w:rFonts w:ascii="Arial" w:hAnsi="Arial" w:cs="Arial"/>
            <w:b/>
            <w:color w:val="auto"/>
            <w:u w:val="none"/>
          </w:rPr>
          <w:t>1215</w:t>
        </w:r>
      </w:hyperlink>
      <w:r w:rsidRPr="00535A5C">
        <w:rPr>
          <w:rFonts w:ascii="Arial" w:hAnsi="Arial" w:cs="Arial"/>
          <w:b/>
        </w:rPr>
        <w:t xml:space="preserve">, en el </w:t>
      </w:r>
      <w:hyperlink r:id="rId41" w:tooltip="IV Concilio de Letrán" w:history="1">
        <w:r w:rsidRPr="00535A5C">
          <w:rPr>
            <w:rStyle w:val="Hipervnculo"/>
            <w:rFonts w:ascii="Arial" w:hAnsi="Arial" w:cs="Arial"/>
            <w:b/>
            <w:color w:val="auto"/>
            <w:u w:val="none"/>
          </w:rPr>
          <w:t>IV Concilio de Letrán</w:t>
        </w:r>
      </w:hyperlink>
      <w:r w:rsidRPr="00535A5C">
        <w:rPr>
          <w:rFonts w:ascii="Arial" w:hAnsi="Arial" w:cs="Arial"/>
          <w:b/>
        </w:rPr>
        <w:t xml:space="preserve">, la transustanciación se convirtió en dogma de fe. </w:t>
      </w:r>
    </w:p>
    <w:p w:rsidR="00535A5C" w:rsidRPr="00535A5C" w:rsidRDefault="00535A5C" w:rsidP="00535A5C">
      <w:pPr>
        <w:pStyle w:val="NormalWeb"/>
        <w:spacing w:before="0" w:beforeAutospacing="0" w:after="0" w:afterAutospacing="0"/>
        <w:jc w:val="both"/>
        <w:rPr>
          <w:rFonts w:ascii="Arial" w:hAnsi="Arial" w:cs="Arial"/>
          <w:b/>
        </w:rPr>
      </w:pPr>
    </w:p>
    <w:p w:rsidR="00535A5C" w:rsidRPr="00535A5C" w:rsidRDefault="00535A5C" w:rsidP="00535A5C">
      <w:pPr>
        <w:pStyle w:val="Ttulo2"/>
        <w:spacing w:before="0" w:beforeAutospacing="0" w:after="0" w:afterAutospacing="0"/>
        <w:jc w:val="both"/>
        <w:rPr>
          <w:rFonts w:ascii="Arial" w:hAnsi="Arial" w:cs="Arial"/>
          <w:color w:val="FF0000"/>
          <w:sz w:val="24"/>
          <w:szCs w:val="24"/>
        </w:rPr>
      </w:pPr>
      <w:r w:rsidRPr="00535A5C">
        <w:rPr>
          <w:rStyle w:val="mw-headline"/>
          <w:rFonts w:ascii="Arial" w:hAnsi="Arial" w:cs="Arial"/>
          <w:color w:val="FF0000"/>
          <w:sz w:val="24"/>
          <w:szCs w:val="24"/>
        </w:rPr>
        <w:t>Obras</w:t>
      </w:r>
    </w:p>
    <w:p w:rsidR="00535A5C" w:rsidRDefault="00535A5C" w:rsidP="00535A5C">
      <w:pPr>
        <w:widowControl/>
        <w:autoSpaceDE/>
        <w:autoSpaceDN/>
        <w:adjustRightInd/>
        <w:jc w:val="both"/>
        <w:rPr>
          <w:b/>
        </w:rPr>
      </w:pPr>
    </w:p>
    <w:p w:rsidR="00535A5C" w:rsidRPr="00122EBC" w:rsidRDefault="00535A5C" w:rsidP="00535A5C">
      <w:pPr>
        <w:widowControl/>
        <w:autoSpaceDE/>
        <w:autoSpaceDN/>
        <w:adjustRightInd/>
        <w:jc w:val="both"/>
        <w:rPr>
          <w:b/>
          <w:color w:val="0070C0"/>
        </w:rPr>
      </w:pPr>
      <w:r w:rsidRPr="00122EBC">
        <w:rPr>
          <w:b/>
          <w:color w:val="0070C0"/>
        </w:rPr>
        <w:t xml:space="preserve">   Las tesis de Berengario están recogidas en la obra </w:t>
      </w:r>
      <w:r w:rsidRPr="00122EBC">
        <w:rPr>
          <w:b/>
          <w:i/>
          <w:iCs/>
          <w:color w:val="0070C0"/>
        </w:rPr>
        <w:t xml:space="preserve">De sacra </w:t>
      </w:r>
      <w:proofErr w:type="spellStart"/>
      <w:r w:rsidRPr="00122EBC">
        <w:rPr>
          <w:b/>
          <w:i/>
          <w:iCs/>
          <w:color w:val="0070C0"/>
        </w:rPr>
        <w:t>coena</w:t>
      </w:r>
      <w:proofErr w:type="spellEnd"/>
      <w:r w:rsidRPr="00122EBC">
        <w:rPr>
          <w:b/>
          <w:i/>
          <w:iCs/>
          <w:color w:val="0070C0"/>
        </w:rPr>
        <w:t xml:space="preserve"> </w:t>
      </w:r>
      <w:proofErr w:type="spellStart"/>
      <w:r w:rsidRPr="00122EBC">
        <w:rPr>
          <w:b/>
          <w:i/>
          <w:iCs/>
          <w:color w:val="0070C0"/>
        </w:rPr>
        <w:t>adversus</w:t>
      </w:r>
      <w:proofErr w:type="spellEnd"/>
      <w:r w:rsidRPr="00122EBC">
        <w:rPr>
          <w:b/>
          <w:i/>
          <w:iCs/>
          <w:color w:val="0070C0"/>
        </w:rPr>
        <w:t xml:space="preserve"> </w:t>
      </w:r>
      <w:proofErr w:type="spellStart"/>
      <w:r w:rsidRPr="00122EBC">
        <w:rPr>
          <w:b/>
          <w:i/>
          <w:iCs/>
          <w:color w:val="0070C0"/>
        </w:rPr>
        <w:t>Lanfrancum</w:t>
      </w:r>
      <w:proofErr w:type="spellEnd"/>
      <w:r w:rsidRPr="00122EBC">
        <w:rPr>
          <w:b/>
          <w:color w:val="0070C0"/>
        </w:rPr>
        <w:t xml:space="preserve"> </w:t>
      </w:r>
    </w:p>
    <w:p w:rsidR="00535A5C" w:rsidRPr="00122EBC" w:rsidRDefault="00535A5C" w:rsidP="00535A5C">
      <w:pPr>
        <w:widowControl/>
        <w:autoSpaceDE/>
        <w:autoSpaceDN/>
        <w:adjustRightInd/>
        <w:jc w:val="both"/>
        <w:outlineLvl w:val="1"/>
        <w:rPr>
          <w:b/>
          <w:color w:val="0070C0"/>
        </w:rPr>
      </w:pPr>
      <w:r w:rsidRPr="00122EBC">
        <w:rPr>
          <w:b/>
          <w:bCs/>
          <w:color w:val="0070C0"/>
        </w:rPr>
        <w:t xml:space="preserve">Doctrina. </w:t>
      </w:r>
      <w:r w:rsidRPr="00122EBC">
        <w:rPr>
          <w:b/>
          <w:color w:val="0070C0"/>
        </w:rPr>
        <w:t>Retomando las nociones aristotélicas sobre sustancia y accidente, Berengario afirmó que si una sustancia desaparece, desaparecen también sus propiedades, que están intrínsecamente ligadas a aquella: si en la Eucaristía la sustancia del pan y del vino de</w:t>
      </w:r>
      <w:r w:rsidRPr="00122EBC">
        <w:rPr>
          <w:b/>
          <w:color w:val="0070C0"/>
        </w:rPr>
        <w:t>s</w:t>
      </w:r>
      <w:r w:rsidRPr="00122EBC">
        <w:rPr>
          <w:b/>
          <w:color w:val="0070C0"/>
        </w:rPr>
        <w:t xml:space="preserve">aparecen, deberían desaparecer sus propiedades accidentales, como el sabor, el olor, el color etc.; desde el momento que esto no sucede las sustancias del pan y del vino deben continuar subsistiendo durante el acto de la consagración. </w:t>
      </w:r>
    </w:p>
    <w:p w:rsidR="00535A5C" w:rsidRPr="00535A5C" w:rsidRDefault="00535A5C" w:rsidP="00535A5C">
      <w:pPr>
        <w:widowControl/>
        <w:autoSpaceDE/>
        <w:autoSpaceDN/>
        <w:adjustRightInd/>
        <w:jc w:val="both"/>
        <w:outlineLvl w:val="1"/>
        <w:rPr>
          <w:b/>
        </w:rPr>
      </w:pPr>
    </w:p>
    <w:p w:rsidR="00535A5C" w:rsidRPr="00535A5C" w:rsidRDefault="00122EBC" w:rsidP="00535A5C">
      <w:pPr>
        <w:widowControl/>
        <w:autoSpaceDE/>
        <w:autoSpaceDN/>
        <w:adjustRightInd/>
        <w:jc w:val="both"/>
        <w:rPr>
          <w:b/>
        </w:rPr>
      </w:pPr>
      <w:r>
        <w:rPr>
          <w:b/>
        </w:rPr>
        <w:lastRenderedPageBreak/>
        <w:t xml:space="preserve">      </w:t>
      </w:r>
      <w:r w:rsidR="00535A5C" w:rsidRPr="00535A5C">
        <w:rPr>
          <w:b/>
        </w:rPr>
        <w:t xml:space="preserve">Para Berengario el pan y el vino son sólo un símbolo de realidad espiritual, un </w:t>
      </w:r>
      <w:proofErr w:type="spellStart"/>
      <w:r w:rsidR="00535A5C" w:rsidRPr="00535A5C">
        <w:rPr>
          <w:b/>
          <w:i/>
          <w:iCs/>
        </w:rPr>
        <w:t>signum</w:t>
      </w:r>
      <w:proofErr w:type="spellEnd"/>
      <w:r w:rsidR="00535A5C" w:rsidRPr="00535A5C">
        <w:rPr>
          <w:b/>
          <w:i/>
          <w:iCs/>
        </w:rPr>
        <w:t xml:space="preserve"> </w:t>
      </w:r>
      <w:proofErr w:type="spellStart"/>
      <w:r w:rsidR="00535A5C" w:rsidRPr="00535A5C">
        <w:rPr>
          <w:b/>
          <w:i/>
          <w:iCs/>
        </w:rPr>
        <w:t>sacrum</w:t>
      </w:r>
      <w:proofErr w:type="spellEnd"/>
      <w:r w:rsidR="00535A5C" w:rsidRPr="00535A5C">
        <w:rPr>
          <w:b/>
        </w:rPr>
        <w:t>, un sacramento en el sentido agustiniano, es decir un signo visible que permite aferrarse, más allá de la apariencia sensible, a la idea de la Pasión de Cristo</w:t>
      </w:r>
    </w:p>
    <w:p w:rsidR="00535A5C" w:rsidRDefault="00535A5C" w:rsidP="00535A5C">
      <w:pPr>
        <w:widowControl/>
        <w:autoSpaceDE/>
        <w:autoSpaceDN/>
        <w:adjustRightInd/>
        <w:jc w:val="both"/>
        <w:rPr>
          <w:b/>
        </w:rPr>
      </w:pPr>
    </w:p>
    <w:p w:rsidR="00535A5C" w:rsidRPr="00535A5C" w:rsidRDefault="00535A5C" w:rsidP="00535A5C">
      <w:pPr>
        <w:widowControl/>
        <w:autoSpaceDE/>
        <w:autoSpaceDN/>
        <w:adjustRightInd/>
        <w:jc w:val="both"/>
        <w:rPr>
          <w:b/>
          <w:color w:val="FF0000"/>
        </w:rPr>
      </w:pPr>
      <w:r w:rsidRPr="00535A5C">
        <w:rPr>
          <w:b/>
          <w:color w:val="FF0000"/>
        </w:rPr>
        <w:t xml:space="preserve">Su </w:t>
      </w:r>
      <w:proofErr w:type="spellStart"/>
      <w:r w:rsidRPr="00535A5C">
        <w:rPr>
          <w:b/>
          <w:color w:val="FF0000"/>
        </w:rPr>
        <w:t>herejia</w:t>
      </w:r>
      <w:proofErr w:type="spellEnd"/>
    </w:p>
    <w:p w:rsidR="00535A5C" w:rsidRPr="00122EBC" w:rsidRDefault="00535A5C" w:rsidP="00535A5C">
      <w:pPr>
        <w:jc w:val="both"/>
        <w:rPr>
          <w:rStyle w:val="Textoennegrita"/>
          <w:color w:val="0070C0"/>
        </w:rPr>
      </w:pPr>
    </w:p>
    <w:p w:rsidR="00535A5C" w:rsidRPr="00122EBC" w:rsidRDefault="00535A5C" w:rsidP="00535A5C">
      <w:pPr>
        <w:jc w:val="both"/>
        <w:rPr>
          <w:b/>
          <w:color w:val="0070C0"/>
        </w:rPr>
      </w:pPr>
      <w:r w:rsidRPr="00122EBC">
        <w:rPr>
          <w:b/>
          <w:color w:val="0070C0"/>
        </w:rPr>
        <w:t xml:space="preserve">   Los fundamentos de su educación se pusieron en la escuela del </w:t>
      </w:r>
      <w:hyperlink r:id="rId42" w:history="1">
        <w:r w:rsidRPr="00122EBC">
          <w:rPr>
            <w:rStyle w:val="Hipervnculo"/>
            <w:b/>
            <w:color w:val="0070C0"/>
            <w:u w:val="none"/>
          </w:rPr>
          <w:t>obispo</w:t>
        </w:r>
      </w:hyperlink>
      <w:r w:rsidRPr="00122EBC">
        <w:rPr>
          <w:b/>
          <w:color w:val="0070C0"/>
        </w:rPr>
        <w:t xml:space="preserve"> </w:t>
      </w:r>
      <w:hyperlink r:id="rId43" w:history="1">
        <w:proofErr w:type="spellStart"/>
        <w:r w:rsidRPr="00122EBC">
          <w:rPr>
            <w:rStyle w:val="Hipervnculo"/>
            <w:b/>
            <w:color w:val="0070C0"/>
            <w:u w:val="none"/>
          </w:rPr>
          <w:t>Fulberto</w:t>
        </w:r>
        <w:proofErr w:type="spellEnd"/>
        <w:r w:rsidRPr="00122EBC">
          <w:rPr>
            <w:rStyle w:val="Hipervnculo"/>
            <w:b/>
            <w:color w:val="0070C0"/>
            <w:u w:val="none"/>
          </w:rPr>
          <w:t xml:space="preserve"> de </w:t>
        </w:r>
        <w:proofErr w:type="spellStart"/>
        <w:r w:rsidRPr="00122EBC">
          <w:rPr>
            <w:rStyle w:val="Hipervnculo"/>
            <w:b/>
            <w:color w:val="0070C0"/>
            <w:u w:val="none"/>
          </w:rPr>
          <w:t>Cha</w:t>
        </w:r>
        <w:r w:rsidRPr="00122EBC">
          <w:rPr>
            <w:rStyle w:val="Hipervnculo"/>
            <w:b/>
            <w:color w:val="0070C0"/>
            <w:u w:val="none"/>
          </w:rPr>
          <w:t>r</w:t>
        </w:r>
        <w:r w:rsidRPr="00122EBC">
          <w:rPr>
            <w:rStyle w:val="Hipervnculo"/>
            <w:b/>
            <w:color w:val="0070C0"/>
            <w:u w:val="none"/>
          </w:rPr>
          <w:t>tres</w:t>
        </w:r>
        <w:proofErr w:type="spellEnd"/>
      </w:hyperlink>
      <w:r w:rsidRPr="00122EBC">
        <w:rPr>
          <w:b/>
          <w:color w:val="0070C0"/>
        </w:rPr>
        <w:t>, quien representaba la teología tradicional de la Edad Media, aunque no pudo impone</w:t>
      </w:r>
      <w:r w:rsidRPr="00122EBC">
        <w:rPr>
          <w:b/>
          <w:color w:val="0070C0"/>
        </w:rPr>
        <w:t>r</w:t>
      </w:r>
      <w:r w:rsidRPr="00122EBC">
        <w:rPr>
          <w:b/>
          <w:color w:val="0070C0"/>
        </w:rPr>
        <w:t>la sobre su alumno. Se sentía menos atraído por la teología pura que por el saber secular, adquiriendo conocimiento de los clásicos latinos, el método dialéctico, la libertad de mét</w:t>
      </w:r>
      <w:r w:rsidRPr="00122EBC">
        <w:rPr>
          <w:b/>
          <w:color w:val="0070C0"/>
        </w:rPr>
        <w:t>o</w:t>
      </w:r>
      <w:r w:rsidRPr="00122EBC">
        <w:rPr>
          <w:b/>
          <w:color w:val="0070C0"/>
        </w:rPr>
        <w:t xml:space="preserve">do y una cultura general sorprendente para su época. </w:t>
      </w:r>
    </w:p>
    <w:p w:rsidR="00535A5C" w:rsidRPr="00122EBC" w:rsidRDefault="00535A5C" w:rsidP="00535A5C">
      <w:pPr>
        <w:jc w:val="both"/>
        <w:rPr>
          <w:b/>
          <w:color w:val="0070C0"/>
        </w:rPr>
      </w:pPr>
    </w:p>
    <w:p w:rsidR="00535A5C" w:rsidRPr="00122EBC" w:rsidRDefault="00535A5C" w:rsidP="00535A5C">
      <w:pPr>
        <w:jc w:val="both"/>
        <w:rPr>
          <w:b/>
          <w:color w:val="0070C0"/>
        </w:rPr>
      </w:pPr>
      <w:r w:rsidRPr="00122EBC">
        <w:rPr>
          <w:b/>
          <w:color w:val="0070C0"/>
        </w:rPr>
        <w:t xml:space="preserve">  Más tarde prestó más atención a la </w:t>
      </w:r>
      <w:hyperlink r:id="rId44" w:history="1">
        <w:r w:rsidRPr="00122EBC">
          <w:rPr>
            <w:rStyle w:val="Hipervnculo"/>
            <w:b/>
            <w:color w:val="0070C0"/>
            <w:u w:val="none"/>
          </w:rPr>
          <w:t>Biblia</w:t>
        </w:r>
      </w:hyperlink>
      <w:r w:rsidRPr="00122EBC">
        <w:rPr>
          <w:b/>
          <w:color w:val="0070C0"/>
        </w:rPr>
        <w:t xml:space="preserve"> y los </w:t>
      </w:r>
      <w:hyperlink r:id="rId45" w:history="1">
        <w:r w:rsidRPr="00122EBC">
          <w:rPr>
            <w:rStyle w:val="Hipervnculo"/>
            <w:b/>
            <w:color w:val="0070C0"/>
            <w:u w:val="none"/>
          </w:rPr>
          <w:t>Padres</w:t>
        </w:r>
      </w:hyperlink>
      <w:r w:rsidRPr="00122EBC">
        <w:rPr>
          <w:b/>
          <w:color w:val="0070C0"/>
        </w:rPr>
        <w:t xml:space="preserve">, especialmente a </w:t>
      </w:r>
      <w:hyperlink r:id="rId46" w:history="1">
        <w:r w:rsidRPr="00122EBC">
          <w:rPr>
            <w:rStyle w:val="Hipervnculo"/>
            <w:b/>
            <w:color w:val="0070C0"/>
            <w:u w:val="none"/>
          </w:rPr>
          <w:t>Gregorio</w:t>
        </w:r>
      </w:hyperlink>
      <w:r w:rsidRPr="00122EBC">
        <w:rPr>
          <w:b/>
          <w:color w:val="0070C0"/>
        </w:rPr>
        <w:t xml:space="preserve"> y </w:t>
      </w:r>
      <w:hyperlink r:id="rId47" w:history="1">
        <w:r w:rsidRPr="00122EBC">
          <w:rPr>
            <w:rStyle w:val="Hipervnculo"/>
            <w:b/>
            <w:color w:val="0070C0"/>
            <w:u w:val="none"/>
          </w:rPr>
          <w:t>Agustín</w:t>
        </w:r>
      </w:hyperlink>
      <w:r w:rsidRPr="00122EBC">
        <w:rPr>
          <w:b/>
          <w:color w:val="0070C0"/>
        </w:rPr>
        <w:t xml:space="preserve">, siendo significativo que fuera atraído por la teología formal tras tal preparación. De vuelta a Tours fue </w:t>
      </w:r>
      <w:hyperlink r:id="rId48" w:history="1">
        <w:r w:rsidRPr="00122EBC">
          <w:rPr>
            <w:rStyle w:val="Hipervnculo"/>
            <w:b/>
            <w:color w:val="0070C0"/>
            <w:u w:val="none"/>
          </w:rPr>
          <w:t>canónigo</w:t>
        </w:r>
      </w:hyperlink>
      <w:r w:rsidRPr="00122EBC">
        <w:rPr>
          <w:b/>
          <w:color w:val="0070C0"/>
        </w:rPr>
        <w:t xml:space="preserve"> de la </w:t>
      </w:r>
      <w:hyperlink r:id="rId49" w:history="1">
        <w:r w:rsidRPr="00122EBC">
          <w:rPr>
            <w:rStyle w:val="Hipervnculo"/>
            <w:b/>
            <w:color w:val="0070C0"/>
            <w:u w:val="none"/>
          </w:rPr>
          <w:t>catedral</w:t>
        </w:r>
      </w:hyperlink>
      <w:r w:rsidRPr="00122EBC">
        <w:rPr>
          <w:b/>
          <w:color w:val="0070C0"/>
        </w:rPr>
        <w:t xml:space="preserve"> y hacia el 1040 director de su escuela, que pronto elevó a un alto nivel de eficiencia, atrayendo alumnos de cerca y de lejos. La fama que adquirió surgió en gran medida de su vida íntegra y del éxito de su enseñanza.</w:t>
      </w:r>
    </w:p>
    <w:p w:rsidR="00535A5C" w:rsidRPr="00122EBC" w:rsidRDefault="00535A5C" w:rsidP="00535A5C">
      <w:pPr>
        <w:jc w:val="both"/>
        <w:rPr>
          <w:b/>
          <w:color w:val="0070C0"/>
        </w:rPr>
      </w:pPr>
    </w:p>
    <w:p w:rsidR="00535A5C" w:rsidRDefault="00535A5C" w:rsidP="00535A5C">
      <w:pPr>
        <w:jc w:val="both"/>
        <w:rPr>
          <w:b/>
        </w:rPr>
      </w:pPr>
      <w:r>
        <w:rPr>
          <w:b/>
        </w:rPr>
        <w:t xml:space="preserve">  </w:t>
      </w:r>
      <w:r w:rsidRPr="00535A5C">
        <w:rPr>
          <w:b/>
        </w:rPr>
        <w:t xml:space="preserve"> Tan grande era su reputación que varios monjes le pidieron que escribiera un libro que encendiera su celo y su carta a </w:t>
      </w:r>
      <w:proofErr w:type="spellStart"/>
      <w:r w:rsidRPr="00535A5C">
        <w:rPr>
          <w:b/>
        </w:rPr>
        <w:t>Joscelin</w:t>
      </w:r>
      <w:proofErr w:type="spellEnd"/>
      <w:r w:rsidRPr="00535A5C">
        <w:rPr>
          <w:b/>
        </w:rPr>
        <w:t>, más tarde obispo de Burdeos, quien le había p</w:t>
      </w:r>
      <w:r w:rsidRPr="00535A5C">
        <w:rPr>
          <w:b/>
        </w:rPr>
        <w:t>e</w:t>
      </w:r>
      <w:r w:rsidRPr="00535A5C">
        <w:rPr>
          <w:b/>
        </w:rPr>
        <w:t xml:space="preserve">dido que interviniera en una disputa entre el obispo </w:t>
      </w:r>
      <w:proofErr w:type="spellStart"/>
      <w:r w:rsidRPr="00535A5C">
        <w:rPr>
          <w:b/>
        </w:rPr>
        <w:t>Isembert</w:t>
      </w:r>
      <w:proofErr w:type="spellEnd"/>
      <w:r w:rsidRPr="00535A5C">
        <w:rPr>
          <w:b/>
        </w:rPr>
        <w:t xml:space="preserve"> de Poitiers y su </w:t>
      </w:r>
      <w:hyperlink r:id="rId50" w:history="1">
        <w:r w:rsidRPr="00535A5C">
          <w:rPr>
            <w:rStyle w:val="Hipervnculo"/>
            <w:b/>
            <w:color w:val="auto"/>
            <w:u w:val="none"/>
          </w:rPr>
          <w:t>capítulo</w:t>
        </w:r>
      </w:hyperlink>
      <w:r w:rsidRPr="00535A5C">
        <w:rPr>
          <w:b/>
        </w:rPr>
        <w:t xml:space="preserve">, muestra la autoridad que se le atribuía. Fue nombrado </w:t>
      </w:r>
      <w:hyperlink r:id="rId51" w:history="1">
        <w:proofErr w:type="spellStart"/>
        <w:r w:rsidRPr="00535A5C">
          <w:rPr>
            <w:rStyle w:val="Hipervnculo"/>
            <w:b/>
            <w:color w:val="auto"/>
            <w:u w:val="none"/>
          </w:rPr>
          <w:t>archidiácono</w:t>
        </w:r>
        <w:proofErr w:type="spellEnd"/>
      </w:hyperlink>
      <w:r w:rsidRPr="00535A5C">
        <w:rPr>
          <w:b/>
        </w:rPr>
        <w:t xml:space="preserve"> de Angers y tuvo la confianza de no pocos obispos y del poderoso conde Geoffrey de </w:t>
      </w:r>
      <w:proofErr w:type="spellStart"/>
      <w:r w:rsidRPr="00535A5C">
        <w:rPr>
          <w:b/>
        </w:rPr>
        <w:t>Anjou</w:t>
      </w:r>
      <w:proofErr w:type="spellEnd"/>
      <w:r w:rsidRPr="00535A5C">
        <w:rPr>
          <w:b/>
        </w:rPr>
        <w:t xml:space="preserve">. </w:t>
      </w:r>
    </w:p>
    <w:p w:rsidR="00535A5C" w:rsidRPr="00535A5C" w:rsidRDefault="00535A5C" w:rsidP="00535A5C">
      <w:pPr>
        <w:jc w:val="both"/>
        <w:rPr>
          <w:b/>
        </w:rPr>
      </w:pPr>
    </w:p>
    <w:p w:rsidR="00535A5C" w:rsidRPr="00535A5C" w:rsidRDefault="00535A5C" w:rsidP="00535A5C">
      <w:pPr>
        <w:pStyle w:val="NormalWeb"/>
        <w:spacing w:before="0" w:beforeAutospacing="0" w:after="0" w:afterAutospacing="0"/>
        <w:jc w:val="both"/>
        <w:rPr>
          <w:rStyle w:val="Textoennegrita"/>
          <w:rFonts w:ascii="Arial" w:hAnsi="Arial" w:cs="Arial"/>
          <w:color w:val="FF0000"/>
        </w:rPr>
      </w:pPr>
      <w:bookmarkStart w:id="0" w:name="dos"/>
      <w:bookmarkEnd w:id="0"/>
      <w:r w:rsidRPr="00535A5C">
        <w:rPr>
          <w:rStyle w:val="Textoennegrita"/>
          <w:rFonts w:ascii="Arial" w:hAnsi="Arial" w:cs="Arial"/>
          <w:color w:val="FF0000"/>
        </w:rPr>
        <w:t>Controversia eucarística.</w:t>
      </w:r>
    </w:p>
    <w:p w:rsidR="00535A5C" w:rsidRDefault="00535A5C" w:rsidP="00535A5C">
      <w:pPr>
        <w:pStyle w:val="NormalWeb"/>
        <w:spacing w:before="0" w:beforeAutospacing="0" w:after="0" w:afterAutospacing="0"/>
        <w:jc w:val="both"/>
        <w:rPr>
          <w:rFonts w:ascii="Arial" w:hAnsi="Arial" w:cs="Arial"/>
          <w:b/>
        </w:rPr>
      </w:pPr>
      <w:r w:rsidRPr="00535A5C">
        <w:rPr>
          <w:rFonts w:ascii="Arial" w:hAnsi="Arial" w:cs="Arial"/>
          <w:b/>
        </w:rPr>
        <w:br/>
      </w:r>
      <w:r>
        <w:rPr>
          <w:rFonts w:ascii="Arial" w:hAnsi="Arial" w:cs="Arial"/>
          <w:b/>
        </w:rPr>
        <w:t xml:space="preserve">   </w:t>
      </w:r>
      <w:r w:rsidRPr="00535A5C">
        <w:rPr>
          <w:rFonts w:ascii="Arial" w:hAnsi="Arial" w:cs="Arial"/>
          <w:b/>
        </w:rPr>
        <w:t>Sin embargo, entre el c</w:t>
      </w:r>
      <w:r w:rsidR="0085499D">
        <w:rPr>
          <w:rFonts w:ascii="Arial" w:hAnsi="Arial" w:cs="Arial"/>
          <w:b/>
        </w:rPr>
        <w:t>oro de alabanzas se comenzó a oí</w:t>
      </w:r>
      <w:r w:rsidRPr="00535A5C">
        <w:rPr>
          <w:rFonts w:ascii="Arial" w:hAnsi="Arial" w:cs="Arial"/>
          <w:b/>
        </w:rPr>
        <w:t xml:space="preserve">r una voz discordante; afirmaba que Berengario sostenía ideas </w:t>
      </w:r>
      <w:hyperlink r:id="rId52" w:history="1">
        <w:r w:rsidRPr="00535A5C">
          <w:rPr>
            <w:rStyle w:val="Hipervnculo"/>
            <w:rFonts w:ascii="Arial" w:hAnsi="Arial" w:cs="Arial"/>
            <w:b/>
            <w:color w:val="auto"/>
            <w:u w:val="none"/>
          </w:rPr>
          <w:t>heréticas</w:t>
        </w:r>
      </w:hyperlink>
      <w:r w:rsidRPr="00535A5C">
        <w:rPr>
          <w:rFonts w:ascii="Arial" w:hAnsi="Arial" w:cs="Arial"/>
          <w:b/>
        </w:rPr>
        <w:t xml:space="preserve"> sobre la </w:t>
      </w:r>
      <w:hyperlink r:id="rId53" w:history="1">
        <w:r w:rsidRPr="00535A5C">
          <w:rPr>
            <w:rStyle w:val="Hipervnculo"/>
            <w:rFonts w:ascii="Arial" w:hAnsi="Arial" w:cs="Arial"/>
            <w:b/>
            <w:color w:val="auto"/>
            <w:u w:val="none"/>
          </w:rPr>
          <w:t>eucaristía</w:t>
        </w:r>
      </w:hyperlink>
      <w:r w:rsidRPr="00535A5C">
        <w:rPr>
          <w:rFonts w:ascii="Arial" w:hAnsi="Arial" w:cs="Arial"/>
          <w:b/>
        </w:rPr>
        <w:t>. De hecho él estaba predi</w:t>
      </w:r>
      <w:r w:rsidRPr="00535A5C">
        <w:rPr>
          <w:rFonts w:ascii="Arial" w:hAnsi="Arial" w:cs="Arial"/>
          <w:b/>
        </w:rPr>
        <w:t>s</w:t>
      </w:r>
      <w:r w:rsidRPr="00535A5C">
        <w:rPr>
          <w:rFonts w:ascii="Arial" w:hAnsi="Arial" w:cs="Arial"/>
          <w:b/>
        </w:rPr>
        <w:t xml:space="preserve">puesto al rechazo de la enseñanza de </w:t>
      </w:r>
      <w:hyperlink r:id="rId54" w:history="1">
        <w:r w:rsidRPr="00535A5C">
          <w:rPr>
            <w:rStyle w:val="Hipervnculo"/>
            <w:rFonts w:ascii="Arial" w:hAnsi="Arial" w:cs="Arial"/>
            <w:b/>
            <w:color w:val="auto"/>
            <w:u w:val="none"/>
          </w:rPr>
          <w:t xml:space="preserve">Pascasio </w:t>
        </w:r>
        <w:proofErr w:type="spellStart"/>
        <w:r w:rsidRPr="00535A5C">
          <w:rPr>
            <w:rStyle w:val="Hipervnculo"/>
            <w:rFonts w:ascii="Arial" w:hAnsi="Arial" w:cs="Arial"/>
            <w:b/>
            <w:color w:val="auto"/>
            <w:u w:val="none"/>
          </w:rPr>
          <w:t>Radberto</w:t>
        </w:r>
        <w:proofErr w:type="spellEnd"/>
      </w:hyperlink>
      <w:r w:rsidRPr="00535A5C">
        <w:rPr>
          <w:rFonts w:ascii="Arial" w:hAnsi="Arial" w:cs="Arial"/>
          <w:b/>
        </w:rPr>
        <w:t xml:space="preserve">, que era hegemónica entre sus contemporáneos. El primero en darse cuenta fue su antiguo colega de estudios </w:t>
      </w:r>
      <w:hyperlink r:id="rId55" w:history="1">
        <w:proofErr w:type="spellStart"/>
        <w:r w:rsidRPr="00535A5C">
          <w:rPr>
            <w:rStyle w:val="Hipervnculo"/>
            <w:rFonts w:ascii="Arial" w:hAnsi="Arial" w:cs="Arial"/>
            <w:b/>
            <w:color w:val="auto"/>
            <w:u w:val="none"/>
          </w:rPr>
          <w:t>Adelmann</w:t>
        </w:r>
        <w:proofErr w:type="spellEnd"/>
      </w:hyperlink>
      <w:r w:rsidRPr="00535A5C">
        <w:rPr>
          <w:rFonts w:ascii="Arial" w:hAnsi="Arial" w:cs="Arial"/>
          <w:b/>
        </w:rPr>
        <w:t>, que entonces era profesor en Lieja, quien le escribió preguntándole y al no recibir respue</w:t>
      </w:r>
      <w:r w:rsidRPr="00535A5C">
        <w:rPr>
          <w:rFonts w:ascii="Arial" w:hAnsi="Arial" w:cs="Arial"/>
          <w:b/>
        </w:rPr>
        <w:t>s</w:t>
      </w:r>
      <w:r w:rsidRPr="00535A5C">
        <w:rPr>
          <w:rFonts w:ascii="Arial" w:hAnsi="Arial" w:cs="Arial"/>
          <w:b/>
        </w:rPr>
        <w:t xml:space="preserve">ta volvió a escribirle de nuevo, rogándole que abandonara su oposición a la enseñanza de la </w:t>
      </w:r>
      <w:hyperlink r:id="rId56" w:history="1">
        <w:r w:rsidRPr="00535A5C">
          <w:rPr>
            <w:rStyle w:val="Hipervnculo"/>
            <w:rFonts w:ascii="Arial" w:hAnsi="Arial" w:cs="Arial"/>
            <w:b/>
            <w:color w:val="auto"/>
            <w:u w:val="none"/>
          </w:rPr>
          <w:t>Iglesia</w:t>
        </w:r>
      </w:hyperlink>
      <w:r w:rsidRPr="00535A5C">
        <w:rPr>
          <w:rFonts w:ascii="Arial" w:hAnsi="Arial" w:cs="Arial"/>
          <w:b/>
        </w:rPr>
        <w:t>.</w:t>
      </w:r>
    </w:p>
    <w:p w:rsidR="00535A5C" w:rsidRPr="00C53DB8" w:rsidRDefault="00535A5C" w:rsidP="00535A5C">
      <w:pPr>
        <w:pStyle w:val="NormalWeb"/>
        <w:spacing w:before="0" w:beforeAutospacing="0" w:after="0" w:afterAutospacing="0"/>
        <w:jc w:val="both"/>
        <w:rPr>
          <w:rFonts w:ascii="Arial" w:hAnsi="Arial" w:cs="Arial"/>
          <w:b/>
          <w:color w:val="0070C0"/>
        </w:rPr>
      </w:pPr>
    </w:p>
    <w:p w:rsidR="00535A5C" w:rsidRPr="00C53DB8" w:rsidRDefault="00C53DB8" w:rsidP="00535A5C">
      <w:pPr>
        <w:pStyle w:val="NormalWeb"/>
        <w:spacing w:before="0" w:beforeAutospacing="0" w:after="0" w:afterAutospacing="0"/>
        <w:jc w:val="both"/>
        <w:rPr>
          <w:rFonts w:ascii="Arial" w:hAnsi="Arial" w:cs="Arial"/>
          <w:b/>
          <w:color w:val="0070C0"/>
        </w:rPr>
      </w:pPr>
      <w:r w:rsidRPr="00C53DB8">
        <w:rPr>
          <w:rFonts w:ascii="Arial" w:hAnsi="Arial" w:cs="Arial"/>
          <w:b/>
          <w:color w:val="0070C0"/>
        </w:rPr>
        <w:t xml:space="preserve">   </w:t>
      </w:r>
      <w:r w:rsidR="00535A5C" w:rsidRPr="00C53DB8">
        <w:rPr>
          <w:rFonts w:ascii="Arial" w:hAnsi="Arial" w:cs="Arial"/>
          <w:b/>
          <w:color w:val="0070C0"/>
        </w:rPr>
        <w:t xml:space="preserve">  Es probable que en el año 1050 Berengario escribiera una carta a </w:t>
      </w:r>
      <w:hyperlink r:id="rId57" w:history="1">
        <w:proofErr w:type="spellStart"/>
        <w:r w:rsidR="00535A5C" w:rsidRPr="00C53DB8">
          <w:rPr>
            <w:rStyle w:val="Hipervnculo"/>
            <w:rFonts w:ascii="Arial" w:hAnsi="Arial" w:cs="Arial"/>
            <w:b/>
            <w:color w:val="0070C0"/>
            <w:u w:val="none"/>
          </w:rPr>
          <w:t>Lanfranco</w:t>
        </w:r>
        <w:proofErr w:type="spellEnd"/>
      </w:hyperlink>
      <w:r w:rsidR="00535A5C" w:rsidRPr="00C53DB8">
        <w:rPr>
          <w:rFonts w:ascii="Arial" w:hAnsi="Arial" w:cs="Arial"/>
          <w:b/>
          <w:color w:val="0070C0"/>
        </w:rPr>
        <w:t xml:space="preserve">, </w:t>
      </w:r>
      <w:hyperlink r:id="rId58" w:history="1">
        <w:r w:rsidR="00535A5C" w:rsidRPr="00C53DB8">
          <w:rPr>
            <w:rStyle w:val="Hipervnculo"/>
            <w:rFonts w:ascii="Arial" w:hAnsi="Arial" w:cs="Arial"/>
            <w:b/>
            <w:color w:val="0070C0"/>
            <w:u w:val="none"/>
          </w:rPr>
          <w:t>prior</w:t>
        </w:r>
      </w:hyperlink>
      <w:r w:rsidR="00535A5C" w:rsidRPr="00C53DB8">
        <w:rPr>
          <w:rFonts w:ascii="Arial" w:hAnsi="Arial" w:cs="Arial"/>
          <w:b/>
          <w:color w:val="0070C0"/>
        </w:rPr>
        <w:t xml:space="preserve"> en </w:t>
      </w:r>
      <w:hyperlink r:id="rId59" w:history="1">
        <w:proofErr w:type="spellStart"/>
        <w:r w:rsidR="00535A5C" w:rsidRPr="00C53DB8">
          <w:rPr>
            <w:rStyle w:val="Hipervnculo"/>
            <w:rFonts w:ascii="Arial" w:hAnsi="Arial" w:cs="Arial"/>
            <w:b/>
            <w:color w:val="0070C0"/>
            <w:u w:val="none"/>
          </w:rPr>
          <w:t>Bec</w:t>
        </w:r>
        <w:proofErr w:type="spellEnd"/>
      </w:hyperlink>
      <w:r w:rsidR="00535A5C" w:rsidRPr="00C53DB8">
        <w:rPr>
          <w:rFonts w:ascii="Arial" w:hAnsi="Arial" w:cs="Arial"/>
          <w:b/>
          <w:color w:val="0070C0"/>
        </w:rPr>
        <w:t xml:space="preserve">, en la que expresaba su pesar porque éste se adhiriera a la enseñanza de Pascasio, considerando el tratado de </w:t>
      </w:r>
      <w:hyperlink r:id="rId60" w:history="1">
        <w:proofErr w:type="spellStart"/>
        <w:r w:rsidR="00535A5C" w:rsidRPr="00C53DB8">
          <w:rPr>
            <w:rStyle w:val="Hipervnculo"/>
            <w:rFonts w:ascii="Arial" w:hAnsi="Arial" w:cs="Arial"/>
            <w:b/>
            <w:color w:val="0070C0"/>
            <w:u w:val="none"/>
          </w:rPr>
          <w:t>Ratramno</w:t>
        </w:r>
        <w:proofErr w:type="spellEnd"/>
      </w:hyperlink>
      <w:r w:rsidR="00535A5C" w:rsidRPr="00C53DB8">
        <w:rPr>
          <w:rFonts w:ascii="Arial" w:hAnsi="Arial" w:cs="Arial"/>
          <w:b/>
          <w:color w:val="0070C0"/>
        </w:rPr>
        <w:t xml:space="preserve"> sobre el asunto (que Berengario suponía haber sido escrito por </w:t>
      </w:r>
      <w:hyperlink r:id="rId61" w:history="1">
        <w:r w:rsidR="00535A5C" w:rsidRPr="00C53DB8">
          <w:rPr>
            <w:rStyle w:val="Hipervnculo"/>
            <w:rFonts w:ascii="Arial" w:hAnsi="Arial" w:cs="Arial"/>
            <w:b/>
            <w:color w:val="0070C0"/>
            <w:u w:val="none"/>
          </w:rPr>
          <w:t xml:space="preserve">Escoto </w:t>
        </w:r>
        <w:proofErr w:type="spellStart"/>
        <w:r w:rsidR="00535A5C" w:rsidRPr="00C53DB8">
          <w:rPr>
            <w:rStyle w:val="Hipervnculo"/>
            <w:rFonts w:ascii="Arial" w:hAnsi="Arial" w:cs="Arial"/>
            <w:b/>
            <w:color w:val="0070C0"/>
            <w:u w:val="none"/>
          </w:rPr>
          <w:t>Erígena</w:t>
        </w:r>
        <w:proofErr w:type="spellEnd"/>
      </w:hyperlink>
      <w:r w:rsidR="00535A5C" w:rsidRPr="00C53DB8">
        <w:rPr>
          <w:rFonts w:ascii="Arial" w:hAnsi="Arial" w:cs="Arial"/>
          <w:b/>
          <w:color w:val="0070C0"/>
        </w:rPr>
        <w:t>) herético. Decla</w:t>
      </w:r>
      <w:r w:rsidRPr="00C53DB8">
        <w:rPr>
          <w:rFonts w:ascii="Arial" w:hAnsi="Arial" w:cs="Arial"/>
          <w:b/>
          <w:color w:val="0070C0"/>
        </w:rPr>
        <w:t xml:space="preserve">ró su acuerdo con el supuesto </w:t>
      </w:r>
      <w:proofErr w:type="spellStart"/>
      <w:r w:rsidRPr="00C53DB8">
        <w:rPr>
          <w:rFonts w:ascii="Arial" w:hAnsi="Arial" w:cs="Arial"/>
          <w:b/>
          <w:color w:val="0070C0"/>
        </w:rPr>
        <w:t>S</w:t>
      </w:r>
      <w:r w:rsidR="00535A5C" w:rsidRPr="00C53DB8">
        <w:rPr>
          <w:rFonts w:ascii="Arial" w:hAnsi="Arial" w:cs="Arial"/>
          <w:b/>
          <w:color w:val="0070C0"/>
        </w:rPr>
        <w:t>coto</w:t>
      </w:r>
      <w:proofErr w:type="spellEnd"/>
      <w:r w:rsidR="00535A5C" w:rsidRPr="00C53DB8">
        <w:rPr>
          <w:rFonts w:ascii="Arial" w:hAnsi="Arial" w:cs="Arial"/>
          <w:b/>
          <w:color w:val="0070C0"/>
        </w:rPr>
        <w:t>, sintiénd</w:t>
      </w:r>
      <w:r w:rsidR="00535A5C" w:rsidRPr="00C53DB8">
        <w:rPr>
          <w:rFonts w:ascii="Arial" w:hAnsi="Arial" w:cs="Arial"/>
          <w:b/>
          <w:color w:val="0070C0"/>
        </w:rPr>
        <w:t>o</w:t>
      </w:r>
      <w:r w:rsidR="00535A5C" w:rsidRPr="00C53DB8">
        <w:rPr>
          <w:rFonts w:ascii="Arial" w:hAnsi="Arial" w:cs="Arial"/>
          <w:b/>
          <w:color w:val="0070C0"/>
        </w:rPr>
        <w:t xml:space="preserve">se respaldado por </w:t>
      </w:r>
      <w:hyperlink r:id="rId62" w:history="1">
        <w:r w:rsidR="00535A5C" w:rsidRPr="00C53DB8">
          <w:rPr>
            <w:rStyle w:val="Hipervnculo"/>
            <w:rFonts w:ascii="Arial" w:hAnsi="Arial" w:cs="Arial"/>
            <w:b/>
            <w:color w:val="0070C0"/>
            <w:u w:val="none"/>
          </w:rPr>
          <w:t>Ambrosio</w:t>
        </w:r>
      </w:hyperlink>
      <w:r w:rsidR="00535A5C" w:rsidRPr="00C53DB8">
        <w:rPr>
          <w:rFonts w:ascii="Arial" w:hAnsi="Arial" w:cs="Arial"/>
          <w:b/>
          <w:color w:val="0070C0"/>
        </w:rPr>
        <w:t xml:space="preserve">, </w:t>
      </w:r>
      <w:hyperlink r:id="rId63" w:history="1">
        <w:r w:rsidR="00535A5C" w:rsidRPr="00C53DB8">
          <w:rPr>
            <w:rStyle w:val="Hipervnculo"/>
            <w:rFonts w:ascii="Arial" w:hAnsi="Arial" w:cs="Arial"/>
            <w:b/>
            <w:color w:val="0070C0"/>
            <w:u w:val="none"/>
          </w:rPr>
          <w:t>Jerónimo</w:t>
        </w:r>
      </w:hyperlink>
      <w:r w:rsidR="00535A5C" w:rsidRPr="00C53DB8">
        <w:rPr>
          <w:rFonts w:ascii="Arial" w:hAnsi="Arial" w:cs="Arial"/>
          <w:b/>
          <w:color w:val="0070C0"/>
        </w:rPr>
        <w:t xml:space="preserve">, Agustín y otras autoridades. Esta carta la encontró </w:t>
      </w:r>
      <w:proofErr w:type="spellStart"/>
      <w:r w:rsidR="00535A5C" w:rsidRPr="00C53DB8">
        <w:rPr>
          <w:rFonts w:ascii="Arial" w:hAnsi="Arial" w:cs="Arial"/>
          <w:b/>
          <w:color w:val="0070C0"/>
        </w:rPr>
        <w:t>Lanfranco</w:t>
      </w:r>
      <w:proofErr w:type="spellEnd"/>
      <w:r w:rsidR="00535A5C" w:rsidRPr="00C53DB8">
        <w:rPr>
          <w:rFonts w:ascii="Arial" w:hAnsi="Arial" w:cs="Arial"/>
          <w:b/>
          <w:color w:val="0070C0"/>
        </w:rPr>
        <w:t xml:space="preserve"> en Roma, después de haber sido leída por varias personas y como Berengario no estaba bien conceptuado allí, </w:t>
      </w:r>
      <w:proofErr w:type="spellStart"/>
      <w:r w:rsidR="00535A5C" w:rsidRPr="00C53DB8">
        <w:rPr>
          <w:rFonts w:ascii="Arial" w:hAnsi="Arial" w:cs="Arial"/>
          <w:b/>
          <w:color w:val="0070C0"/>
        </w:rPr>
        <w:t>Lanfranco</w:t>
      </w:r>
      <w:proofErr w:type="spellEnd"/>
      <w:r w:rsidR="00535A5C" w:rsidRPr="00C53DB8">
        <w:rPr>
          <w:rFonts w:ascii="Arial" w:hAnsi="Arial" w:cs="Arial"/>
          <w:b/>
          <w:color w:val="0070C0"/>
        </w:rPr>
        <w:t xml:space="preserve"> tuvo temor de que su asociación con él le pe</w:t>
      </w:r>
      <w:r w:rsidR="00535A5C" w:rsidRPr="00C53DB8">
        <w:rPr>
          <w:rFonts w:ascii="Arial" w:hAnsi="Arial" w:cs="Arial"/>
          <w:b/>
          <w:color w:val="0070C0"/>
        </w:rPr>
        <w:t>r</w:t>
      </w:r>
      <w:r w:rsidR="00535A5C" w:rsidRPr="00C53DB8">
        <w:rPr>
          <w:rFonts w:ascii="Arial" w:hAnsi="Arial" w:cs="Arial"/>
          <w:b/>
          <w:color w:val="0070C0"/>
        </w:rPr>
        <w:t xml:space="preserve">judicara, por lo que puso el asunto en manos del </w:t>
      </w:r>
      <w:hyperlink r:id="rId64" w:history="1">
        <w:r w:rsidR="00535A5C" w:rsidRPr="00C53DB8">
          <w:rPr>
            <w:rStyle w:val="Hipervnculo"/>
            <w:rFonts w:ascii="Arial" w:hAnsi="Arial" w:cs="Arial"/>
            <w:b/>
            <w:color w:val="0070C0"/>
            <w:u w:val="none"/>
          </w:rPr>
          <w:t>papa</w:t>
        </w:r>
      </w:hyperlink>
      <w:r w:rsidR="00535A5C" w:rsidRPr="00C53DB8">
        <w:rPr>
          <w:rFonts w:ascii="Arial" w:hAnsi="Arial" w:cs="Arial"/>
          <w:b/>
          <w:color w:val="0070C0"/>
        </w:rPr>
        <w:t xml:space="preserve">. </w:t>
      </w:r>
    </w:p>
    <w:p w:rsidR="00535A5C" w:rsidRPr="00C53DB8" w:rsidRDefault="00535A5C" w:rsidP="00535A5C">
      <w:pPr>
        <w:pStyle w:val="NormalWeb"/>
        <w:spacing w:before="0" w:beforeAutospacing="0" w:after="0" w:afterAutospacing="0"/>
        <w:jc w:val="both"/>
        <w:rPr>
          <w:rFonts w:ascii="Arial" w:hAnsi="Arial" w:cs="Arial"/>
          <w:b/>
          <w:color w:val="0070C0"/>
        </w:rPr>
      </w:pPr>
    </w:p>
    <w:p w:rsidR="00535A5C" w:rsidRPr="00C53DB8" w:rsidRDefault="00535A5C" w:rsidP="00535A5C">
      <w:pPr>
        <w:pStyle w:val="NormalWeb"/>
        <w:spacing w:before="0" w:beforeAutospacing="0" w:after="0" w:afterAutospacing="0"/>
        <w:jc w:val="both"/>
        <w:rPr>
          <w:rFonts w:ascii="Arial" w:hAnsi="Arial" w:cs="Arial"/>
          <w:b/>
          <w:color w:val="0070C0"/>
        </w:rPr>
      </w:pPr>
      <w:r w:rsidRPr="00C53DB8">
        <w:rPr>
          <w:rFonts w:ascii="Arial" w:hAnsi="Arial" w:cs="Arial"/>
          <w:b/>
          <w:color w:val="0070C0"/>
        </w:rPr>
        <w:t xml:space="preserve">  Éste </w:t>
      </w:r>
      <w:hyperlink r:id="rId65" w:history="1">
        <w:r w:rsidRPr="00C53DB8">
          <w:rPr>
            <w:rStyle w:val="Hipervnculo"/>
            <w:rFonts w:ascii="Arial" w:hAnsi="Arial" w:cs="Arial"/>
            <w:b/>
            <w:color w:val="0070C0"/>
            <w:u w:val="none"/>
          </w:rPr>
          <w:t>excomulgó</w:t>
        </w:r>
      </w:hyperlink>
      <w:r w:rsidRPr="00C53DB8">
        <w:rPr>
          <w:rFonts w:ascii="Arial" w:hAnsi="Arial" w:cs="Arial"/>
          <w:b/>
          <w:color w:val="0070C0"/>
        </w:rPr>
        <w:t xml:space="preserve"> a Berengario en un </w:t>
      </w:r>
      <w:hyperlink r:id="rId66" w:history="1">
        <w:r w:rsidRPr="00C53DB8">
          <w:rPr>
            <w:rStyle w:val="Hipervnculo"/>
            <w:rFonts w:ascii="Arial" w:hAnsi="Arial" w:cs="Arial"/>
            <w:b/>
            <w:color w:val="0070C0"/>
            <w:u w:val="none"/>
          </w:rPr>
          <w:t>sínodo</w:t>
        </w:r>
      </w:hyperlink>
      <w:r w:rsidRPr="00C53DB8">
        <w:rPr>
          <w:rFonts w:ascii="Arial" w:hAnsi="Arial" w:cs="Arial"/>
          <w:b/>
          <w:color w:val="0070C0"/>
        </w:rPr>
        <w:t xml:space="preserve"> en el año 1050, citándolo para que compar</w:t>
      </w:r>
      <w:r w:rsidRPr="00C53DB8">
        <w:rPr>
          <w:rFonts w:ascii="Arial" w:hAnsi="Arial" w:cs="Arial"/>
          <w:b/>
          <w:color w:val="0070C0"/>
        </w:rPr>
        <w:t>e</w:t>
      </w:r>
      <w:r w:rsidRPr="00C53DB8">
        <w:rPr>
          <w:rFonts w:ascii="Arial" w:hAnsi="Arial" w:cs="Arial"/>
          <w:b/>
          <w:color w:val="0070C0"/>
        </w:rPr>
        <w:t>ciera en otro a ser celebrado en Vercelli en septiembre de ese mismo año. Aunque disp</w:t>
      </w:r>
      <w:r w:rsidRPr="00C53DB8">
        <w:rPr>
          <w:rFonts w:ascii="Arial" w:hAnsi="Arial" w:cs="Arial"/>
          <w:b/>
          <w:color w:val="0070C0"/>
        </w:rPr>
        <w:t>u</w:t>
      </w:r>
      <w:r w:rsidRPr="00C53DB8">
        <w:rPr>
          <w:rFonts w:ascii="Arial" w:hAnsi="Arial" w:cs="Arial"/>
          <w:b/>
          <w:color w:val="0070C0"/>
        </w:rPr>
        <w:t>tando la legalidad de su condenación, se propuso ir, pasando primero por París para obt</w:t>
      </w:r>
      <w:r w:rsidRPr="00C53DB8">
        <w:rPr>
          <w:rFonts w:ascii="Arial" w:hAnsi="Arial" w:cs="Arial"/>
          <w:b/>
          <w:color w:val="0070C0"/>
        </w:rPr>
        <w:t>e</w:t>
      </w:r>
      <w:r w:rsidRPr="00C53DB8">
        <w:rPr>
          <w:rFonts w:ascii="Arial" w:hAnsi="Arial" w:cs="Arial"/>
          <w:b/>
          <w:color w:val="0070C0"/>
        </w:rPr>
        <w:t xml:space="preserve">ner permiso del rey Enrique I, como </w:t>
      </w:r>
      <w:hyperlink r:id="rId67" w:history="1">
        <w:r w:rsidRPr="00C53DB8">
          <w:rPr>
            <w:rStyle w:val="Hipervnculo"/>
            <w:rFonts w:ascii="Arial" w:hAnsi="Arial" w:cs="Arial"/>
            <w:b/>
            <w:color w:val="0070C0"/>
            <w:u w:val="none"/>
          </w:rPr>
          <w:t>abad</w:t>
        </w:r>
      </w:hyperlink>
      <w:r w:rsidRPr="00C53DB8">
        <w:rPr>
          <w:rFonts w:ascii="Arial" w:hAnsi="Arial" w:cs="Arial"/>
          <w:b/>
          <w:color w:val="0070C0"/>
        </w:rPr>
        <w:t xml:space="preserve"> nominal de San Martín en Tours. Pero en lugar de otorgárselo el rey lo encarceló, aprovechando Berengario su estancia allí para estudiar el evangelio de </w:t>
      </w:r>
      <w:hyperlink r:id="rId68" w:history="1">
        <w:r w:rsidRPr="00C53DB8">
          <w:rPr>
            <w:rStyle w:val="Hipervnculo"/>
            <w:rFonts w:ascii="Arial" w:hAnsi="Arial" w:cs="Arial"/>
            <w:b/>
            <w:color w:val="0070C0"/>
            <w:u w:val="none"/>
          </w:rPr>
          <w:t>Juan</w:t>
        </w:r>
      </w:hyperlink>
      <w:r w:rsidRPr="00C53DB8">
        <w:rPr>
          <w:rFonts w:ascii="Arial" w:hAnsi="Arial" w:cs="Arial"/>
          <w:b/>
          <w:color w:val="0070C0"/>
        </w:rPr>
        <w:t xml:space="preserve"> con miras a confirmar sus ideas</w:t>
      </w:r>
      <w:r w:rsidR="0085499D" w:rsidRPr="00C53DB8">
        <w:rPr>
          <w:rFonts w:ascii="Arial" w:hAnsi="Arial" w:cs="Arial"/>
          <w:b/>
          <w:color w:val="0070C0"/>
        </w:rPr>
        <w:t>.</w:t>
      </w:r>
    </w:p>
    <w:p w:rsidR="0085499D" w:rsidRDefault="0085499D"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p>
    <w:p w:rsidR="00C53DB8"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Pr="00535A5C">
        <w:rPr>
          <w:rFonts w:ascii="Arial" w:hAnsi="Arial" w:cs="Arial"/>
          <w:b/>
        </w:rPr>
        <w:t xml:space="preserve"> El sínodo se celebró en Vercelli sin él, y dos de sus amigos que intentaron defenderlo fueron expulsados, pudiendo escapar por poco de la violencia; el libro de </w:t>
      </w:r>
      <w:proofErr w:type="spellStart"/>
      <w:r w:rsidRPr="00535A5C">
        <w:rPr>
          <w:rFonts w:ascii="Arial" w:hAnsi="Arial" w:cs="Arial"/>
          <w:b/>
        </w:rPr>
        <w:t>Ratramno</w:t>
      </w:r>
      <w:proofErr w:type="spellEnd"/>
      <w:r w:rsidRPr="00535A5C">
        <w:rPr>
          <w:rFonts w:ascii="Arial" w:hAnsi="Arial" w:cs="Arial"/>
          <w:b/>
        </w:rPr>
        <w:t xml:space="preserve"> fue destruido, siendo Berengario condenado de nuevo.</w:t>
      </w:r>
    </w:p>
    <w:p w:rsidR="00C53DB8" w:rsidRDefault="00C53DB8" w:rsidP="00535A5C">
      <w:pPr>
        <w:pStyle w:val="NormalWeb"/>
        <w:spacing w:before="0" w:beforeAutospacing="0" w:after="0" w:afterAutospacing="0"/>
        <w:jc w:val="both"/>
        <w:rPr>
          <w:rFonts w:ascii="Arial" w:hAnsi="Arial" w:cs="Arial"/>
          <w:b/>
        </w:rPr>
      </w:pPr>
    </w:p>
    <w:p w:rsidR="00535A5C" w:rsidRDefault="00C53DB8" w:rsidP="00535A5C">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35A5C" w:rsidRPr="00535A5C">
        <w:rPr>
          <w:rFonts w:ascii="Arial" w:hAnsi="Arial" w:cs="Arial"/>
          <w:b/>
        </w:rPr>
        <w:t xml:space="preserve"> Fue librado de la prisión, probablemente por la influencia de Godofredo de </w:t>
      </w:r>
      <w:proofErr w:type="spellStart"/>
      <w:r w:rsidR="00535A5C" w:rsidRPr="00535A5C">
        <w:rPr>
          <w:rFonts w:ascii="Arial" w:hAnsi="Arial" w:cs="Arial"/>
          <w:b/>
        </w:rPr>
        <w:t>Anjou</w:t>
      </w:r>
      <w:proofErr w:type="spellEnd"/>
      <w:r w:rsidR="00535A5C" w:rsidRPr="00535A5C">
        <w:rPr>
          <w:rFonts w:ascii="Arial" w:hAnsi="Arial" w:cs="Arial"/>
          <w:b/>
        </w:rPr>
        <w:t>, pero el rey le convocó a un sínodo a celebrarse en París en octubre de 1051. Berengario, t</w:t>
      </w:r>
      <w:r w:rsidR="00535A5C" w:rsidRPr="00535A5C">
        <w:rPr>
          <w:rFonts w:ascii="Arial" w:hAnsi="Arial" w:cs="Arial"/>
          <w:b/>
        </w:rPr>
        <w:t>e</w:t>
      </w:r>
      <w:r w:rsidR="00535A5C" w:rsidRPr="00535A5C">
        <w:rPr>
          <w:rFonts w:ascii="Arial" w:hAnsi="Arial" w:cs="Arial"/>
          <w:b/>
        </w:rPr>
        <w:t>miendo que el propósito fuera su destrucción, evitó aparecer, no teniendo efecto las am</w:t>
      </w:r>
      <w:r w:rsidR="00535A5C" w:rsidRPr="00535A5C">
        <w:rPr>
          <w:rFonts w:ascii="Arial" w:hAnsi="Arial" w:cs="Arial"/>
          <w:b/>
        </w:rPr>
        <w:t>e</w:t>
      </w:r>
      <w:r w:rsidR="00535A5C" w:rsidRPr="00535A5C">
        <w:rPr>
          <w:rFonts w:ascii="Arial" w:hAnsi="Arial" w:cs="Arial"/>
          <w:b/>
        </w:rPr>
        <w:t>nazas del rey tras su sesión, ya que Berengario, protegido por Godofredo y el obispo E</w:t>
      </w:r>
      <w:r w:rsidR="00535A5C" w:rsidRPr="00535A5C">
        <w:rPr>
          <w:rFonts w:ascii="Arial" w:hAnsi="Arial" w:cs="Arial"/>
          <w:b/>
        </w:rPr>
        <w:t>u</w:t>
      </w:r>
      <w:r w:rsidR="00535A5C" w:rsidRPr="00535A5C">
        <w:rPr>
          <w:rFonts w:ascii="Arial" w:hAnsi="Arial" w:cs="Arial"/>
          <w:b/>
        </w:rPr>
        <w:t>sebio Bruno de Angers, encontró muchos partidarios entre gente menos prominente.</w:t>
      </w:r>
    </w:p>
    <w:p w:rsidR="00535A5C" w:rsidRPr="00535A5C" w:rsidRDefault="00535A5C" w:rsidP="00535A5C">
      <w:pPr>
        <w:pStyle w:val="NormalWeb"/>
        <w:spacing w:before="0" w:beforeAutospacing="0" w:after="0" w:afterAutospacing="0"/>
        <w:jc w:val="both"/>
        <w:rPr>
          <w:rFonts w:ascii="Arial" w:hAnsi="Arial" w:cs="Arial"/>
          <w:b/>
        </w:rPr>
      </w:pPr>
    </w:p>
    <w:p w:rsidR="00535A5C" w:rsidRPr="00535A5C" w:rsidRDefault="00535A5C" w:rsidP="00535A5C">
      <w:pPr>
        <w:pStyle w:val="NormalWeb"/>
        <w:spacing w:before="0" w:beforeAutospacing="0" w:after="0" w:afterAutospacing="0"/>
        <w:jc w:val="both"/>
        <w:rPr>
          <w:rStyle w:val="Textoennegrita"/>
          <w:rFonts w:ascii="Arial" w:hAnsi="Arial" w:cs="Arial"/>
          <w:color w:val="FF0000"/>
        </w:rPr>
      </w:pPr>
      <w:bookmarkStart w:id="1" w:name="tres"/>
      <w:bookmarkEnd w:id="1"/>
      <w:r w:rsidRPr="00535A5C">
        <w:rPr>
          <w:rStyle w:val="Textoennegrita"/>
          <w:rFonts w:ascii="Arial" w:hAnsi="Arial" w:cs="Arial"/>
          <w:color w:val="FF0000"/>
        </w:rPr>
        <w:t>Berengario se somete a Roma.</w:t>
      </w:r>
    </w:p>
    <w:p w:rsidR="00535A5C" w:rsidRDefault="00535A5C" w:rsidP="00535A5C">
      <w:pPr>
        <w:pStyle w:val="NormalWeb"/>
        <w:spacing w:before="0" w:beforeAutospacing="0" w:after="0" w:afterAutospacing="0"/>
        <w:jc w:val="both"/>
        <w:rPr>
          <w:rFonts w:ascii="Arial" w:hAnsi="Arial" w:cs="Arial"/>
          <w:b/>
        </w:rPr>
      </w:pPr>
      <w:r w:rsidRPr="00535A5C">
        <w:rPr>
          <w:rFonts w:ascii="Arial" w:hAnsi="Arial" w:cs="Arial"/>
          <w:b/>
        </w:rPr>
        <w:br/>
      </w:r>
      <w:r>
        <w:rPr>
          <w:rFonts w:ascii="Arial" w:hAnsi="Arial" w:cs="Arial"/>
          <w:b/>
        </w:rPr>
        <w:t xml:space="preserve">    </w:t>
      </w:r>
      <w:r w:rsidRPr="00535A5C">
        <w:rPr>
          <w:rFonts w:ascii="Arial" w:hAnsi="Arial" w:cs="Arial"/>
          <w:b/>
        </w:rPr>
        <w:t xml:space="preserve">En el año 1054 </w:t>
      </w:r>
      <w:hyperlink r:id="rId69" w:history="1">
        <w:r w:rsidRPr="00535A5C">
          <w:rPr>
            <w:rStyle w:val="Hipervnculo"/>
            <w:rFonts w:ascii="Arial" w:hAnsi="Arial" w:cs="Arial"/>
            <w:b/>
            <w:color w:val="auto"/>
            <w:u w:val="none"/>
          </w:rPr>
          <w:t>Hildebrando</w:t>
        </w:r>
      </w:hyperlink>
      <w:r w:rsidRPr="00535A5C">
        <w:rPr>
          <w:rFonts w:ascii="Arial" w:hAnsi="Arial" w:cs="Arial"/>
          <w:b/>
        </w:rPr>
        <w:t xml:space="preserve"> llegó a Francia como </w:t>
      </w:r>
      <w:hyperlink r:id="rId70" w:history="1">
        <w:r w:rsidRPr="00535A5C">
          <w:rPr>
            <w:rStyle w:val="Hipervnculo"/>
            <w:rFonts w:ascii="Arial" w:hAnsi="Arial" w:cs="Arial"/>
            <w:b/>
            <w:color w:val="auto"/>
            <w:u w:val="none"/>
          </w:rPr>
          <w:t>legado</w:t>
        </w:r>
      </w:hyperlink>
      <w:r w:rsidRPr="00535A5C">
        <w:rPr>
          <w:rFonts w:ascii="Arial" w:hAnsi="Arial" w:cs="Arial"/>
          <w:b/>
        </w:rPr>
        <w:t xml:space="preserve"> papal. Al principio se mostró amigable con Berengario y habló de llevarle a Roma para que la autoridad del papa </w:t>
      </w:r>
      <w:hyperlink r:id="rId71" w:history="1">
        <w:r w:rsidRPr="00535A5C">
          <w:rPr>
            <w:rStyle w:val="Hipervnculo"/>
            <w:rFonts w:ascii="Arial" w:hAnsi="Arial" w:cs="Arial"/>
            <w:b/>
            <w:color w:val="auto"/>
            <w:u w:val="none"/>
          </w:rPr>
          <w:t>León</w:t>
        </w:r>
      </w:hyperlink>
      <w:r w:rsidRPr="00535A5C">
        <w:rPr>
          <w:rFonts w:ascii="Arial" w:hAnsi="Arial" w:cs="Arial"/>
          <w:b/>
        </w:rPr>
        <w:t xml:space="preserve"> acallara sus temores. Pero cuando halló que Berengario podía perturbar la paz de la Iglesia se echó atrás. Bajo esas circunstancias, Berengario decidió ceder en todo lo que pudiera, mostrando los obispos franceses su deseo de terminar rápidamente la controversia y d</w:t>
      </w:r>
      <w:r w:rsidRPr="00535A5C">
        <w:rPr>
          <w:rFonts w:ascii="Arial" w:hAnsi="Arial" w:cs="Arial"/>
          <w:b/>
        </w:rPr>
        <w:t>e</w:t>
      </w:r>
      <w:r w:rsidRPr="00535A5C">
        <w:rPr>
          <w:rFonts w:ascii="Arial" w:hAnsi="Arial" w:cs="Arial"/>
          <w:b/>
        </w:rPr>
        <w:t xml:space="preserve">clarando el sínodo de Tours su satisfacción con la declaración escrita por Berengario de que el pan y el vino tras la consagración son el cuerpo y sangre de Cristo. </w:t>
      </w:r>
    </w:p>
    <w:p w:rsidR="00535A5C" w:rsidRDefault="00535A5C"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Pr="00535A5C">
        <w:rPr>
          <w:rFonts w:ascii="Arial" w:hAnsi="Arial" w:cs="Arial"/>
          <w:b/>
        </w:rPr>
        <w:t xml:space="preserve">El mismo deseo de paz y la </w:t>
      </w:r>
      <w:hyperlink r:id="rId72" w:history="1">
        <w:r w:rsidRPr="00535A5C">
          <w:rPr>
            <w:rStyle w:val="Hipervnculo"/>
            <w:rFonts w:ascii="Arial" w:hAnsi="Arial" w:cs="Arial"/>
            <w:b/>
            <w:color w:val="auto"/>
            <w:u w:val="none"/>
          </w:rPr>
          <w:t>muerte</w:t>
        </w:r>
      </w:hyperlink>
      <w:r w:rsidRPr="00535A5C">
        <w:rPr>
          <w:rFonts w:ascii="Arial" w:hAnsi="Arial" w:cs="Arial"/>
          <w:b/>
        </w:rPr>
        <w:t xml:space="preserve"> del papa León fueron razones para que Hildebrando no presionara a Berengario para que fuera a Roma. Después lo hizo, seguro de su poder, teniendo que presentarse Berengario ante él en Roma en el año 1059, respaldado por una </w:t>
      </w:r>
      <w:hyperlink r:id="rId73" w:history="1">
        <w:r w:rsidRPr="00535A5C">
          <w:rPr>
            <w:rStyle w:val="Hipervnculo"/>
            <w:rFonts w:ascii="Arial" w:hAnsi="Arial" w:cs="Arial"/>
            <w:b/>
            <w:color w:val="auto"/>
            <w:u w:val="none"/>
          </w:rPr>
          <w:t>carta de recomendación</w:t>
        </w:r>
      </w:hyperlink>
      <w:r w:rsidRPr="00535A5C">
        <w:rPr>
          <w:rFonts w:ascii="Arial" w:hAnsi="Arial" w:cs="Arial"/>
          <w:b/>
        </w:rPr>
        <w:t xml:space="preserve"> de Godofredo de </w:t>
      </w:r>
      <w:proofErr w:type="spellStart"/>
      <w:r w:rsidRPr="00535A5C">
        <w:rPr>
          <w:rFonts w:ascii="Arial" w:hAnsi="Arial" w:cs="Arial"/>
          <w:b/>
        </w:rPr>
        <w:t>Anjou</w:t>
      </w:r>
      <w:proofErr w:type="spellEnd"/>
      <w:r w:rsidRPr="00535A5C">
        <w:rPr>
          <w:rFonts w:ascii="Arial" w:hAnsi="Arial" w:cs="Arial"/>
          <w:b/>
        </w:rPr>
        <w:t xml:space="preserve"> para Hildebrando. En el </w:t>
      </w:r>
      <w:hyperlink r:id="rId74" w:history="1">
        <w:r w:rsidRPr="00535A5C">
          <w:rPr>
            <w:rStyle w:val="Hipervnculo"/>
            <w:rFonts w:ascii="Arial" w:hAnsi="Arial" w:cs="Arial"/>
            <w:b/>
            <w:color w:val="auto"/>
            <w:u w:val="none"/>
          </w:rPr>
          <w:t>concilio</w:t>
        </w:r>
      </w:hyperlink>
      <w:r w:rsidRPr="00535A5C">
        <w:rPr>
          <w:rFonts w:ascii="Arial" w:hAnsi="Arial" w:cs="Arial"/>
          <w:b/>
        </w:rPr>
        <w:t xml:space="preserve"> celebrado en Letrán no pudo defenderse, presentándosele para su aceptación una fórmula doctrinal que desde su punto de vista era la idea más carnal del </w:t>
      </w:r>
      <w:hyperlink r:id="rId75" w:history="1">
        <w:r w:rsidRPr="00535A5C">
          <w:rPr>
            <w:rStyle w:val="Hipervnculo"/>
            <w:rFonts w:ascii="Arial" w:hAnsi="Arial" w:cs="Arial"/>
            <w:b/>
            <w:color w:val="auto"/>
            <w:u w:val="none"/>
          </w:rPr>
          <w:t>sacramento</w:t>
        </w:r>
      </w:hyperlink>
      <w:r w:rsidRPr="00535A5C">
        <w:rPr>
          <w:rFonts w:ascii="Arial" w:hAnsi="Arial" w:cs="Arial"/>
          <w:b/>
        </w:rPr>
        <w:t>. Abrumado por las fue</w:t>
      </w:r>
      <w:r w:rsidRPr="00535A5C">
        <w:rPr>
          <w:rFonts w:ascii="Arial" w:hAnsi="Arial" w:cs="Arial"/>
          <w:b/>
        </w:rPr>
        <w:t>r</w:t>
      </w:r>
      <w:r w:rsidRPr="00535A5C">
        <w:rPr>
          <w:rFonts w:ascii="Arial" w:hAnsi="Arial" w:cs="Arial"/>
          <w:b/>
        </w:rPr>
        <w:t>zas contrarias tomó el documento y se postró en el suelo en silencio en aparente sumisión.</w:t>
      </w:r>
    </w:p>
    <w:p w:rsidR="00535A5C" w:rsidRPr="00535A5C" w:rsidRDefault="00535A5C" w:rsidP="00535A5C">
      <w:pPr>
        <w:pStyle w:val="NormalWeb"/>
        <w:spacing w:before="0" w:beforeAutospacing="0" w:after="0" w:afterAutospacing="0"/>
        <w:jc w:val="both"/>
        <w:rPr>
          <w:rFonts w:ascii="Arial" w:hAnsi="Arial" w:cs="Arial"/>
          <w:b/>
        </w:rPr>
      </w:pPr>
    </w:p>
    <w:p w:rsidR="00535A5C" w:rsidRPr="00535A5C" w:rsidRDefault="00535A5C" w:rsidP="00535A5C">
      <w:pPr>
        <w:pStyle w:val="NormalWeb"/>
        <w:spacing w:before="0" w:beforeAutospacing="0" w:after="0" w:afterAutospacing="0"/>
        <w:jc w:val="both"/>
        <w:rPr>
          <w:rStyle w:val="Textoennegrita"/>
          <w:rFonts w:ascii="Arial" w:hAnsi="Arial" w:cs="Arial"/>
          <w:color w:val="FF0000"/>
        </w:rPr>
      </w:pPr>
      <w:bookmarkStart w:id="2" w:name="cuatro"/>
      <w:bookmarkEnd w:id="2"/>
      <w:r w:rsidRPr="00535A5C">
        <w:rPr>
          <w:rStyle w:val="Textoennegrita"/>
          <w:rFonts w:ascii="Arial" w:hAnsi="Arial" w:cs="Arial"/>
          <w:color w:val="FF0000"/>
        </w:rPr>
        <w:t>Reafirmación de sus ideas en Francia.</w:t>
      </w:r>
    </w:p>
    <w:p w:rsidR="00535A5C" w:rsidRDefault="00535A5C" w:rsidP="00535A5C">
      <w:pPr>
        <w:pStyle w:val="NormalWeb"/>
        <w:spacing w:before="0" w:beforeAutospacing="0" w:after="0" w:afterAutospacing="0"/>
        <w:jc w:val="both"/>
        <w:rPr>
          <w:rFonts w:ascii="Arial" w:hAnsi="Arial" w:cs="Arial"/>
          <w:b/>
        </w:rPr>
      </w:pPr>
      <w:r w:rsidRPr="00535A5C">
        <w:rPr>
          <w:rFonts w:ascii="Arial" w:hAnsi="Arial" w:cs="Arial"/>
          <w:b/>
        </w:rPr>
        <w:br/>
      </w:r>
      <w:r>
        <w:rPr>
          <w:rFonts w:ascii="Arial" w:hAnsi="Arial" w:cs="Arial"/>
          <w:b/>
        </w:rPr>
        <w:t xml:space="preserve">   </w:t>
      </w:r>
      <w:r w:rsidRPr="00535A5C">
        <w:rPr>
          <w:rFonts w:ascii="Arial" w:hAnsi="Arial" w:cs="Arial"/>
          <w:b/>
        </w:rPr>
        <w:t xml:space="preserve">Berengario volvió a Francia lleno de remordimientos por esta deserción de su </w:t>
      </w:r>
      <w:hyperlink r:id="rId76" w:history="1">
        <w:r w:rsidRPr="00535A5C">
          <w:rPr>
            <w:rStyle w:val="Hipervnculo"/>
            <w:rFonts w:ascii="Arial" w:hAnsi="Arial" w:cs="Arial"/>
            <w:b/>
            <w:color w:val="auto"/>
            <w:u w:val="none"/>
          </w:rPr>
          <w:t>fe</w:t>
        </w:r>
      </w:hyperlink>
      <w:r w:rsidRPr="00535A5C">
        <w:rPr>
          <w:rFonts w:ascii="Arial" w:hAnsi="Arial" w:cs="Arial"/>
          <w:b/>
        </w:rPr>
        <w:t xml:space="preserve"> y de amargura contra el papa y sus enemigos; sus amigos eran cada vez menos, Godofredo había muerto y su sucesor le era hostil. Eusebio Bruno se fue apartando paulatinamente de él. Sin embargo, Roma le quiso dar una oportunidad; </w:t>
      </w:r>
      <w:hyperlink r:id="rId77" w:history="1">
        <w:r w:rsidRPr="00535A5C">
          <w:rPr>
            <w:rStyle w:val="Hipervnculo"/>
            <w:rFonts w:ascii="Arial" w:hAnsi="Arial" w:cs="Arial"/>
            <w:b/>
            <w:color w:val="auto"/>
            <w:u w:val="none"/>
          </w:rPr>
          <w:t>Alejandro II</w:t>
        </w:r>
      </w:hyperlink>
      <w:r w:rsidRPr="00535A5C">
        <w:rPr>
          <w:rFonts w:ascii="Arial" w:hAnsi="Arial" w:cs="Arial"/>
          <w:b/>
        </w:rPr>
        <w:t xml:space="preserve"> le escribió una carta an</w:t>
      </w:r>
      <w:r w:rsidRPr="00535A5C">
        <w:rPr>
          <w:rFonts w:ascii="Arial" w:hAnsi="Arial" w:cs="Arial"/>
          <w:b/>
        </w:rPr>
        <w:t>i</w:t>
      </w:r>
      <w:r w:rsidRPr="00535A5C">
        <w:rPr>
          <w:rFonts w:ascii="Arial" w:hAnsi="Arial" w:cs="Arial"/>
          <w:b/>
        </w:rPr>
        <w:t>mosa, a la vez que le avisaba de no añadir más perjuicios.</w:t>
      </w:r>
    </w:p>
    <w:p w:rsidR="00535A5C" w:rsidRDefault="00535A5C"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Pr="00535A5C">
        <w:rPr>
          <w:rFonts w:ascii="Arial" w:hAnsi="Arial" w:cs="Arial"/>
          <w:b/>
        </w:rPr>
        <w:t xml:space="preserve"> Él todavía estaba firme en sus convicciones y hacia el año 1069 publicó un tratado en el que dio cauce a su resentimiento contra </w:t>
      </w:r>
      <w:hyperlink r:id="rId78" w:history="1">
        <w:r w:rsidRPr="00535A5C">
          <w:rPr>
            <w:rStyle w:val="Hipervnculo"/>
            <w:rFonts w:ascii="Arial" w:hAnsi="Arial" w:cs="Arial"/>
            <w:b/>
            <w:color w:val="auto"/>
            <w:u w:val="none"/>
          </w:rPr>
          <w:t>Nicolás II</w:t>
        </w:r>
      </w:hyperlink>
      <w:r w:rsidRPr="00535A5C">
        <w:rPr>
          <w:rFonts w:ascii="Arial" w:hAnsi="Arial" w:cs="Arial"/>
          <w:b/>
        </w:rPr>
        <w:t xml:space="preserve"> y sus antagonistas en el concilio rom</w:t>
      </w:r>
      <w:r w:rsidRPr="00535A5C">
        <w:rPr>
          <w:rFonts w:ascii="Arial" w:hAnsi="Arial" w:cs="Arial"/>
          <w:b/>
        </w:rPr>
        <w:t>a</w:t>
      </w:r>
      <w:r w:rsidRPr="00535A5C">
        <w:rPr>
          <w:rFonts w:ascii="Arial" w:hAnsi="Arial" w:cs="Arial"/>
          <w:b/>
        </w:rPr>
        <w:t xml:space="preserve">no. </w:t>
      </w:r>
      <w:proofErr w:type="spellStart"/>
      <w:r w:rsidRPr="00535A5C">
        <w:rPr>
          <w:rFonts w:ascii="Arial" w:hAnsi="Arial" w:cs="Arial"/>
          <w:b/>
        </w:rPr>
        <w:t>Lanfranco</w:t>
      </w:r>
      <w:proofErr w:type="spellEnd"/>
      <w:r w:rsidRPr="00535A5C">
        <w:rPr>
          <w:rFonts w:ascii="Arial" w:hAnsi="Arial" w:cs="Arial"/>
          <w:b/>
        </w:rPr>
        <w:t xml:space="preserve"> le respondió y Berengario se </w:t>
      </w:r>
      <w:proofErr w:type="spellStart"/>
      <w:r w:rsidRPr="00535A5C">
        <w:rPr>
          <w:rFonts w:ascii="Arial" w:hAnsi="Arial" w:cs="Arial"/>
          <w:b/>
        </w:rPr>
        <w:t>rehizo</w:t>
      </w:r>
      <w:proofErr w:type="spellEnd"/>
      <w:r w:rsidRPr="00535A5C">
        <w:rPr>
          <w:rFonts w:ascii="Arial" w:hAnsi="Arial" w:cs="Arial"/>
          <w:b/>
        </w:rPr>
        <w:t xml:space="preserve">. El obispo </w:t>
      </w:r>
      <w:proofErr w:type="spellStart"/>
      <w:r w:rsidRPr="00535A5C">
        <w:rPr>
          <w:rFonts w:ascii="Arial" w:hAnsi="Arial" w:cs="Arial"/>
          <w:b/>
        </w:rPr>
        <w:t>Raynard</w:t>
      </w:r>
      <w:proofErr w:type="spellEnd"/>
      <w:r w:rsidRPr="00535A5C">
        <w:rPr>
          <w:rFonts w:ascii="Arial" w:hAnsi="Arial" w:cs="Arial"/>
          <w:b/>
        </w:rPr>
        <w:t xml:space="preserve"> Hugo de </w:t>
      </w:r>
      <w:proofErr w:type="spellStart"/>
      <w:r w:rsidRPr="00535A5C">
        <w:rPr>
          <w:rFonts w:ascii="Arial" w:hAnsi="Arial" w:cs="Arial"/>
          <w:b/>
        </w:rPr>
        <w:t>Langres</w:t>
      </w:r>
      <w:proofErr w:type="spellEnd"/>
      <w:r w:rsidRPr="00535A5C">
        <w:rPr>
          <w:rFonts w:ascii="Arial" w:hAnsi="Arial" w:cs="Arial"/>
          <w:b/>
        </w:rPr>
        <w:t xml:space="preserve"> también escribió el tratado </w:t>
      </w:r>
      <w:r w:rsidRPr="00535A5C">
        <w:rPr>
          <w:rStyle w:val="nfasis"/>
          <w:rFonts w:ascii="Arial" w:hAnsi="Arial" w:cs="Arial"/>
          <w:b/>
        </w:rPr>
        <w:t xml:space="preserve">De corpore et </w:t>
      </w:r>
      <w:proofErr w:type="spellStart"/>
      <w:r w:rsidRPr="00535A5C">
        <w:rPr>
          <w:rStyle w:val="nfasis"/>
          <w:rFonts w:ascii="Arial" w:hAnsi="Arial" w:cs="Arial"/>
          <w:b/>
        </w:rPr>
        <w:t>sanguine</w:t>
      </w:r>
      <w:proofErr w:type="spellEnd"/>
      <w:r w:rsidRPr="00535A5C">
        <w:rPr>
          <w:rStyle w:val="nfasis"/>
          <w:rFonts w:ascii="Arial" w:hAnsi="Arial" w:cs="Arial"/>
          <w:b/>
        </w:rPr>
        <w:t xml:space="preserve"> Christi</w:t>
      </w:r>
      <w:r w:rsidRPr="00535A5C">
        <w:rPr>
          <w:rFonts w:ascii="Arial" w:hAnsi="Arial" w:cs="Arial"/>
          <w:b/>
        </w:rPr>
        <w:t xml:space="preserve"> contra Berengario. Pero el se</w:t>
      </w:r>
      <w:r w:rsidRPr="00535A5C">
        <w:rPr>
          <w:rFonts w:ascii="Arial" w:hAnsi="Arial" w:cs="Arial"/>
          <w:b/>
        </w:rPr>
        <w:t>n</w:t>
      </w:r>
      <w:r w:rsidRPr="00535A5C">
        <w:rPr>
          <w:rFonts w:ascii="Arial" w:hAnsi="Arial" w:cs="Arial"/>
          <w:b/>
        </w:rPr>
        <w:t>timiento contra él en Francia iba en aumento, hasta el punto de que casi se llega a la vi</w:t>
      </w:r>
      <w:r w:rsidRPr="00535A5C">
        <w:rPr>
          <w:rFonts w:ascii="Arial" w:hAnsi="Arial" w:cs="Arial"/>
          <w:b/>
        </w:rPr>
        <w:t>o</w:t>
      </w:r>
      <w:r w:rsidRPr="00535A5C">
        <w:rPr>
          <w:rFonts w:ascii="Arial" w:hAnsi="Arial" w:cs="Arial"/>
          <w:b/>
        </w:rPr>
        <w:t xml:space="preserve">lencia abierta en el sínodo de Poitiers en 1076. </w:t>
      </w:r>
    </w:p>
    <w:p w:rsidR="00535A5C" w:rsidRDefault="00535A5C"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Pr="00535A5C">
        <w:rPr>
          <w:rFonts w:ascii="Arial" w:hAnsi="Arial" w:cs="Arial"/>
          <w:b/>
        </w:rPr>
        <w:t>Hildebrando, como papa, intentó todavía salvarlo, citándolo a Roma una vez más (1078) y proponiéndose silenciar a sus enemigos mediante el asentimiento a una vaga fórmula, s</w:t>
      </w:r>
      <w:r w:rsidRPr="00535A5C">
        <w:rPr>
          <w:rFonts w:ascii="Arial" w:hAnsi="Arial" w:cs="Arial"/>
          <w:b/>
        </w:rPr>
        <w:t>i</w:t>
      </w:r>
      <w:r w:rsidRPr="00535A5C">
        <w:rPr>
          <w:rFonts w:ascii="Arial" w:hAnsi="Arial" w:cs="Arial"/>
          <w:b/>
        </w:rPr>
        <w:t>milar a la que había firmado en Tours. Pero sus enemigos no estaban satisfechos y tres meses más tarde en otro sínodo presentaron una fórmula que no dejaba lugar a dudas s</w:t>
      </w:r>
      <w:r w:rsidRPr="00535A5C">
        <w:rPr>
          <w:rFonts w:ascii="Arial" w:hAnsi="Arial" w:cs="Arial"/>
          <w:b/>
        </w:rPr>
        <w:t>o</w:t>
      </w:r>
      <w:r w:rsidRPr="00535A5C">
        <w:rPr>
          <w:rFonts w:ascii="Arial" w:hAnsi="Arial" w:cs="Arial"/>
          <w:b/>
        </w:rPr>
        <w:t xml:space="preserve">bre la </w:t>
      </w:r>
      <w:hyperlink r:id="rId79" w:history="1">
        <w:r w:rsidRPr="00535A5C">
          <w:rPr>
            <w:rStyle w:val="Hipervnculo"/>
            <w:rFonts w:ascii="Arial" w:hAnsi="Arial" w:cs="Arial"/>
            <w:b/>
            <w:color w:val="auto"/>
            <w:u w:val="none"/>
          </w:rPr>
          <w:t>transubstanciación</w:t>
        </w:r>
      </w:hyperlink>
      <w:r w:rsidRPr="00535A5C">
        <w:rPr>
          <w:rFonts w:ascii="Arial" w:hAnsi="Arial" w:cs="Arial"/>
          <w:b/>
        </w:rPr>
        <w:t xml:space="preserve">, salvo por una sofistería indefendible. Berengario fue bastante indiscreto al proclamar la simpatía de </w:t>
      </w:r>
      <w:hyperlink r:id="rId80" w:history="1">
        <w:r w:rsidRPr="00535A5C">
          <w:rPr>
            <w:rStyle w:val="Hipervnculo"/>
            <w:rFonts w:ascii="Arial" w:hAnsi="Arial" w:cs="Arial"/>
            <w:b/>
            <w:color w:val="auto"/>
            <w:u w:val="none"/>
          </w:rPr>
          <w:t>Gregorio VII</w:t>
        </w:r>
      </w:hyperlink>
      <w:r w:rsidRPr="00535A5C">
        <w:rPr>
          <w:rFonts w:ascii="Arial" w:hAnsi="Arial" w:cs="Arial"/>
          <w:b/>
        </w:rPr>
        <w:t xml:space="preserve">, quien le mandó reconocer sus errores y no continuar en ellos. </w:t>
      </w:r>
    </w:p>
    <w:p w:rsidR="00535A5C" w:rsidRDefault="00535A5C"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Pr="00535A5C">
        <w:rPr>
          <w:rFonts w:ascii="Arial" w:hAnsi="Arial" w:cs="Arial"/>
          <w:b/>
        </w:rPr>
        <w:t xml:space="preserve">La valentía de Berengario se vino abajo, confesando que había errado y siendo enviado a su patria con una carta protectora del papa, aunque en su corazón el rencor había anidado. Una vez en Francia recuperó su osadía y publicó su propio relato de los procedimientos en Roma, retractándose de su </w:t>
      </w:r>
      <w:hyperlink r:id="rId81" w:history="1">
        <w:r w:rsidRPr="00535A5C">
          <w:rPr>
            <w:rStyle w:val="Hipervnculo"/>
            <w:rFonts w:ascii="Arial" w:hAnsi="Arial" w:cs="Arial"/>
            <w:b/>
            <w:color w:val="auto"/>
            <w:u w:val="none"/>
          </w:rPr>
          <w:t>arrepentimiento</w:t>
        </w:r>
      </w:hyperlink>
      <w:r w:rsidRPr="00535A5C">
        <w:rPr>
          <w:rFonts w:ascii="Arial" w:hAnsi="Arial" w:cs="Arial"/>
          <w:b/>
        </w:rPr>
        <w:t xml:space="preserve">. La consecuencia fue otro juicio ante un sínodo en Burdeos (1080) y otra sumisión forzosa. Tras ello guardó silencio, retirándose a la isla de San Cosme cerca de Tours para vivir en soledad </w:t>
      </w:r>
      <w:hyperlink r:id="rId82" w:history="1">
        <w:r w:rsidRPr="00535A5C">
          <w:rPr>
            <w:rStyle w:val="Hipervnculo"/>
            <w:rFonts w:ascii="Arial" w:hAnsi="Arial" w:cs="Arial"/>
            <w:b/>
            <w:color w:val="auto"/>
            <w:u w:val="none"/>
          </w:rPr>
          <w:t>ascética</w:t>
        </w:r>
      </w:hyperlink>
      <w:r w:rsidRPr="00535A5C">
        <w:rPr>
          <w:rFonts w:ascii="Arial" w:hAnsi="Arial" w:cs="Arial"/>
          <w:b/>
        </w:rPr>
        <w:t>. Aparentemente sus convi</w:t>
      </w:r>
      <w:r w:rsidRPr="00535A5C">
        <w:rPr>
          <w:rFonts w:ascii="Arial" w:hAnsi="Arial" w:cs="Arial"/>
          <w:b/>
        </w:rPr>
        <w:t>c</w:t>
      </w:r>
      <w:r w:rsidRPr="00535A5C">
        <w:rPr>
          <w:rFonts w:ascii="Arial" w:hAnsi="Arial" w:cs="Arial"/>
          <w:b/>
        </w:rPr>
        <w:t>ciones permanecieron inalterables hasta su muerte, encomendándose a la misericordia de Dios en lo que él consideraba injustas persecuciones a las que había sido sometido.</w:t>
      </w:r>
    </w:p>
    <w:p w:rsidR="00535A5C" w:rsidRPr="00535A5C" w:rsidRDefault="00535A5C" w:rsidP="00535A5C">
      <w:pPr>
        <w:pStyle w:val="NormalWeb"/>
        <w:spacing w:before="0" w:beforeAutospacing="0" w:after="0" w:afterAutospacing="0"/>
        <w:jc w:val="both"/>
        <w:rPr>
          <w:rFonts w:ascii="Arial" w:hAnsi="Arial" w:cs="Arial"/>
          <w:b/>
          <w:color w:val="FF0000"/>
        </w:rPr>
      </w:pPr>
    </w:p>
    <w:p w:rsidR="00535A5C" w:rsidRDefault="00535A5C" w:rsidP="00535A5C">
      <w:pPr>
        <w:pStyle w:val="NormalWeb"/>
        <w:spacing w:before="0" w:beforeAutospacing="0" w:after="0" w:afterAutospacing="0"/>
        <w:jc w:val="both"/>
        <w:rPr>
          <w:rStyle w:val="Textoennegrita"/>
          <w:rFonts w:ascii="Arial" w:hAnsi="Arial" w:cs="Arial"/>
        </w:rPr>
      </w:pPr>
      <w:bookmarkStart w:id="3" w:name="cinco"/>
      <w:bookmarkEnd w:id="3"/>
      <w:r w:rsidRPr="00535A5C">
        <w:rPr>
          <w:rStyle w:val="Textoennegrita"/>
          <w:rFonts w:ascii="Arial" w:hAnsi="Arial" w:cs="Arial"/>
          <w:color w:val="FF0000"/>
        </w:rPr>
        <w:t>Importancia de Berengario</w:t>
      </w:r>
      <w:r w:rsidRPr="00535A5C">
        <w:rPr>
          <w:rStyle w:val="Textoennegrita"/>
          <w:rFonts w:ascii="Arial" w:hAnsi="Arial" w:cs="Arial"/>
        </w:rPr>
        <w:t>.</w:t>
      </w:r>
    </w:p>
    <w:p w:rsidR="00535A5C" w:rsidRDefault="00535A5C" w:rsidP="00535A5C">
      <w:pPr>
        <w:pStyle w:val="NormalWeb"/>
        <w:spacing w:before="0" w:beforeAutospacing="0" w:after="0" w:afterAutospacing="0"/>
        <w:jc w:val="both"/>
        <w:rPr>
          <w:rFonts w:ascii="Arial" w:hAnsi="Arial" w:cs="Arial"/>
          <w:b/>
        </w:rPr>
      </w:pPr>
      <w:r w:rsidRPr="00535A5C">
        <w:rPr>
          <w:rFonts w:ascii="Arial" w:hAnsi="Arial" w:cs="Arial"/>
          <w:b/>
        </w:rPr>
        <w:br/>
      </w:r>
      <w:r>
        <w:rPr>
          <w:rFonts w:ascii="Arial" w:hAnsi="Arial" w:cs="Arial"/>
          <w:b/>
        </w:rPr>
        <w:t xml:space="preserve">   </w:t>
      </w:r>
      <w:r w:rsidRPr="00535A5C">
        <w:rPr>
          <w:rFonts w:ascii="Arial" w:hAnsi="Arial" w:cs="Arial"/>
          <w:b/>
        </w:rPr>
        <w:t xml:space="preserve">La auténtica importancia de Berengario en el desarrollo de la teología medieval descansa en el hecho de que afirmó los derechos de la dialéctica en teología, más decididamente que ninguno de sus contemporáneos. Hay proposiciones en sus escritos que pueden ser entendidas en un sentido puramente racional. </w:t>
      </w:r>
    </w:p>
    <w:p w:rsidR="00535A5C" w:rsidRDefault="00535A5C" w:rsidP="00535A5C">
      <w:pPr>
        <w:pStyle w:val="NormalWeb"/>
        <w:spacing w:before="0" w:beforeAutospacing="0" w:after="0" w:afterAutospacing="0"/>
        <w:jc w:val="both"/>
        <w:rPr>
          <w:rFonts w:ascii="Arial" w:hAnsi="Arial" w:cs="Arial"/>
          <w:b/>
        </w:rPr>
      </w:pPr>
    </w:p>
    <w:p w:rsidR="00535A5C" w:rsidRDefault="00535A5C" w:rsidP="00535A5C">
      <w:pPr>
        <w:pStyle w:val="NormalWeb"/>
        <w:spacing w:before="0" w:beforeAutospacing="0" w:after="0" w:afterAutospacing="0"/>
        <w:jc w:val="both"/>
        <w:rPr>
          <w:rFonts w:ascii="Arial" w:hAnsi="Arial" w:cs="Arial"/>
          <w:b/>
        </w:rPr>
      </w:pPr>
      <w:r>
        <w:rPr>
          <w:rFonts w:ascii="Arial" w:hAnsi="Arial" w:cs="Arial"/>
          <w:b/>
        </w:rPr>
        <w:t xml:space="preserve">  </w:t>
      </w:r>
      <w:r w:rsidR="00237C5B">
        <w:rPr>
          <w:rFonts w:ascii="Arial" w:hAnsi="Arial" w:cs="Arial"/>
          <w:b/>
        </w:rPr>
        <w:t xml:space="preserve">  </w:t>
      </w:r>
      <w:r w:rsidRPr="00535A5C">
        <w:rPr>
          <w:rFonts w:ascii="Arial" w:hAnsi="Arial" w:cs="Arial"/>
          <w:b/>
        </w:rPr>
        <w:t xml:space="preserve">Pero sería ir demasiado lejos si se viera en el </w:t>
      </w:r>
      <w:hyperlink r:id="rId83" w:history="1">
        <w:r w:rsidRPr="00535A5C">
          <w:rPr>
            <w:rStyle w:val="Hipervnculo"/>
            <w:rFonts w:ascii="Arial" w:hAnsi="Arial" w:cs="Arial"/>
            <w:b/>
            <w:color w:val="auto"/>
            <w:u w:val="none"/>
          </w:rPr>
          <w:t>racionalismo</w:t>
        </w:r>
      </w:hyperlink>
      <w:r w:rsidRPr="00535A5C">
        <w:rPr>
          <w:rFonts w:ascii="Arial" w:hAnsi="Arial" w:cs="Arial"/>
          <w:b/>
        </w:rPr>
        <w:t xml:space="preserve"> de Berengario el principal punto de partida, atribuyéndole por ello la subversión deliberada de toda autoridad religi</w:t>
      </w:r>
      <w:r w:rsidRPr="00535A5C">
        <w:rPr>
          <w:rFonts w:ascii="Arial" w:hAnsi="Arial" w:cs="Arial"/>
          <w:b/>
        </w:rPr>
        <w:t>o</w:t>
      </w:r>
      <w:r w:rsidRPr="00535A5C">
        <w:rPr>
          <w:rFonts w:ascii="Arial" w:hAnsi="Arial" w:cs="Arial"/>
          <w:b/>
        </w:rPr>
        <w:t xml:space="preserve">sa: Escritura, Padres, papas y concilios. Sería atribuirle a un hombre del siglo XI ideas de las que su época nada sabía y que ni siquiera poseía términos para expresar. El contraste que él establece no es entre razón y revelación, sino entre formas racionales e irracionales de entender la revelación y las autoridades a las que no accedió a someterse fueron, en su criterio, sólo autoridades humanas. </w:t>
      </w:r>
    </w:p>
    <w:p w:rsidR="00535A5C" w:rsidRDefault="00535A5C" w:rsidP="00535A5C">
      <w:pPr>
        <w:pStyle w:val="NormalWeb"/>
        <w:spacing w:before="0" w:beforeAutospacing="0" w:after="0" w:afterAutospacing="0"/>
        <w:jc w:val="both"/>
        <w:rPr>
          <w:rFonts w:ascii="Arial" w:hAnsi="Arial" w:cs="Arial"/>
          <w:b/>
        </w:rPr>
      </w:pPr>
    </w:p>
    <w:p w:rsidR="00535A5C" w:rsidRPr="00535A5C" w:rsidRDefault="00237C5B" w:rsidP="00535A5C">
      <w:pPr>
        <w:pStyle w:val="NormalWeb"/>
        <w:spacing w:before="0" w:beforeAutospacing="0" w:after="0" w:afterAutospacing="0"/>
        <w:jc w:val="both"/>
        <w:rPr>
          <w:rFonts w:ascii="Arial" w:hAnsi="Arial" w:cs="Arial"/>
          <w:b/>
        </w:rPr>
      </w:pPr>
      <w:r>
        <w:rPr>
          <w:rFonts w:ascii="Arial" w:hAnsi="Arial" w:cs="Arial"/>
          <w:b/>
        </w:rPr>
        <w:t xml:space="preserve">   </w:t>
      </w:r>
      <w:r w:rsidR="00535A5C" w:rsidRPr="00535A5C">
        <w:rPr>
          <w:rFonts w:ascii="Arial" w:hAnsi="Arial" w:cs="Arial"/>
          <w:b/>
        </w:rPr>
        <w:t xml:space="preserve">Habló amarga e injustamente de papas y concilios, incapaz de perdonarles por hacerle infiel a sí mismo, lo que no significa que rechazara el concepto </w:t>
      </w:r>
      <w:hyperlink r:id="rId84" w:history="1">
        <w:r w:rsidR="00535A5C" w:rsidRPr="00535A5C">
          <w:rPr>
            <w:rStyle w:val="Hipervnculo"/>
            <w:rFonts w:ascii="Arial" w:hAnsi="Arial" w:cs="Arial"/>
            <w:b/>
            <w:color w:val="auto"/>
            <w:u w:val="none"/>
          </w:rPr>
          <w:t>católico</w:t>
        </w:r>
      </w:hyperlink>
      <w:r w:rsidR="00535A5C" w:rsidRPr="00535A5C">
        <w:rPr>
          <w:rFonts w:ascii="Arial" w:hAnsi="Arial" w:cs="Arial"/>
          <w:b/>
        </w:rPr>
        <w:t xml:space="preserve"> de Iglesia. Su op</w:t>
      </w:r>
      <w:r w:rsidR="00535A5C" w:rsidRPr="00535A5C">
        <w:rPr>
          <w:rFonts w:ascii="Arial" w:hAnsi="Arial" w:cs="Arial"/>
          <w:b/>
        </w:rPr>
        <w:t>o</w:t>
      </w:r>
      <w:r w:rsidR="00535A5C" w:rsidRPr="00535A5C">
        <w:rPr>
          <w:rFonts w:ascii="Arial" w:hAnsi="Arial" w:cs="Arial"/>
          <w:b/>
        </w:rPr>
        <w:t>sición se limitó a la doctrina eucarística de su tiempo, contraviniendo la teoría de Pascasio no solo porque creyera que era contraria a la Escritura y los Padres, sino por ser destruct</w:t>
      </w:r>
      <w:r w:rsidR="00535A5C" w:rsidRPr="00535A5C">
        <w:rPr>
          <w:rFonts w:ascii="Arial" w:hAnsi="Arial" w:cs="Arial"/>
          <w:b/>
        </w:rPr>
        <w:t>i</w:t>
      </w:r>
      <w:r w:rsidR="00535A5C" w:rsidRPr="00535A5C">
        <w:rPr>
          <w:rFonts w:ascii="Arial" w:hAnsi="Arial" w:cs="Arial"/>
          <w:b/>
        </w:rPr>
        <w:t>va de la misma naturaleza del sacramento.</w:t>
      </w:r>
    </w:p>
    <w:p w:rsidR="008313A2" w:rsidRDefault="008313A2" w:rsidP="008313A2">
      <w:pPr>
        <w:widowControl/>
        <w:autoSpaceDE/>
        <w:autoSpaceDN/>
        <w:adjustRightInd/>
        <w:rPr>
          <w:b/>
        </w:rPr>
      </w:pPr>
    </w:p>
    <w:p w:rsidR="008313A2" w:rsidRPr="008313A2" w:rsidRDefault="008313A2" w:rsidP="008313A2">
      <w:pPr>
        <w:widowControl/>
        <w:autoSpaceDE/>
        <w:autoSpaceDN/>
        <w:adjustRightInd/>
        <w:jc w:val="center"/>
        <w:rPr>
          <w:b/>
          <w:color w:val="FF0000"/>
        </w:rPr>
      </w:pPr>
      <w:r w:rsidRPr="008313A2">
        <w:rPr>
          <w:b/>
          <w:color w:val="FF0000"/>
        </w:rPr>
        <w:t>El juramento que Berengario tuvo</w:t>
      </w:r>
      <w:r w:rsidR="00E439AC">
        <w:rPr>
          <w:b/>
          <w:color w:val="FF0000"/>
        </w:rPr>
        <w:t xml:space="preserve"> que hacer en R</w:t>
      </w:r>
      <w:r w:rsidRPr="008313A2">
        <w:rPr>
          <w:b/>
          <w:color w:val="FF0000"/>
        </w:rPr>
        <w:t>oma</w:t>
      </w:r>
    </w:p>
    <w:p w:rsidR="008313A2" w:rsidRPr="008313A2" w:rsidRDefault="008313A2" w:rsidP="008313A2">
      <w:pPr>
        <w:widowControl/>
        <w:autoSpaceDE/>
        <w:autoSpaceDN/>
        <w:adjustRightInd/>
        <w:jc w:val="center"/>
        <w:rPr>
          <w:b/>
          <w:color w:val="FF0000"/>
        </w:rPr>
      </w:pPr>
      <w:r w:rsidRPr="008313A2">
        <w:rPr>
          <w:b/>
          <w:color w:val="FF0000"/>
        </w:rPr>
        <w:t>y del</w:t>
      </w:r>
      <w:r w:rsidR="00E439AC">
        <w:rPr>
          <w:b/>
          <w:color w:val="FF0000"/>
        </w:rPr>
        <w:t xml:space="preserve"> cual luego se retractó manteniéndose en su herejí</w:t>
      </w:r>
      <w:r w:rsidRPr="008313A2">
        <w:rPr>
          <w:b/>
          <w:color w:val="FF0000"/>
        </w:rPr>
        <w:t>a</w:t>
      </w:r>
    </w:p>
    <w:p w:rsidR="008313A2" w:rsidRDefault="008313A2" w:rsidP="008313A2">
      <w:pPr>
        <w:widowControl/>
        <w:autoSpaceDE/>
        <w:autoSpaceDN/>
        <w:adjustRightInd/>
        <w:rPr>
          <w:b/>
        </w:rPr>
      </w:pPr>
    </w:p>
    <w:p w:rsidR="008313A2" w:rsidRPr="00C53DB8" w:rsidRDefault="00E439AC" w:rsidP="00E439AC">
      <w:pPr>
        <w:widowControl/>
        <w:autoSpaceDE/>
        <w:autoSpaceDN/>
        <w:adjustRightInd/>
        <w:jc w:val="center"/>
        <w:rPr>
          <w:b/>
          <w:i/>
          <w:color w:val="0070C0"/>
          <w:sz w:val="28"/>
          <w:szCs w:val="28"/>
        </w:rPr>
      </w:pPr>
      <w:r w:rsidRPr="00C53DB8">
        <w:rPr>
          <w:b/>
          <w:color w:val="0070C0"/>
        </w:rPr>
        <w:t>"</w:t>
      </w:r>
      <w:r w:rsidR="008313A2" w:rsidRPr="00C53DB8">
        <w:rPr>
          <w:b/>
          <w:color w:val="0070C0"/>
          <w:sz w:val="28"/>
          <w:szCs w:val="28"/>
        </w:rPr>
        <w:t xml:space="preserve"> </w:t>
      </w:r>
      <w:r w:rsidR="008313A2" w:rsidRPr="00C53DB8">
        <w:rPr>
          <w:b/>
          <w:i/>
          <w:color w:val="0070C0"/>
          <w:sz w:val="28"/>
          <w:szCs w:val="28"/>
        </w:rPr>
        <w:t>Yo, Berengario, creo de corazón y confieso de boca que el pan</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y el vino que se ponen en el altar, por el misterio de la sagrada</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oración y por las palabras de nuestro Redentor, se convierten</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sustancialmente en la verdadera, propia y vivificante carne y san-</w:t>
      </w:r>
    </w:p>
    <w:p w:rsidR="008313A2" w:rsidRPr="00C53DB8" w:rsidRDefault="008313A2" w:rsidP="00E439AC">
      <w:pPr>
        <w:widowControl/>
        <w:autoSpaceDE/>
        <w:autoSpaceDN/>
        <w:adjustRightInd/>
        <w:jc w:val="center"/>
        <w:rPr>
          <w:b/>
          <w:i/>
          <w:color w:val="0070C0"/>
          <w:sz w:val="28"/>
          <w:szCs w:val="28"/>
        </w:rPr>
      </w:pPr>
      <w:proofErr w:type="spellStart"/>
      <w:r w:rsidRPr="00C53DB8">
        <w:rPr>
          <w:b/>
          <w:i/>
          <w:color w:val="0070C0"/>
          <w:sz w:val="28"/>
          <w:szCs w:val="28"/>
        </w:rPr>
        <w:t>gre</w:t>
      </w:r>
      <w:proofErr w:type="spellEnd"/>
      <w:r w:rsidRPr="00C53DB8">
        <w:rPr>
          <w:b/>
          <w:i/>
          <w:color w:val="0070C0"/>
          <w:sz w:val="28"/>
          <w:szCs w:val="28"/>
        </w:rPr>
        <w:t xml:space="preserve"> de Jesucristo Nuestro Señor, y que después de la consagración</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son el verdadero cuerpo de Cristo que nació de</w:t>
      </w:r>
      <w:r w:rsidR="00E439AC" w:rsidRPr="00C53DB8">
        <w:rPr>
          <w:b/>
          <w:i/>
          <w:color w:val="0070C0"/>
          <w:sz w:val="28"/>
          <w:szCs w:val="28"/>
        </w:rPr>
        <w:t xml:space="preserve"> </w:t>
      </w:r>
      <w:r w:rsidRPr="00C53DB8">
        <w:rPr>
          <w:b/>
          <w:i/>
          <w:color w:val="0070C0"/>
          <w:sz w:val="28"/>
          <w:szCs w:val="28"/>
        </w:rPr>
        <w:t>la Virgen y que,</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 xml:space="preserve">ofrecido por la Salvación del mundo, estuvo pendiente en la cruz </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 xml:space="preserve">y está sentado a la diestra del Padre; y la verdadera sangre de </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 xml:space="preserve">Cristo, que </w:t>
      </w:r>
      <w:r w:rsidR="00E439AC" w:rsidRPr="00C53DB8">
        <w:rPr>
          <w:b/>
          <w:i/>
          <w:color w:val="0070C0"/>
          <w:sz w:val="28"/>
          <w:szCs w:val="28"/>
        </w:rPr>
        <w:t>s</w:t>
      </w:r>
      <w:r w:rsidRPr="00C53DB8">
        <w:rPr>
          <w:b/>
          <w:i/>
          <w:color w:val="0070C0"/>
          <w:sz w:val="28"/>
          <w:szCs w:val="28"/>
        </w:rPr>
        <w:t>e derramó de su costado, no sólo por el signo y virtud</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del Sacramento, sino en la propiedad de la naturaleza y verdad de</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 xml:space="preserve">la Sustancia, como en este breve </w:t>
      </w:r>
      <w:r w:rsidR="00E439AC" w:rsidRPr="00C53DB8">
        <w:rPr>
          <w:b/>
          <w:i/>
          <w:color w:val="0070C0"/>
          <w:sz w:val="28"/>
          <w:szCs w:val="28"/>
        </w:rPr>
        <w:t>s</w:t>
      </w:r>
      <w:r w:rsidRPr="00C53DB8">
        <w:rPr>
          <w:b/>
          <w:i/>
          <w:color w:val="0070C0"/>
          <w:sz w:val="28"/>
          <w:szCs w:val="28"/>
        </w:rPr>
        <w:t>e contiene, y yo he leído y ,</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vosotros entendéis. Así lo creo y en adelante no enseñar</w:t>
      </w:r>
      <w:r w:rsidR="00E439AC" w:rsidRPr="00C53DB8">
        <w:rPr>
          <w:b/>
          <w:i/>
          <w:color w:val="0070C0"/>
          <w:sz w:val="28"/>
          <w:szCs w:val="28"/>
        </w:rPr>
        <w:t>é</w:t>
      </w:r>
      <w:r w:rsidRPr="00C53DB8">
        <w:rPr>
          <w:b/>
          <w:i/>
          <w:color w:val="0070C0"/>
          <w:sz w:val="28"/>
          <w:szCs w:val="28"/>
        </w:rPr>
        <w:t xml:space="preserve"> contra</w:t>
      </w:r>
    </w:p>
    <w:p w:rsidR="008313A2" w:rsidRPr="00C53DB8" w:rsidRDefault="008313A2" w:rsidP="00E439AC">
      <w:pPr>
        <w:widowControl/>
        <w:autoSpaceDE/>
        <w:autoSpaceDN/>
        <w:adjustRightInd/>
        <w:jc w:val="center"/>
        <w:rPr>
          <w:b/>
          <w:i/>
          <w:color w:val="0070C0"/>
          <w:sz w:val="28"/>
          <w:szCs w:val="28"/>
        </w:rPr>
      </w:pPr>
      <w:r w:rsidRPr="00C53DB8">
        <w:rPr>
          <w:b/>
          <w:i/>
          <w:color w:val="0070C0"/>
          <w:sz w:val="28"/>
          <w:szCs w:val="28"/>
        </w:rPr>
        <w:t>esta fe. Así Dios me ayude y estos santos Evangelios de Dios.</w:t>
      </w:r>
    </w:p>
    <w:p w:rsidR="00E439AC" w:rsidRPr="00B54425" w:rsidRDefault="00E439AC" w:rsidP="00E439AC">
      <w:pPr>
        <w:widowControl/>
        <w:autoSpaceDE/>
        <w:autoSpaceDN/>
        <w:adjustRightInd/>
        <w:jc w:val="center"/>
        <w:rPr>
          <w:b/>
          <w:i/>
          <w:color w:val="7030A0"/>
        </w:rPr>
      </w:pPr>
    </w:p>
    <w:p w:rsidR="008313A2" w:rsidRPr="00B54425" w:rsidRDefault="00E439AC" w:rsidP="00E439AC">
      <w:pPr>
        <w:widowControl/>
        <w:autoSpaceDE/>
        <w:autoSpaceDN/>
        <w:adjustRightInd/>
        <w:jc w:val="center"/>
        <w:rPr>
          <w:b/>
          <w:color w:val="7030A0"/>
        </w:rPr>
      </w:pPr>
      <w:r w:rsidRPr="00B54425">
        <w:rPr>
          <w:b/>
          <w:color w:val="7030A0"/>
        </w:rPr>
        <w:t>Ante el Papa</w:t>
      </w:r>
      <w:r w:rsidR="008313A2" w:rsidRPr="00B54425">
        <w:rPr>
          <w:b/>
          <w:color w:val="7030A0"/>
        </w:rPr>
        <w:t xml:space="preserve"> VÍCTOR III. 1087</w:t>
      </w:r>
      <w:r w:rsidRPr="00B54425">
        <w:rPr>
          <w:b/>
          <w:color w:val="7030A0"/>
        </w:rPr>
        <w:t xml:space="preserve">, </w:t>
      </w:r>
      <w:proofErr w:type="spellStart"/>
      <w:r w:rsidRPr="00B54425">
        <w:rPr>
          <w:b/>
          <w:color w:val="7030A0"/>
        </w:rPr>
        <w:t>Denz</w:t>
      </w:r>
      <w:proofErr w:type="spellEnd"/>
      <w:r w:rsidRPr="00B54425">
        <w:rPr>
          <w:b/>
          <w:color w:val="7030A0"/>
        </w:rPr>
        <w:t xml:space="preserve"> 353</w:t>
      </w:r>
    </w:p>
    <w:p w:rsidR="00535A5C" w:rsidRDefault="00535A5C" w:rsidP="00535A5C">
      <w:pPr>
        <w:widowControl/>
        <w:autoSpaceDE/>
        <w:autoSpaceDN/>
        <w:adjustRightInd/>
        <w:spacing w:before="100" w:beforeAutospacing="1" w:after="100" w:afterAutospacing="1"/>
        <w:rPr>
          <w:rFonts w:ascii="Times New Roman" w:hAnsi="Times New Roman" w:cs="Times New Roman"/>
        </w:rPr>
      </w:pPr>
    </w:p>
    <w:p w:rsidR="00535A5C" w:rsidRPr="00535A5C" w:rsidRDefault="00535A5C" w:rsidP="00535A5C">
      <w:pPr>
        <w:widowControl/>
        <w:autoSpaceDE/>
        <w:autoSpaceDN/>
        <w:adjustRightInd/>
        <w:spacing w:before="100" w:beforeAutospacing="1" w:after="100" w:afterAutospacing="1"/>
        <w:rPr>
          <w:rFonts w:ascii="Times New Roman" w:hAnsi="Times New Roman" w:cs="Times New Roman"/>
        </w:rPr>
      </w:pPr>
    </w:p>
    <w:p w:rsidR="00E31790" w:rsidRPr="006A7642" w:rsidRDefault="00E31790" w:rsidP="006A7642"/>
    <w:sectPr w:rsidR="00E31790" w:rsidRPr="006A7642"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3"/>
  </w:num>
  <w:num w:numId="4">
    <w:abstractNumId w:val="11"/>
  </w:num>
  <w:num w:numId="5">
    <w:abstractNumId w:val="9"/>
  </w:num>
  <w:num w:numId="6">
    <w:abstractNumId w:val="15"/>
  </w:num>
  <w:num w:numId="7">
    <w:abstractNumId w:val="14"/>
  </w:num>
  <w:num w:numId="8">
    <w:abstractNumId w:val="1"/>
  </w:num>
  <w:num w:numId="9">
    <w:abstractNumId w:val="7"/>
  </w:num>
  <w:num w:numId="10">
    <w:abstractNumId w:val="2"/>
  </w:num>
  <w:num w:numId="11">
    <w:abstractNumId w:val="17"/>
  </w:num>
  <w:num w:numId="12">
    <w:abstractNumId w:val="0"/>
  </w:num>
  <w:num w:numId="13">
    <w:abstractNumId w:val="21"/>
  </w:num>
  <w:num w:numId="14">
    <w:abstractNumId w:val="23"/>
  </w:num>
  <w:num w:numId="15">
    <w:abstractNumId w:val="16"/>
  </w:num>
  <w:num w:numId="16">
    <w:abstractNumId w:val="3"/>
  </w:num>
  <w:num w:numId="17">
    <w:abstractNumId w:val="12"/>
  </w:num>
  <w:num w:numId="18">
    <w:abstractNumId w:val="22"/>
  </w:num>
  <w:num w:numId="19">
    <w:abstractNumId w:val="10"/>
  </w:num>
  <w:num w:numId="20">
    <w:abstractNumId w:val="8"/>
  </w:num>
  <w:num w:numId="21">
    <w:abstractNumId w:val="6"/>
  </w:num>
  <w:num w:numId="22">
    <w:abstractNumId w:val="4"/>
  </w:num>
  <w:num w:numId="23">
    <w:abstractNumId w:val="20"/>
  </w:num>
  <w:num w:numId="24">
    <w:abstractNumId w:val="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122EBC"/>
    <w:rsid w:val="00131759"/>
    <w:rsid w:val="00136170"/>
    <w:rsid w:val="00143E69"/>
    <w:rsid w:val="00151A2E"/>
    <w:rsid w:val="00151FA3"/>
    <w:rsid w:val="0016415A"/>
    <w:rsid w:val="00187680"/>
    <w:rsid w:val="00192574"/>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37C5B"/>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408E8"/>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35A5C"/>
    <w:rsid w:val="005366B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F4F7A"/>
    <w:rsid w:val="00603E88"/>
    <w:rsid w:val="00604742"/>
    <w:rsid w:val="006113E5"/>
    <w:rsid w:val="0062125D"/>
    <w:rsid w:val="006300FF"/>
    <w:rsid w:val="0064044E"/>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C2603"/>
    <w:rsid w:val="007C2F70"/>
    <w:rsid w:val="007C5650"/>
    <w:rsid w:val="007D3B1D"/>
    <w:rsid w:val="007E3C2D"/>
    <w:rsid w:val="00804EFA"/>
    <w:rsid w:val="00811DF0"/>
    <w:rsid w:val="008140CD"/>
    <w:rsid w:val="008313A2"/>
    <w:rsid w:val="008438E6"/>
    <w:rsid w:val="008546E9"/>
    <w:rsid w:val="0085499D"/>
    <w:rsid w:val="0085687A"/>
    <w:rsid w:val="00864A6E"/>
    <w:rsid w:val="008745FF"/>
    <w:rsid w:val="00875BF4"/>
    <w:rsid w:val="00877125"/>
    <w:rsid w:val="008814C2"/>
    <w:rsid w:val="0088171E"/>
    <w:rsid w:val="00882718"/>
    <w:rsid w:val="00891547"/>
    <w:rsid w:val="008C0873"/>
    <w:rsid w:val="008C2C96"/>
    <w:rsid w:val="008D3A88"/>
    <w:rsid w:val="008F38EC"/>
    <w:rsid w:val="00905CF4"/>
    <w:rsid w:val="00907741"/>
    <w:rsid w:val="00912D1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54425"/>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3DB8"/>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074F"/>
    <w:rsid w:val="00D02493"/>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39AC"/>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136">
      <w:bodyDiv w:val="1"/>
      <w:marLeft w:val="0"/>
      <w:marRight w:val="0"/>
      <w:marTop w:val="0"/>
      <w:marBottom w:val="0"/>
      <w:divBdr>
        <w:top w:val="none" w:sz="0" w:space="0" w:color="auto"/>
        <w:left w:val="none" w:sz="0" w:space="0" w:color="auto"/>
        <w:bottom w:val="none" w:sz="0" w:space="0" w:color="auto"/>
        <w:right w:val="none" w:sz="0" w:space="0" w:color="auto"/>
      </w:divBdr>
    </w:div>
    <w:div w:id="174543637">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52874">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3389">
      <w:bodyDiv w:val="1"/>
      <w:marLeft w:val="0"/>
      <w:marRight w:val="0"/>
      <w:marTop w:val="0"/>
      <w:marBottom w:val="0"/>
      <w:divBdr>
        <w:top w:val="none" w:sz="0" w:space="0" w:color="auto"/>
        <w:left w:val="none" w:sz="0" w:space="0" w:color="auto"/>
        <w:bottom w:val="none" w:sz="0" w:space="0" w:color="auto"/>
        <w:right w:val="none" w:sz="0" w:space="0" w:color="auto"/>
      </w:divBdr>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Francia" TargetMode="External"/><Relationship Id="rId18" Type="http://schemas.openxmlformats.org/officeDocument/2006/relationships/hyperlink" Target="https://es.wikipedia.org/wiki/Angers" TargetMode="External"/><Relationship Id="rId26" Type="http://schemas.openxmlformats.org/officeDocument/2006/relationships/hyperlink" Target="https://es.wikipedia.org/wiki/Vercelli" TargetMode="External"/><Relationship Id="rId39" Type="http://schemas.openxmlformats.org/officeDocument/2006/relationships/hyperlink" Target="https://es.wikipedia.org/wiki/1080" TargetMode="External"/><Relationship Id="rId21" Type="http://schemas.openxmlformats.org/officeDocument/2006/relationships/hyperlink" Target="https://es.wikipedia.org/wiki/Normand%C3%ADa" TargetMode="External"/><Relationship Id="rId34" Type="http://schemas.openxmlformats.org/officeDocument/2006/relationships/hyperlink" Target="https://es.wikipedia.org/wiki/1075" TargetMode="External"/><Relationship Id="rId42" Type="http://schemas.openxmlformats.org/officeDocument/2006/relationships/hyperlink" Target="http://www.iglesiapueblonuevo.es/index.php?codigo=enc_obispo" TargetMode="External"/><Relationship Id="rId47" Type="http://schemas.openxmlformats.org/officeDocument/2006/relationships/hyperlink" Target="http://www.iglesiapueblonuevo.es/index.php?codigo=bio_agustinh" TargetMode="External"/><Relationship Id="rId50" Type="http://schemas.openxmlformats.org/officeDocument/2006/relationships/hyperlink" Target="http://www.iglesiapueblonuevo.es/index.php?codigo=enc_capitulo" TargetMode="External"/><Relationship Id="rId55" Type="http://schemas.openxmlformats.org/officeDocument/2006/relationships/hyperlink" Target="http://www.iglesiapueblonuevo.es/index.php?codigo=bio_adelmann" TargetMode="External"/><Relationship Id="rId63" Type="http://schemas.openxmlformats.org/officeDocument/2006/relationships/hyperlink" Target="http://www.iglesiapueblonuevo.es/index.php?codigo=bio_jeronimo" TargetMode="External"/><Relationship Id="rId68" Type="http://schemas.openxmlformats.org/officeDocument/2006/relationships/hyperlink" Target="http://www.iglesiapueblonuevo.es/index.php?codigo=bio_juanev" TargetMode="External"/><Relationship Id="rId76" Type="http://schemas.openxmlformats.org/officeDocument/2006/relationships/hyperlink" Target="http://www.iglesiapueblonuevo.es/index.php?codigo=enc_fe" TargetMode="External"/><Relationship Id="rId84" Type="http://schemas.openxmlformats.org/officeDocument/2006/relationships/hyperlink" Target="http://www.iglesiapueblonuevo.es/index.php?codigo=enc_catolicismo" TargetMode="External"/><Relationship Id="rId7" Type="http://schemas.openxmlformats.org/officeDocument/2006/relationships/hyperlink" Target="https://es.wikipedia.org/wiki/Tours" TargetMode="External"/><Relationship Id="rId71" Type="http://schemas.openxmlformats.org/officeDocument/2006/relationships/hyperlink" Target="http://www.iglesiapueblonuevo.es/index.php?codigo=bio_leonix" TargetMode="External"/><Relationship Id="rId2" Type="http://schemas.openxmlformats.org/officeDocument/2006/relationships/numbering" Target="numbering.xml"/><Relationship Id="rId16" Type="http://schemas.openxmlformats.org/officeDocument/2006/relationships/hyperlink" Target="https://es.wikipedia.org/wiki/1029" TargetMode="External"/><Relationship Id="rId29" Type="http://schemas.openxmlformats.org/officeDocument/2006/relationships/hyperlink" Target="https://es.wikipedia.org/wiki/1051" TargetMode="External"/><Relationship Id="rId11" Type="http://schemas.openxmlformats.org/officeDocument/2006/relationships/hyperlink" Target="https://es.wikipedia.org/wiki/1088" TargetMode="External"/><Relationship Id="rId24" Type="http://schemas.openxmlformats.org/officeDocument/2006/relationships/hyperlink" Target="https://es.wikipedia.org/wiki/1215" TargetMode="External"/><Relationship Id="rId32" Type="http://schemas.openxmlformats.org/officeDocument/2006/relationships/hyperlink" Target="https://es.wikipedia.org/wiki/1059" TargetMode="External"/><Relationship Id="rId37" Type="http://schemas.openxmlformats.org/officeDocument/2006/relationships/hyperlink" Target="https://es.wikipedia.org/wiki/1078" TargetMode="External"/><Relationship Id="rId40" Type="http://schemas.openxmlformats.org/officeDocument/2006/relationships/hyperlink" Target="https://es.wikipedia.org/wiki/1215" TargetMode="External"/><Relationship Id="rId45" Type="http://schemas.openxmlformats.org/officeDocument/2006/relationships/hyperlink" Target="http://www.iglesiapueblonuevo.es/index.php?codigo=enc_patristica" TargetMode="External"/><Relationship Id="rId53" Type="http://schemas.openxmlformats.org/officeDocument/2006/relationships/hyperlink" Target="http://www.iglesiapueblonuevo.es/index.php?codigo=enc_eucaristia" TargetMode="External"/><Relationship Id="rId58" Type="http://schemas.openxmlformats.org/officeDocument/2006/relationships/hyperlink" Target="http://www.iglesiapueblonuevo.es/index.php?codigo=enc_prior" TargetMode="External"/><Relationship Id="rId66" Type="http://schemas.openxmlformats.org/officeDocument/2006/relationships/hyperlink" Target="http://www.iglesiapueblonuevo.es/index.php?codigo=enc_concilios" TargetMode="External"/><Relationship Id="rId74" Type="http://schemas.openxmlformats.org/officeDocument/2006/relationships/hyperlink" Target="http://www.iglesiapueblonuevo.es/index.php?codigo=enc_concilios" TargetMode="External"/><Relationship Id="rId79" Type="http://schemas.openxmlformats.org/officeDocument/2006/relationships/hyperlink" Target="http://www.iglesiapueblonuevo.es/index.php?codigo=enc_transubstanciacion" TargetMode="External"/><Relationship Id="rId5" Type="http://schemas.openxmlformats.org/officeDocument/2006/relationships/webSettings" Target="webSettings.xml"/><Relationship Id="rId61" Type="http://schemas.openxmlformats.org/officeDocument/2006/relationships/hyperlink" Target="http://www.iglesiapueblonuevo.es/index.php?codigo=bio_erigena" TargetMode="External"/><Relationship Id="rId82" Type="http://schemas.openxmlformats.org/officeDocument/2006/relationships/hyperlink" Target="http://www.iglesiapueblonuevo.es/index.php?codigo=enc_ascetismo" TargetMode="External"/><Relationship Id="rId19" Type="http://schemas.openxmlformats.org/officeDocument/2006/relationships/hyperlink" Target="https://es.wikipedia.org/wiki/1047" TargetMode="External"/><Relationship Id="rId4" Type="http://schemas.openxmlformats.org/officeDocument/2006/relationships/settings" Target="settings.xml"/><Relationship Id="rId9" Type="http://schemas.openxmlformats.org/officeDocument/2006/relationships/hyperlink" Target="https://es.wikipedia.org/wiki/1000" TargetMode="External"/><Relationship Id="rId14" Type="http://schemas.openxmlformats.org/officeDocument/2006/relationships/hyperlink" Target="https://es.wikipedia.org/wiki/Chartres" TargetMode="External"/><Relationship Id="rId22" Type="http://schemas.openxmlformats.org/officeDocument/2006/relationships/hyperlink" Target="https://es.wikipedia.org/wiki/Arzobispo_de_Canterbury" TargetMode="External"/><Relationship Id="rId27" Type="http://schemas.openxmlformats.org/officeDocument/2006/relationships/hyperlink" Target="https://es.wikipedia.org/wiki/1050" TargetMode="External"/><Relationship Id="rId30" Type="http://schemas.openxmlformats.org/officeDocument/2006/relationships/hyperlink" Target="https://es.wikipedia.org/wiki/1055" TargetMode="External"/><Relationship Id="rId35" Type="http://schemas.openxmlformats.org/officeDocument/2006/relationships/hyperlink" Target="https://es.wikipedia.org/w/index.php?title=Saint_Maixeut&amp;action=edit&amp;redlink=1" TargetMode="External"/><Relationship Id="rId43" Type="http://schemas.openxmlformats.org/officeDocument/2006/relationships/hyperlink" Target="http://www.iglesiapueblonuevo.es/index.php?codigo=bio_fulberto" TargetMode="External"/><Relationship Id="rId48" Type="http://schemas.openxmlformats.org/officeDocument/2006/relationships/hyperlink" Target="http://www.iglesiapueblonuevo.es/index.php?codigo=enc_canonigo" TargetMode="External"/><Relationship Id="rId56" Type="http://schemas.openxmlformats.org/officeDocument/2006/relationships/hyperlink" Target="http://www.iglesiapueblonuevo.es/index.php?codigo=enc_iglesia" TargetMode="External"/><Relationship Id="rId64" Type="http://schemas.openxmlformats.org/officeDocument/2006/relationships/hyperlink" Target="http://www.iglesiapueblonuevo.es/index.php?codigo=enc_papado" TargetMode="External"/><Relationship Id="rId69" Type="http://schemas.openxmlformats.org/officeDocument/2006/relationships/hyperlink" Target="http://www.iglesiapueblonuevo.es/index.php?codigo=bio_gregoriovii" TargetMode="External"/><Relationship Id="rId77" Type="http://schemas.openxmlformats.org/officeDocument/2006/relationships/hyperlink" Target="http://www.iglesiapueblonuevo.es/index.php?codigo=bio_alejandroii" TargetMode="External"/><Relationship Id="rId8" Type="http://schemas.openxmlformats.org/officeDocument/2006/relationships/hyperlink" Target="https://es.wikipedia.org/wiki/Francia" TargetMode="External"/><Relationship Id="rId51" Type="http://schemas.openxmlformats.org/officeDocument/2006/relationships/hyperlink" Target="http://www.iglesiapueblonuevo.es/index.php?codigo=enc_archidiacono" TargetMode="External"/><Relationship Id="rId72" Type="http://schemas.openxmlformats.org/officeDocument/2006/relationships/hyperlink" Target="http://www.iglesiapueblonuevo.es/index.php?codigo=enc_muerte" TargetMode="External"/><Relationship Id="rId80" Type="http://schemas.openxmlformats.org/officeDocument/2006/relationships/hyperlink" Target="http://www.iglesiapueblonuevo.es/index.php?codigo=bio_gregoriovi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Teolog%C3%ADa" TargetMode="External"/><Relationship Id="rId17" Type="http://schemas.openxmlformats.org/officeDocument/2006/relationships/hyperlink" Target="https://es.wikipedia.org/wiki/1039" TargetMode="External"/><Relationship Id="rId25" Type="http://schemas.openxmlformats.org/officeDocument/2006/relationships/hyperlink" Target="https://es.wikipedia.org/wiki/Transubstanciaci%C3%B3n" TargetMode="External"/><Relationship Id="rId33" Type="http://schemas.openxmlformats.org/officeDocument/2006/relationships/hyperlink" Target="https://es.wikipedia.org/wiki/Poitiers" TargetMode="External"/><Relationship Id="rId38" Type="http://schemas.openxmlformats.org/officeDocument/2006/relationships/hyperlink" Target="https://es.wikipedia.org/wiki/Burdeos" TargetMode="External"/><Relationship Id="rId46" Type="http://schemas.openxmlformats.org/officeDocument/2006/relationships/hyperlink" Target="http://www.iglesiapueblonuevo.es/index.php?codigo=bio_gregorioi" TargetMode="External"/><Relationship Id="rId59" Type="http://schemas.openxmlformats.org/officeDocument/2006/relationships/hyperlink" Target="http://www.iglesiapueblonuevo.es/index.php?codigo=enc_bec" TargetMode="External"/><Relationship Id="rId67" Type="http://schemas.openxmlformats.org/officeDocument/2006/relationships/hyperlink" Target="http://www.iglesiapueblonuevo.es/index.php?codigo=enc_abad" TargetMode="External"/><Relationship Id="rId20" Type="http://schemas.openxmlformats.org/officeDocument/2006/relationships/hyperlink" Target="https://es.wikipedia.org/wiki/Lanfranc" TargetMode="External"/><Relationship Id="rId41" Type="http://schemas.openxmlformats.org/officeDocument/2006/relationships/hyperlink" Target="https://es.wikipedia.org/wiki/IV_Concilio_de_Letr%C3%A1n" TargetMode="External"/><Relationship Id="rId54" Type="http://schemas.openxmlformats.org/officeDocument/2006/relationships/hyperlink" Target="http://www.iglesiapueblonuevo.es/index.php?codigo=bio_radberto" TargetMode="External"/><Relationship Id="rId62" Type="http://schemas.openxmlformats.org/officeDocument/2006/relationships/hyperlink" Target="http://www.iglesiapueblonuevo.es/index.php?codigo=bio_ambrosiom" TargetMode="External"/><Relationship Id="rId70" Type="http://schemas.openxmlformats.org/officeDocument/2006/relationships/hyperlink" Target="http://www.iglesiapueblonuevo.es/index.php?codigo=enc_legado" TargetMode="External"/><Relationship Id="rId75" Type="http://schemas.openxmlformats.org/officeDocument/2006/relationships/hyperlink" Target="http://www.iglesiapueblonuevo.es/index.php?codigo=enc_sacramento" TargetMode="External"/><Relationship Id="rId83" Type="http://schemas.openxmlformats.org/officeDocument/2006/relationships/hyperlink" Target="http://www.iglesiapueblonuevo.es/index.php?codigo=enc_racionalism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Fulberto_de_Chartres" TargetMode="External"/><Relationship Id="rId23" Type="http://schemas.openxmlformats.org/officeDocument/2006/relationships/hyperlink" Target="https://es.wikipedia.org/wiki/Eucarist%C3%ADa" TargetMode="External"/><Relationship Id="rId28" Type="http://schemas.openxmlformats.org/officeDocument/2006/relationships/hyperlink" Target="https://es.wikipedia.org/wiki/Par%C3%ADs" TargetMode="External"/><Relationship Id="rId36" Type="http://schemas.openxmlformats.org/officeDocument/2006/relationships/hyperlink" Target="https://es.wikipedia.org/wiki/1076" TargetMode="External"/><Relationship Id="rId49" Type="http://schemas.openxmlformats.org/officeDocument/2006/relationships/hyperlink" Target="http://www.iglesiapueblonuevo.es/index.php?codigo=enc_catedral" TargetMode="External"/><Relationship Id="rId57" Type="http://schemas.openxmlformats.org/officeDocument/2006/relationships/hyperlink" Target="http://www.iglesiapueblonuevo.es/index.php?codigo=bio_lanfranco" TargetMode="External"/><Relationship Id="rId10" Type="http://schemas.openxmlformats.org/officeDocument/2006/relationships/hyperlink" Target="https://es.wikipedia.org/wiki/Saint-Cosme" TargetMode="External"/><Relationship Id="rId31" Type="http://schemas.openxmlformats.org/officeDocument/2006/relationships/hyperlink" Target="https://es.wikipedia.org/wiki/Roma" TargetMode="External"/><Relationship Id="rId44" Type="http://schemas.openxmlformats.org/officeDocument/2006/relationships/hyperlink" Target="http://www.iglesiapueblonuevo.es/index.php?codigo=enc_biblia" TargetMode="External"/><Relationship Id="rId52" Type="http://schemas.openxmlformats.org/officeDocument/2006/relationships/hyperlink" Target="http://www.iglesiapueblonuevo.es/index.php?codigo=enc_herejia" TargetMode="External"/><Relationship Id="rId60" Type="http://schemas.openxmlformats.org/officeDocument/2006/relationships/hyperlink" Target="http://www.iglesiapueblonuevo.es/index.php?codigo=bio_ratramno" TargetMode="External"/><Relationship Id="rId65" Type="http://schemas.openxmlformats.org/officeDocument/2006/relationships/hyperlink" Target="http://www.iglesiapueblonuevo.es/index.php?codigo=enc_excomunio" TargetMode="External"/><Relationship Id="rId73" Type="http://schemas.openxmlformats.org/officeDocument/2006/relationships/hyperlink" Target="http://www.iglesiapueblonuevo.es/index.php?codigo=enc_cartasr" TargetMode="External"/><Relationship Id="rId78" Type="http://schemas.openxmlformats.org/officeDocument/2006/relationships/hyperlink" Target="http://www.iglesiapueblonuevo.es/index.php?codigo=bio_nicolasii" TargetMode="External"/><Relationship Id="rId81" Type="http://schemas.openxmlformats.org/officeDocument/2006/relationships/hyperlink" Target="http://www.iglesiapueblonuevo.es/index.php?codigo=enc_arrepentimiento"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2758</Words>
  <Characters>15174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2016-02-07T16:18:00Z</cp:lastPrinted>
  <dcterms:created xsi:type="dcterms:W3CDTF">2019-02-04T17:20:00Z</dcterms:created>
  <dcterms:modified xsi:type="dcterms:W3CDTF">2019-03-02T14:38:00Z</dcterms:modified>
</cp:coreProperties>
</file>