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7E5" w:rsidRDefault="009357E5" w:rsidP="009357E5">
      <w:pPr>
        <w:pStyle w:val="NormalWeb"/>
        <w:jc w:val="center"/>
        <w:rPr>
          <w:rFonts w:ascii="Arial" w:hAnsi="Arial" w:cs="Arial"/>
          <w:b/>
          <w:bCs/>
          <w:color w:val="FF0000"/>
          <w:sz w:val="36"/>
          <w:szCs w:val="36"/>
        </w:rPr>
      </w:pPr>
      <w:proofErr w:type="spellStart"/>
      <w:r w:rsidRPr="00047511">
        <w:rPr>
          <w:rFonts w:ascii="Arial" w:hAnsi="Arial" w:cs="Arial"/>
          <w:b/>
          <w:bCs/>
          <w:color w:val="FF0000"/>
          <w:sz w:val="36"/>
          <w:szCs w:val="36"/>
        </w:rPr>
        <w:t>Nestorio</w:t>
      </w:r>
      <w:proofErr w:type="spellEnd"/>
    </w:p>
    <w:p w:rsidR="000671AA" w:rsidRPr="000671AA" w:rsidRDefault="000671AA" w:rsidP="009357E5">
      <w:pPr>
        <w:pStyle w:val="NormalWeb"/>
        <w:jc w:val="center"/>
        <w:rPr>
          <w:rFonts w:ascii="Arial" w:hAnsi="Arial" w:cs="Arial"/>
          <w:b/>
          <w:bCs/>
          <w:color w:val="0070C0"/>
        </w:rPr>
      </w:pPr>
      <w:r w:rsidRPr="000671AA">
        <w:rPr>
          <w:rFonts w:ascii="Arial" w:hAnsi="Arial" w:cs="Arial"/>
          <w:b/>
          <w:bCs/>
          <w:color w:val="0070C0"/>
        </w:rPr>
        <w:t>(</w:t>
      </w:r>
      <w:proofErr w:type="spellStart"/>
      <w:r w:rsidRPr="000671AA">
        <w:rPr>
          <w:rFonts w:ascii="Arial" w:hAnsi="Arial" w:cs="Arial"/>
          <w:b/>
          <w:bCs/>
          <w:color w:val="0070C0"/>
        </w:rPr>
        <w:t>wikipedia</w:t>
      </w:r>
      <w:proofErr w:type="spellEnd"/>
      <w:r w:rsidRPr="000671AA">
        <w:rPr>
          <w:rFonts w:ascii="Arial" w:hAnsi="Arial" w:cs="Arial"/>
          <w:b/>
          <w:bCs/>
          <w:color w:val="0070C0"/>
        </w:rPr>
        <w:t>)</w:t>
      </w:r>
    </w:p>
    <w:p w:rsidR="009357E5" w:rsidRPr="009357E5" w:rsidRDefault="009357E5" w:rsidP="000671AA">
      <w:pPr>
        <w:pStyle w:val="NormalWeb"/>
        <w:ind w:left="-284"/>
        <w:jc w:val="center"/>
        <w:rPr>
          <w:rFonts w:ascii="Arial" w:hAnsi="Arial" w:cs="Arial"/>
          <w:b/>
          <w:bCs/>
          <w:color w:val="FF0000"/>
          <w:sz w:val="32"/>
          <w:szCs w:val="32"/>
        </w:rPr>
      </w:pPr>
      <w:r>
        <w:rPr>
          <w:b/>
          <w:bCs/>
          <w:noProof/>
          <w:color w:val="FF0000"/>
          <w:sz w:val="32"/>
          <w:szCs w:val="32"/>
        </w:rPr>
        <w:drawing>
          <wp:inline distT="0" distB="0" distL="0" distR="0">
            <wp:extent cx="1933575" cy="2691536"/>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srcRect l="20834" t="40858" r="59593" b="23694"/>
                    <a:stretch>
                      <a:fillRect/>
                    </a:stretch>
                  </pic:blipFill>
                  <pic:spPr bwMode="auto">
                    <a:xfrm>
                      <a:off x="0" y="0"/>
                      <a:ext cx="1933575" cy="2691536"/>
                    </a:xfrm>
                    <a:prstGeom prst="rect">
                      <a:avLst/>
                    </a:prstGeom>
                    <a:noFill/>
                    <a:ln w="9525">
                      <a:noFill/>
                      <a:miter lim="800000"/>
                      <a:headEnd/>
                      <a:tailEnd/>
                    </a:ln>
                  </pic:spPr>
                </pic:pic>
              </a:graphicData>
            </a:graphic>
          </wp:inline>
        </w:drawing>
      </w:r>
    </w:p>
    <w:p w:rsidR="009357E5" w:rsidRDefault="00047511" w:rsidP="000671AA">
      <w:pPr>
        <w:pStyle w:val="NormalWeb"/>
        <w:spacing w:before="0" w:beforeAutospacing="0" w:after="0" w:afterAutospacing="0"/>
        <w:ind w:left="-426"/>
        <w:jc w:val="both"/>
        <w:rPr>
          <w:rFonts w:ascii="Arial" w:hAnsi="Arial" w:cs="Arial"/>
          <w:b/>
        </w:rPr>
      </w:pPr>
      <w:r>
        <w:rPr>
          <w:rFonts w:ascii="Arial" w:hAnsi="Arial" w:cs="Arial"/>
          <w:b/>
          <w:bCs/>
        </w:rPr>
        <w:t xml:space="preserve">   </w:t>
      </w:r>
      <w:proofErr w:type="spellStart"/>
      <w:r w:rsidR="009357E5" w:rsidRPr="009357E5">
        <w:rPr>
          <w:rFonts w:ascii="Arial" w:hAnsi="Arial" w:cs="Arial"/>
          <w:b/>
          <w:bCs/>
        </w:rPr>
        <w:t>Nestorio</w:t>
      </w:r>
      <w:proofErr w:type="spellEnd"/>
      <w:r w:rsidR="009357E5" w:rsidRPr="009357E5">
        <w:rPr>
          <w:rFonts w:ascii="Arial" w:hAnsi="Arial" w:cs="Arial"/>
          <w:b/>
        </w:rPr>
        <w:t xml:space="preserve">, en griego </w:t>
      </w:r>
      <w:proofErr w:type="spellStart"/>
      <w:r w:rsidR="009357E5" w:rsidRPr="009357E5">
        <w:rPr>
          <w:rFonts w:ascii="Arial" w:hAnsi="Arial" w:cs="Arial"/>
          <w:b/>
        </w:rPr>
        <w:t>Νεστόριος</w:t>
      </w:r>
      <w:proofErr w:type="spellEnd"/>
      <w:r w:rsidR="009357E5" w:rsidRPr="009357E5">
        <w:rPr>
          <w:rFonts w:ascii="Arial" w:hAnsi="Arial" w:cs="Arial"/>
          <w:b/>
        </w:rPr>
        <w:t xml:space="preserve"> (</w:t>
      </w:r>
      <w:hyperlink r:id="rId7" w:tooltip="Circa" w:history="1">
        <w:r w:rsidR="009357E5" w:rsidRPr="009357E5">
          <w:rPr>
            <w:rStyle w:val="Hipervnculo"/>
            <w:rFonts w:ascii="Arial" w:hAnsi="Arial" w:cs="Arial"/>
            <w:b/>
            <w:color w:val="auto"/>
            <w:u w:val="none"/>
          </w:rPr>
          <w:t>c.</w:t>
        </w:r>
      </w:hyperlink>
      <w:r w:rsidR="009357E5" w:rsidRPr="009357E5">
        <w:rPr>
          <w:rFonts w:ascii="Arial" w:hAnsi="Arial" w:cs="Arial"/>
          <w:b/>
        </w:rPr>
        <w:t xml:space="preserve"> </w:t>
      </w:r>
      <w:hyperlink r:id="rId8" w:tooltip="386" w:history="1">
        <w:r w:rsidR="009357E5" w:rsidRPr="009357E5">
          <w:rPr>
            <w:rStyle w:val="Hipervnculo"/>
            <w:rFonts w:ascii="Arial" w:hAnsi="Arial" w:cs="Arial"/>
            <w:b/>
            <w:color w:val="auto"/>
            <w:u w:val="none"/>
          </w:rPr>
          <w:t>386</w:t>
        </w:r>
      </w:hyperlink>
      <w:r w:rsidR="009357E5" w:rsidRPr="009357E5">
        <w:rPr>
          <w:rFonts w:ascii="Arial" w:hAnsi="Arial" w:cs="Arial"/>
          <w:b/>
        </w:rPr>
        <w:t xml:space="preserve">-c. </w:t>
      </w:r>
      <w:hyperlink r:id="rId9" w:tooltip="451" w:history="1">
        <w:r w:rsidR="009357E5" w:rsidRPr="009357E5">
          <w:rPr>
            <w:rStyle w:val="Hipervnculo"/>
            <w:rFonts w:ascii="Arial" w:hAnsi="Arial" w:cs="Arial"/>
            <w:b/>
            <w:color w:val="auto"/>
            <w:u w:val="none"/>
          </w:rPr>
          <w:t>451</w:t>
        </w:r>
      </w:hyperlink>
      <w:r w:rsidR="009357E5" w:rsidRPr="009357E5">
        <w:rPr>
          <w:rFonts w:ascii="Arial" w:hAnsi="Arial" w:cs="Arial"/>
          <w:b/>
        </w:rPr>
        <w:t xml:space="preserve">) ​ líder cristiano </w:t>
      </w:r>
      <w:hyperlink r:id="rId10" w:tooltip="Siria" w:history="1">
        <w:r w:rsidR="009357E5" w:rsidRPr="009357E5">
          <w:rPr>
            <w:rStyle w:val="Hipervnculo"/>
            <w:rFonts w:ascii="Arial" w:hAnsi="Arial" w:cs="Arial"/>
            <w:b/>
            <w:color w:val="auto"/>
            <w:u w:val="none"/>
          </w:rPr>
          <w:t>sirio</w:t>
        </w:r>
      </w:hyperlink>
      <w:r w:rsidR="009357E5" w:rsidRPr="009357E5">
        <w:rPr>
          <w:rFonts w:ascii="Arial" w:hAnsi="Arial" w:cs="Arial"/>
          <w:b/>
        </w:rPr>
        <w:t xml:space="preserve"> del </w:t>
      </w:r>
      <w:hyperlink r:id="rId11" w:tooltip="Siglo V" w:history="1">
        <w:r w:rsidR="009357E5" w:rsidRPr="009357E5">
          <w:rPr>
            <w:rStyle w:val="Hipervnculo"/>
            <w:rFonts w:ascii="Arial" w:hAnsi="Arial" w:cs="Arial"/>
            <w:b/>
            <w:color w:val="auto"/>
            <w:u w:val="none"/>
          </w:rPr>
          <w:t>siglo V</w:t>
        </w:r>
      </w:hyperlink>
      <w:r w:rsidR="009357E5" w:rsidRPr="009357E5">
        <w:rPr>
          <w:rFonts w:ascii="Arial" w:hAnsi="Arial" w:cs="Arial"/>
          <w:b/>
        </w:rPr>
        <w:t xml:space="preserve">. Nació en </w:t>
      </w:r>
      <w:hyperlink r:id="rId12" w:tooltip="Germanicia" w:history="1">
        <w:proofErr w:type="spellStart"/>
        <w:r w:rsidR="009357E5" w:rsidRPr="009357E5">
          <w:rPr>
            <w:rStyle w:val="Hipervnculo"/>
            <w:rFonts w:ascii="Arial" w:hAnsi="Arial" w:cs="Arial"/>
            <w:b/>
            <w:color w:val="auto"/>
            <w:u w:val="none"/>
          </w:rPr>
          <w:t>Germanicia</w:t>
        </w:r>
        <w:proofErr w:type="spellEnd"/>
      </w:hyperlink>
      <w:r w:rsidR="009357E5" w:rsidRPr="009357E5">
        <w:rPr>
          <w:rFonts w:ascii="Arial" w:hAnsi="Arial" w:cs="Arial"/>
          <w:b/>
        </w:rPr>
        <w:t xml:space="preserve">, </w:t>
      </w:r>
      <w:hyperlink r:id="rId13" w:tooltip="Siria (Provincia romana) (aún no redactado)" w:history="1">
        <w:r w:rsidR="009357E5" w:rsidRPr="009357E5">
          <w:rPr>
            <w:rStyle w:val="Hipervnculo"/>
            <w:rFonts w:ascii="Arial" w:hAnsi="Arial" w:cs="Arial"/>
            <w:b/>
            <w:color w:val="auto"/>
            <w:u w:val="none"/>
          </w:rPr>
          <w:t>Siria</w:t>
        </w:r>
      </w:hyperlink>
      <w:r w:rsidR="009357E5" w:rsidRPr="009357E5">
        <w:rPr>
          <w:rFonts w:ascii="Arial" w:hAnsi="Arial" w:cs="Arial"/>
          <w:b/>
        </w:rPr>
        <w:t xml:space="preserve"> (hoy </w:t>
      </w:r>
      <w:hyperlink r:id="rId14" w:tooltip="Kahramanmaraş" w:history="1">
        <w:r w:rsidR="009357E5" w:rsidRPr="009357E5">
          <w:rPr>
            <w:rStyle w:val="Hipervnculo"/>
            <w:rFonts w:ascii="Arial" w:hAnsi="Arial" w:cs="Arial"/>
            <w:b/>
            <w:color w:val="auto"/>
            <w:u w:val="none"/>
          </w:rPr>
          <w:t>Kahramanmaraş</w:t>
        </w:r>
      </w:hyperlink>
      <w:r w:rsidR="009357E5" w:rsidRPr="009357E5">
        <w:rPr>
          <w:rFonts w:ascii="Arial" w:hAnsi="Arial" w:cs="Arial"/>
          <w:b/>
        </w:rPr>
        <w:t xml:space="preserve"> en </w:t>
      </w:r>
      <w:hyperlink r:id="rId15" w:tooltip="Turquía" w:history="1">
        <w:r w:rsidR="009357E5" w:rsidRPr="009357E5">
          <w:rPr>
            <w:rStyle w:val="Hipervnculo"/>
            <w:rFonts w:ascii="Arial" w:hAnsi="Arial" w:cs="Arial"/>
            <w:b/>
            <w:color w:val="auto"/>
            <w:u w:val="none"/>
          </w:rPr>
          <w:t>Turquía</w:t>
        </w:r>
      </w:hyperlink>
      <w:r w:rsidR="009357E5" w:rsidRPr="009357E5">
        <w:rPr>
          <w:rFonts w:ascii="Arial" w:hAnsi="Arial" w:cs="Arial"/>
          <w:b/>
        </w:rPr>
        <w:t>).</w:t>
      </w:r>
      <w:r w:rsidR="00746214">
        <w:rPr>
          <w:rFonts w:ascii="Arial" w:hAnsi="Arial" w:cs="Arial"/>
          <w:b/>
        </w:rPr>
        <w:t xml:space="preserve"> </w:t>
      </w:r>
      <w:r w:rsidR="00746214" w:rsidRPr="009357E5">
        <w:rPr>
          <w:rFonts w:ascii="Arial" w:hAnsi="Arial" w:cs="Arial"/>
          <w:b/>
        </w:rPr>
        <w:t xml:space="preserve"> </w:t>
      </w:r>
      <w:r w:rsidR="009357E5" w:rsidRPr="009357E5">
        <w:rPr>
          <w:rFonts w:ascii="Arial" w:hAnsi="Arial" w:cs="Arial"/>
          <w:b/>
        </w:rPr>
        <w:t xml:space="preserve">Fue patriarca de </w:t>
      </w:r>
      <w:hyperlink r:id="rId16" w:tooltip="Constantinopla" w:history="1">
        <w:r w:rsidR="009357E5" w:rsidRPr="009357E5">
          <w:rPr>
            <w:rStyle w:val="Hipervnculo"/>
            <w:rFonts w:ascii="Arial" w:hAnsi="Arial" w:cs="Arial"/>
            <w:b/>
            <w:color w:val="auto"/>
            <w:u w:val="none"/>
          </w:rPr>
          <w:t>Constantinopla</w:t>
        </w:r>
      </w:hyperlink>
      <w:r w:rsidR="009357E5" w:rsidRPr="009357E5">
        <w:rPr>
          <w:rFonts w:ascii="Arial" w:hAnsi="Arial" w:cs="Arial"/>
          <w:b/>
        </w:rPr>
        <w:t xml:space="preserve"> y fue acusado de profesar la doctrina que lleva su nombre (</w:t>
      </w:r>
      <w:hyperlink r:id="rId17" w:tooltip="Nestorianismo" w:history="1">
        <w:r w:rsidR="009357E5" w:rsidRPr="009357E5">
          <w:rPr>
            <w:rStyle w:val="Hipervnculo"/>
            <w:rFonts w:ascii="Arial" w:hAnsi="Arial" w:cs="Arial"/>
            <w:b/>
            <w:color w:val="auto"/>
            <w:u w:val="none"/>
          </w:rPr>
          <w:t>nestorianismo</w:t>
        </w:r>
      </w:hyperlink>
      <w:r w:rsidR="009357E5" w:rsidRPr="009357E5">
        <w:rPr>
          <w:rFonts w:ascii="Arial" w:hAnsi="Arial" w:cs="Arial"/>
          <w:b/>
        </w:rPr>
        <w:t xml:space="preserve">), consistente en una separación total entre la divinidad y la humanidad de </w:t>
      </w:r>
      <w:hyperlink r:id="rId18" w:tooltip="Cristo" w:history="1">
        <w:r w:rsidR="009357E5" w:rsidRPr="009357E5">
          <w:rPr>
            <w:rStyle w:val="Hipervnculo"/>
            <w:rFonts w:ascii="Arial" w:hAnsi="Arial" w:cs="Arial"/>
            <w:b/>
            <w:color w:val="auto"/>
            <w:u w:val="none"/>
          </w:rPr>
          <w:t>Cristo</w:t>
        </w:r>
      </w:hyperlink>
      <w:r w:rsidR="009357E5" w:rsidRPr="009357E5">
        <w:rPr>
          <w:rFonts w:ascii="Arial" w:hAnsi="Arial" w:cs="Arial"/>
          <w:b/>
        </w:rPr>
        <w:t>. Tal doctrina fue declar</w:t>
      </w:r>
      <w:r w:rsidR="009357E5" w:rsidRPr="009357E5">
        <w:rPr>
          <w:rFonts w:ascii="Arial" w:hAnsi="Arial" w:cs="Arial"/>
          <w:b/>
        </w:rPr>
        <w:t>a</w:t>
      </w:r>
      <w:r w:rsidR="009357E5" w:rsidRPr="009357E5">
        <w:rPr>
          <w:rFonts w:ascii="Arial" w:hAnsi="Arial" w:cs="Arial"/>
          <w:b/>
        </w:rPr>
        <w:t xml:space="preserve">da herética por el </w:t>
      </w:r>
      <w:hyperlink r:id="rId19" w:tooltip="Concilio de Éfeso" w:history="1">
        <w:r w:rsidR="009357E5" w:rsidRPr="009357E5">
          <w:rPr>
            <w:rStyle w:val="Hipervnculo"/>
            <w:rFonts w:ascii="Arial" w:hAnsi="Arial" w:cs="Arial"/>
            <w:b/>
            <w:color w:val="auto"/>
            <w:u w:val="none"/>
          </w:rPr>
          <w:t>Concilio de Éfeso</w:t>
        </w:r>
      </w:hyperlink>
      <w:r w:rsidR="009357E5" w:rsidRPr="009357E5">
        <w:rPr>
          <w:rFonts w:ascii="Arial" w:hAnsi="Arial" w:cs="Arial"/>
          <w:b/>
        </w:rPr>
        <w:t xml:space="preserve">, que depuso a </w:t>
      </w:r>
      <w:proofErr w:type="spellStart"/>
      <w:r w:rsidR="009357E5" w:rsidRPr="009357E5">
        <w:rPr>
          <w:rFonts w:ascii="Arial" w:hAnsi="Arial" w:cs="Arial"/>
          <w:b/>
        </w:rPr>
        <w:t>Nestorio</w:t>
      </w:r>
      <w:proofErr w:type="spellEnd"/>
      <w:r w:rsidR="009357E5" w:rsidRPr="009357E5">
        <w:rPr>
          <w:rFonts w:ascii="Arial" w:hAnsi="Arial" w:cs="Arial"/>
          <w:b/>
        </w:rPr>
        <w:t xml:space="preserve"> del patriarcado en </w:t>
      </w:r>
      <w:hyperlink r:id="rId20" w:tooltip="431" w:history="1">
        <w:r w:rsidR="009357E5" w:rsidRPr="009357E5">
          <w:rPr>
            <w:rStyle w:val="Hipervnculo"/>
            <w:rFonts w:ascii="Arial" w:hAnsi="Arial" w:cs="Arial"/>
            <w:b/>
            <w:color w:val="auto"/>
            <w:u w:val="none"/>
          </w:rPr>
          <w:t>431</w:t>
        </w:r>
      </w:hyperlink>
      <w:r w:rsidR="009357E5" w:rsidRPr="009357E5">
        <w:rPr>
          <w:rFonts w:ascii="Arial" w:hAnsi="Arial" w:cs="Arial"/>
          <w:b/>
        </w:rPr>
        <w:t xml:space="preserve">. Murió en los desiertos de </w:t>
      </w:r>
      <w:hyperlink r:id="rId21" w:tooltip="Libia" w:history="1">
        <w:r w:rsidR="009357E5" w:rsidRPr="009357E5">
          <w:rPr>
            <w:rStyle w:val="Hipervnculo"/>
            <w:rFonts w:ascii="Arial" w:hAnsi="Arial" w:cs="Arial"/>
            <w:b/>
            <w:color w:val="auto"/>
            <w:u w:val="none"/>
          </w:rPr>
          <w:t>Libia</w:t>
        </w:r>
      </w:hyperlink>
      <w:r w:rsidR="009357E5" w:rsidRPr="009357E5">
        <w:rPr>
          <w:rFonts w:ascii="Arial" w:hAnsi="Arial" w:cs="Arial"/>
          <w:b/>
        </w:rPr>
        <w:t xml:space="preserve"> entre </w:t>
      </w:r>
      <w:hyperlink r:id="rId22" w:tooltip="440" w:history="1">
        <w:r w:rsidR="009357E5" w:rsidRPr="009357E5">
          <w:rPr>
            <w:rStyle w:val="Hipervnculo"/>
            <w:rFonts w:ascii="Arial" w:hAnsi="Arial" w:cs="Arial"/>
            <w:b/>
            <w:color w:val="auto"/>
            <w:u w:val="none"/>
          </w:rPr>
          <w:t>440</w:t>
        </w:r>
      </w:hyperlink>
      <w:r w:rsidR="009357E5" w:rsidRPr="009357E5">
        <w:rPr>
          <w:rFonts w:ascii="Arial" w:hAnsi="Arial" w:cs="Arial"/>
          <w:b/>
        </w:rPr>
        <w:t xml:space="preserve"> y 451. </w:t>
      </w:r>
    </w:p>
    <w:p w:rsidR="009357E5" w:rsidRPr="009357E5" w:rsidRDefault="009357E5" w:rsidP="000671AA">
      <w:pPr>
        <w:pStyle w:val="NormalWeb"/>
        <w:spacing w:before="0" w:beforeAutospacing="0" w:after="0" w:afterAutospacing="0"/>
        <w:ind w:left="-426"/>
        <w:jc w:val="both"/>
        <w:rPr>
          <w:rFonts w:ascii="Arial" w:hAnsi="Arial" w:cs="Arial"/>
          <w:b/>
        </w:rPr>
      </w:pPr>
    </w:p>
    <w:p w:rsidR="009357E5" w:rsidRDefault="00047511"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Al recaer sobre él la acusación de herejía, sus obras fueron destruidas. Se trataba de una producción numerosa sobre todo de sermones, cartas y algunos tratados dedicados a temas dogmáticos en disputa. Se conserva su obra </w:t>
      </w:r>
      <w:hyperlink r:id="rId23" w:tooltip="Bazar de Heráclides de Damasco (aún no redactado)" w:history="1">
        <w:r w:rsidR="009357E5" w:rsidRPr="009357E5">
          <w:rPr>
            <w:rStyle w:val="Hipervnculo"/>
            <w:rFonts w:ascii="Arial" w:hAnsi="Arial" w:cs="Arial"/>
            <w:b/>
            <w:i/>
            <w:iCs/>
            <w:color w:val="auto"/>
            <w:u w:val="none"/>
          </w:rPr>
          <w:t xml:space="preserve">Bazar de </w:t>
        </w:r>
        <w:proofErr w:type="spellStart"/>
        <w:r w:rsidR="009357E5" w:rsidRPr="009357E5">
          <w:rPr>
            <w:rStyle w:val="Hipervnculo"/>
            <w:rFonts w:ascii="Arial" w:hAnsi="Arial" w:cs="Arial"/>
            <w:b/>
            <w:i/>
            <w:iCs/>
            <w:color w:val="auto"/>
            <w:u w:val="none"/>
          </w:rPr>
          <w:t>Heráclides</w:t>
        </w:r>
        <w:proofErr w:type="spellEnd"/>
        <w:r w:rsidR="009357E5" w:rsidRPr="009357E5">
          <w:rPr>
            <w:rStyle w:val="Hipervnculo"/>
            <w:rFonts w:ascii="Arial" w:hAnsi="Arial" w:cs="Arial"/>
            <w:b/>
            <w:i/>
            <w:iCs/>
            <w:color w:val="auto"/>
            <w:u w:val="none"/>
          </w:rPr>
          <w:t xml:space="preserve"> de Damasco</w:t>
        </w:r>
      </w:hyperlink>
      <w:r w:rsidR="009357E5" w:rsidRPr="009357E5">
        <w:rPr>
          <w:rFonts w:ascii="Arial" w:hAnsi="Arial" w:cs="Arial"/>
          <w:b/>
        </w:rPr>
        <w:t xml:space="preserve">, donde critica la postura de </w:t>
      </w:r>
      <w:hyperlink r:id="rId24" w:tooltip="Cirilo de Alejandría" w:history="1">
        <w:r w:rsidR="009357E5" w:rsidRPr="009357E5">
          <w:rPr>
            <w:rStyle w:val="Hipervnculo"/>
            <w:rFonts w:ascii="Arial" w:hAnsi="Arial" w:cs="Arial"/>
            <w:b/>
            <w:color w:val="auto"/>
            <w:u w:val="none"/>
          </w:rPr>
          <w:t>Cirilo de Alejandría</w:t>
        </w:r>
      </w:hyperlink>
      <w:r w:rsidR="009357E5" w:rsidRPr="009357E5">
        <w:rPr>
          <w:rFonts w:ascii="Arial" w:hAnsi="Arial" w:cs="Arial"/>
          <w:b/>
        </w:rPr>
        <w:t xml:space="preserve"> y, por tanto, las decisiones del Concilio de Éfeso. Se le atribuyeron también los </w:t>
      </w:r>
      <w:hyperlink r:id="rId25" w:tooltip="Doce contra-anatematismos (aún no redactado)" w:history="1">
        <w:r w:rsidR="009357E5" w:rsidRPr="009357E5">
          <w:rPr>
            <w:rStyle w:val="Hipervnculo"/>
            <w:rFonts w:ascii="Arial" w:hAnsi="Arial" w:cs="Arial"/>
            <w:b/>
            <w:i/>
            <w:iCs/>
            <w:color w:val="auto"/>
            <w:u w:val="none"/>
          </w:rPr>
          <w:t>Doce contra-anatematismos</w:t>
        </w:r>
      </w:hyperlink>
      <w:r w:rsidR="009357E5" w:rsidRPr="009357E5">
        <w:rPr>
          <w:rFonts w:ascii="Arial" w:hAnsi="Arial" w:cs="Arial"/>
          <w:b/>
        </w:rPr>
        <w:t>, que serían una respue</w:t>
      </w:r>
      <w:r w:rsidR="009357E5" w:rsidRPr="009357E5">
        <w:rPr>
          <w:rFonts w:ascii="Arial" w:hAnsi="Arial" w:cs="Arial"/>
          <w:b/>
        </w:rPr>
        <w:t>s</w:t>
      </w:r>
      <w:r w:rsidR="009357E5" w:rsidRPr="009357E5">
        <w:rPr>
          <w:rFonts w:ascii="Arial" w:hAnsi="Arial" w:cs="Arial"/>
          <w:b/>
        </w:rPr>
        <w:t xml:space="preserve">ta a los </w:t>
      </w:r>
      <w:hyperlink r:id="rId26" w:tooltip="Anatematismos (aún no redactado)" w:history="1">
        <w:r w:rsidR="009357E5" w:rsidRPr="009357E5">
          <w:rPr>
            <w:rStyle w:val="Hipervnculo"/>
            <w:rFonts w:ascii="Arial" w:hAnsi="Arial" w:cs="Arial"/>
            <w:b/>
            <w:i/>
            <w:iCs/>
            <w:color w:val="auto"/>
            <w:u w:val="none"/>
          </w:rPr>
          <w:t>Anatematismos</w:t>
        </w:r>
      </w:hyperlink>
      <w:r w:rsidR="009357E5" w:rsidRPr="009357E5">
        <w:rPr>
          <w:rFonts w:ascii="Arial" w:hAnsi="Arial" w:cs="Arial"/>
          <w:b/>
        </w:rPr>
        <w:t xml:space="preserve"> de Cirilo, pero tal atribución es espuria. </w:t>
      </w:r>
    </w:p>
    <w:p w:rsidR="009357E5" w:rsidRPr="009357E5" w:rsidRDefault="009357E5" w:rsidP="000671AA">
      <w:pPr>
        <w:pStyle w:val="NormalWeb"/>
        <w:spacing w:before="0" w:beforeAutospacing="0" w:after="0" w:afterAutospacing="0"/>
        <w:ind w:left="-426"/>
        <w:jc w:val="both"/>
        <w:rPr>
          <w:rFonts w:ascii="Arial" w:hAnsi="Arial" w:cs="Arial"/>
          <w:b/>
        </w:rPr>
      </w:pPr>
    </w:p>
    <w:p w:rsidR="009357E5" w:rsidRPr="009357E5" w:rsidRDefault="00047511"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Sus seguidores, los nestorianos, difundieron su doctrina por </w:t>
      </w:r>
      <w:hyperlink r:id="rId27" w:tooltip="Asia" w:history="1">
        <w:r w:rsidR="009357E5" w:rsidRPr="009357E5">
          <w:rPr>
            <w:rStyle w:val="Hipervnculo"/>
            <w:rFonts w:ascii="Arial" w:hAnsi="Arial" w:cs="Arial"/>
            <w:b/>
            <w:color w:val="auto"/>
            <w:u w:val="none"/>
          </w:rPr>
          <w:t>Asia</w:t>
        </w:r>
      </w:hyperlink>
      <w:r w:rsidR="009357E5" w:rsidRPr="009357E5">
        <w:rPr>
          <w:rFonts w:ascii="Arial" w:hAnsi="Arial" w:cs="Arial"/>
          <w:b/>
        </w:rPr>
        <w:t xml:space="preserve">, llegando a crear una importante iglesia que se extendió desde la </w:t>
      </w:r>
      <w:hyperlink r:id="rId28" w:tooltip="India" w:history="1">
        <w:r w:rsidR="009357E5" w:rsidRPr="009357E5">
          <w:rPr>
            <w:rStyle w:val="Hipervnculo"/>
            <w:rFonts w:ascii="Arial" w:hAnsi="Arial" w:cs="Arial"/>
            <w:b/>
            <w:color w:val="auto"/>
            <w:u w:val="none"/>
          </w:rPr>
          <w:t>India</w:t>
        </w:r>
      </w:hyperlink>
      <w:r w:rsidR="009357E5" w:rsidRPr="009357E5">
        <w:rPr>
          <w:rFonts w:ascii="Arial" w:hAnsi="Arial" w:cs="Arial"/>
          <w:b/>
        </w:rPr>
        <w:t xml:space="preserve"> hasta </w:t>
      </w:r>
      <w:hyperlink r:id="rId29" w:tooltip="Siberia" w:history="1">
        <w:r w:rsidR="009357E5" w:rsidRPr="009357E5">
          <w:rPr>
            <w:rStyle w:val="Hipervnculo"/>
            <w:rFonts w:ascii="Arial" w:hAnsi="Arial" w:cs="Arial"/>
            <w:b/>
            <w:color w:val="auto"/>
            <w:u w:val="none"/>
          </w:rPr>
          <w:t>Siberia</w:t>
        </w:r>
      </w:hyperlink>
      <w:r w:rsidR="009357E5" w:rsidRPr="009357E5">
        <w:rPr>
          <w:rFonts w:ascii="Arial" w:hAnsi="Arial" w:cs="Arial"/>
          <w:b/>
        </w:rPr>
        <w:t xml:space="preserve">. Actualmente quedan congregaciones de esta iglesia en </w:t>
      </w:r>
      <w:hyperlink r:id="rId30" w:tooltip="Irak" w:history="1">
        <w:r w:rsidR="009357E5" w:rsidRPr="009357E5">
          <w:rPr>
            <w:rStyle w:val="Hipervnculo"/>
            <w:rFonts w:ascii="Arial" w:hAnsi="Arial" w:cs="Arial"/>
            <w:b/>
            <w:color w:val="auto"/>
            <w:u w:val="none"/>
          </w:rPr>
          <w:t>Irak</w:t>
        </w:r>
      </w:hyperlink>
      <w:r w:rsidR="009357E5" w:rsidRPr="009357E5">
        <w:rPr>
          <w:rFonts w:ascii="Arial" w:hAnsi="Arial" w:cs="Arial"/>
          <w:b/>
        </w:rPr>
        <w:t xml:space="preserve"> (</w:t>
      </w:r>
      <w:hyperlink r:id="rId31" w:tooltip="Iglesia asiria del Oriente" w:history="1">
        <w:r w:rsidR="009357E5" w:rsidRPr="009357E5">
          <w:rPr>
            <w:rStyle w:val="Hipervnculo"/>
            <w:rFonts w:ascii="Arial" w:hAnsi="Arial" w:cs="Arial"/>
            <w:b/>
            <w:color w:val="auto"/>
            <w:u w:val="none"/>
          </w:rPr>
          <w:t>Iglesia asiria del Oriente</w:t>
        </w:r>
      </w:hyperlink>
      <w:r w:rsidR="009357E5" w:rsidRPr="009357E5">
        <w:rPr>
          <w:rFonts w:ascii="Arial" w:hAnsi="Arial" w:cs="Arial"/>
          <w:b/>
        </w:rPr>
        <w:t xml:space="preserve">), </w:t>
      </w:r>
      <w:hyperlink r:id="rId32" w:tooltip="Irán" w:history="1">
        <w:r w:rsidR="009357E5" w:rsidRPr="009357E5">
          <w:rPr>
            <w:rStyle w:val="Hipervnculo"/>
            <w:rFonts w:ascii="Arial" w:hAnsi="Arial" w:cs="Arial"/>
            <w:b/>
            <w:color w:val="auto"/>
            <w:u w:val="none"/>
          </w:rPr>
          <w:t>Irán</w:t>
        </w:r>
      </w:hyperlink>
      <w:r w:rsidR="009357E5" w:rsidRPr="009357E5">
        <w:rPr>
          <w:rFonts w:ascii="Arial" w:hAnsi="Arial" w:cs="Arial"/>
          <w:b/>
        </w:rPr>
        <w:t xml:space="preserve">, </w:t>
      </w:r>
      <w:hyperlink r:id="rId33" w:tooltip="India" w:history="1">
        <w:r w:rsidR="009357E5" w:rsidRPr="009357E5">
          <w:rPr>
            <w:rStyle w:val="Hipervnculo"/>
            <w:rFonts w:ascii="Arial" w:hAnsi="Arial" w:cs="Arial"/>
            <w:b/>
            <w:color w:val="auto"/>
            <w:u w:val="none"/>
          </w:rPr>
          <w:t>India</w:t>
        </w:r>
      </w:hyperlink>
      <w:r w:rsidR="009357E5" w:rsidRPr="009357E5">
        <w:rPr>
          <w:rFonts w:ascii="Arial" w:hAnsi="Arial" w:cs="Arial"/>
          <w:b/>
        </w:rPr>
        <w:t xml:space="preserve">, </w:t>
      </w:r>
      <w:hyperlink r:id="rId34" w:tooltip="China" w:history="1">
        <w:r w:rsidR="009357E5" w:rsidRPr="009357E5">
          <w:rPr>
            <w:rStyle w:val="Hipervnculo"/>
            <w:rFonts w:ascii="Arial" w:hAnsi="Arial" w:cs="Arial"/>
            <w:b/>
            <w:color w:val="auto"/>
            <w:u w:val="none"/>
          </w:rPr>
          <w:t>China</w:t>
        </w:r>
      </w:hyperlink>
      <w:r w:rsidR="009357E5" w:rsidRPr="009357E5">
        <w:rPr>
          <w:rFonts w:ascii="Arial" w:hAnsi="Arial" w:cs="Arial"/>
          <w:b/>
        </w:rPr>
        <w:t xml:space="preserve">, </w:t>
      </w:r>
      <w:hyperlink r:id="rId35" w:tooltip="Estados Unidos" w:history="1">
        <w:r w:rsidR="009357E5" w:rsidRPr="009357E5">
          <w:rPr>
            <w:rStyle w:val="Hipervnculo"/>
            <w:rFonts w:ascii="Arial" w:hAnsi="Arial" w:cs="Arial"/>
            <w:b/>
            <w:color w:val="auto"/>
            <w:u w:val="none"/>
          </w:rPr>
          <w:t>Estados Unidos</w:t>
        </w:r>
      </w:hyperlink>
      <w:r w:rsidR="009357E5" w:rsidRPr="009357E5">
        <w:rPr>
          <w:rFonts w:ascii="Arial" w:hAnsi="Arial" w:cs="Arial"/>
          <w:b/>
        </w:rPr>
        <w:t xml:space="preserve"> y otros lugares donde han migrado comunidades de los países citados</w:t>
      </w:r>
    </w:p>
    <w:p w:rsidR="009357E5" w:rsidRPr="009357E5" w:rsidRDefault="009357E5" w:rsidP="000671AA">
      <w:pPr>
        <w:pStyle w:val="Ttulo2"/>
        <w:spacing w:before="0" w:beforeAutospacing="0" w:after="0" w:afterAutospacing="0"/>
        <w:ind w:left="-426"/>
        <w:jc w:val="both"/>
        <w:rPr>
          <w:rFonts w:ascii="Arial" w:hAnsi="Arial" w:cs="Arial"/>
          <w:sz w:val="24"/>
          <w:szCs w:val="24"/>
        </w:rPr>
      </w:pPr>
    </w:p>
    <w:p w:rsidR="009357E5" w:rsidRDefault="00047511"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Enmarcado dentro de las </w:t>
      </w:r>
      <w:hyperlink r:id="rId36" w:tooltip="Disputas cristológicas" w:history="1">
        <w:r w:rsidR="009357E5" w:rsidRPr="009357E5">
          <w:rPr>
            <w:rStyle w:val="Hipervnculo"/>
            <w:rFonts w:ascii="Arial" w:hAnsi="Arial" w:cs="Arial"/>
            <w:b/>
            <w:color w:val="auto"/>
            <w:u w:val="none"/>
          </w:rPr>
          <w:t>disputas cristológicas</w:t>
        </w:r>
      </w:hyperlink>
      <w:r w:rsidR="009357E5" w:rsidRPr="009357E5">
        <w:rPr>
          <w:rFonts w:ascii="Arial" w:hAnsi="Arial" w:cs="Arial"/>
          <w:b/>
        </w:rPr>
        <w:t xml:space="preserve"> que sacudieron al </w:t>
      </w:r>
      <w:hyperlink r:id="rId37" w:tooltip="Cristianismo" w:history="1">
        <w:r w:rsidR="009357E5" w:rsidRPr="009357E5">
          <w:rPr>
            <w:rStyle w:val="Hipervnculo"/>
            <w:rFonts w:ascii="Arial" w:hAnsi="Arial" w:cs="Arial"/>
            <w:b/>
            <w:color w:val="auto"/>
            <w:u w:val="none"/>
          </w:rPr>
          <w:t>cristianismo</w:t>
        </w:r>
      </w:hyperlink>
      <w:r w:rsidR="009357E5" w:rsidRPr="009357E5">
        <w:rPr>
          <w:rFonts w:ascii="Arial" w:hAnsi="Arial" w:cs="Arial"/>
          <w:b/>
        </w:rPr>
        <w:t xml:space="preserve"> en los siglos </w:t>
      </w:r>
      <w:hyperlink r:id="rId38" w:tooltip="Siglo III" w:history="1">
        <w:r w:rsidR="009357E5" w:rsidRPr="009357E5">
          <w:rPr>
            <w:rStyle w:val="Hipervnculo"/>
            <w:rFonts w:ascii="Arial" w:hAnsi="Arial" w:cs="Arial"/>
            <w:b/>
            <w:color w:val="auto"/>
            <w:u w:val="none"/>
          </w:rPr>
          <w:t>III</w:t>
        </w:r>
      </w:hyperlink>
      <w:r w:rsidR="009357E5" w:rsidRPr="009357E5">
        <w:rPr>
          <w:rFonts w:ascii="Arial" w:hAnsi="Arial" w:cs="Arial"/>
          <w:b/>
        </w:rPr>
        <w:t>, </w:t>
      </w:r>
      <w:hyperlink r:id="rId39" w:tooltip="Siglo IV" w:history="1">
        <w:r w:rsidR="009357E5" w:rsidRPr="009357E5">
          <w:rPr>
            <w:rStyle w:val="Hipervnculo"/>
            <w:rFonts w:ascii="Arial" w:hAnsi="Arial" w:cs="Arial"/>
            <w:b/>
            <w:color w:val="auto"/>
            <w:u w:val="none"/>
          </w:rPr>
          <w:t>IV</w:t>
        </w:r>
      </w:hyperlink>
      <w:r w:rsidR="009357E5" w:rsidRPr="009357E5">
        <w:rPr>
          <w:rFonts w:ascii="Arial" w:hAnsi="Arial" w:cs="Arial"/>
          <w:b/>
        </w:rPr>
        <w:t> y </w:t>
      </w:r>
      <w:hyperlink r:id="rId40" w:tooltip="Siglo V" w:history="1">
        <w:r w:rsidR="009357E5" w:rsidRPr="009357E5">
          <w:rPr>
            <w:rStyle w:val="Hipervnculo"/>
            <w:rFonts w:ascii="Arial" w:hAnsi="Arial" w:cs="Arial"/>
            <w:b/>
            <w:color w:val="auto"/>
            <w:u w:val="none"/>
          </w:rPr>
          <w:t>V</w:t>
        </w:r>
      </w:hyperlink>
      <w:r w:rsidR="009357E5" w:rsidRPr="009357E5">
        <w:rPr>
          <w:rFonts w:ascii="Arial" w:hAnsi="Arial" w:cs="Arial"/>
          <w:b/>
        </w:rPr>
        <w:t xml:space="preserve">, el monje </w:t>
      </w:r>
      <w:hyperlink r:id="rId41" w:tooltip="Nestorio" w:history="1">
        <w:proofErr w:type="spellStart"/>
        <w:r w:rsidR="009357E5" w:rsidRPr="009357E5">
          <w:rPr>
            <w:rStyle w:val="Hipervnculo"/>
            <w:rFonts w:ascii="Arial" w:hAnsi="Arial" w:cs="Arial"/>
            <w:b/>
            <w:color w:val="auto"/>
            <w:u w:val="none"/>
          </w:rPr>
          <w:t>Nestorio</w:t>
        </w:r>
        <w:proofErr w:type="spellEnd"/>
      </w:hyperlink>
      <w:r w:rsidR="009357E5" w:rsidRPr="009357E5">
        <w:rPr>
          <w:rFonts w:ascii="Arial" w:hAnsi="Arial" w:cs="Arial"/>
          <w:b/>
        </w:rPr>
        <w:t xml:space="preserve">, oriundo de </w:t>
      </w:r>
      <w:hyperlink r:id="rId42" w:tooltip="Alejandría" w:history="1">
        <w:r w:rsidR="009357E5" w:rsidRPr="009357E5">
          <w:rPr>
            <w:rStyle w:val="Hipervnculo"/>
            <w:rFonts w:ascii="Arial" w:hAnsi="Arial" w:cs="Arial"/>
            <w:b/>
            <w:color w:val="auto"/>
            <w:u w:val="none"/>
          </w:rPr>
          <w:t>Alejandría</w:t>
        </w:r>
      </w:hyperlink>
      <w:r w:rsidR="009357E5" w:rsidRPr="009357E5">
        <w:rPr>
          <w:rFonts w:ascii="Arial" w:hAnsi="Arial" w:cs="Arial"/>
          <w:b/>
        </w:rPr>
        <w:t xml:space="preserve">, una vez nombrado obispo de </w:t>
      </w:r>
      <w:hyperlink r:id="rId43" w:tooltip="Constantinopla" w:history="1">
        <w:r w:rsidR="009357E5" w:rsidRPr="009357E5">
          <w:rPr>
            <w:rStyle w:val="Hipervnculo"/>
            <w:rFonts w:ascii="Arial" w:hAnsi="Arial" w:cs="Arial"/>
            <w:b/>
            <w:color w:val="auto"/>
            <w:u w:val="none"/>
          </w:rPr>
          <w:t>Constantinopla</w:t>
        </w:r>
      </w:hyperlink>
      <w:r w:rsidR="009357E5" w:rsidRPr="009357E5">
        <w:rPr>
          <w:rFonts w:ascii="Arial" w:hAnsi="Arial" w:cs="Arial"/>
          <w:b/>
        </w:rPr>
        <w:t xml:space="preserve">, comenzó a proclamar su doctrina, por lo que se enfrentó con </w:t>
      </w:r>
      <w:hyperlink r:id="rId44" w:tooltip="Cirilo de Alejandría" w:history="1">
        <w:r w:rsidR="009357E5" w:rsidRPr="009357E5">
          <w:rPr>
            <w:rStyle w:val="Hipervnculo"/>
            <w:rFonts w:ascii="Arial" w:hAnsi="Arial" w:cs="Arial"/>
            <w:b/>
            <w:color w:val="auto"/>
            <w:u w:val="none"/>
          </w:rPr>
          <w:t>Cirilo de Alejandría</w:t>
        </w:r>
      </w:hyperlink>
      <w:r w:rsidR="009357E5" w:rsidRPr="009357E5">
        <w:rPr>
          <w:rFonts w:ascii="Arial" w:hAnsi="Arial" w:cs="Arial"/>
          <w:b/>
        </w:rPr>
        <w:t xml:space="preserve">, obispo de dicha ciudad, que defendía la tesis de la unicidad entre la persona humana y la divina de Cristo. Principalmente </w:t>
      </w:r>
      <w:proofErr w:type="spellStart"/>
      <w:r w:rsidR="009357E5" w:rsidRPr="009357E5">
        <w:rPr>
          <w:rFonts w:ascii="Arial" w:hAnsi="Arial" w:cs="Arial"/>
          <w:b/>
        </w:rPr>
        <w:t>Nestorio</w:t>
      </w:r>
      <w:proofErr w:type="spellEnd"/>
      <w:r w:rsidR="009357E5" w:rsidRPr="009357E5">
        <w:rPr>
          <w:rFonts w:ascii="Arial" w:hAnsi="Arial" w:cs="Arial"/>
          <w:b/>
        </w:rPr>
        <w:t xml:space="preserve"> sostenía que Cristo era un hombre en el que había ido a habitar Dios, escindiendo la persona divina de la persona humana. </w:t>
      </w:r>
    </w:p>
    <w:p w:rsidR="009357E5" w:rsidRPr="009357E5" w:rsidRDefault="009357E5" w:rsidP="000671AA">
      <w:pPr>
        <w:pStyle w:val="NormalWeb"/>
        <w:spacing w:before="0" w:beforeAutospacing="0" w:after="0" w:afterAutospacing="0"/>
        <w:ind w:left="-426"/>
        <w:jc w:val="both"/>
        <w:rPr>
          <w:rFonts w:ascii="Arial" w:hAnsi="Arial" w:cs="Arial"/>
          <w:b/>
          <w:color w:val="FF0000"/>
        </w:rPr>
      </w:pPr>
    </w:p>
    <w:p w:rsidR="009357E5" w:rsidRPr="009357E5" w:rsidRDefault="00047511" w:rsidP="000671AA">
      <w:pPr>
        <w:pStyle w:val="Ttulo2"/>
        <w:spacing w:before="0" w:beforeAutospacing="0" w:after="0" w:afterAutospacing="0"/>
        <w:ind w:left="-426"/>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9357E5" w:rsidRPr="009357E5">
        <w:rPr>
          <w:rStyle w:val="mw-headline"/>
          <w:rFonts w:ascii="Arial" w:hAnsi="Arial" w:cs="Arial"/>
          <w:color w:val="FF0000"/>
          <w:sz w:val="24"/>
          <w:szCs w:val="24"/>
        </w:rPr>
        <w:t>El concilio de Éfeso</w:t>
      </w:r>
    </w:p>
    <w:p w:rsidR="009357E5" w:rsidRPr="009357E5" w:rsidRDefault="009357E5" w:rsidP="000671AA">
      <w:pPr>
        <w:pStyle w:val="Ttulo2"/>
        <w:spacing w:before="0" w:beforeAutospacing="0" w:after="0" w:afterAutospacing="0"/>
        <w:ind w:left="-426"/>
        <w:jc w:val="both"/>
        <w:rPr>
          <w:rFonts w:ascii="Arial" w:hAnsi="Arial" w:cs="Arial"/>
          <w:sz w:val="24"/>
          <w:szCs w:val="24"/>
        </w:rPr>
      </w:pPr>
    </w:p>
    <w:p w:rsidR="000671AA" w:rsidRDefault="00047511"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Tanto los nestorianos como los partidarios de Cirilo fueron llamados al </w:t>
      </w:r>
      <w:hyperlink r:id="rId45" w:tooltip="Concilio de Éfeso" w:history="1">
        <w:r w:rsidR="009357E5" w:rsidRPr="009357E5">
          <w:rPr>
            <w:rStyle w:val="Hipervnculo"/>
            <w:rFonts w:ascii="Arial" w:hAnsi="Arial" w:cs="Arial"/>
            <w:b/>
            <w:color w:val="auto"/>
            <w:u w:val="none"/>
          </w:rPr>
          <w:t>concilio de Éfeso</w:t>
        </w:r>
      </w:hyperlink>
      <w:r w:rsidR="009357E5" w:rsidRPr="009357E5">
        <w:rPr>
          <w:rFonts w:ascii="Arial" w:hAnsi="Arial" w:cs="Arial"/>
          <w:b/>
        </w:rPr>
        <w:t xml:space="preserve"> en el año </w:t>
      </w:r>
      <w:hyperlink r:id="rId46" w:tooltip="431" w:history="1">
        <w:r w:rsidR="009357E5" w:rsidRPr="009357E5">
          <w:rPr>
            <w:rStyle w:val="Hipervnculo"/>
            <w:rFonts w:ascii="Arial" w:hAnsi="Arial" w:cs="Arial"/>
            <w:b/>
            <w:color w:val="auto"/>
            <w:u w:val="none"/>
          </w:rPr>
          <w:t>431</w:t>
        </w:r>
      </w:hyperlink>
      <w:r w:rsidR="009357E5" w:rsidRPr="009357E5">
        <w:rPr>
          <w:rFonts w:ascii="Arial" w:hAnsi="Arial" w:cs="Arial"/>
          <w:b/>
        </w:rPr>
        <w:t xml:space="preserve">, convocados por </w:t>
      </w:r>
      <w:hyperlink r:id="rId47" w:tooltip="Teodosio II" w:history="1">
        <w:r w:rsidR="009357E5" w:rsidRPr="009357E5">
          <w:rPr>
            <w:rStyle w:val="Hipervnculo"/>
            <w:rFonts w:ascii="Arial" w:hAnsi="Arial" w:cs="Arial"/>
            <w:b/>
            <w:color w:val="auto"/>
            <w:u w:val="none"/>
          </w:rPr>
          <w:t>Teodosio II</w:t>
        </w:r>
      </w:hyperlink>
      <w:r w:rsidR="009357E5" w:rsidRPr="009357E5">
        <w:rPr>
          <w:rFonts w:ascii="Arial" w:hAnsi="Arial" w:cs="Arial"/>
          <w:b/>
        </w:rPr>
        <w:t xml:space="preserve">. La disputa se centró fundamentalmente en torno al título con el cual debía tratarse a </w:t>
      </w:r>
      <w:hyperlink r:id="rId48" w:tooltip="María (madre de Jesús)" w:history="1">
        <w:r w:rsidR="009357E5" w:rsidRPr="009357E5">
          <w:rPr>
            <w:rStyle w:val="Hipervnculo"/>
            <w:rFonts w:ascii="Arial" w:hAnsi="Arial" w:cs="Arial"/>
            <w:b/>
            <w:color w:val="auto"/>
            <w:u w:val="none"/>
          </w:rPr>
          <w:t>María</w:t>
        </w:r>
      </w:hyperlink>
      <w:r w:rsidR="009357E5" w:rsidRPr="009357E5">
        <w:rPr>
          <w:rFonts w:ascii="Arial" w:hAnsi="Arial" w:cs="Arial"/>
          <w:b/>
        </w:rPr>
        <w:t xml:space="preserve">, si sólo </w:t>
      </w:r>
      <w:proofErr w:type="spellStart"/>
      <w:r w:rsidR="009357E5" w:rsidRPr="009357E5">
        <w:rPr>
          <w:rFonts w:ascii="Arial" w:hAnsi="Arial" w:cs="Arial"/>
          <w:b/>
          <w:i/>
          <w:iCs/>
        </w:rPr>
        <w:t>Christotokos</w:t>
      </w:r>
      <w:proofErr w:type="spellEnd"/>
      <w:r w:rsidR="009357E5" w:rsidRPr="009357E5">
        <w:rPr>
          <w:rFonts w:ascii="Arial" w:hAnsi="Arial" w:cs="Arial"/>
          <w:b/>
        </w:rPr>
        <w:t xml:space="preserve"> (</w:t>
      </w:r>
      <w:r w:rsidR="009357E5" w:rsidRPr="009357E5">
        <w:rPr>
          <w:rFonts w:ascii="Arial" w:hAnsi="Arial" w:cs="Arial"/>
          <w:b/>
          <w:i/>
          <w:iCs/>
        </w:rPr>
        <w:t>madre de Cristo</w:t>
      </w:r>
      <w:r w:rsidR="009357E5" w:rsidRPr="009357E5">
        <w:rPr>
          <w:rFonts w:ascii="Arial" w:hAnsi="Arial" w:cs="Arial"/>
          <w:b/>
        </w:rPr>
        <w:t xml:space="preserve">, es decir, de Jesús humano y mortal) como defendían los nestorianos, o además el de </w:t>
      </w:r>
      <w:proofErr w:type="spellStart"/>
      <w:r w:rsidR="009357E5" w:rsidRPr="009357E5">
        <w:rPr>
          <w:rFonts w:ascii="Arial" w:hAnsi="Arial" w:cs="Arial"/>
          <w:b/>
          <w:i/>
          <w:iCs/>
        </w:rPr>
        <w:t>Theotokos</w:t>
      </w:r>
      <w:proofErr w:type="spellEnd"/>
      <w:r w:rsidR="009357E5" w:rsidRPr="009357E5">
        <w:rPr>
          <w:rFonts w:ascii="Arial" w:hAnsi="Arial" w:cs="Arial"/>
          <w:b/>
        </w:rPr>
        <w:t xml:space="preserve"> (</w:t>
      </w:r>
      <w:r w:rsidR="009357E5" w:rsidRPr="009357E5">
        <w:rPr>
          <w:rFonts w:ascii="Arial" w:hAnsi="Arial" w:cs="Arial"/>
          <w:b/>
          <w:i/>
          <w:iCs/>
        </w:rPr>
        <w:t xml:space="preserve">madre de </w:t>
      </w:r>
      <w:hyperlink r:id="rId49" w:tooltip="Dios (cristianismo)" w:history="1">
        <w:r w:rsidR="009357E5" w:rsidRPr="009357E5">
          <w:rPr>
            <w:rStyle w:val="Hipervnculo"/>
            <w:rFonts w:ascii="Arial" w:hAnsi="Arial" w:cs="Arial"/>
            <w:b/>
            <w:i/>
            <w:iCs/>
            <w:color w:val="auto"/>
            <w:u w:val="none"/>
          </w:rPr>
          <w:t>Dios</w:t>
        </w:r>
      </w:hyperlink>
      <w:r w:rsidR="009357E5" w:rsidRPr="009357E5">
        <w:rPr>
          <w:rFonts w:ascii="Arial" w:hAnsi="Arial" w:cs="Arial"/>
          <w:b/>
        </w:rPr>
        <w:t xml:space="preserve">, o sea, también del </w:t>
      </w:r>
      <w:hyperlink r:id="rId50" w:anchor="Significado_teológico" w:tooltip="Logos" w:history="1">
        <w:r w:rsidR="009357E5" w:rsidRPr="009357E5">
          <w:rPr>
            <w:rStyle w:val="Hipervnculo"/>
            <w:rFonts w:ascii="Arial" w:hAnsi="Arial" w:cs="Arial"/>
            <w:b/>
            <w:color w:val="auto"/>
            <w:u w:val="none"/>
          </w:rPr>
          <w:t>Logos</w:t>
        </w:r>
      </w:hyperlink>
      <w:r w:rsidR="009357E5" w:rsidRPr="009357E5">
        <w:rPr>
          <w:rFonts w:ascii="Arial" w:hAnsi="Arial" w:cs="Arial"/>
          <w:b/>
        </w:rPr>
        <w:t xml:space="preserve"> divino), como defendían los partid</w:t>
      </w:r>
      <w:r w:rsidR="009357E5" w:rsidRPr="009357E5">
        <w:rPr>
          <w:rFonts w:ascii="Arial" w:hAnsi="Arial" w:cs="Arial"/>
          <w:b/>
        </w:rPr>
        <w:t>a</w:t>
      </w:r>
      <w:r w:rsidR="009357E5" w:rsidRPr="009357E5">
        <w:rPr>
          <w:rFonts w:ascii="Arial" w:hAnsi="Arial" w:cs="Arial"/>
          <w:b/>
        </w:rPr>
        <w:t>rios de Cirilo.</w:t>
      </w:r>
    </w:p>
    <w:p w:rsidR="009357E5" w:rsidRDefault="000671AA" w:rsidP="000671AA">
      <w:pPr>
        <w:pStyle w:val="NormalWeb"/>
        <w:spacing w:before="0" w:beforeAutospacing="0" w:after="0" w:afterAutospacing="0"/>
        <w:ind w:left="-426"/>
        <w:jc w:val="both"/>
        <w:rPr>
          <w:rFonts w:ascii="Arial" w:hAnsi="Arial" w:cs="Arial"/>
          <w:b/>
        </w:rPr>
      </w:pPr>
      <w:r>
        <w:rPr>
          <w:rFonts w:ascii="Arial" w:hAnsi="Arial" w:cs="Arial"/>
          <w:b/>
        </w:rPr>
        <w:lastRenderedPageBreak/>
        <w:t xml:space="preserve"> </w:t>
      </w:r>
      <w:r w:rsidR="009357E5" w:rsidRPr="009357E5">
        <w:rPr>
          <w:rFonts w:ascii="Arial" w:hAnsi="Arial" w:cs="Arial"/>
          <w:b/>
        </w:rPr>
        <w:t xml:space="preserve"> Finalmente se adoptó como verdad de doctrina la propuesta por Cirilo, y se le concedió a María el título de </w:t>
      </w:r>
      <w:r w:rsidR="009357E5" w:rsidRPr="009357E5">
        <w:rPr>
          <w:rFonts w:ascii="Arial" w:hAnsi="Arial" w:cs="Arial"/>
          <w:b/>
          <w:i/>
          <w:iCs/>
        </w:rPr>
        <w:t>Madre de Dios</w:t>
      </w:r>
      <w:r w:rsidR="009357E5" w:rsidRPr="009357E5">
        <w:rPr>
          <w:rFonts w:ascii="Arial" w:hAnsi="Arial" w:cs="Arial"/>
          <w:b/>
        </w:rPr>
        <w:t xml:space="preserve">, y los nestorianos o </w:t>
      </w:r>
      <w:proofErr w:type="spellStart"/>
      <w:r w:rsidR="009357E5" w:rsidRPr="009357E5">
        <w:rPr>
          <w:rFonts w:ascii="Arial" w:hAnsi="Arial" w:cs="Arial"/>
          <w:b/>
          <w:i/>
          <w:iCs/>
        </w:rPr>
        <w:t>difisitas</w:t>
      </w:r>
      <w:proofErr w:type="spellEnd"/>
      <w:r w:rsidR="009357E5" w:rsidRPr="009357E5">
        <w:rPr>
          <w:rFonts w:ascii="Arial" w:hAnsi="Arial" w:cs="Arial"/>
          <w:b/>
        </w:rPr>
        <w:t xml:space="preserve">, fueron condenados como </w:t>
      </w:r>
      <w:hyperlink r:id="rId51" w:tooltip="Herejía" w:history="1">
        <w:r w:rsidR="009357E5" w:rsidRPr="009357E5">
          <w:rPr>
            <w:rStyle w:val="Hipervnculo"/>
            <w:rFonts w:ascii="Arial" w:hAnsi="Arial" w:cs="Arial"/>
            <w:b/>
            <w:color w:val="auto"/>
            <w:u w:val="none"/>
          </w:rPr>
          <w:t>herejes</w:t>
        </w:r>
      </w:hyperlink>
      <w:r w:rsidR="009357E5" w:rsidRPr="009357E5">
        <w:rPr>
          <w:rFonts w:ascii="Arial" w:hAnsi="Arial" w:cs="Arial"/>
          <w:b/>
        </w:rPr>
        <w:t xml:space="preserve">. </w:t>
      </w:r>
    </w:p>
    <w:p w:rsidR="009357E5" w:rsidRPr="00DD09C8" w:rsidRDefault="009357E5" w:rsidP="000671AA">
      <w:pPr>
        <w:pStyle w:val="NormalWeb"/>
        <w:spacing w:before="0" w:beforeAutospacing="0" w:after="0" w:afterAutospacing="0"/>
        <w:ind w:left="-426"/>
        <w:jc w:val="both"/>
        <w:rPr>
          <w:rFonts w:ascii="Arial" w:hAnsi="Arial" w:cs="Arial"/>
          <w:b/>
          <w:color w:val="0070C0"/>
        </w:rPr>
      </w:pPr>
    </w:p>
    <w:p w:rsidR="009357E5" w:rsidRPr="00DD09C8" w:rsidRDefault="00047511" w:rsidP="000671AA">
      <w:pPr>
        <w:pStyle w:val="NormalWeb"/>
        <w:spacing w:before="0" w:beforeAutospacing="0" w:after="0" w:afterAutospacing="0"/>
        <w:ind w:left="-426"/>
        <w:jc w:val="both"/>
        <w:rPr>
          <w:rFonts w:ascii="Arial" w:hAnsi="Arial" w:cs="Arial"/>
          <w:b/>
          <w:color w:val="0070C0"/>
        </w:rPr>
      </w:pPr>
      <w:r w:rsidRPr="00DD09C8">
        <w:rPr>
          <w:rFonts w:ascii="Arial" w:hAnsi="Arial" w:cs="Arial"/>
          <w:b/>
          <w:color w:val="0070C0"/>
        </w:rPr>
        <w:t xml:space="preserve">    </w:t>
      </w:r>
      <w:r w:rsidR="009357E5" w:rsidRPr="00DD09C8">
        <w:rPr>
          <w:rFonts w:ascii="Arial" w:hAnsi="Arial" w:cs="Arial"/>
          <w:b/>
          <w:color w:val="0070C0"/>
        </w:rPr>
        <w:t xml:space="preserve">Cabe destacar que esta discusión en cuanto al término </w:t>
      </w:r>
      <w:hyperlink r:id="rId52" w:tooltip="Christotokos (aún no redactado)" w:history="1">
        <w:proofErr w:type="spellStart"/>
        <w:r w:rsidR="009357E5" w:rsidRPr="00DD09C8">
          <w:rPr>
            <w:rStyle w:val="Hipervnculo"/>
            <w:rFonts w:ascii="Arial" w:hAnsi="Arial" w:cs="Arial"/>
            <w:b/>
            <w:i/>
            <w:iCs/>
            <w:color w:val="0070C0"/>
            <w:u w:val="none"/>
          </w:rPr>
          <w:t>Christotokos</w:t>
        </w:r>
        <w:proofErr w:type="spellEnd"/>
      </w:hyperlink>
      <w:r w:rsidR="009357E5" w:rsidRPr="00DD09C8">
        <w:rPr>
          <w:rFonts w:ascii="Arial" w:hAnsi="Arial" w:cs="Arial"/>
          <w:b/>
          <w:color w:val="0070C0"/>
        </w:rPr>
        <w:t xml:space="preserve"> o </w:t>
      </w:r>
      <w:proofErr w:type="spellStart"/>
      <w:r w:rsidR="009357E5" w:rsidRPr="00DD09C8">
        <w:rPr>
          <w:rFonts w:ascii="Arial" w:hAnsi="Arial" w:cs="Arial"/>
          <w:b/>
          <w:i/>
          <w:iCs/>
          <w:color w:val="0070C0"/>
        </w:rPr>
        <w:t>Theotokos</w:t>
      </w:r>
      <w:proofErr w:type="spellEnd"/>
      <w:r w:rsidR="009357E5" w:rsidRPr="00DD09C8">
        <w:rPr>
          <w:rFonts w:ascii="Arial" w:hAnsi="Arial" w:cs="Arial"/>
          <w:b/>
          <w:color w:val="0070C0"/>
        </w:rPr>
        <w:t xml:space="preserve"> no tenía a María como centro de atención, sino que se enfocaba en la </w:t>
      </w:r>
      <w:hyperlink r:id="rId53" w:tooltip="Cristología" w:history="1">
        <w:r w:rsidR="009357E5" w:rsidRPr="00DD09C8">
          <w:rPr>
            <w:rStyle w:val="Hipervnculo"/>
            <w:rFonts w:ascii="Arial" w:hAnsi="Arial" w:cs="Arial"/>
            <w:b/>
            <w:color w:val="0070C0"/>
            <w:u w:val="none"/>
          </w:rPr>
          <w:t>Cristología</w:t>
        </w:r>
      </w:hyperlink>
      <w:r w:rsidR="009357E5" w:rsidRPr="00DD09C8">
        <w:rPr>
          <w:rFonts w:ascii="Arial" w:hAnsi="Arial" w:cs="Arial"/>
          <w:b/>
          <w:color w:val="0070C0"/>
        </w:rPr>
        <w:t xml:space="preserve"> que supo</w:t>
      </w:r>
      <w:r w:rsidR="009357E5" w:rsidRPr="00DD09C8">
        <w:rPr>
          <w:rFonts w:ascii="Arial" w:hAnsi="Arial" w:cs="Arial"/>
          <w:b/>
          <w:color w:val="0070C0"/>
        </w:rPr>
        <w:t>n</w:t>
      </w:r>
      <w:r w:rsidR="009357E5" w:rsidRPr="00DD09C8">
        <w:rPr>
          <w:rFonts w:ascii="Arial" w:hAnsi="Arial" w:cs="Arial"/>
          <w:b/>
          <w:color w:val="0070C0"/>
        </w:rPr>
        <w:t>ía, es decir, si Cristo es un ser de dos naturalezas (divina por una parte y humana por otra parte) en una persona (</w:t>
      </w:r>
      <w:proofErr w:type="spellStart"/>
      <w:r w:rsidR="009357E5" w:rsidRPr="00DD09C8">
        <w:rPr>
          <w:rFonts w:ascii="Arial" w:hAnsi="Arial" w:cs="Arial"/>
          <w:b/>
          <w:color w:val="0070C0"/>
        </w:rPr>
        <w:t>doxa</w:t>
      </w:r>
      <w:proofErr w:type="spellEnd"/>
      <w:r w:rsidR="009357E5" w:rsidRPr="00DD09C8">
        <w:rPr>
          <w:rFonts w:ascii="Arial" w:hAnsi="Arial" w:cs="Arial"/>
          <w:b/>
          <w:color w:val="0070C0"/>
        </w:rPr>
        <w:t xml:space="preserve"> </w:t>
      </w:r>
      <w:proofErr w:type="spellStart"/>
      <w:r w:rsidR="009357E5" w:rsidRPr="00DD09C8">
        <w:rPr>
          <w:rFonts w:ascii="Arial" w:hAnsi="Arial" w:cs="Arial"/>
          <w:b/>
          <w:color w:val="0070C0"/>
        </w:rPr>
        <w:t>difisita</w:t>
      </w:r>
      <w:proofErr w:type="spellEnd"/>
      <w:r w:rsidR="009357E5" w:rsidRPr="00DD09C8">
        <w:rPr>
          <w:rFonts w:ascii="Arial" w:hAnsi="Arial" w:cs="Arial"/>
          <w:b/>
          <w:color w:val="0070C0"/>
        </w:rPr>
        <w:t xml:space="preserve"> o nestoriana) o, por lo contrario, la </w:t>
      </w:r>
      <w:hyperlink r:id="rId54" w:tooltip="Monofisita" w:history="1">
        <w:r w:rsidR="009357E5" w:rsidRPr="00DD09C8">
          <w:rPr>
            <w:rStyle w:val="Hipervnculo"/>
            <w:rFonts w:ascii="Arial" w:hAnsi="Arial" w:cs="Arial"/>
            <w:b/>
            <w:color w:val="0070C0"/>
            <w:u w:val="none"/>
          </w:rPr>
          <w:t>monofisita</w:t>
        </w:r>
      </w:hyperlink>
      <w:r w:rsidR="009357E5" w:rsidRPr="00DD09C8">
        <w:rPr>
          <w:rFonts w:ascii="Arial" w:hAnsi="Arial" w:cs="Arial"/>
          <w:b/>
          <w:color w:val="0070C0"/>
        </w:rPr>
        <w:t xml:space="preserve">: </w:t>
      </w:r>
      <w:proofErr w:type="spellStart"/>
      <w:r w:rsidR="009357E5" w:rsidRPr="00DD09C8">
        <w:rPr>
          <w:rFonts w:ascii="Arial" w:hAnsi="Arial" w:cs="Arial"/>
          <w:b/>
          <w:color w:val="0070C0"/>
        </w:rPr>
        <w:t>doxa</w:t>
      </w:r>
      <w:proofErr w:type="spellEnd"/>
      <w:r w:rsidR="009357E5" w:rsidRPr="00DD09C8">
        <w:rPr>
          <w:rFonts w:ascii="Arial" w:hAnsi="Arial" w:cs="Arial"/>
          <w:b/>
          <w:color w:val="0070C0"/>
        </w:rPr>
        <w:t xml:space="preserve"> que proclama a Cristo un ser de naturaleza única: Dios encarnado con aspecto humano. El nestorianismo refutaba el concepto de encarnación, que estaba en juego al discutir los términos griegos anteriores y abrazaba el concepto de cohabitación o yuxtaposición. </w:t>
      </w:r>
    </w:p>
    <w:p w:rsidR="009357E5" w:rsidRPr="00DD09C8" w:rsidRDefault="009357E5" w:rsidP="000671AA">
      <w:pPr>
        <w:pStyle w:val="NormalWeb"/>
        <w:spacing w:before="0" w:beforeAutospacing="0" w:after="0" w:afterAutospacing="0"/>
        <w:ind w:left="-426"/>
        <w:jc w:val="both"/>
        <w:rPr>
          <w:rFonts w:ascii="Arial" w:hAnsi="Arial" w:cs="Arial"/>
          <w:b/>
          <w:color w:val="0070C0"/>
        </w:rPr>
      </w:pPr>
    </w:p>
    <w:p w:rsidR="009357E5" w:rsidRPr="00DD09C8" w:rsidRDefault="00047511" w:rsidP="000671AA">
      <w:pPr>
        <w:pStyle w:val="NormalWeb"/>
        <w:spacing w:before="0" w:beforeAutospacing="0" w:after="0" w:afterAutospacing="0"/>
        <w:ind w:left="-426"/>
        <w:jc w:val="both"/>
        <w:rPr>
          <w:rFonts w:ascii="Arial" w:hAnsi="Arial" w:cs="Arial"/>
          <w:b/>
          <w:color w:val="0070C0"/>
        </w:rPr>
      </w:pPr>
      <w:r w:rsidRPr="00DD09C8">
        <w:rPr>
          <w:rFonts w:ascii="Arial" w:hAnsi="Arial" w:cs="Arial"/>
          <w:b/>
          <w:color w:val="0070C0"/>
        </w:rPr>
        <w:t xml:space="preserve">   </w:t>
      </w:r>
      <w:r w:rsidR="009357E5" w:rsidRPr="00DD09C8">
        <w:rPr>
          <w:rFonts w:ascii="Arial" w:hAnsi="Arial" w:cs="Arial"/>
          <w:b/>
          <w:color w:val="0070C0"/>
        </w:rPr>
        <w:t xml:space="preserve">La doctrina nestoriana, que sigue las enseñanzas del exégeta </w:t>
      </w:r>
      <w:hyperlink r:id="rId55" w:tooltip="Teodoro de Mopsuestia" w:history="1">
        <w:r w:rsidR="009357E5" w:rsidRPr="00DD09C8">
          <w:rPr>
            <w:rStyle w:val="Hipervnculo"/>
            <w:rFonts w:ascii="Arial" w:hAnsi="Arial" w:cs="Arial"/>
            <w:b/>
            <w:color w:val="0070C0"/>
            <w:u w:val="none"/>
          </w:rPr>
          <w:t xml:space="preserve">Teodoro de </w:t>
        </w:r>
        <w:proofErr w:type="spellStart"/>
        <w:r w:rsidR="009357E5" w:rsidRPr="00DD09C8">
          <w:rPr>
            <w:rStyle w:val="Hipervnculo"/>
            <w:rFonts w:ascii="Arial" w:hAnsi="Arial" w:cs="Arial"/>
            <w:b/>
            <w:color w:val="0070C0"/>
            <w:u w:val="none"/>
          </w:rPr>
          <w:t>Mopsuestia</w:t>
        </w:r>
        <w:proofErr w:type="spellEnd"/>
      </w:hyperlink>
      <w:r w:rsidR="009357E5" w:rsidRPr="00DD09C8">
        <w:rPr>
          <w:rFonts w:ascii="Arial" w:hAnsi="Arial" w:cs="Arial"/>
          <w:b/>
          <w:color w:val="0070C0"/>
        </w:rPr>
        <w:t>, insiste en el carácter distintivo de la divinidad y humanidad de Jesús, lo que movió a los críticos de esta confesión a acusar a los nestorianos de creer que Cristo era dos pers</w:t>
      </w:r>
      <w:r w:rsidR="009357E5" w:rsidRPr="00DD09C8">
        <w:rPr>
          <w:rFonts w:ascii="Arial" w:hAnsi="Arial" w:cs="Arial"/>
          <w:b/>
          <w:color w:val="0070C0"/>
        </w:rPr>
        <w:t>o</w:t>
      </w:r>
      <w:r w:rsidR="009357E5" w:rsidRPr="00DD09C8">
        <w:rPr>
          <w:rFonts w:ascii="Arial" w:hAnsi="Arial" w:cs="Arial"/>
          <w:b/>
          <w:color w:val="0070C0"/>
        </w:rPr>
        <w:t xml:space="preserve">nas distintas: el Hijo de Dios y el hijo de María. Concretamente, </w:t>
      </w:r>
      <w:proofErr w:type="spellStart"/>
      <w:r w:rsidR="009357E5" w:rsidRPr="00DD09C8">
        <w:rPr>
          <w:rFonts w:ascii="Arial" w:hAnsi="Arial" w:cs="Arial"/>
          <w:b/>
          <w:color w:val="0070C0"/>
        </w:rPr>
        <w:t>Nestorio</w:t>
      </w:r>
      <w:proofErr w:type="spellEnd"/>
      <w:r w:rsidR="009357E5" w:rsidRPr="00DD09C8">
        <w:rPr>
          <w:rFonts w:ascii="Arial" w:hAnsi="Arial" w:cs="Arial"/>
          <w:b/>
          <w:color w:val="0070C0"/>
        </w:rPr>
        <w:t xml:space="preserve"> se oponía a que María fuera llamada </w:t>
      </w:r>
      <w:hyperlink r:id="rId56" w:tooltip="Theotokos" w:history="1">
        <w:proofErr w:type="spellStart"/>
        <w:r w:rsidR="009357E5" w:rsidRPr="00DD09C8">
          <w:rPr>
            <w:rStyle w:val="Hipervnculo"/>
            <w:rFonts w:ascii="Arial" w:hAnsi="Arial" w:cs="Arial"/>
            <w:b/>
            <w:i/>
            <w:iCs/>
            <w:color w:val="0070C0"/>
            <w:u w:val="none"/>
          </w:rPr>
          <w:t>Theotokos</w:t>
        </w:r>
        <w:proofErr w:type="spellEnd"/>
      </w:hyperlink>
      <w:r w:rsidR="009357E5" w:rsidRPr="00DD09C8">
        <w:rPr>
          <w:rFonts w:ascii="Arial" w:hAnsi="Arial" w:cs="Arial"/>
          <w:b/>
          <w:color w:val="0070C0"/>
        </w:rPr>
        <w:t xml:space="preserve"> (Madre de Dios) porque le resultaba una incongruencia lógica y una </w:t>
      </w:r>
      <w:hyperlink r:id="rId57" w:tooltip="Blasfemia" w:history="1">
        <w:r w:rsidR="009357E5" w:rsidRPr="00DD09C8">
          <w:rPr>
            <w:rStyle w:val="Hipervnculo"/>
            <w:rFonts w:ascii="Arial" w:hAnsi="Arial" w:cs="Arial"/>
            <w:b/>
            <w:color w:val="0070C0"/>
            <w:u w:val="none"/>
          </w:rPr>
          <w:t>blasfemia</w:t>
        </w:r>
      </w:hyperlink>
      <w:r w:rsidR="009357E5" w:rsidRPr="00DD09C8">
        <w:rPr>
          <w:rFonts w:ascii="Arial" w:hAnsi="Arial" w:cs="Arial"/>
          <w:b/>
          <w:color w:val="0070C0"/>
        </w:rPr>
        <w:t>.</w:t>
      </w:r>
    </w:p>
    <w:p w:rsidR="009357E5" w:rsidRPr="009357E5" w:rsidRDefault="009357E5" w:rsidP="000671AA">
      <w:pPr>
        <w:pStyle w:val="NormalWeb"/>
        <w:spacing w:before="0" w:beforeAutospacing="0" w:after="0" w:afterAutospacing="0"/>
        <w:ind w:left="-426"/>
        <w:jc w:val="both"/>
        <w:rPr>
          <w:rFonts w:ascii="Arial" w:hAnsi="Arial" w:cs="Arial"/>
          <w:b/>
        </w:rPr>
      </w:pPr>
      <w:r w:rsidRPr="009357E5">
        <w:rPr>
          <w:rFonts w:ascii="Arial" w:hAnsi="Arial" w:cs="Arial"/>
          <w:b/>
        </w:rPr>
        <w:t xml:space="preserve"> ​ </w:t>
      </w:r>
    </w:p>
    <w:p w:rsidR="009357E5" w:rsidRPr="009357E5" w:rsidRDefault="00047511"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BA4345">
        <w:rPr>
          <w:rFonts w:ascii="Arial" w:hAnsi="Arial" w:cs="Arial"/>
          <w:b/>
        </w:rPr>
        <w:t>E</w:t>
      </w:r>
      <w:r w:rsidR="009357E5" w:rsidRPr="009357E5">
        <w:rPr>
          <w:rFonts w:ascii="Arial" w:hAnsi="Arial" w:cs="Arial"/>
          <w:b/>
        </w:rPr>
        <w:t xml:space="preserve">l nestorianismo fue desterrado del </w:t>
      </w:r>
      <w:hyperlink r:id="rId58" w:tooltip="Imperio romano" w:history="1">
        <w:r w:rsidR="009357E5" w:rsidRPr="009357E5">
          <w:rPr>
            <w:rStyle w:val="Hipervnculo"/>
            <w:rFonts w:ascii="Arial" w:hAnsi="Arial" w:cs="Arial"/>
            <w:b/>
            <w:color w:val="auto"/>
            <w:u w:val="none"/>
          </w:rPr>
          <w:t>Imperio romano</w:t>
        </w:r>
      </w:hyperlink>
      <w:r w:rsidR="009357E5" w:rsidRPr="009357E5">
        <w:rPr>
          <w:rFonts w:ascii="Arial" w:hAnsi="Arial" w:cs="Arial"/>
          <w:b/>
        </w:rPr>
        <w:t xml:space="preserve">, y la diáspora nestoriana encontró refugio en el </w:t>
      </w:r>
      <w:hyperlink r:id="rId59" w:tooltip="Imperio sasánida" w:history="1">
        <w:r w:rsidR="009357E5" w:rsidRPr="009357E5">
          <w:rPr>
            <w:rStyle w:val="Hipervnculo"/>
            <w:rFonts w:ascii="Arial" w:hAnsi="Arial" w:cs="Arial"/>
            <w:b/>
            <w:color w:val="auto"/>
            <w:u w:val="none"/>
          </w:rPr>
          <w:t>Imperio</w:t>
        </w:r>
        <w:r w:rsidR="000671AA">
          <w:rPr>
            <w:rStyle w:val="Hipervnculo"/>
            <w:rFonts w:ascii="Arial" w:hAnsi="Arial" w:cs="Arial"/>
            <w:b/>
            <w:color w:val="auto"/>
            <w:u w:val="none"/>
          </w:rPr>
          <w:t xml:space="preserve"> persa o </w:t>
        </w:r>
        <w:r w:rsidR="009357E5" w:rsidRPr="009357E5">
          <w:rPr>
            <w:rStyle w:val="Hipervnculo"/>
            <w:rFonts w:ascii="Arial" w:hAnsi="Arial" w:cs="Arial"/>
            <w:b/>
            <w:color w:val="auto"/>
            <w:u w:val="none"/>
          </w:rPr>
          <w:t xml:space="preserve"> sasánida</w:t>
        </w:r>
      </w:hyperlink>
      <w:r w:rsidR="009357E5" w:rsidRPr="009357E5">
        <w:rPr>
          <w:rFonts w:ascii="Arial" w:hAnsi="Arial" w:cs="Arial"/>
          <w:b/>
        </w:rPr>
        <w:t xml:space="preserve">. Gran parte de los habitantes del imperio persa (en especial en </w:t>
      </w:r>
      <w:hyperlink r:id="rId60" w:tooltip="Irak" w:history="1">
        <w:r w:rsidR="009357E5" w:rsidRPr="009357E5">
          <w:rPr>
            <w:rStyle w:val="Hipervnculo"/>
            <w:rFonts w:ascii="Arial" w:hAnsi="Arial" w:cs="Arial"/>
            <w:b/>
            <w:color w:val="auto"/>
            <w:u w:val="none"/>
          </w:rPr>
          <w:t>Irak</w:t>
        </w:r>
      </w:hyperlink>
      <w:r w:rsidR="009357E5" w:rsidRPr="009357E5">
        <w:rPr>
          <w:rFonts w:ascii="Arial" w:hAnsi="Arial" w:cs="Arial"/>
          <w:b/>
        </w:rPr>
        <w:t xml:space="preserve">) y los </w:t>
      </w:r>
      <w:hyperlink r:id="rId61" w:tooltip="Lajmidas" w:history="1">
        <w:proofErr w:type="spellStart"/>
        <w:r w:rsidR="009357E5" w:rsidRPr="009357E5">
          <w:rPr>
            <w:rStyle w:val="Hipervnculo"/>
            <w:rFonts w:ascii="Arial" w:hAnsi="Arial" w:cs="Arial"/>
            <w:b/>
            <w:color w:val="auto"/>
            <w:u w:val="none"/>
          </w:rPr>
          <w:t>Lajmidas</w:t>
        </w:r>
        <w:proofErr w:type="spellEnd"/>
      </w:hyperlink>
      <w:r w:rsidR="009357E5" w:rsidRPr="009357E5">
        <w:rPr>
          <w:rFonts w:ascii="Arial" w:hAnsi="Arial" w:cs="Arial"/>
          <w:b/>
        </w:rPr>
        <w:t xml:space="preserve"> abrazaron esta denominación cristiana conocida en el Imperio romano con el adjetivo de «nestorianismo». </w:t>
      </w:r>
    </w:p>
    <w:p w:rsidR="009357E5" w:rsidRDefault="009357E5" w:rsidP="000671AA">
      <w:pPr>
        <w:ind w:left="-426"/>
        <w:jc w:val="both"/>
        <w:rPr>
          <w:b/>
        </w:rPr>
      </w:pPr>
    </w:p>
    <w:p w:rsidR="009357E5" w:rsidRDefault="009357E5" w:rsidP="000671AA">
      <w:pPr>
        <w:ind w:left="-426"/>
        <w:jc w:val="both"/>
        <w:rPr>
          <w:b/>
        </w:rPr>
      </w:pPr>
      <w:r>
        <w:rPr>
          <w:b/>
        </w:rPr>
        <w:t xml:space="preserve">   </w:t>
      </w:r>
      <w:r w:rsidRPr="009357E5">
        <w:rPr>
          <w:b/>
        </w:rPr>
        <w:t xml:space="preserve">En </w:t>
      </w:r>
      <w:r w:rsidR="000671AA">
        <w:rPr>
          <w:b/>
        </w:rPr>
        <w:t>M</w:t>
      </w:r>
      <w:r w:rsidRPr="009357E5">
        <w:rPr>
          <w:b/>
        </w:rPr>
        <w:t xml:space="preserve">agenta, en la actualidad en </w:t>
      </w:r>
      <w:hyperlink r:id="rId62" w:tooltip="Iraq" w:history="1">
        <w:r w:rsidRPr="009357E5">
          <w:rPr>
            <w:rStyle w:val="Hipervnculo"/>
            <w:b/>
            <w:color w:val="auto"/>
            <w:u w:val="none"/>
          </w:rPr>
          <w:t>Iraq</w:t>
        </w:r>
      </w:hyperlink>
      <w:r w:rsidRPr="009357E5">
        <w:rPr>
          <w:b/>
        </w:rPr>
        <w:t xml:space="preserve">, el asirio </w:t>
      </w:r>
      <w:proofErr w:type="spellStart"/>
      <w:r w:rsidRPr="009357E5">
        <w:rPr>
          <w:b/>
        </w:rPr>
        <w:t>neoarameo</w:t>
      </w:r>
      <w:proofErr w:type="spellEnd"/>
      <w:r w:rsidRPr="009357E5">
        <w:rPr>
          <w:b/>
        </w:rPr>
        <w:t xml:space="preserve"> es hablado principalmente en las llanuras de </w:t>
      </w:r>
      <w:hyperlink r:id="rId63" w:tooltip="Nínive" w:history="1">
        <w:r w:rsidRPr="009357E5">
          <w:rPr>
            <w:rStyle w:val="Hipervnculo"/>
            <w:b/>
            <w:color w:val="auto"/>
            <w:u w:val="none"/>
          </w:rPr>
          <w:t>Nínive</w:t>
        </w:r>
      </w:hyperlink>
      <w:r w:rsidRPr="009357E5">
        <w:rPr>
          <w:b/>
        </w:rPr>
        <w:t xml:space="preserve"> y en las poblaciones cercanas a </w:t>
      </w:r>
      <w:hyperlink r:id="rId64" w:tooltip="Mosul" w:history="1">
        <w:r w:rsidRPr="009357E5">
          <w:rPr>
            <w:rStyle w:val="Hipervnculo"/>
            <w:b/>
            <w:color w:val="auto"/>
            <w:u w:val="none"/>
          </w:rPr>
          <w:t>Mosul</w:t>
        </w:r>
      </w:hyperlink>
      <w:r w:rsidRPr="009357E5">
        <w:rPr>
          <w:b/>
        </w:rPr>
        <w:t xml:space="preserve">, </w:t>
      </w:r>
      <w:hyperlink r:id="rId65" w:tooltip="Duhok" w:history="1">
        <w:proofErr w:type="spellStart"/>
        <w:r w:rsidRPr="009357E5">
          <w:rPr>
            <w:rStyle w:val="Hipervnculo"/>
            <w:b/>
            <w:color w:val="auto"/>
            <w:u w:val="none"/>
          </w:rPr>
          <w:t>Duhok</w:t>
        </w:r>
        <w:proofErr w:type="spellEnd"/>
      </w:hyperlink>
      <w:r w:rsidRPr="009357E5">
        <w:rPr>
          <w:b/>
        </w:rPr>
        <w:t xml:space="preserve">, </w:t>
      </w:r>
      <w:hyperlink r:id="rId66" w:tooltip="Erbil" w:history="1">
        <w:proofErr w:type="spellStart"/>
        <w:r w:rsidRPr="009357E5">
          <w:rPr>
            <w:rStyle w:val="Hipervnculo"/>
            <w:b/>
            <w:color w:val="auto"/>
            <w:u w:val="none"/>
          </w:rPr>
          <w:t>Irbil</w:t>
        </w:r>
        <w:proofErr w:type="spellEnd"/>
      </w:hyperlink>
      <w:r w:rsidRPr="009357E5">
        <w:rPr>
          <w:b/>
        </w:rPr>
        <w:t xml:space="preserve"> y </w:t>
      </w:r>
      <w:hyperlink r:id="rId67" w:tooltip="Kirkuk" w:history="1">
        <w:proofErr w:type="spellStart"/>
        <w:r w:rsidRPr="009357E5">
          <w:rPr>
            <w:rStyle w:val="Hipervnculo"/>
            <w:b/>
            <w:color w:val="auto"/>
            <w:u w:val="none"/>
          </w:rPr>
          <w:t>Kurkuk</w:t>
        </w:r>
        <w:proofErr w:type="spellEnd"/>
      </w:hyperlink>
      <w:r w:rsidRPr="009357E5">
        <w:rPr>
          <w:b/>
        </w:rPr>
        <w:t xml:space="preserve">, en verde pueblos </w:t>
      </w:r>
      <w:hyperlink r:id="rId68" w:tooltip="Tunguses" w:history="1">
        <w:proofErr w:type="spellStart"/>
        <w:r w:rsidRPr="009357E5">
          <w:rPr>
            <w:rStyle w:val="Hipervnculo"/>
            <w:b/>
            <w:color w:val="auto"/>
            <w:u w:val="none"/>
          </w:rPr>
          <w:t>tunguses</w:t>
        </w:r>
        <w:proofErr w:type="spellEnd"/>
      </w:hyperlink>
      <w:r w:rsidRPr="009357E5">
        <w:rPr>
          <w:b/>
        </w:rPr>
        <w:t xml:space="preserve"> como los </w:t>
      </w:r>
      <w:hyperlink r:id="rId69" w:tooltip="Kitán" w:history="1">
        <w:proofErr w:type="spellStart"/>
        <w:r w:rsidRPr="009357E5">
          <w:rPr>
            <w:rStyle w:val="Hipervnculo"/>
            <w:b/>
            <w:color w:val="auto"/>
            <w:u w:val="none"/>
          </w:rPr>
          <w:t>Kitáns</w:t>
        </w:r>
        <w:proofErr w:type="spellEnd"/>
      </w:hyperlink>
      <w:r w:rsidRPr="009357E5">
        <w:rPr>
          <w:b/>
        </w:rPr>
        <w:t xml:space="preserve"> y mongoles como los </w:t>
      </w:r>
      <w:hyperlink r:id="rId70" w:tooltip="Naimano" w:history="1">
        <w:proofErr w:type="spellStart"/>
        <w:r w:rsidRPr="009357E5">
          <w:rPr>
            <w:rStyle w:val="Hipervnculo"/>
            <w:b/>
            <w:color w:val="auto"/>
            <w:u w:val="none"/>
          </w:rPr>
          <w:t>naimanos</w:t>
        </w:r>
        <w:proofErr w:type="spellEnd"/>
      </w:hyperlink>
      <w:r w:rsidRPr="009357E5">
        <w:rPr>
          <w:b/>
        </w:rPr>
        <w:t xml:space="preserve">, </w:t>
      </w:r>
      <w:hyperlink r:id="rId71" w:tooltip="Keraitas" w:history="1">
        <w:proofErr w:type="spellStart"/>
        <w:r w:rsidRPr="009357E5">
          <w:rPr>
            <w:rStyle w:val="Hipervnculo"/>
            <w:b/>
            <w:color w:val="auto"/>
            <w:u w:val="none"/>
          </w:rPr>
          <w:t>keraita</w:t>
        </w:r>
        <w:r w:rsidR="00954FC7">
          <w:rPr>
            <w:rStyle w:val="Hipervnculo"/>
            <w:b/>
            <w:color w:val="auto"/>
            <w:u w:val="none"/>
          </w:rPr>
          <w:t>,</w:t>
        </w:r>
        <w:r w:rsidRPr="009357E5">
          <w:rPr>
            <w:rStyle w:val="Hipervnculo"/>
            <w:b/>
            <w:color w:val="auto"/>
            <w:u w:val="none"/>
          </w:rPr>
          <w:t>s</w:t>
        </w:r>
        <w:proofErr w:type="spellEnd"/>
      </w:hyperlink>
      <w:r w:rsidRPr="009357E5">
        <w:rPr>
          <w:b/>
        </w:rPr>
        <w:t xml:space="preserve"> entre otros que adoptaron el cristianismo </w:t>
      </w:r>
      <w:proofErr w:type="spellStart"/>
      <w:r w:rsidRPr="009357E5">
        <w:rPr>
          <w:b/>
        </w:rPr>
        <w:t>difisita</w:t>
      </w:r>
      <w:proofErr w:type="spellEnd"/>
      <w:r w:rsidRPr="009357E5">
        <w:rPr>
          <w:b/>
        </w:rPr>
        <w:t xml:space="preserve"> en la Edad Media, y en ocre los </w:t>
      </w:r>
      <w:hyperlink r:id="rId72" w:tooltip="Cristianos de Santo Tomás" w:history="1">
        <w:r w:rsidRPr="009357E5">
          <w:rPr>
            <w:rStyle w:val="Hipervnculo"/>
            <w:b/>
            <w:color w:val="auto"/>
            <w:u w:val="none"/>
          </w:rPr>
          <w:t>cristianos de Santo Tomás</w:t>
        </w:r>
      </w:hyperlink>
      <w:r w:rsidRPr="009357E5">
        <w:rPr>
          <w:b/>
        </w:rPr>
        <w:t>.</w:t>
      </w:r>
    </w:p>
    <w:p w:rsidR="009357E5" w:rsidRPr="009357E5" w:rsidRDefault="009357E5" w:rsidP="000671AA">
      <w:pPr>
        <w:ind w:left="-426"/>
        <w:jc w:val="both"/>
        <w:rPr>
          <w:b/>
        </w:rPr>
      </w:pPr>
    </w:p>
    <w:p w:rsidR="009357E5" w:rsidRDefault="009357E5"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Pr="009357E5">
        <w:rPr>
          <w:rFonts w:ascii="Arial" w:hAnsi="Arial" w:cs="Arial"/>
          <w:b/>
        </w:rPr>
        <w:t xml:space="preserve">En </w:t>
      </w:r>
      <w:hyperlink r:id="rId73" w:tooltip="Edesa" w:history="1">
        <w:r w:rsidRPr="009357E5">
          <w:rPr>
            <w:rStyle w:val="Hipervnculo"/>
            <w:rFonts w:ascii="Arial" w:hAnsi="Arial" w:cs="Arial"/>
            <w:b/>
            <w:color w:val="auto"/>
            <w:u w:val="none"/>
          </w:rPr>
          <w:t>Edesa</w:t>
        </w:r>
      </w:hyperlink>
      <w:r w:rsidRPr="009357E5">
        <w:rPr>
          <w:rFonts w:ascii="Arial" w:hAnsi="Arial" w:cs="Arial"/>
          <w:b/>
        </w:rPr>
        <w:t xml:space="preserve"> fue </w:t>
      </w:r>
      <w:hyperlink r:id="rId74" w:tooltip="Ibas de Edesa" w:history="1">
        <w:r w:rsidRPr="009357E5">
          <w:rPr>
            <w:rStyle w:val="Hipervnculo"/>
            <w:rFonts w:ascii="Arial" w:hAnsi="Arial" w:cs="Arial"/>
            <w:b/>
            <w:color w:val="auto"/>
            <w:u w:val="none"/>
          </w:rPr>
          <w:t>Ibas</w:t>
        </w:r>
      </w:hyperlink>
      <w:r w:rsidRPr="009357E5">
        <w:rPr>
          <w:rFonts w:ascii="Arial" w:hAnsi="Arial" w:cs="Arial"/>
          <w:b/>
        </w:rPr>
        <w:t xml:space="preserve"> quien en su cargo de director de la escuela de la ciudad hizo suyas y propagó las ideas de </w:t>
      </w:r>
      <w:proofErr w:type="spellStart"/>
      <w:r w:rsidRPr="009357E5">
        <w:rPr>
          <w:rFonts w:ascii="Arial" w:hAnsi="Arial" w:cs="Arial"/>
          <w:b/>
        </w:rPr>
        <w:t>Nestorio</w:t>
      </w:r>
      <w:proofErr w:type="spellEnd"/>
      <w:r w:rsidRPr="009357E5">
        <w:rPr>
          <w:rFonts w:ascii="Arial" w:hAnsi="Arial" w:cs="Arial"/>
          <w:b/>
        </w:rPr>
        <w:t xml:space="preserve">. Sin embargo, allí los obispos </w:t>
      </w:r>
      <w:hyperlink r:id="rId75" w:tooltip="Antakia" w:history="1">
        <w:r w:rsidRPr="009357E5">
          <w:rPr>
            <w:rStyle w:val="Hipervnculo"/>
            <w:rFonts w:ascii="Arial" w:hAnsi="Arial" w:cs="Arial"/>
            <w:b/>
            <w:color w:val="auto"/>
            <w:u w:val="none"/>
          </w:rPr>
          <w:t>antioquenos</w:t>
        </w:r>
      </w:hyperlink>
      <w:r w:rsidRPr="009357E5">
        <w:rPr>
          <w:rFonts w:ascii="Arial" w:hAnsi="Arial" w:cs="Arial"/>
          <w:b/>
        </w:rPr>
        <w:t xml:space="preserve">, en especial, </w:t>
      </w:r>
      <w:hyperlink r:id="rId76" w:tooltip="Rábula" w:history="1">
        <w:r w:rsidRPr="009357E5">
          <w:rPr>
            <w:rStyle w:val="Hipervnculo"/>
            <w:rFonts w:ascii="Arial" w:hAnsi="Arial" w:cs="Arial"/>
            <w:b/>
            <w:color w:val="auto"/>
            <w:u w:val="none"/>
          </w:rPr>
          <w:t>Rábula</w:t>
        </w:r>
      </w:hyperlink>
      <w:r w:rsidRPr="009357E5">
        <w:rPr>
          <w:rFonts w:ascii="Arial" w:hAnsi="Arial" w:cs="Arial"/>
          <w:b/>
        </w:rPr>
        <w:t xml:space="preserve"> se le enfrentaron. Así el rey persa mandó expulsar a Ibas</w:t>
      </w:r>
      <w:r w:rsidR="00954FC7">
        <w:rPr>
          <w:rFonts w:ascii="Arial" w:hAnsi="Arial" w:cs="Arial"/>
          <w:b/>
        </w:rPr>
        <w:t>,</w:t>
      </w:r>
      <w:r w:rsidRPr="009357E5">
        <w:rPr>
          <w:rFonts w:ascii="Arial" w:hAnsi="Arial" w:cs="Arial"/>
          <w:b/>
        </w:rPr>
        <w:t xml:space="preserve"> quien se refugió en </w:t>
      </w:r>
      <w:hyperlink r:id="rId77" w:tooltip="Armenia" w:history="1">
        <w:r w:rsidRPr="009357E5">
          <w:rPr>
            <w:rStyle w:val="Hipervnculo"/>
            <w:rFonts w:ascii="Arial" w:hAnsi="Arial" w:cs="Arial"/>
            <w:b/>
            <w:color w:val="auto"/>
            <w:u w:val="none"/>
          </w:rPr>
          <w:t>Armenia</w:t>
        </w:r>
      </w:hyperlink>
      <w:r w:rsidRPr="009357E5">
        <w:rPr>
          <w:rFonts w:ascii="Arial" w:hAnsi="Arial" w:cs="Arial"/>
          <w:b/>
        </w:rPr>
        <w:t xml:space="preserve"> y desde allí continuó extendiendo el nestorianismo. </w:t>
      </w:r>
    </w:p>
    <w:p w:rsidR="009357E5" w:rsidRPr="009357E5" w:rsidRDefault="009357E5" w:rsidP="000671AA">
      <w:pPr>
        <w:pStyle w:val="NormalWeb"/>
        <w:spacing w:before="0" w:beforeAutospacing="0" w:after="0" w:afterAutospacing="0"/>
        <w:ind w:left="-426"/>
        <w:jc w:val="both"/>
        <w:rPr>
          <w:rFonts w:ascii="Arial" w:hAnsi="Arial" w:cs="Arial"/>
          <w:b/>
        </w:rPr>
      </w:pPr>
    </w:p>
    <w:p w:rsidR="009357E5" w:rsidRDefault="009357E5"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Pr="009357E5">
        <w:rPr>
          <w:rFonts w:ascii="Arial" w:hAnsi="Arial" w:cs="Arial"/>
          <w:b/>
        </w:rPr>
        <w:t xml:space="preserve">Sin embargo, en 435, tras la muerte de Rábula, Ibas se presentó otra vez en </w:t>
      </w:r>
      <w:hyperlink r:id="rId78" w:tooltip="Edesa" w:history="1">
        <w:r w:rsidRPr="009357E5">
          <w:rPr>
            <w:rStyle w:val="Hipervnculo"/>
            <w:rFonts w:ascii="Arial" w:hAnsi="Arial" w:cs="Arial"/>
            <w:b/>
            <w:color w:val="auto"/>
            <w:u w:val="none"/>
          </w:rPr>
          <w:t>Edesa</w:t>
        </w:r>
      </w:hyperlink>
      <w:r w:rsidRPr="009357E5">
        <w:rPr>
          <w:rFonts w:ascii="Arial" w:hAnsi="Arial" w:cs="Arial"/>
          <w:b/>
        </w:rPr>
        <w:t xml:space="preserve"> (hoy Urfa) y fue elegido obispo. Solo hasta 448 tuvo que afrontar juicios de parte de sus compañeros en el episcopado por propagar el nestorianismo. Sin embargo, en 449 salió absuelto y unos meses después fue depuesto durante el </w:t>
      </w:r>
      <w:hyperlink r:id="rId79" w:tooltip="Latrocinio de Éfeso" w:history="1">
        <w:r w:rsidRPr="009357E5">
          <w:rPr>
            <w:rStyle w:val="Hipervnculo"/>
            <w:rFonts w:ascii="Arial" w:hAnsi="Arial" w:cs="Arial"/>
            <w:b/>
            <w:color w:val="auto"/>
            <w:u w:val="none"/>
          </w:rPr>
          <w:t>Latrocinio de Éfeso</w:t>
        </w:r>
      </w:hyperlink>
      <w:r w:rsidRPr="009357E5">
        <w:rPr>
          <w:rFonts w:ascii="Arial" w:hAnsi="Arial" w:cs="Arial"/>
          <w:b/>
        </w:rPr>
        <w:t xml:space="preserve">. El </w:t>
      </w:r>
      <w:hyperlink r:id="rId80" w:tooltip="Concilio de Calcedonia" w:history="1">
        <w:r w:rsidRPr="009357E5">
          <w:rPr>
            <w:rStyle w:val="Hipervnculo"/>
            <w:rFonts w:ascii="Arial" w:hAnsi="Arial" w:cs="Arial"/>
            <w:b/>
            <w:color w:val="auto"/>
            <w:u w:val="none"/>
          </w:rPr>
          <w:t>Concilio de Calcedonia</w:t>
        </w:r>
      </w:hyperlink>
      <w:r w:rsidRPr="009357E5">
        <w:rPr>
          <w:rFonts w:ascii="Arial" w:hAnsi="Arial" w:cs="Arial"/>
          <w:b/>
        </w:rPr>
        <w:t xml:space="preserve"> lo repuso en su diócesis en 451. Murió en 457. </w:t>
      </w:r>
    </w:p>
    <w:p w:rsidR="009357E5" w:rsidRPr="009357E5" w:rsidRDefault="009357E5" w:rsidP="000671AA">
      <w:pPr>
        <w:pStyle w:val="NormalWeb"/>
        <w:spacing w:before="0" w:beforeAutospacing="0" w:after="0" w:afterAutospacing="0"/>
        <w:ind w:left="-426"/>
        <w:jc w:val="both"/>
        <w:rPr>
          <w:rFonts w:ascii="Arial" w:hAnsi="Arial" w:cs="Arial"/>
          <w:b/>
        </w:rPr>
      </w:pPr>
    </w:p>
    <w:p w:rsidR="009357E5" w:rsidRDefault="009357E5"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Pr="009357E5">
        <w:rPr>
          <w:rFonts w:ascii="Arial" w:hAnsi="Arial" w:cs="Arial"/>
          <w:b/>
        </w:rPr>
        <w:t xml:space="preserve">En 424, la Iglesia persa </w:t>
      </w:r>
      <w:proofErr w:type="spellStart"/>
      <w:r w:rsidRPr="009357E5">
        <w:rPr>
          <w:rFonts w:ascii="Arial" w:hAnsi="Arial" w:cs="Arial"/>
          <w:b/>
        </w:rPr>
        <w:t>difisita</w:t>
      </w:r>
      <w:proofErr w:type="spellEnd"/>
      <w:r w:rsidR="000671AA">
        <w:rPr>
          <w:rFonts w:ascii="Arial" w:hAnsi="Arial" w:cs="Arial"/>
          <w:b/>
        </w:rPr>
        <w:t xml:space="preserve"> o nestoriana</w:t>
      </w:r>
      <w:r w:rsidRPr="009357E5">
        <w:rPr>
          <w:rFonts w:ascii="Arial" w:hAnsi="Arial" w:cs="Arial"/>
          <w:b/>
        </w:rPr>
        <w:t xml:space="preserve"> se declaró independiente de la ortodoxia católica </w:t>
      </w:r>
      <w:hyperlink r:id="rId81" w:tooltip="Bizantina" w:history="1">
        <w:r w:rsidRPr="009357E5">
          <w:rPr>
            <w:rStyle w:val="Hipervnculo"/>
            <w:rFonts w:ascii="Arial" w:hAnsi="Arial" w:cs="Arial"/>
            <w:b/>
            <w:color w:val="auto"/>
            <w:u w:val="none"/>
          </w:rPr>
          <w:t>bizantina</w:t>
        </w:r>
      </w:hyperlink>
      <w:r w:rsidRPr="009357E5">
        <w:rPr>
          <w:rFonts w:ascii="Arial" w:hAnsi="Arial" w:cs="Arial"/>
          <w:b/>
        </w:rPr>
        <w:t xml:space="preserve"> y</w:t>
      </w:r>
      <w:r>
        <w:rPr>
          <w:rFonts w:ascii="Arial" w:hAnsi="Arial" w:cs="Arial"/>
          <w:b/>
        </w:rPr>
        <w:t xml:space="preserve"> </w:t>
      </w:r>
      <w:r w:rsidRPr="009357E5">
        <w:rPr>
          <w:rFonts w:ascii="Arial" w:hAnsi="Arial" w:cs="Arial"/>
          <w:b/>
        </w:rPr>
        <w:t xml:space="preserve">todas las otras iglesias, con el fin de evitar acusaciones de lealtad a autoridades extranjeras, o sea, los emperadores persas sasánidas. Así fue que tras el cisma nestoriano, la Iglesia persa cada vez se alineó más con los nestorianos, en gran medida alentada por la clase dominante </w:t>
      </w:r>
      <w:hyperlink r:id="rId82" w:tooltip="Zoroastrismo" w:history="1">
        <w:proofErr w:type="spellStart"/>
        <w:r w:rsidRPr="009357E5">
          <w:rPr>
            <w:rStyle w:val="Hipervnculo"/>
            <w:rFonts w:ascii="Arial" w:hAnsi="Arial" w:cs="Arial"/>
            <w:b/>
            <w:color w:val="auto"/>
            <w:u w:val="none"/>
          </w:rPr>
          <w:t>zoroastriana</w:t>
        </w:r>
        <w:proofErr w:type="spellEnd"/>
      </w:hyperlink>
      <w:r w:rsidRPr="009357E5">
        <w:rPr>
          <w:rFonts w:ascii="Arial" w:hAnsi="Arial" w:cs="Arial"/>
          <w:b/>
        </w:rPr>
        <w:t>. En consecuencia, la Iglesia cristi</w:t>
      </w:r>
      <w:r w:rsidRPr="009357E5">
        <w:rPr>
          <w:rFonts w:ascii="Arial" w:hAnsi="Arial" w:cs="Arial"/>
          <w:b/>
        </w:rPr>
        <w:t>a</w:t>
      </w:r>
      <w:r w:rsidRPr="009357E5">
        <w:rPr>
          <w:rFonts w:ascii="Arial" w:hAnsi="Arial" w:cs="Arial"/>
          <w:b/>
        </w:rPr>
        <w:t xml:space="preserve">na en el </w:t>
      </w:r>
      <w:hyperlink r:id="rId83" w:tooltip="Imperio persa" w:history="1">
        <w:r w:rsidRPr="009357E5">
          <w:rPr>
            <w:rStyle w:val="Hipervnculo"/>
            <w:rFonts w:ascii="Arial" w:hAnsi="Arial" w:cs="Arial"/>
            <w:b/>
            <w:color w:val="auto"/>
            <w:u w:val="none"/>
          </w:rPr>
          <w:t>imperio persa</w:t>
        </w:r>
      </w:hyperlink>
      <w:r w:rsidRPr="009357E5">
        <w:rPr>
          <w:rFonts w:ascii="Arial" w:hAnsi="Arial" w:cs="Arial"/>
          <w:b/>
        </w:rPr>
        <w:t xml:space="preserve"> se convirtió cada vez más a la doctrina nestoriana en las siguientes décadas, fomentando la división entre </w:t>
      </w:r>
      <w:hyperlink r:id="rId84" w:tooltip="Calcedonia cristianismo (aún no redactado)" w:history="1">
        <w:r w:rsidRPr="009357E5">
          <w:rPr>
            <w:rStyle w:val="Hipervnculo"/>
            <w:rFonts w:ascii="Arial" w:hAnsi="Arial" w:cs="Arial"/>
            <w:b/>
            <w:color w:val="auto"/>
            <w:u w:val="none"/>
          </w:rPr>
          <w:t xml:space="preserve">cristianismo </w:t>
        </w:r>
        <w:proofErr w:type="spellStart"/>
        <w:r w:rsidRPr="009357E5">
          <w:rPr>
            <w:rStyle w:val="Hipervnculo"/>
            <w:rFonts w:ascii="Arial" w:hAnsi="Arial" w:cs="Arial"/>
            <w:b/>
            <w:color w:val="auto"/>
            <w:u w:val="none"/>
          </w:rPr>
          <w:t>calcedónico</w:t>
        </w:r>
        <w:proofErr w:type="spellEnd"/>
      </w:hyperlink>
      <w:r w:rsidRPr="009357E5">
        <w:rPr>
          <w:rFonts w:ascii="Arial" w:hAnsi="Arial" w:cs="Arial"/>
          <w:b/>
        </w:rPr>
        <w:t xml:space="preserve"> y el de los cristianos nestorianos. En 486 el Metropolitano de </w:t>
      </w:r>
      <w:hyperlink r:id="rId85" w:tooltip="Nísibis" w:history="1">
        <w:proofErr w:type="spellStart"/>
        <w:r w:rsidRPr="009357E5">
          <w:rPr>
            <w:rStyle w:val="Hipervnculo"/>
            <w:rFonts w:ascii="Arial" w:hAnsi="Arial" w:cs="Arial"/>
            <w:b/>
            <w:color w:val="auto"/>
            <w:u w:val="none"/>
          </w:rPr>
          <w:t>Nísibis</w:t>
        </w:r>
        <w:proofErr w:type="spellEnd"/>
      </w:hyperlink>
      <w:r w:rsidRPr="009357E5">
        <w:rPr>
          <w:rFonts w:ascii="Arial" w:hAnsi="Arial" w:cs="Arial"/>
          <w:b/>
        </w:rPr>
        <w:t xml:space="preserve">, </w:t>
      </w:r>
      <w:hyperlink r:id="rId86" w:tooltip="Barsaûma (aún no redactado)" w:history="1">
        <w:proofErr w:type="spellStart"/>
        <w:r w:rsidRPr="009357E5">
          <w:rPr>
            <w:rStyle w:val="Hipervnculo"/>
            <w:rFonts w:ascii="Arial" w:hAnsi="Arial" w:cs="Arial"/>
            <w:b/>
            <w:color w:val="auto"/>
            <w:u w:val="none"/>
          </w:rPr>
          <w:t>Barsaûma</w:t>
        </w:r>
        <w:proofErr w:type="spellEnd"/>
      </w:hyperlink>
      <w:r w:rsidRPr="009357E5">
        <w:rPr>
          <w:rFonts w:ascii="Arial" w:hAnsi="Arial" w:cs="Arial"/>
          <w:b/>
        </w:rPr>
        <w:t xml:space="preserve">, aceptó públicamente como mentor a </w:t>
      </w:r>
      <w:proofErr w:type="spellStart"/>
      <w:r w:rsidRPr="009357E5">
        <w:rPr>
          <w:rFonts w:ascii="Arial" w:hAnsi="Arial" w:cs="Arial"/>
          <w:b/>
        </w:rPr>
        <w:t>Nestorio</w:t>
      </w:r>
      <w:proofErr w:type="spellEnd"/>
      <w:r w:rsidRPr="009357E5">
        <w:rPr>
          <w:rFonts w:ascii="Arial" w:hAnsi="Arial" w:cs="Arial"/>
          <w:b/>
        </w:rPr>
        <w:t xml:space="preserve"> y a </w:t>
      </w:r>
      <w:hyperlink r:id="rId87" w:tooltip="Teodoro de Mopsuestia" w:history="1">
        <w:r w:rsidRPr="009357E5">
          <w:rPr>
            <w:rStyle w:val="Hipervnculo"/>
            <w:rFonts w:ascii="Arial" w:hAnsi="Arial" w:cs="Arial"/>
            <w:b/>
            <w:color w:val="auto"/>
            <w:u w:val="none"/>
          </w:rPr>
          <w:t xml:space="preserve">Teodoro de </w:t>
        </w:r>
        <w:proofErr w:type="spellStart"/>
        <w:r w:rsidRPr="009357E5">
          <w:rPr>
            <w:rStyle w:val="Hipervnculo"/>
            <w:rFonts w:ascii="Arial" w:hAnsi="Arial" w:cs="Arial"/>
            <w:b/>
            <w:color w:val="auto"/>
            <w:u w:val="none"/>
          </w:rPr>
          <w:t>Mopsuestia</w:t>
        </w:r>
        <w:proofErr w:type="spellEnd"/>
      </w:hyperlink>
      <w:r w:rsidRPr="009357E5">
        <w:rPr>
          <w:rFonts w:ascii="Arial" w:hAnsi="Arial" w:cs="Arial"/>
          <w:b/>
        </w:rPr>
        <w:t xml:space="preserve"> como su autoridad espiritual.</w:t>
      </w:r>
    </w:p>
    <w:p w:rsidR="009357E5" w:rsidRDefault="009357E5" w:rsidP="000671AA">
      <w:pPr>
        <w:pStyle w:val="NormalWeb"/>
        <w:spacing w:before="0" w:beforeAutospacing="0" w:after="0" w:afterAutospacing="0"/>
        <w:ind w:left="-426"/>
        <w:jc w:val="both"/>
        <w:rPr>
          <w:rFonts w:ascii="Arial" w:hAnsi="Arial" w:cs="Arial"/>
          <w:b/>
        </w:rPr>
      </w:pPr>
    </w:p>
    <w:p w:rsidR="00047511" w:rsidRDefault="009357E5"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Pr="009357E5">
        <w:rPr>
          <w:rFonts w:ascii="Arial" w:hAnsi="Arial" w:cs="Arial"/>
          <w:b/>
        </w:rPr>
        <w:t xml:space="preserve"> En 489, cuando la </w:t>
      </w:r>
      <w:hyperlink r:id="rId88" w:tooltip="Escuela de Edesa (aún no redactado)" w:history="1">
        <w:r w:rsidRPr="009357E5">
          <w:rPr>
            <w:rStyle w:val="Hipervnculo"/>
            <w:rFonts w:ascii="Arial" w:hAnsi="Arial" w:cs="Arial"/>
            <w:b/>
            <w:color w:val="auto"/>
            <w:u w:val="none"/>
          </w:rPr>
          <w:t>Escuela de Edesa</w:t>
        </w:r>
      </w:hyperlink>
      <w:r w:rsidRPr="009357E5">
        <w:rPr>
          <w:rFonts w:ascii="Arial" w:hAnsi="Arial" w:cs="Arial"/>
          <w:b/>
        </w:rPr>
        <w:t xml:space="preserve"> en </w:t>
      </w:r>
      <w:hyperlink r:id="rId89" w:tooltip="Mesopotamia" w:history="1">
        <w:r w:rsidRPr="009357E5">
          <w:rPr>
            <w:rStyle w:val="Hipervnculo"/>
            <w:rFonts w:ascii="Arial" w:hAnsi="Arial" w:cs="Arial"/>
            <w:b/>
            <w:color w:val="auto"/>
            <w:u w:val="none"/>
          </w:rPr>
          <w:t>Mesopotamia</w:t>
        </w:r>
      </w:hyperlink>
      <w:r w:rsidRPr="009357E5">
        <w:rPr>
          <w:rFonts w:ascii="Arial" w:hAnsi="Arial" w:cs="Arial"/>
          <w:b/>
        </w:rPr>
        <w:t xml:space="preserve"> fue clausurada por el emperador bizantino </w:t>
      </w:r>
      <w:hyperlink r:id="rId90" w:tooltip="Zenón (emperador)" w:history="1">
        <w:r w:rsidRPr="009357E5">
          <w:rPr>
            <w:rStyle w:val="Hipervnculo"/>
            <w:rFonts w:ascii="Arial" w:hAnsi="Arial" w:cs="Arial"/>
            <w:b/>
            <w:color w:val="auto"/>
            <w:u w:val="none"/>
          </w:rPr>
          <w:t>Zenón</w:t>
        </w:r>
      </w:hyperlink>
      <w:r w:rsidRPr="009357E5">
        <w:rPr>
          <w:rFonts w:ascii="Arial" w:hAnsi="Arial" w:cs="Arial"/>
          <w:b/>
        </w:rPr>
        <w:t xml:space="preserve"> por sus enseñanzas nestorianas, la escuela se trasladó desde su sede original a la ciudad de </w:t>
      </w:r>
      <w:hyperlink r:id="rId91" w:tooltip="Nisibis" w:history="1">
        <w:proofErr w:type="spellStart"/>
        <w:r w:rsidRPr="009357E5">
          <w:rPr>
            <w:rStyle w:val="Hipervnculo"/>
            <w:rFonts w:ascii="Arial" w:hAnsi="Arial" w:cs="Arial"/>
            <w:b/>
            <w:color w:val="auto"/>
            <w:u w:val="none"/>
          </w:rPr>
          <w:t>Nisibis</w:t>
        </w:r>
        <w:proofErr w:type="spellEnd"/>
      </w:hyperlink>
      <w:r w:rsidRPr="009357E5">
        <w:rPr>
          <w:rFonts w:ascii="Arial" w:hAnsi="Arial" w:cs="Arial"/>
          <w:b/>
        </w:rPr>
        <w:t xml:space="preserve">, llegando a ser una nueva escuela cristiana </w:t>
      </w:r>
      <w:proofErr w:type="spellStart"/>
      <w:r w:rsidRPr="009357E5">
        <w:rPr>
          <w:rFonts w:ascii="Arial" w:hAnsi="Arial" w:cs="Arial"/>
          <w:b/>
        </w:rPr>
        <w:t>difisita</w:t>
      </w:r>
      <w:proofErr w:type="spellEnd"/>
      <w:r w:rsidRPr="009357E5">
        <w:rPr>
          <w:rFonts w:ascii="Arial" w:hAnsi="Arial" w:cs="Arial"/>
          <w:b/>
        </w:rPr>
        <w:t xml:space="preserve"> denom</w:t>
      </w:r>
      <w:r w:rsidRPr="009357E5">
        <w:rPr>
          <w:rFonts w:ascii="Arial" w:hAnsi="Arial" w:cs="Arial"/>
          <w:b/>
        </w:rPr>
        <w:t>i</w:t>
      </w:r>
      <w:r w:rsidRPr="009357E5">
        <w:rPr>
          <w:rFonts w:ascii="Arial" w:hAnsi="Arial" w:cs="Arial"/>
          <w:b/>
        </w:rPr>
        <w:t xml:space="preserve">nada </w:t>
      </w:r>
      <w:hyperlink r:id="rId92" w:tooltip="Escuela de Nísibis (aún no redactado)" w:history="1">
        <w:r w:rsidRPr="009357E5">
          <w:rPr>
            <w:rStyle w:val="Hipervnculo"/>
            <w:rFonts w:ascii="Arial" w:hAnsi="Arial" w:cs="Arial"/>
            <w:b/>
            <w:color w:val="auto"/>
            <w:u w:val="none"/>
          </w:rPr>
          <w:t xml:space="preserve">de </w:t>
        </w:r>
        <w:proofErr w:type="spellStart"/>
        <w:r w:rsidRPr="009357E5">
          <w:rPr>
            <w:rStyle w:val="Hipervnculo"/>
            <w:rFonts w:ascii="Arial" w:hAnsi="Arial" w:cs="Arial"/>
            <w:b/>
            <w:color w:val="auto"/>
            <w:u w:val="none"/>
          </w:rPr>
          <w:t>Nísibis</w:t>
        </w:r>
        <w:proofErr w:type="spellEnd"/>
      </w:hyperlink>
      <w:r w:rsidRPr="009357E5">
        <w:rPr>
          <w:rFonts w:ascii="Arial" w:hAnsi="Arial" w:cs="Arial"/>
          <w:b/>
        </w:rPr>
        <w:t>, dando lugar a otra oleada de inmigración nestoriana hacia Persia.</w:t>
      </w:r>
    </w:p>
    <w:p w:rsidR="007014E6" w:rsidRDefault="00047511" w:rsidP="000671AA">
      <w:pPr>
        <w:pStyle w:val="NormalWeb"/>
        <w:spacing w:before="0" w:beforeAutospacing="0" w:after="0" w:afterAutospacing="0"/>
        <w:ind w:left="-426"/>
        <w:jc w:val="both"/>
        <w:rPr>
          <w:rFonts w:ascii="Arial" w:hAnsi="Arial" w:cs="Arial"/>
          <w:b/>
        </w:rPr>
      </w:pPr>
      <w:r>
        <w:rPr>
          <w:rFonts w:ascii="Arial" w:hAnsi="Arial" w:cs="Arial"/>
          <w:b/>
        </w:rPr>
        <w:lastRenderedPageBreak/>
        <w:t xml:space="preserve">  </w:t>
      </w:r>
      <w:r w:rsidR="009357E5" w:rsidRPr="009357E5">
        <w:rPr>
          <w:rFonts w:ascii="Arial" w:hAnsi="Arial" w:cs="Arial"/>
          <w:b/>
        </w:rPr>
        <w:t xml:space="preserve"> </w:t>
      </w:r>
      <w:r w:rsidR="007014E6">
        <w:rPr>
          <w:rFonts w:ascii="Arial" w:hAnsi="Arial" w:cs="Arial"/>
          <w:b/>
        </w:rPr>
        <w:t xml:space="preserve">  </w:t>
      </w:r>
    </w:p>
    <w:p w:rsidR="009357E5" w:rsidRDefault="000671AA"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El patriarca persa </w:t>
      </w:r>
      <w:hyperlink r:id="rId93" w:tooltip="Mar Babai I (aún no redactado)" w:history="1">
        <w:r w:rsidR="009357E5" w:rsidRPr="009357E5">
          <w:rPr>
            <w:rStyle w:val="Hipervnculo"/>
            <w:rFonts w:ascii="Arial" w:hAnsi="Arial" w:cs="Arial"/>
            <w:b/>
            <w:color w:val="auto"/>
            <w:u w:val="none"/>
          </w:rPr>
          <w:t xml:space="preserve">Mar </w:t>
        </w:r>
        <w:proofErr w:type="spellStart"/>
        <w:r w:rsidR="009357E5" w:rsidRPr="009357E5">
          <w:rPr>
            <w:rStyle w:val="Hipervnculo"/>
            <w:rFonts w:ascii="Arial" w:hAnsi="Arial" w:cs="Arial"/>
            <w:b/>
            <w:color w:val="auto"/>
            <w:u w:val="none"/>
          </w:rPr>
          <w:t>Babai</w:t>
        </w:r>
        <w:proofErr w:type="spellEnd"/>
        <w:r w:rsidR="009357E5" w:rsidRPr="009357E5">
          <w:rPr>
            <w:rStyle w:val="Hipervnculo"/>
            <w:rFonts w:ascii="Arial" w:hAnsi="Arial" w:cs="Arial"/>
            <w:b/>
            <w:color w:val="auto"/>
            <w:u w:val="none"/>
          </w:rPr>
          <w:t xml:space="preserve"> I</w:t>
        </w:r>
      </w:hyperlink>
      <w:r w:rsidR="009357E5" w:rsidRPr="009357E5">
        <w:rPr>
          <w:rFonts w:ascii="Arial" w:hAnsi="Arial" w:cs="Arial"/>
          <w:b/>
        </w:rPr>
        <w:t xml:space="preserve"> (497-502) logró reforzar la estima del cristianismo </w:t>
      </w:r>
      <w:proofErr w:type="spellStart"/>
      <w:r w:rsidR="009357E5" w:rsidRPr="009357E5">
        <w:rPr>
          <w:rFonts w:ascii="Arial" w:hAnsi="Arial" w:cs="Arial"/>
          <w:b/>
        </w:rPr>
        <w:t>difisita</w:t>
      </w:r>
      <w:proofErr w:type="spellEnd"/>
      <w:r w:rsidR="009357E5" w:rsidRPr="009357E5">
        <w:rPr>
          <w:rFonts w:ascii="Arial" w:hAnsi="Arial" w:cs="Arial"/>
          <w:b/>
        </w:rPr>
        <w:t xml:space="preserve"> por parte de los obispos en el imperio persa y sus zonas de influencia (por ejemplo entre los árabes </w:t>
      </w:r>
      <w:hyperlink r:id="rId94" w:tooltip="Lajmidas" w:history="1">
        <w:proofErr w:type="spellStart"/>
        <w:r w:rsidR="009357E5" w:rsidRPr="009357E5">
          <w:rPr>
            <w:rStyle w:val="Hipervnculo"/>
            <w:rFonts w:ascii="Arial" w:hAnsi="Arial" w:cs="Arial"/>
            <w:b/>
            <w:color w:val="auto"/>
            <w:u w:val="none"/>
          </w:rPr>
          <w:t>Lajmidas</w:t>
        </w:r>
        <w:proofErr w:type="spellEnd"/>
      </w:hyperlink>
      <w:r w:rsidR="009357E5" w:rsidRPr="009357E5">
        <w:rPr>
          <w:rFonts w:ascii="Arial" w:hAnsi="Arial" w:cs="Arial"/>
          <w:b/>
        </w:rPr>
        <w:t xml:space="preserve">) y con esto a las opiniones de </w:t>
      </w:r>
      <w:hyperlink r:id="rId95" w:tooltip="Teodoro de Mopsuestia" w:history="1">
        <w:proofErr w:type="spellStart"/>
        <w:r w:rsidR="009357E5" w:rsidRPr="009357E5">
          <w:rPr>
            <w:rStyle w:val="Hipervnculo"/>
            <w:rFonts w:ascii="Arial" w:hAnsi="Arial" w:cs="Arial"/>
            <w:b/>
            <w:color w:val="auto"/>
            <w:u w:val="none"/>
          </w:rPr>
          <w:t>Theodoro</w:t>
        </w:r>
        <w:proofErr w:type="spellEnd"/>
        <w:r w:rsidR="009357E5" w:rsidRPr="009357E5">
          <w:rPr>
            <w:rStyle w:val="Hipervnculo"/>
            <w:rFonts w:ascii="Arial" w:hAnsi="Arial" w:cs="Arial"/>
            <w:b/>
            <w:color w:val="auto"/>
            <w:u w:val="none"/>
          </w:rPr>
          <w:t xml:space="preserve"> de </w:t>
        </w:r>
        <w:proofErr w:type="spellStart"/>
        <w:r w:rsidR="009357E5" w:rsidRPr="009357E5">
          <w:rPr>
            <w:rStyle w:val="Hipervnculo"/>
            <w:rFonts w:ascii="Arial" w:hAnsi="Arial" w:cs="Arial"/>
            <w:b/>
            <w:color w:val="auto"/>
            <w:u w:val="none"/>
          </w:rPr>
          <w:t>Mopsuestia</w:t>
        </w:r>
        <w:proofErr w:type="spellEnd"/>
      </w:hyperlink>
      <w:r w:rsidR="009357E5" w:rsidRPr="009357E5">
        <w:rPr>
          <w:rFonts w:ascii="Arial" w:hAnsi="Arial" w:cs="Arial"/>
          <w:b/>
        </w:rPr>
        <w:t>, consolida</w:t>
      </w:r>
      <w:r w:rsidR="009357E5" w:rsidRPr="009357E5">
        <w:rPr>
          <w:rFonts w:ascii="Arial" w:hAnsi="Arial" w:cs="Arial"/>
          <w:b/>
        </w:rPr>
        <w:t>n</w:t>
      </w:r>
      <w:r w:rsidR="009357E5" w:rsidRPr="009357E5">
        <w:rPr>
          <w:rFonts w:ascii="Arial" w:hAnsi="Arial" w:cs="Arial"/>
          <w:b/>
        </w:rPr>
        <w:t>do con ello la adopción por la iglesia oriental no ortodoxa y no monofisita del nestori</w:t>
      </w:r>
      <w:r w:rsidR="009357E5" w:rsidRPr="009357E5">
        <w:rPr>
          <w:rFonts w:ascii="Arial" w:hAnsi="Arial" w:cs="Arial"/>
          <w:b/>
        </w:rPr>
        <w:t>a</w:t>
      </w:r>
      <w:r w:rsidR="009357E5" w:rsidRPr="009357E5">
        <w:rPr>
          <w:rFonts w:ascii="Arial" w:hAnsi="Arial" w:cs="Arial"/>
          <w:b/>
        </w:rPr>
        <w:t>nismo.</w:t>
      </w:r>
    </w:p>
    <w:p w:rsidR="009357E5" w:rsidRPr="009357E5" w:rsidRDefault="009357E5" w:rsidP="000671AA">
      <w:pPr>
        <w:pStyle w:val="NormalWeb"/>
        <w:spacing w:before="0" w:beforeAutospacing="0" w:after="0" w:afterAutospacing="0"/>
        <w:ind w:left="-426"/>
        <w:jc w:val="both"/>
        <w:rPr>
          <w:rFonts w:ascii="Arial" w:hAnsi="Arial" w:cs="Arial"/>
          <w:b/>
        </w:rPr>
      </w:pPr>
      <w:r w:rsidRPr="009357E5">
        <w:rPr>
          <w:rFonts w:ascii="Arial" w:hAnsi="Arial" w:cs="Arial"/>
          <w:b/>
        </w:rPr>
        <w:t xml:space="preserve">​ </w:t>
      </w:r>
    </w:p>
    <w:p w:rsidR="007B5CCD" w:rsidRDefault="009357E5"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Pr="009357E5">
        <w:rPr>
          <w:rFonts w:ascii="Arial" w:hAnsi="Arial" w:cs="Arial"/>
          <w:b/>
        </w:rPr>
        <w:t xml:space="preserve">Serán sus discípulos los que propaguen ulteriormente el nestorianismo. </w:t>
      </w:r>
      <w:hyperlink r:id="rId96" w:tooltip="Narsai (aún no redactado)" w:history="1">
        <w:proofErr w:type="spellStart"/>
        <w:r w:rsidRPr="009357E5">
          <w:rPr>
            <w:rStyle w:val="Hipervnculo"/>
            <w:rFonts w:ascii="Arial" w:hAnsi="Arial" w:cs="Arial"/>
            <w:b/>
            <w:color w:val="auto"/>
            <w:u w:val="none"/>
          </w:rPr>
          <w:t>Narsai</w:t>
        </w:r>
        <w:proofErr w:type="spellEnd"/>
      </w:hyperlink>
      <w:r w:rsidRPr="009357E5">
        <w:rPr>
          <w:rFonts w:ascii="Arial" w:hAnsi="Arial" w:cs="Arial"/>
          <w:b/>
        </w:rPr>
        <w:t xml:space="preserve"> funda en </w:t>
      </w:r>
      <w:hyperlink r:id="rId97" w:tooltip="Nísibe" w:history="1">
        <w:proofErr w:type="spellStart"/>
        <w:r w:rsidRPr="009357E5">
          <w:rPr>
            <w:rStyle w:val="Hipervnculo"/>
            <w:rFonts w:ascii="Arial" w:hAnsi="Arial" w:cs="Arial"/>
            <w:b/>
            <w:color w:val="auto"/>
            <w:u w:val="none"/>
          </w:rPr>
          <w:t>Nísibe</w:t>
        </w:r>
        <w:proofErr w:type="spellEnd"/>
      </w:hyperlink>
      <w:r w:rsidRPr="009357E5">
        <w:rPr>
          <w:rFonts w:ascii="Arial" w:hAnsi="Arial" w:cs="Arial"/>
          <w:b/>
        </w:rPr>
        <w:t xml:space="preserve"> una escuela como la de Edesa. Desde este centro, que llegó a ser el más afamado de la Iglesia persa, el nestorianismo se extendió por todo el imperio persa. En </w:t>
      </w:r>
      <w:hyperlink r:id="rId98" w:tooltip="Bet Lapat (aún no redactado)" w:history="1">
        <w:proofErr w:type="spellStart"/>
        <w:r w:rsidRPr="009357E5">
          <w:rPr>
            <w:rStyle w:val="Hipervnculo"/>
            <w:rFonts w:ascii="Arial" w:hAnsi="Arial" w:cs="Arial"/>
            <w:b/>
            <w:color w:val="auto"/>
            <w:u w:val="none"/>
          </w:rPr>
          <w:t>Bet</w:t>
        </w:r>
        <w:proofErr w:type="spellEnd"/>
        <w:r w:rsidRPr="009357E5">
          <w:rPr>
            <w:rStyle w:val="Hipervnculo"/>
            <w:rFonts w:ascii="Arial" w:hAnsi="Arial" w:cs="Arial"/>
            <w:b/>
            <w:color w:val="auto"/>
            <w:u w:val="none"/>
          </w:rPr>
          <w:t xml:space="preserve"> </w:t>
        </w:r>
        <w:proofErr w:type="spellStart"/>
        <w:r w:rsidRPr="009357E5">
          <w:rPr>
            <w:rStyle w:val="Hipervnculo"/>
            <w:rFonts w:ascii="Arial" w:hAnsi="Arial" w:cs="Arial"/>
            <w:b/>
            <w:color w:val="auto"/>
            <w:u w:val="none"/>
          </w:rPr>
          <w:t>Lapat</w:t>
        </w:r>
        <w:proofErr w:type="spellEnd"/>
      </w:hyperlink>
      <w:r w:rsidRPr="009357E5">
        <w:rPr>
          <w:rFonts w:ascii="Arial" w:hAnsi="Arial" w:cs="Arial"/>
          <w:b/>
        </w:rPr>
        <w:t xml:space="preserve"> se celebró un </w:t>
      </w:r>
      <w:hyperlink r:id="rId99" w:tooltip="Concilio" w:history="1">
        <w:r w:rsidRPr="009357E5">
          <w:rPr>
            <w:rStyle w:val="Hipervnculo"/>
            <w:rFonts w:ascii="Arial" w:hAnsi="Arial" w:cs="Arial"/>
            <w:b/>
            <w:color w:val="auto"/>
            <w:u w:val="none"/>
          </w:rPr>
          <w:t>sínodo</w:t>
        </w:r>
      </w:hyperlink>
      <w:r w:rsidRPr="009357E5">
        <w:rPr>
          <w:rFonts w:ascii="Arial" w:hAnsi="Arial" w:cs="Arial"/>
          <w:b/>
        </w:rPr>
        <w:t xml:space="preserve"> en el año 484, reunión donde se depuso al </w:t>
      </w:r>
      <w:proofErr w:type="spellStart"/>
      <w:r w:rsidRPr="009357E5">
        <w:rPr>
          <w:rFonts w:ascii="Arial" w:hAnsi="Arial" w:cs="Arial"/>
          <w:b/>
        </w:rPr>
        <w:t>catholicós</w:t>
      </w:r>
      <w:proofErr w:type="spellEnd"/>
      <w:r w:rsidRPr="009357E5">
        <w:rPr>
          <w:rFonts w:ascii="Arial" w:hAnsi="Arial" w:cs="Arial"/>
          <w:b/>
        </w:rPr>
        <w:t xml:space="preserve"> </w:t>
      </w:r>
      <w:hyperlink r:id="rId100" w:tooltip="Babowai" w:history="1">
        <w:proofErr w:type="spellStart"/>
        <w:r w:rsidRPr="009357E5">
          <w:rPr>
            <w:rStyle w:val="Hipervnculo"/>
            <w:rFonts w:ascii="Arial" w:hAnsi="Arial" w:cs="Arial"/>
            <w:b/>
            <w:color w:val="auto"/>
            <w:u w:val="none"/>
          </w:rPr>
          <w:t>Babowai</w:t>
        </w:r>
        <w:proofErr w:type="spellEnd"/>
      </w:hyperlink>
      <w:r w:rsidRPr="009357E5">
        <w:rPr>
          <w:rFonts w:ascii="Arial" w:hAnsi="Arial" w:cs="Arial"/>
          <w:b/>
        </w:rPr>
        <w:t xml:space="preserve"> y se nombr</w:t>
      </w:r>
      <w:r w:rsidR="000671AA">
        <w:rPr>
          <w:rFonts w:ascii="Arial" w:hAnsi="Arial" w:cs="Arial"/>
          <w:b/>
        </w:rPr>
        <w:t>ó</w:t>
      </w:r>
      <w:r w:rsidRPr="009357E5">
        <w:rPr>
          <w:rFonts w:ascii="Arial" w:hAnsi="Arial" w:cs="Arial"/>
          <w:b/>
        </w:rPr>
        <w:t xml:space="preserve"> a </w:t>
      </w:r>
      <w:hyperlink r:id="rId101" w:tooltip="Barsaumas (aún no redactado)" w:history="1">
        <w:proofErr w:type="spellStart"/>
        <w:r w:rsidRPr="009357E5">
          <w:rPr>
            <w:rStyle w:val="Hipervnculo"/>
            <w:rFonts w:ascii="Arial" w:hAnsi="Arial" w:cs="Arial"/>
            <w:b/>
            <w:color w:val="auto"/>
            <w:u w:val="none"/>
          </w:rPr>
          <w:t>Barsaumas</w:t>
        </w:r>
        <w:proofErr w:type="spellEnd"/>
      </w:hyperlink>
      <w:r w:rsidRPr="009357E5">
        <w:rPr>
          <w:rFonts w:ascii="Arial" w:hAnsi="Arial" w:cs="Arial"/>
          <w:b/>
        </w:rPr>
        <w:t xml:space="preserve"> (también transcripto como </w:t>
      </w:r>
      <w:proofErr w:type="spellStart"/>
      <w:r w:rsidRPr="009357E5">
        <w:rPr>
          <w:rFonts w:ascii="Arial" w:hAnsi="Arial" w:cs="Arial"/>
          <w:b/>
        </w:rPr>
        <w:t>Barçauma</w:t>
      </w:r>
      <w:proofErr w:type="spellEnd"/>
      <w:r w:rsidRPr="009357E5">
        <w:rPr>
          <w:rFonts w:ascii="Arial" w:hAnsi="Arial" w:cs="Arial"/>
          <w:b/>
        </w:rPr>
        <w:t xml:space="preserve">, </w:t>
      </w:r>
      <w:hyperlink r:id="rId102" w:tooltip="Barzauma (aún no redactado)" w:history="1">
        <w:proofErr w:type="spellStart"/>
        <w:r w:rsidRPr="009357E5">
          <w:rPr>
            <w:rStyle w:val="Hipervnculo"/>
            <w:rFonts w:ascii="Arial" w:hAnsi="Arial" w:cs="Arial"/>
            <w:b/>
            <w:color w:val="auto"/>
            <w:u w:val="none"/>
          </w:rPr>
          <w:t>Barzauma</w:t>
        </w:r>
        <w:proofErr w:type="spellEnd"/>
      </w:hyperlink>
      <w:r w:rsidRPr="009357E5">
        <w:rPr>
          <w:rFonts w:ascii="Arial" w:hAnsi="Arial" w:cs="Arial"/>
          <w:b/>
        </w:rPr>
        <w:t xml:space="preserve"> o </w:t>
      </w:r>
      <w:hyperlink r:id="rId103" w:tooltip="Barzaumas (aún no redactado)" w:history="1">
        <w:proofErr w:type="spellStart"/>
        <w:r w:rsidRPr="009357E5">
          <w:rPr>
            <w:rStyle w:val="Hipervnculo"/>
            <w:rFonts w:ascii="Arial" w:hAnsi="Arial" w:cs="Arial"/>
            <w:b/>
            <w:color w:val="auto"/>
            <w:u w:val="none"/>
          </w:rPr>
          <w:t>Barzaumas</w:t>
        </w:r>
        <w:proofErr w:type="spellEnd"/>
      </w:hyperlink>
      <w:r w:rsidRPr="009357E5">
        <w:rPr>
          <w:rFonts w:ascii="Arial" w:hAnsi="Arial" w:cs="Arial"/>
          <w:b/>
        </w:rPr>
        <w:t xml:space="preserve">), discípulo también de Ibas. Éste con el apoyo del rey </w:t>
      </w:r>
      <w:hyperlink r:id="rId104" w:tooltip="Peroz I" w:history="1">
        <w:proofErr w:type="spellStart"/>
        <w:r w:rsidRPr="009357E5">
          <w:rPr>
            <w:rStyle w:val="Hipervnculo"/>
            <w:rFonts w:ascii="Arial" w:hAnsi="Arial" w:cs="Arial"/>
            <w:b/>
            <w:color w:val="auto"/>
            <w:u w:val="none"/>
          </w:rPr>
          <w:t>Peroz</w:t>
        </w:r>
        <w:proofErr w:type="spellEnd"/>
        <w:r w:rsidRPr="009357E5">
          <w:rPr>
            <w:rStyle w:val="Hipervnculo"/>
            <w:rFonts w:ascii="Arial" w:hAnsi="Arial" w:cs="Arial"/>
            <w:b/>
            <w:color w:val="auto"/>
            <w:u w:val="none"/>
          </w:rPr>
          <w:t xml:space="preserve"> I</w:t>
        </w:r>
      </w:hyperlink>
      <w:r w:rsidRPr="009357E5">
        <w:rPr>
          <w:rFonts w:ascii="Arial" w:hAnsi="Arial" w:cs="Arial"/>
          <w:b/>
        </w:rPr>
        <w:t xml:space="preserve"> mandó encarcelar a </w:t>
      </w:r>
      <w:proofErr w:type="spellStart"/>
      <w:r w:rsidRPr="009357E5">
        <w:rPr>
          <w:rFonts w:ascii="Arial" w:hAnsi="Arial" w:cs="Arial"/>
          <w:b/>
        </w:rPr>
        <w:t>Babowai</w:t>
      </w:r>
      <w:proofErr w:type="spellEnd"/>
      <w:r w:rsidRPr="009357E5">
        <w:rPr>
          <w:rFonts w:ascii="Arial" w:hAnsi="Arial" w:cs="Arial"/>
          <w:b/>
        </w:rPr>
        <w:t xml:space="preserve"> quien fue luego ejecutado; luego de esto se eligió un nuevo </w:t>
      </w:r>
      <w:hyperlink r:id="rId105" w:tooltip="Catholicós" w:history="1">
        <w:proofErr w:type="spellStart"/>
        <w:r w:rsidRPr="009357E5">
          <w:rPr>
            <w:rStyle w:val="Hipervnculo"/>
            <w:rFonts w:ascii="Arial" w:hAnsi="Arial" w:cs="Arial"/>
            <w:b/>
            <w:color w:val="auto"/>
            <w:u w:val="none"/>
          </w:rPr>
          <w:t>katholikós</w:t>
        </w:r>
        <w:proofErr w:type="spellEnd"/>
      </w:hyperlink>
      <w:r w:rsidRPr="009357E5">
        <w:rPr>
          <w:rFonts w:ascii="Arial" w:hAnsi="Arial" w:cs="Arial"/>
          <w:b/>
        </w:rPr>
        <w:t xml:space="preserve">: </w:t>
      </w:r>
      <w:hyperlink r:id="rId106" w:tooltip="Acacio" w:history="1">
        <w:r w:rsidRPr="009357E5">
          <w:rPr>
            <w:rStyle w:val="Hipervnculo"/>
            <w:rFonts w:ascii="Arial" w:hAnsi="Arial" w:cs="Arial"/>
            <w:b/>
            <w:color w:val="auto"/>
            <w:u w:val="none"/>
          </w:rPr>
          <w:t>Acacio</w:t>
        </w:r>
      </w:hyperlink>
      <w:r w:rsidRPr="009357E5">
        <w:rPr>
          <w:rFonts w:ascii="Arial" w:hAnsi="Arial" w:cs="Arial"/>
          <w:b/>
        </w:rPr>
        <w:t xml:space="preserve">, antiguo compañero de </w:t>
      </w:r>
      <w:hyperlink r:id="rId107" w:tooltip="Barsaumas (aún no redactado)" w:history="1">
        <w:proofErr w:type="spellStart"/>
        <w:r w:rsidRPr="009357E5">
          <w:rPr>
            <w:rStyle w:val="Hipervnculo"/>
            <w:rFonts w:ascii="Arial" w:hAnsi="Arial" w:cs="Arial"/>
            <w:b/>
            <w:color w:val="auto"/>
            <w:u w:val="none"/>
          </w:rPr>
          <w:t>Barsaumas</w:t>
        </w:r>
        <w:proofErr w:type="spellEnd"/>
      </w:hyperlink>
      <w:r w:rsidRPr="009357E5">
        <w:rPr>
          <w:rFonts w:ascii="Arial" w:hAnsi="Arial" w:cs="Arial"/>
          <w:b/>
        </w:rPr>
        <w:t xml:space="preserve">. </w:t>
      </w:r>
    </w:p>
    <w:p w:rsidR="007B5CCD" w:rsidRDefault="007B5CCD" w:rsidP="000671AA">
      <w:pPr>
        <w:pStyle w:val="NormalWeb"/>
        <w:spacing w:before="0" w:beforeAutospacing="0" w:after="0" w:afterAutospacing="0"/>
        <w:ind w:left="-426"/>
        <w:jc w:val="both"/>
        <w:rPr>
          <w:rFonts w:ascii="Arial" w:hAnsi="Arial" w:cs="Arial"/>
          <w:b/>
        </w:rPr>
      </w:pPr>
    </w:p>
    <w:p w:rsidR="007B5CCD" w:rsidRDefault="007B5CCD" w:rsidP="000671AA">
      <w:pPr>
        <w:pStyle w:val="NormalWeb"/>
        <w:spacing w:before="0" w:beforeAutospacing="0" w:after="0" w:afterAutospacing="0"/>
        <w:ind w:left="-426"/>
        <w:jc w:val="both"/>
        <w:rPr>
          <w:rFonts w:ascii="Arial" w:hAnsi="Arial" w:cs="Arial"/>
          <w:b/>
          <w:color w:val="FF0000"/>
          <w:sz w:val="32"/>
          <w:szCs w:val="32"/>
        </w:rPr>
      </w:pPr>
      <w:r w:rsidRPr="007B5CCD">
        <w:rPr>
          <w:rFonts w:ascii="Arial" w:hAnsi="Arial" w:cs="Arial"/>
          <w:b/>
          <w:color w:val="FF0000"/>
          <w:sz w:val="32"/>
          <w:szCs w:val="32"/>
        </w:rPr>
        <w:t xml:space="preserve">La </w:t>
      </w:r>
      <w:proofErr w:type="spellStart"/>
      <w:r w:rsidRPr="007B5CCD">
        <w:rPr>
          <w:rFonts w:ascii="Arial" w:hAnsi="Arial" w:cs="Arial"/>
          <w:b/>
          <w:color w:val="FF0000"/>
          <w:sz w:val="32"/>
          <w:szCs w:val="32"/>
        </w:rPr>
        <w:t>herejia</w:t>
      </w:r>
      <w:proofErr w:type="spellEnd"/>
      <w:r w:rsidRPr="007B5CCD">
        <w:rPr>
          <w:rFonts w:ascii="Arial" w:hAnsi="Arial" w:cs="Arial"/>
          <w:b/>
          <w:color w:val="FF0000"/>
          <w:sz w:val="32"/>
          <w:szCs w:val="32"/>
        </w:rPr>
        <w:t xml:space="preserve"> de </w:t>
      </w:r>
      <w:proofErr w:type="spellStart"/>
      <w:r w:rsidRPr="007B5CCD">
        <w:rPr>
          <w:rFonts w:ascii="Arial" w:hAnsi="Arial" w:cs="Arial"/>
          <w:b/>
          <w:color w:val="FF0000"/>
          <w:sz w:val="32"/>
          <w:szCs w:val="32"/>
        </w:rPr>
        <w:t>Nestorio</w:t>
      </w:r>
      <w:proofErr w:type="spellEnd"/>
      <w:r w:rsidRPr="007B5CCD">
        <w:rPr>
          <w:rFonts w:ascii="Arial" w:hAnsi="Arial" w:cs="Arial"/>
          <w:b/>
          <w:color w:val="FF0000"/>
          <w:sz w:val="32"/>
          <w:szCs w:val="32"/>
        </w:rPr>
        <w:t xml:space="preserve"> </w:t>
      </w:r>
    </w:p>
    <w:p w:rsidR="007B5CCD" w:rsidRDefault="007B5CCD" w:rsidP="000671AA">
      <w:pPr>
        <w:pStyle w:val="NormalWeb"/>
        <w:spacing w:before="0" w:beforeAutospacing="0" w:after="0" w:afterAutospacing="0"/>
        <w:ind w:left="-426"/>
        <w:jc w:val="both"/>
        <w:rPr>
          <w:rFonts w:ascii="Arial" w:hAnsi="Arial" w:cs="Arial"/>
          <w:b/>
        </w:rPr>
      </w:pPr>
    </w:p>
    <w:p w:rsidR="007B5CCD" w:rsidRPr="007014E6" w:rsidRDefault="00143E7A"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7B5CCD" w:rsidRPr="007014E6">
        <w:rPr>
          <w:rFonts w:ascii="Arial" w:hAnsi="Arial" w:cs="Arial"/>
          <w:b/>
        </w:rPr>
        <w:t xml:space="preserve">En conjunto el nuevo programa de </w:t>
      </w:r>
      <w:proofErr w:type="spellStart"/>
      <w:r w:rsidR="007B5CCD" w:rsidRPr="007014E6">
        <w:rPr>
          <w:rFonts w:ascii="Arial" w:hAnsi="Arial" w:cs="Arial"/>
          <w:b/>
        </w:rPr>
        <w:t>Nestorio</w:t>
      </w:r>
      <w:proofErr w:type="spellEnd"/>
      <w:r w:rsidR="007B5CCD" w:rsidRPr="007014E6">
        <w:rPr>
          <w:rFonts w:ascii="Arial" w:hAnsi="Arial" w:cs="Arial"/>
          <w:b/>
        </w:rPr>
        <w:t xml:space="preserve"> enfatizaba su antigua postura, como también hicieron los </w:t>
      </w:r>
      <w:hyperlink r:id="rId108" w:tooltip="Violencia" w:history="1">
        <w:r w:rsidR="007B5CCD" w:rsidRPr="007014E6">
          <w:rPr>
            <w:rStyle w:val="Hipervnculo"/>
            <w:rFonts w:ascii="Arial" w:hAnsi="Arial" w:cs="Arial"/>
            <w:b/>
            <w:color w:val="auto"/>
            <w:u w:val="none"/>
          </w:rPr>
          <w:t>violentos</w:t>
        </w:r>
      </w:hyperlink>
      <w:r w:rsidR="007B5CCD" w:rsidRPr="007014E6">
        <w:rPr>
          <w:rFonts w:ascii="Arial" w:hAnsi="Arial" w:cs="Arial"/>
          <w:b/>
        </w:rPr>
        <w:t xml:space="preserve"> sermones que predicó contra San Cirilo el sábado y </w:t>
      </w:r>
      <w:hyperlink r:id="rId109" w:tooltip="Domingo" w:history="1">
        <w:r w:rsidR="007B5CCD" w:rsidRPr="007014E6">
          <w:rPr>
            <w:rStyle w:val="Hipervnculo"/>
            <w:rFonts w:ascii="Arial" w:hAnsi="Arial" w:cs="Arial"/>
            <w:b/>
            <w:color w:val="auto"/>
            <w:u w:val="none"/>
          </w:rPr>
          <w:t>domingo</w:t>
        </w:r>
      </w:hyperlink>
      <w:r w:rsidR="007B5CCD" w:rsidRPr="007014E6">
        <w:rPr>
          <w:rFonts w:ascii="Arial" w:hAnsi="Arial" w:cs="Arial"/>
          <w:b/>
        </w:rPr>
        <w:t xml:space="preserve">, 13 y 14 de diciembre de 430.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B5CCD" w:rsidP="000671AA">
      <w:pPr>
        <w:pStyle w:val="NormalWeb"/>
        <w:spacing w:before="0" w:beforeAutospacing="0" w:after="0" w:afterAutospacing="0"/>
        <w:ind w:left="-426"/>
        <w:jc w:val="both"/>
        <w:rPr>
          <w:rFonts w:ascii="Arial" w:hAnsi="Arial" w:cs="Arial"/>
          <w:b/>
        </w:rPr>
      </w:pPr>
      <w:r w:rsidRPr="007014E6">
        <w:rPr>
          <w:rFonts w:ascii="Arial" w:hAnsi="Arial" w:cs="Arial"/>
          <w:b/>
        </w:rPr>
        <w:t xml:space="preserve">   No tenemos dificultad en definir la doctrina de </w:t>
      </w:r>
      <w:proofErr w:type="spellStart"/>
      <w:r w:rsidRPr="007014E6">
        <w:rPr>
          <w:rFonts w:ascii="Arial" w:hAnsi="Arial" w:cs="Arial"/>
          <w:b/>
        </w:rPr>
        <w:t>Nestorio</w:t>
      </w:r>
      <w:proofErr w:type="spellEnd"/>
      <w:r w:rsidRPr="007014E6">
        <w:rPr>
          <w:rFonts w:ascii="Arial" w:hAnsi="Arial" w:cs="Arial"/>
          <w:b/>
        </w:rPr>
        <w:t xml:space="preserve"> hasta donde a palabras se refiere: María no dio a luz a </w:t>
      </w:r>
      <w:hyperlink r:id="rId110" w:tooltip="Dios" w:history="1">
        <w:r w:rsidRPr="007014E6">
          <w:rPr>
            <w:rStyle w:val="Hipervnculo"/>
            <w:rFonts w:ascii="Arial" w:hAnsi="Arial" w:cs="Arial"/>
            <w:b/>
            <w:color w:val="auto"/>
            <w:u w:val="none"/>
          </w:rPr>
          <w:t>Dios</w:t>
        </w:r>
      </w:hyperlink>
      <w:r w:rsidRPr="007014E6">
        <w:rPr>
          <w:rFonts w:ascii="Arial" w:hAnsi="Arial" w:cs="Arial"/>
          <w:b/>
        </w:rPr>
        <w:t xml:space="preserve"> como tal (</w:t>
      </w:r>
      <w:hyperlink r:id="rId111" w:tooltip="Verdad" w:history="1">
        <w:r w:rsidRPr="007014E6">
          <w:rPr>
            <w:rStyle w:val="Hipervnculo"/>
            <w:rFonts w:ascii="Arial" w:hAnsi="Arial" w:cs="Arial"/>
            <w:b/>
            <w:color w:val="auto"/>
            <w:u w:val="none"/>
          </w:rPr>
          <w:t>verdad</w:t>
        </w:r>
      </w:hyperlink>
      <w:r w:rsidRPr="007014E6">
        <w:rPr>
          <w:rFonts w:ascii="Arial" w:hAnsi="Arial" w:cs="Arial"/>
          <w:b/>
        </w:rPr>
        <w:t xml:space="preserve">) ni al </w:t>
      </w:r>
      <w:hyperlink r:id="rId112" w:tooltip="El Logos" w:history="1">
        <w:r w:rsidRPr="007014E6">
          <w:rPr>
            <w:rStyle w:val="Hipervnculo"/>
            <w:rFonts w:ascii="Arial" w:hAnsi="Arial" w:cs="Arial"/>
            <w:b/>
            <w:color w:val="auto"/>
            <w:u w:val="none"/>
          </w:rPr>
          <w:t>Verbo de Dios</w:t>
        </w:r>
      </w:hyperlink>
      <w:r w:rsidRPr="007014E6">
        <w:rPr>
          <w:rFonts w:ascii="Arial" w:hAnsi="Arial" w:cs="Arial"/>
          <w:b/>
        </w:rPr>
        <w:t xml:space="preserve"> (falso), sino al órgano, el templo del Dios Padre. El hombre Jesucristo es el templo “la púrpura animada del rey”, como dice en un elocuente pasaje. El Dios Encarnado ni sufrió ni murió, sino que levantó de entre los muertos a Aquel en quien se había encarnado.</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143E7A" w:rsidRDefault="007B5CCD" w:rsidP="000671AA">
      <w:pPr>
        <w:pStyle w:val="NormalWeb"/>
        <w:spacing w:before="0" w:beforeAutospacing="0" w:after="0" w:afterAutospacing="0"/>
        <w:ind w:left="-426"/>
        <w:jc w:val="both"/>
        <w:rPr>
          <w:rFonts w:ascii="Arial" w:hAnsi="Arial" w:cs="Arial"/>
          <w:b/>
          <w:color w:val="0070C0"/>
        </w:rPr>
      </w:pPr>
      <w:r w:rsidRPr="00143E7A">
        <w:rPr>
          <w:rFonts w:ascii="Arial" w:hAnsi="Arial" w:cs="Arial"/>
          <w:b/>
          <w:color w:val="0070C0"/>
        </w:rPr>
        <w:t xml:space="preserve"> </w:t>
      </w:r>
      <w:r w:rsidR="00143E7A" w:rsidRPr="00143E7A">
        <w:rPr>
          <w:rFonts w:ascii="Arial" w:hAnsi="Arial" w:cs="Arial"/>
          <w:b/>
          <w:color w:val="0070C0"/>
        </w:rPr>
        <w:t xml:space="preserve">  </w:t>
      </w:r>
      <w:r w:rsidRPr="00143E7A">
        <w:rPr>
          <w:rFonts w:ascii="Arial" w:hAnsi="Arial" w:cs="Arial"/>
          <w:b/>
          <w:color w:val="0070C0"/>
        </w:rPr>
        <w:t xml:space="preserve">El Verbo y el Hombre han de ser adorados juntos, y añade: </w:t>
      </w:r>
      <w:r w:rsidR="000671AA" w:rsidRPr="00143E7A">
        <w:rPr>
          <w:rFonts w:ascii="Arial" w:hAnsi="Arial" w:cs="Arial"/>
          <w:b/>
          <w:color w:val="0070C0"/>
        </w:rPr>
        <w:t>"</w:t>
      </w:r>
      <w:proofErr w:type="spellStart"/>
      <w:r w:rsidRPr="00143E7A">
        <w:rPr>
          <w:rFonts w:ascii="Arial" w:hAnsi="Arial" w:cs="Arial"/>
          <w:b/>
          <w:color w:val="0070C0"/>
        </w:rPr>
        <w:t>dia</w:t>
      </w:r>
      <w:proofErr w:type="spellEnd"/>
      <w:r w:rsidRPr="00143E7A">
        <w:rPr>
          <w:rFonts w:ascii="Arial" w:hAnsi="Arial" w:cs="Arial"/>
          <w:b/>
          <w:color w:val="0070C0"/>
        </w:rPr>
        <w:t xml:space="preserve"> ton </w:t>
      </w:r>
      <w:proofErr w:type="spellStart"/>
      <w:r w:rsidRPr="00143E7A">
        <w:rPr>
          <w:rFonts w:ascii="Arial" w:hAnsi="Arial" w:cs="Arial"/>
          <w:b/>
          <w:color w:val="0070C0"/>
        </w:rPr>
        <w:t>phorounta</w:t>
      </w:r>
      <w:proofErr w:type="spellEnd"/>
      <w:r w:rsidRPr="00143E7A">
        <w:rPr>
          <w:rFonts w:ascii="Arial" w:hAnsi="Arial" w:cs="Arial"/>
          <w:b/>
          <w:color w:val="0070C0"/>
        </w:rPr>
        <w:t xml:space="preserve"> ton </w:t>
      </w:r>
      <w:proofErr w:type="spellStart"/>
      <w:r w:rsidRPr="00143E7A">
        <w:rPr>
          <w:rFonts w:ascii="Arial" w:hAnsi="Arial" w:cs="Arial"/>
          <w:b/>
          <w:color w:val="0070C0"/>
        </w:rPr>
        <w:t>phoroumenon</w:t>
      </w:r>
      <w:proofErr w:type="spellEnd"/>
      <w:r w:rsidRPr="00143E7A">
        <w:rPr>
          <w:rFonts w:ascii="Arial" w:hAnsi="Arial" w:cs="Arial"/>
          <w:b/>
          <w:color w:val="0070C0"/>
        </w:rPr>
        <w:t xml:space="preserve"> sebo</w:t>
      </w:r>
      <w:r w:rsidR="00143E7A" w:rsidRPr="00143E7A">
        <w:rPr>
          <w:rFonts w:ascii="Arial" w:hAnsi="Arial" w:cs="Arial"/>
          <w:b/>
          <w:color w:val="0070C0"/>
        </w:rPr>
        <w:t>"</w:t>
      </w:r>
      <w:r w:rsidRPr="00143E7A">
        <w:rPr>
          <w:rFonts w:ascii="Arial" w:hAnsi="Arial" w:cs="Arial"/>
          <w:b/>
          <w:color w:val="0070C0"/>
        </w:rPr>
        <w:t xml:space="preserve"> (A través de Aquel que lleva adoro al que es llevado). Si </w:t>
      </w:r>
      <w:hyperlink r:id="rId113" w:tooltip="San Pablo" w:history="1">
        <w:r w:rsidRPr="00143E7A">
          <w:rPr>
            <w:rStyle w:val="Hipervnculo"/>
            <w:rFonts w:ascii="Arial" w:hAnsi="Arial" w:cs="Arial"/>
            <w:b/>
            <w:color w:val="0070C0"/>
            <w:u w:val="none"/>
          </w:rPr>
          <w:t>San Pablo</w:t>
        </w:r>
      </w:hyperlink>
      <w:r w:rsidRPr="00143E7A">
        <w:rPr>
          <w:rFonts w:ascii="Arial" w:hAnsi="Arial" w:cs="Arial"/>
          <w:b/>
          <w:color w:val="0070C0"/>
        </w:rPr>
        <w:t xml:space="preserve"> habla del Señor de la Gloria crucificado, quiere decir el hombre por “el Dios de la Gloria”. Hay dos naturalezas, dice, y una persona; pero de las dos naturalezas se habla regula</w:t>
      </w:r>
      <w:r w:rsidRPr="00143E7A">
        <w:rPr>
          <w:rFonts w:ascii="Arial" w:hAnsi="Arial" w:cs="Arial"/>
          <w:b/>
          <w:color w:val="0070C0"/>
        </w:rPr>
        <w:t>r</w:t>
      </w:r>
      <w:r w:rsidRPr="00143E7A">
        <w:rPr>
          <w:rFonts w:ascii="Arial" w:hAnsi="Arial" w:cs="Arial"/>
          <w:b/>
          <w:color w:val="0070C0"/>
        </w:rPr>
        <w:t xml:space="preserve">mente como si fueran dos personas y las palabras de la Escritura sobre Cristo deben ser adjudicadas unas al hombre, otras al Verbo. Si se llama a María Madre de Dios, sería endiosarla y los </w:t>
      </w:r>
      <w:hyperlink r:id="rId114" w:tooltip="Gentiles" w:history="1">
        <w:r w:rsidRPr="00143E7A">
          <w:rPr>
            <w:rStyle w:val="Hipervnculo"/>
            <w:rFonts w:ascii="Arial" w:hAnsi="Arial" w:cs="Arial"/>
            <w:b/>
            <w:color w:val="0070C0"/>
            <w:u w:val="none"/>
          </w:rPr>
          <w:t>gentiles</w:t>
        </w:r>
      </w:hyperlink>
      <w:r w:rsidRPr="00143E7A">
        <w:rPr>
          <w:rFonts w:ascii="Arial" w:hAnsi="Arial" w:cs="Arial"/>
          <w:b/>
          <w:color w:val="0070C0"/>
        </w:rPr>
        <w:t xml:space="preserve"> se </w:t>
      </w:r>
      <w:hyperlink r:id="rId115" w:tooltip="Escándalo" w:history="1">
        <w:r w:rsidRPr="00143E7A">
          <w:rPr>
            <w:rStyle w:val="Hipervnculo"/>
            <w:rFonts w:ascii="Arial" w:hAnsi="Arial" w:cs="Arial"/>
            <w:b/>
            <w:color w:val="0070C0"/>
            <w:u w:val="none"/>
          </w:rPr>
          <w:t>escandalizarían</w:t>
        </w:r>
      </w:hyperlink>
      <w:r w:rsidRPr="00143E7A">
        <w:rPr>
          <w:rFonts w:ascii="Arial" w:hAnsi="Arial" w:cs="Arial"/>
          <w:b/>
          <w:color w:val="0070C0"/>
        </w:rPr>
        <w:t xml:space="preserve">. </w:t>
      </w:r>
    </w:p>
    <w:p w:rsidR="007B5CCD" w:rsidRPr="00143E7A" w:rsidRDefault="007B5CCD" w:rsidP="000671AA">
      <w:pPr>
        <w:pStyle w:val="NormalWeb"/>
        <w:spacing w:before="0" w:beforeAutospacing="0" w:after="0" w:afterAutospacing="0"/>
        <w:ind w:left="-426"/>
        <w:jc w:val="both"/>
        <w:rPr>
          <w:rFonts w:ascii="Arial" w:hAnsi="Arial" w:cs="Arial"/>
          <w:b/>
          <w:color w:val="0070C0"/>
        </w:rPr>
      </w:pPr>
    </w:p>
    <w:p w:rsidR="007B5CCD" w:rsidRPr="00143E7A" w:rsidRDefault="007B5CCD" w:rsidP="000671AA">
      <w:pPr>
        <w:pStyle w:val="NormalWeb"/>
        <w:spacing w:before="0" w:beforeAutospacing="0" w:after="0" w:afterAutospacing="0"/>
        <w:ind w:left="-426"/>
        <w:jc w:val="both"/>
        <w:rPr>
          <w:rFonts w:ascii="Arial" w:hAnsi="Arial" w:cs="Arial"/>
          <w:b/>
          <w:color w:val="0070C0"/>
        </w:rPr>
      </w:pPr>
      <w:r w:rsidRPr="00143E7A">
        <w:rPr>
          <w:rFonts w:ascii="Arial" w:hAnsi="Arial" w:cs="Arial"/>
          <w:b/>
          <w:color w:val="0070C0"/>
        </w:rPr>
        <w:t xml:space="preserve">   </w:t>
      </w:r>
      <w:r w:rsidR="000671AA" w:rsidRPr="00143E7A">
        <w:rPr>
          <w:rFonts w:ascii="Arial" w:hAnsi="Arial" w:cs="Arial"/>
          <w:b/>
          <w:color w:val="0070C0"/>
        </w:rPr>
        <w:t>L</w:t>
      </w:r>
      <w:r w:rsidRPr="00143E7A">
        <w:rPr>
          <w:rFonts w:ascii="Arial" w:hAnsi="Arial" w:cs="Arial"/>
          <w:b/>
          <w:color w:val="0070C0"/>
        </w:rPr>
        <w:t xml:space="preserve">a doctrina de </w:t>
      </w:r>
      <w:proofErr w:type="spellStart"/>
      <w:r w:rsidRPr="00143E7A">
        <w:rPr>
          <w:rFonts w:ascii="Arial" w:hAnsi="Arial" w:cs="Arial"/>
          <w:b/>
          <w:color w:val="0070C0"/>
        </w:rPr>
        <w:t>Nestorio</w:t>
      </w:r>
      <w:proofErr w:type="spellEnd"/>
      <w:r w:rsidRPr="00143E7A">
        <w:rPr>
          <w:rFonts w:ascii="Arial" w:hAnsi="Arial" w:cs="Arial"/>
          <w:b/>
          <w:color w:val="0070C0"/>
        </w:rPr>
        <w:t xml:space="preserve"> </w:t>
      </w:r>
      <w:r w:rsidR="000671AA" w:rsidRPr="00143E7A">
        <w:rPr>
          <w:rFonts w:ascii="Arial" w:hAnsi="Arial" w:cs="Arial"/>
          <w:b/>
          <w:color w:val="0070C0"/>
        </w:rPr>
        <w:t>indicaba que</w:t>
      </w:r>
      <w:r w:rsidRPr="00143E7A">
        <w:rPr>
          <w:rFonts w:ascii="Arial" w:hAnsi="Arial" w:cs="Arial"/>
          <w:b/>
          <w:color w:val="0070C0"/>
        </w:rPr>
        <w:t xml:space="preserve"> María no dio a luz a </w:t>
      </w:r>
      <w:hyperlink r:id="rId116" w:tooltip="Dios" w:history="1">
        <w:r w:rsidRPr="00143E7A">
          <w:rPr>
            <w:rStyle w:val="Hipervnculo"/>
            <w:rFonts w:ascii="Arial" w:hAnsi="Arial" w:cs="Arial"/>
            <w:b/>
            <w:color w:val="0070C0"/>
            <w:u w:val="none"/>
          </w:rPr>
          <w:t>Dios</w:t>
        </w:r>
      </w:hyperlink>
      <w:r w:rsidRPr="00143E7A">
        <w:rPr>
          <w:rFonts w:ascii="Arial" w:hAnsi="Arial" w:cs="Arial"/>
          <w:b/>
          <w:color w:val="0070C0"/>
        </w:rPr>
        <w:t xml:space="preserve"> como tal (</w:t>
      </w:r>
      <w:hyperlink r:id="rId117" w:tooltip="Verdad" w:history="1">
        <w:r w:rsidRPr="00143E7A">
          <w:rPr>
            <w:rStyle w:val="Hipervnculo"/>
            <w:rFonts w:ascii="Arial" w:hAnsi="Arial" w:cs="Arial"/>
            <w:b/>
            <w:color w:val="0070C0"/>
            <w:u w:val="none"/>
          </w:rPr>
          <w:t>verdad</w:t>
        </w:r>
      </w:hyperlink>
      <w:r w:rsidRPr="00143E7A">
        <w:rPr>
          <w:rFonts w:ascii="Arial" w:hAnsi="Arial" w:cs="Arial"/>
          <w:b/>
          <w:color w:val="0070C0"/>
        </w:rPr>
        <w:t xml:space="preserve">) ni al </w:t>
      </w:r>
      <w:hyperlink r:id="rId118" w:tooltip="El Logos" w:history="1">
        <w:r w:rsidRPr="00143E7A">
          <w:rPr>
            <w:rStyle w:val="Hipervnculo"/>
            <w:rFonts w:ascii="Arial" w:hAnsi="Arial" w:cs="Arial"/>
            <w:b/>
            <w:color w:val="0070C0"/>
            <w:u w:val="none"/>
          </w:rPr>
          <w:t>Verbo de Dios</w:t>
        </w:r>
      </w:hyperlink>
      <w:r w:rsidRPr="00143E7A">
        <w:rPr>
          <w:rFonts w:ascii="Arial" w:hAnsi="Arial" w:cs="Arial"/>
          <w:b/>
          <w:color w:val="0070C0"/>
        </w:rPr>
        <w:t xml:space="preserve"> (falso), sino al órgano, el templo del Dios Padre. El hombre Jesucristo es el templo “la púrpura animada del rey”, como dice en un elocuente pasaje. El Dios Encarn</w:t>
      </w:r>
      <w:r w:rsidRPr="00143E7A">
        <w:rPr>
          <w:rFonts w:ascii="Arial" w:hAnsi="Arial" w:cs="Arial"/>
          <w:b/>
          <w:color w:val="0070C0"/>
        </w:rPr>
        <w:t>a</w:t>
      </w:r>
      <w:r w:rsidRPr="00143E7A">
        <w:rPr>
          <w:rFonts w:ascii="Arial" w:hAnsi="Arial" w:cs="Arial"/>
          <w:b/>
          <w:color w:val="0070C0"/>
        </w:rPr>
        <w:t>do ni sufrió ni murió, sino que levantó de entre los muertos a Aquel en quien se había encarnado.</w:t>
      </w:r>
      <w:r w:rsidR="000671AA" w:rsidRPr="00143E7A">
        <w:rPr>
          <w:rFonts w:ascii="Arial" w:hAnsi="Arial" w:cs="Arial"/>
          <w:b/>
          <w:color w:val="0070C0"/>
        </w:rPr>
        <w:t xml:space="preserve"> Pero la </w:t>
      </w:r>
      <w:proofErr w:type="spellStart"/>
      <w:r w:rsidR="000671AA" w:rsidRPr="00143E7A">
        <w:rPr>
          <w:rFonts w:ascii="Arial" w:hAnsi="Arial" w:cs="Arial"/>
          <w:b/>
          <w:color w:val="0070C0"/>
        </w:rPr>
        <w:t>docrina</w:t>
      </w:r>
      <w:proofErr w:type="spellEnd"/>
      <w:r w:rsidR="000671AA" w:rsidRPr="00143E7A">
        <w:rPr>
          <w:rFonts w:ascii="Arial" w:hAnsi="Arial" w:cs="Arial"/>
          <w:b/>
          <w:color w:val="0070C0"/>
        </w:rPr>
        <w:t xml:space="preserve"> del concilio de </w:t>
      </w:r>
      <w:proofErr w:type="spellStart"/>
      <w:r w:rsidR="000671AA" w:rsidRPr="00143E7A">
        <w:rPr>
          <w:rFonts w:ascii="Arial" w:hAnsi="Arial" w:cs="Arial"/>
          <w:b/>
          <w:color w:val="0070C0"/>
        </w:rPr>
        <w:t>Efeso</w:t>
      </w:r>
      <w:proofErr w:type="spellEnd"/>
      <w:r w:rsidR="000671AA" w:rsidRPr="00143E7A">
        <w:rPr>
          <w:rFonts w:ascii="Arial" w:hAnsi="Arial" w:cs="Arial"/>
          <w:b/>
          <w:color w:val="0070C0"/>
        </w:rPr>
        <w:t xml:space="preserve"> </w:t>
      </w:r>
      <w:proofErr w:type="spellStart"/>
      <w:r w:rsidR="000671AA" w:rsidRPr="00143E7A">
        <w:rPr>
          <w:rFonts w:ascii="Arial" w:hAnsi="Arial" w:cs="Arial"/>
          <w:b/>
          <w:color w:val="0070C0"/>
        </w:rPr>
        <w:t>salia</w:t>
      </w:r>
      <w:proofErr w:type="spellEnd"/>
      <w:r w:rsidR="000671AA" w:rsidRPr="00143E7A">
        <w:rPr>
          <w:rFonts w:ascii="Arial" w:hAnsi="Arial" w:cs="Arial"/>
          <w:b/>
          <w:color w:val="0070C0"/>
        </w:rPr>
        <w:t xml:space="preserve"> al paso: Si en Jesús </w:t>
      </w:r>
      <w:proofErr w:type="spellStart"/>
      <w:r w:rsidR="000671AA" w:rsidRPr="00143E7A">
        <w:rPr>
          <w:rFonts w:ascii="Arial" w:hAnsi="Arial" w:cs="Arial"/>
          <w:b/>
          <w:color w:val="0070C0"/>
        </w:rPr>
        <w:t>esta</w:t>
      </w:r>
      <w:proofErr w:type="spellEnd"/>
      <w:r w:rsidR="000671AA" w:rsidRPr="00143E7A">
        <w:rPr>
          <w:rFonts w:ascii="Arial" w:hAnsi="Arial" w:cs="Arial"/>
          <w:b/>
          <w:color w:val="0070C0"/>
        </w:rPr>
        <w:t xml:space="preserve"> encarnado el </w:t>
      </w:r>
      <w:proofErr w:type="spellStart"/>
      <w:r w:rsidR="000671AA" w:rsidRPr="00143E7A">
        <w:rPr>
          <w:rFonts w:ascii="Arial" w:hAnsi="Arial" w:cs="Arial"/>
          <w:b/>
          <w:color w:val="0070C0"/>
        </w:rPr>
        <w:t>Verbodivino</w:t>
      </w:r>
      <w:proofErr w:type="spellEnd"/>
      <w:r w:rsidR="000671AA" w:rsidRPr="00143E7A">
        <w:rPr>
          <w:rFonts w:ascii="Arial" w:hAnsi="Arial" w:cs="Arial"/>
          <w:b/>
          <w:color w:val="0070C0"/>
        </w:rPr>
        <w:t xml:space="preserve">, a María se la </w:t>
      </w:r>
      <w:proofErr w:type="spellStart"/>
      <w:r w:rsidR="000671AA" w:rsidRPr="00143E7A">
        <w:rPr>
          <w:rFonts w:ascii="Arial" w:hAnsi="Arial" w:cs="Arial"/>
          <w:b/>
          <w:color w:val="0070C0"/>
        </w:rPr>
        <w:t>peude</w:t>
      </w:r>
      <w:proofErr w:type="spellEnd"/>
      <w:r w:rsidR="000671AA" w:rsidRPr="00143E7A">
        <w:rPr>
          <w:rFonts w:ascii="Arial" w:hAnsi="Arial" w:cs="Arial"/>
          <w:b/>
          <w:color w:val="0070C0"/>
        </w:rPr>
        <w:t xml:space="preserve"> </w:t>
      </w:r>
      <w:proofErr w:type="spellStart"/>
      <w:r w:rsidR="000671AA" w:rsidRPr="00143E7A">
        <w:rPr>
          <w:rFonts w:ascii="Arial" w:hAnsi="Arial" w:cs="Arial"/>
          <w:b/>
          <w:color w:val="0070C0"/>
        </w:rPr>
        <w:t>lamar</w:t>
      </w:r>
      <w:proofErr w:type="spellEnd"/>
      <w:r w:rsidR="000671AA" w:rsidRPr="00143E7A">
        <w:rPr>
          <w:rFonts w:ascii="Arial" w:hAnsi="Arial" w:cs="Arial"/>
          <w:b/>
          <w:color w:val="0070C0"/>
        </w:rPr>
        <w:t xml:space="preserve"> Madre de Dios, no porque haya dado a Jesús la divinidad, sino por en </w:t>
      </w:r>
      <w:proofErr w:type="spellStart"/>
      <w:r w:rsidR="000671AA" w:rsidRPr="00143E7A">
        <w:rPr>
          <w:rFonts w:ascii="Arial" w:hAnsi="Arial" w:cs="Arial"/>
          <w:b/>
          <w:color w:val="0070C0"/>
        </w:rPr>
        <w:t>en</w:t>
      </w:r>
      <w:proofErr w:type="spellEnd"/>
      <w:r w:rsidR="000671AA" w:rsidRPr="00143E7A">
        <w:rPr>
          <w:rFonts w:ascii="Arial" w:hAnsi="Arial" w:cs="Arial"/>
          <w:b/>
          <w:color w:val="0070C0"/>
        </w:rPr>
        <w:t xml:space="preserve"> Jesús hay una sola persona: a divina. </w:t>
      </w:r>
      <w:proofErr w:type="spellStart"/>
      <w:r w:rsidR="000671AA" w:rsidRPr="00143E7A">
        <w:rPr>
          <w:rFonts w:ascii="Arial" w:hAnsi="Arial" w:cs="Arial"/>
          <w:b/>
          <w:color w:val="0070C0"/>
        </w:rPr>
        <w:t>Maria</w:t>
      </w:r>
      <w:proofErr w:type="spellEnd"/>
      <w:r w:rsidR="000671AA" w:rsidRPr="00143E7A">
        <w:rPr>
          <w:rFonts w:ascii="Arial" w:hAnsi="Arial" w:cs="Arial"/>
          <w:b/>
          <w:color w:val="0070C0"/>
        </w:rPr>
        <w:t xml:space="preserve"> es </w:t>
      </w:r>
      <w:proofErr w:type="spellStart"/>
      <w:r w:rsidR="000671AA" w:rsidRPr="00143E7A">
        <w:rPr>
          <w:rFonts w:ascii="Arial" w:hAnsi="Arial" w:cs="Arial"/>
          <w:b/>
          <w:color w:val="0070C0"/>
        </w:rPr>
        <w:t>teotoko</w:t>
      </w:r>
      <w:proofErr w:type="spellEnd"/>
      <w:r w:rsidR="000671AA" w:rsidRPr="00143E7A">
        <w:rPr>
          <w:rFonts w:ascii="Arial" w:hAnsi="Arial" w:cs="Arial"/>
          <w:b/>
          <w:color w:val="0070C0"/>
        </w:rPr>
        <w:t xml:space="preserve"> (Madre de Dios( y no solo </w:t>
      </w:r>
      <w:proofErr w:type="spellStart"/>
      <w:r w:rsidR="000671AA" w:rsidRPr="00143E7A">
        <w:rPr>
          <w:rFonts w:ascii="Arial" w:hAnsi="Arial" w:cs="Arial"/>
          <w:b/>
          <w:color w:val="0070C0"/>
        </w:rPr>
        <w:t>androstocos</w:t>
      </w:r>
      <w:proofErr w:type="spellEnd"/>
      <w:r w:rsidR="000671AA" w:rsidRPr="00143E7A">
        <w:rPr>
          <w:rFonts w:ascii="Arial" w:hAnsi="Arial" w:cs="Arial"/>
          <w:b/>
          <w:color w:val="0070C0"/>
        </w:rPr>
        <w:t xml:space="preserve"> (madre del hombre)</w:t>
      </w:r>
    </w:p>
    <w:p w:rsidR="000671AA" w:rsidRPr="007014E6" w:rsidRDefault="000671AA" w:rsidP="000671AA">
      <w:pPr>
        <w:pStyle w:val="NormalWeb"/>
        <w:spacing w:before="0" w:beforeAutospacing="0" w:after="0" w:afterAutospacing="0"/>
        <w:ind w:left="-426"/>
        <w:jc w:val="both"/>
        <w:rPr>
          <w:rFonts w:ascii="Arial" w:hAnsi="Arial" w:cs="Arial"/>
          <w:b/>
        </w:rPr>
      </w:pPr>
    </w:p>
    <w:p w:rsidR="007B5CCD" w:rsidRPr="007014E6" w:rsidRDefault="000671AA"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7B5CCD" w:rsidRPr="007014E6">
        <w:rPr>
          <w:rFonts w:ascii="Arial" w:hAnsi="Arial" w:cs="Arial"/>
          <w:b/>
        </w:rPr>
        <w:t xml:space="preserve"> </w:t>
      </w:r>
      <w:r w:rsidR="007E0999">
        <w:rPr>
          <w:rFonts w:ascii="Arial" w:hAnsi="Arial" w:cs="Arial"/>
          <w:b/>
        </w:rPr>
        <w:t xml:space="preserve"> Se puede afirmar </w:t>
      </w:r>
      <w:r w:rsidR="007B5CCD" w:rsidRPr="007014E6">
        <w:rPr>
          <w:rFonts w:ascii="Arial" w:hAnsi="Arial" w:cs="Arial"/>
          <w:b/>
        </w:rPr>
        <w:t xml:space="preserve">que </w:t>
      </w:r>
      <w:proofErr w:type="spellStart"/>
      <w:r w:rsidR="007B5CCD" w:rsidRPr="007014E6">
        <w:rPr>
          <w:rFonts w:ascii="Arial" w:hAnsi="Arial" w:cs="Arial"/>
          <w:b/>
        </w:rPr>
        <w:t>Nestorio</w:t>
      </w:r>
      <w:proofErr w:type="spellEnd"/>
      <w:r w:rsidR="007B5CCD" w:rsidRPr="007014E6">
        <w:rPr>
          <w:rFonts w:ascii="Arial" w:hAnsi="Arial" w:cs="Arial"/>
          <w:b/>
        </w:rPr>
        <w:t xml:space="preserve"> enfáticamente declaró que hay un Cristo y un Hijo, y San Cirilo mismo preservó para nosotros algunos pasajes de sus sermones que el </w:t>
      </w:r>
      <w:hyperlink r:id="rId119" w:tooltip="Comunión de los Santos" w:history="1">
        <w:r w:rsidR="007B5CCD" w:rsidRPr="007014E6">
          <w:rPr>
            <w:rStyle w:val="Hipervnculo"/>
            <w:rFonts w:ascii="Arial" w:hAnsi="Arial" w:cs="Arial"/>
            <w:b/>
            <w:color w:val="auto"/>
            <w:u w:val="none"/>
          </w:rPr>
          <w:t>santo</w:t>
        </w:r>
      </w:hyperlink>
      <w:r w:rsidR="007B5CCD" w:rsidRPr="007014E6">
        <w:rPr>
          <w:rFonts w:ascii="Arial" w:hAnsi="Arial" w:cs="Arial"/>
          <w:b/>
        </w:rPr>
        <w:t xml:space="preserve"> admite como perfectamente ortodoxos y, por lo tanto, completamente </w:t>
      </w:r>
      <w:r w:rsidR="007E0999">
        <w:rPr>
          <w:rFonts w:ascii="Arial" w:hAnsi="Arial" w:cs="Arial"/>
          <w:b/>
        </w:rPr>
        <w:t>coherentes</w:t>
      </w:r>
      <w:r w:rsidR="007B5CCD" w:rsidRPr="007014E6">
        <w:rPr>
          <w:rFonts w:ascii="Arial" w:hAnsi="Arial" w:cs="Arial"/>
          <w:b/>
        </w:rPr>
        <w:t xml:space="preserve"> con el resto. Por ejemplo: </w:t>
      </w:r>
      <w:r w:rsidR="007B5CCD" w:rsidRPr="007014E6">
        <w:rPr>
          <w:rFonts w:ascii="Arial" w:hAnsi="Arial" w:cs="Arial"/>
          <w:b/>
          <w:i/>
        </w:rPr>
        <w:t>“¡Grande es el misterio de los dones! Pues este infante visible, que parece tan joven, que necesita pañales para su Cuerpo, que en la sustancia que vemos es recién nacido, es el Hijo Eterno, como está escrito, El Hijo que es el Hacedor de todo, el Hijo que junta en los ropajes de su poder toda la creación que de otra manera se disolve</w:t>
      </w:r>
      <w:r w:rsidR="007B5CCD" w:rsidRPr="007014E6">
        <w:rPr>
          <w:rFonts w:ascii="Arial" w:hAnsi="Arial" w:cs="Arial"/>
          <w:b/>
          <w:i/>
        </w:rPr>
        <w:t>r</w:t>
      </w:r>
      <w:r w:rsidR="007B5CCD" w:rsidRPr="007014E6">
        <w:rPr>
          <w:rFonts w:ascii="Arial" w:hAnsi="Arial" w:cs="Arial"/>
          <w:b/>
          <w:i/>
        </w:rPr>
        <w:t xml:space="preserve">ía en la nada”. Y en otra ocasión: “Hasta el Niño es el Dios Todopoderoso, y así, oh, </w:t>
      </w:r>
      <w:proofErr w:type="spellStart"/>
      <w:r w:rsidR="007B5CCD" w:rsidRPr="007014E6">
        <w:rPr>
          <w:rFonts w:ascii="Arial" w:hAnsi="Arial" w:cs="Arial"/>
          <w:b/>
          <w:i/>
        </w:rPr>
        <w:t>Arrio</w:t>
      </w:r>
      <w:proofErr w:type="spellEnd"/>
      <w:r w:rsidR="007B5CCD" w:rsidRPr="007014E6">
        <w:rPr>
          <w:rFonts w:ascii="Arial" w:hAnsi="Arial" w:cs="Arial"/>
          <w:b/>
          <w:i/>
        </w:rPr>
        <w:t>, es Dios Verbo de ser sujeto de Dios”. Y: “Reconocemos la humanidad del Niño y su Divinidad; la unidad de su filiación la guardamos en la  humanidad y</w:t>
      </w:r>
      <w:r w:rsidR="007E0999">
        <w:rPr>
          <w:rFonts w:ascii="Arial" w:hAnsi="Arial" w:cs="Arial"/>
          <w:b/>
          <w:i/>
        </w:rPr>
        <w:t xml:space="preserve"> en la</w:t>
      </w:r>
      <w:r w:rsidR="007B5CCD" w:rsidRPr="007014E6">
        <w:rPr>
          <w:rFonts w:ascii="Arial" w:hAnsi="Arial" w:cs="Arial"/>
          <w:b/>
          <w:i/>
        </w:rPr>
        <w:t xml:space="preserve"> divinidad</w:t>
      </w:r>
      <w:r w:rsidR="007B5CCD" w:rsidRPr="007014E6">
        <w:rPr>
          <w:rFonts w:ascii="Arial" w:hAnsi="Arial" w:cs="Arial"/>
          <w:b/>
        </w:rPr>
        <w:t xml:space="preserve">.”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B5CCD" w:rsidP="000671AA">
      <w:pPr>
        <w:pStyle w:val="NormalWeb"/>
        <w:spacing w:before="0" w:beforeAutospacing="0" w:after="0" w:afterAutospacing="0"/>
        <w:ind w:left="-426"/>
        <w:jc w:val="both"/>
        <w:rPr>
          <w:rFonts w:ascii="Arial" w:hAnsi="Arial" w:cs="Arial"/>
          <w:b/>
        </w:rPr>
      </w:pPr>
      <w:r w:rsidRPr="007014E6">
        <w:rPr>
          <w:rFonts w:ascii="Arial" w:hAnsi="Arial" w:cs="Arial"/>
          <w:b/>
        </w:rPr>
        <w:t xml:space="preserve">   Después que el emperador había convertido en ley el Concilio de 431, el partido anti</w:t>
      </w:r>
      <w:r w:rsidRPr="007014E6">
        <w:rPr>
          <w:rFonts w:ascii="Arial" w:hAnsi="Arial" w:cs="Arial"/>
          <w:b/>
        </w:rPr>
        <w:t>o</w:t>
      </w:r>
      <w:r w:rsidRPr="007014E6">
        <w:rPr>
          <w:rFonts w:ascii="Arial" w:hAnsi="Arial" w:cs="Arial"/>
          <w:b/>
        </w:rPr>
        <w:t>queno no cedió inmediatamente</w:t>
      </w:r>
      <w:r w:rsidR="007E0999">
        <w:rPr>
          <w:rFonts w:ascii="Arial" w:hAnsi="Arial" w:cs="Arial"/>
          <w:b/>
        </w:rPr>
        <w:t xml:space="preserve"> en seguir en postura contraria</w:t>
      </w:r>
      <w:r w:rsidRPr="007014E6">
        <w:rPr>
          <w:rFonts w:ascii="Arial" w:hAnsi="Arial" w:cs="Arial"/>
          <w:b/>
        </w:rPr>
        <w:t xml:space="preserve">. Pero el </w:t>
      </w:r>
      <w:hyperlink r:id="rId120" w:tooltip="Papa San Sixto III" w:history="1">
        <w:r w:rsidRPr="007014E6">
          <w:rPr>
            <w:rStyle w:val="Hipervnculo"/>
            <w:rFonts w:ascii="Arial" w:hAnsi="Arial" w:cs="Arial"/>
            <w:b/>
            <w:color w:val="auto"/>
            <w:u w:val="none"/>
          </w:rPr>
          <w:t>Papa San Sixto III</w:t>
        </w:r>
      </w:hyperlink>
      <w:r w:rsidRPr="007014E6">
        <w:rPr>
          <w:rFonts w:ascii="Arial" w:hAnsi="Arial" w:cs="Arial"/>
          <w:b/>
        </w:rPr>
        <w:t xml:space="preserve">, que había </w:t>
      </w:r>
      <w:hyperlink r:id="rId121" w:tooltip="Sucesión Apostólica" w:history="1">
        <w:r w:rsidRPr="007014E6">
          <w:rPr>
            <w:rStyle w:val="Hipervnculo"/>
            <w:rFonts w:ascii="Arial" w:hAnsi="Arial" w:cs="Arial"/>
            <w:b/>
            <w:color w:val="auto"/>
            <w:u w:val="none"/>
          </w:rPr>
          <w:t>sucedido</w:t>
        </w:r>
      </w:hyperlink>
      <w:r w:rsidRPr="007014E6">
        <w:rPr>
          <w:rFonts w:ascii="Arial" w:hAnsi="Arial" w:cs="Arial"/>
          <w:b/>
        </w:rPr>
        <w:t xml:space="preserve"> a San Celestino, confirmó el concilio, el cual fue aceptado por todo Occidente. Antioquía quedó así aislada y al mismo tiempo San Cirilo se mostró dispuesto a dar explicaciones. Los patriarcas de Antioquía y Alejandría acordaron un “credo de unión” en 433</w:t>
      </w:r>
      <w:r w:rsidR="007E0999">
        <w:rPr>
          <w:rFonts w:ascii="Arial" w:hAnsi="Arial" w:cs="Arial"/>
          <w:b/>
        </w:rPr>
        <w:t>.</w:t>
      </w:r>
      <w:r w:rsidRPr="007014E6">
        <w:rPr>
          <w:rFonts w:ascii="Arial" w:hAnsi="Arial" w:cs="Arial"/>
          <w:b/>
        </w:rPr>
        <w:t xml:space="preserve">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B5CCD" w:rsidP="000671AA">
      <w:pPr>
        <w:pStyle w:val="NormalWeb"/>
        <w:spacing w:before="0" w:beforeAutospacing="0" w:after="0" w:afterAutospacing="0"/>
        <w:ind w:left="-426"/>
        <w:jc w:val="both"/>
        <w:rPr>
          <w:rFonts w:ascii="Arial" w:hAnsi="Arial" w:cs="Arial"/>
          <w:b/>
        </w:rPr>
      </w:pPr>
      <w:r w:rsidRPr="007014E6">
        <w:rPr>
          <w:rFonts w:ascii="Arial" w:hAnsi="Arial" w:cs="Arial"/>
          <w:b/>
        </w:rPr>
        <w:t xml:space="preserve">   Andrés de </w:t>
      </w:r>
      <w:proofErr w:type="spellStart"/>
      <w:r w:rsidRPr="007014E6">
        <w:rPr>
          <w:rFonts w:ascii="Arial" w:hAnsi="Arial" w:cs="Arial"/>
          <w:b/>
        </w:rPr>
        <w:t>Samosata</w:t>
      </w:r>
      <w:proofErr w:type="spellEnd"/>
      <w:r w:rsidRPr="007014E6">
        <w:rPr>
          <w:rFonts w:ascii="Arial" w:hAnsi="Arial" w:cs="Arial"/>
          <w:b/>
        </w:rPr>
        <w:t xml:space="preserve"> y otros no lo aceptaron, sino que declararon que la palabra "</w:t>
      </w:r>
      <w:proofErr w:type="spellStart"/>
      <w:r w:rsidRPr="007014E6">
        <w:rPr>
          <w:rFonts w:ascii="Arial" w:hAnsi="Arial" w:cs="Arial"/>
          <w:b/>
        </w:rPr>
        <w:t>The</w:t>
      </w:r>
      <w:r w:rsidRPr="007014E6">
        <w:rPr>
          <w:rFonts w:ascii="Arial" w:hAnsi="Arial" w:cs="Arial"/>
          <w:b/>
        </w:rPr>
        <w:t>o</w:t>
      </w:r>
      <w:r w:rsidRPr="007014E6">
        <w:rPr>
          <w:rFonts w:ascii="Arial" w:hAnsi="Arial" w:cs="Arial"/>
          <w:b/>
        </w:rPr>
        <w:t>tokos</w:t>
      </w:r>
      <w:proofErr w:type="spellEnd"/>
      <w:r w:rsidRPr="007014E6">
        <w:rPr>
          <w:rFonts w:ascii="Arial" w:hAnsi="Arial" w:cs="Arial"/>
          <w:b/>
        </w:rPr>
        <w:t xml:space="preserve">" era herética. </w:t>
      </w:r>
      <w:proofErr w:type="spellStart"/>
      <w:r w:rsidRPr="007014E6">
        <w:rPr>
          <w:rFonts w:ascii="Arial" w:hAnsi="Arial" w:cs="Arial"/>
          <w:b/>
        </w:rPr>
        <w:t>Teodoreto</w:t>
      </w:r>
      <w:proofErr w:type="spellEnd"/>
      <w:r w:rsidRPr="007014E6">
        <w:rPr>
          <w:rFonts w:ascii="Arial" w:hAnsi="Arial" w:cs="Arial"/>
          <w:b/>
        </w:rPr>
        <w:t xml:space="preserve"> reunió un concilio en </w:t>
      </w:r>
      <w:proofErr w:type="spellStart"/>
      <w:r w:rsidRPr="007014E6">
        <w:rPr>
          <w:rFonts w:ascii="Arial" w:hAnsi="Arial" w:cs="Arial"/>
          <w:b/>
        </w:rPr>
        <w:t>Zeuguma</w:t>
      </w:r>
      <w:proofErr w:type="spellEnd"/>
      <w:r w:rsidRPr="007014E6">
        <w:rPr>
          <w:rFonts w:ascii="Arial" w:hAnsi="Arial" w:cs="Arial"/>
          <w:b/>
        </w:rPr>
        <w:t xml:space="preserve"> que rehusó anatematizar a </w:t>
      </w:r>
      <w:proofErr w:type="spellStart"/>
      <w:r w:rsidRPr="007014E6">
        <w:rPr>
          <w:rFonts w:ascii="Arial" w:hAnsi="Arial" w:cs="Arial"/>
          <w:b/>
        </w:rPr>
        <w:t>Nestorio</w:t>
      </w:r>
      <w:proofErr w:type="spellEnd"/>
      <w:r w:rsidRPr="007014E6">
        <w:rPr>
          <w:rFonts w:ascii="Arial" w:hAnsi="Arial" w:cs="Arial"/>
          <w:b/>
        </w:rPr>
        <w:t>. Pero el prudente obispo de Ciro luego de un tiempo percibió que e</w:t>
      </w:r>
      <w:r w:rsidR="007E0999">
        <w:rPr>
          <w:rFonts w:ascii="Arial" w:hAnsi="Arial" w:cs="Arial"/>
          <w:b/>
        </w:rPr>
        <w:t>ra bueno el</w:t>
      </w:r>
      <w:r w:rsidRPr="007014E6">
        <w:rPr>
          <w:rFonts w:ascii="Arial" w:hAnsi="Arial" w:cs="Arial"/>
          <w:b/>
        </w:rPr>
        <w:t xml:space="preserve"> “credo de unión” Antioquía ganaba más que Alejandría, así que aceptó el un tanto vacío compromiso. Él mismo dice que recomendaba la persona de </w:t>
      </w:r>
      <w:proofErr w:type="spellStart"/>
      <w:r w:rsidRPr="007014E6">
        <w:rPr>
          <w:rFonts w:ascii="Arial" w:hAnsi="Arial" w:cs="Arial"/>
          <w:b/>
        </w:rPr>
        <w:t>Nestorio</w:t>
      </w:r>
      <w:proofErr w:type="spellEnd"/>
      <w:r w:rsidRPr="007014E6">
        <w:rPr>
          <w:rFonts w:ascii="Arial" w:hAnsi="Arial" w:cs="Arial"/>
          <w:b/>
        </w:rPr>
        <w:t xml:space="preserve"> mientras anatem</w:t>
      </w:r>
      <w:r w:rsidRPr="007014E6">
        <w:rPr>
          <w:rFonts w:ascii="Arial" w:hAnsi="Arial" w:cs="Arial"/>
          <w:b/>
        </w:rPr>
        <w:t>a</w:t>
      </w:r>
      <w:r w:rsidRPr="007014E6">
        <w:rPr>
          <w:rFonts w:ascii="Arial" w:hAnsi="Arial" w:cs="Arial"/>
          <w:b/>
        </w:rPr>
        <w:t xml:space="preserve">tizaba su doctrina.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FD23AB"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7B5CCD" w:rsidRPr="007014E6">
        <w:rPr>
          <w:rFonts w:ascii="Arial" w:hAnsi="Arial" w:cs="Arial"/>
          <w:b/>
        </w:rPr>
        <w:t xml:space="preserve">Al morir San Cirilo en el año 444, surgió un nuevo estado de cosas al desaparecer la mano firme que refrenaba a sus intemperantes seguidores. </w:t>
      </w:r>
      <w:r w:rsidR="007E0999">
        <w:rPr>
          <w:rFonts w:ascii="Arial" w:hAnsi="Arial" w:cs="Arial"/>
          <w:b/>
        </w:rPr>
        <w:t xml:space="preserve"> </w:t>
      </w:r>
      <w:r w:rsidR="007B5CCD" w:rsidRPr="007014E6">
        <w:rPr>
          <w:rFonts w:ascii="Arial" w:hAnsi="Arial" w:cs="Arial"/>
          <w:b/>
        </w:rPr>
        <w:t xml:space="preserve">El amigo de </w:t>
      </w:r>
      <w:proofErr w:type="spellStart"/>
      <w:r w:rsidR="007B5CCD" w:rsidRPr="007014E6">
        <w:rPr>
          <w:rFonts w:ascii="Arial" w:hAnsi="Arial" w:cs="Arial"/>
          <w:b/>
        </w:rPr>
        <w:t>Nestorio</w:t>
      </w:r>
      <w:proofErr w:type="spellEnd"/>
      <w:r w:rsidR="007B5CCD" w:rsidRPr="007014E6">
        <w:rPr>
          <w:rFonts w:ascii="Arial" w:hAnsi="Arial" w:cs="Arial"/>
          <w:b/>
        </w:rPr>
        <w:t xml:space="preserve">, el conde Ireneo, se había convertido en obispo de </w:t>
      </w:r>
      <w:hyperlink r:id="rId122" w:tooltip="Tiro (la página no existe)" w:history="1">
        <w:r w:rsidR="007B5CCD" w:rsidRPr="007014E6">
          <w:rPr>
            <w:rStyle w:val="Hipervnculo"/>
            <w:rFonts w:ascii="Arial" w:hAnsi="Arial" w:cs="Arial"/>
            <w:b/>
            <w:color w:val="auto"/>
            <w:u w:val="none"/>
          </w:rPr>
          <w:t>Tiro</w:t>
        </w:r>
      </w:hyperlink>
      <w:r w:rsidR="007B5CCD" w:rsidRPr="007014E6">
        <w:rPr>
          <w:rFonts w:ascii="Arial" w:hAnsi="Arial" w:cs="Arial"/>
          <w:b/>
        </w:rPr>
        <w:t xml:space="preserve"> y era </w:t>
      </w:r>
      <w:hyperlink r:id="rId123" w:tooltip="Persecución" w:history="1">
        <w:r w:rsidR="007B5CCD" w:rsidRPr="007014E6">
          <w:rPr>
            <w:rStyle w:val="Hipervnculo"/>
            <w:rFonts w:ascii="Arial" w:hAnsi="Arial" w:cs="Arial"/>
            <w:b/>
            <w:color w:val="auto"/>
            <w:u w:val="none"/>
          </w:rPr>
          <w:t>perseguido</w:t>
        </w:r>
      </w:hyperlink>
      <w:r w:rsidR="007B5CCD" w:rsidRPr="007014E6">
        <w:rPr>
          <w:rFonts w:ascii="Arial" w:hAnsi="Arial" w:cs="Arial"/>
          <w:b/>
        </w:rPr>
        <w:t xml:space="preserve"> por el partido de de Cirilo, al igual que </w:t>
      </w:r>
      <w:hyperlink r:id="rId124" w:tooltip="Ibas" w:history="1">
        <w:r w:rsidR="007B5CCD" w:rsidRPr="007014E6">
          <w:rPr>
            <w:rStyle w:val="Hipervnculo"/>
            <w:rFonts w:ascii="Arial" w:hAnsi="Arial" w:cs="Arial"/>
            <w:b/>
            <w:color w:val="auto"/>
            <w:u w:val="none"/>
          </w:rPr>
          <w:t>Ibas</w:t>
        </w:r>
      </w:hyperlink>
      <w:r w:rsidR="007B5CCD" w:rsidRPr="007014E6">
        <w:rPr>
          <w:rFonts w:ascii="Arial" w:hAnsi="Arial" w:cs="Arial"/>
          <w:b/>
        </w:rPr>
        <w:t xml:space="preserve">, obispo de </w:t>
      </w:r>
      <w:hyperlink r:id="rId125" w:tooltip="Edesa (la página no existe)" w:history="1">
        <w:r w:rsidR="007B5CCD" w:rsidRPr="007014E6">
          <w:rPr>
            <w:rStyle w:val="Hipervnculo"/>
            <w:rFonts w:ascii="Arial" w:hAnsi="Arial" w:cs="Arial"/>
            <w:b/>
            <w:color w:val="auto"/>
            <w:u w:val="none"/>
          </w:rPr>
          <w:t>Edesa</w:t>
        </w:r>
      </w:hyperlink>
      <w:r w:rsidR="007B5CCD" w:rsidRPr="007014E6">
        <w:rPr>
          <w:rFonts w:ascii="Arial" w:hAnsi="Arial" w:cs="Arial"/>
          <w:b/>
        </w:rPr>
        <w:t xml:space="preserve">, que había sido un gran maestro en esa ciudad. Estos obispos, junto con </w:t>
      </w:r>
      <w:proofErr w:type="spellStart"/>
      <w:r w:rsidR="007B5CCD" w:rsidRPr="007014E6">
        <w:rPr>
          <w:rFonts w:ascii="Arial" w:hAnsi="Arial" w:cs="Arial"/>
          <w:b/>
        </w:rPr>
        <w:t>Teodoreto</w:t>
      </w:r>
      <w:proofErr w:type="spellEnd"/>
      <w:r w:rsidR="007B5CCD" w:rsidRPr="007014E6">
        <w:rPr>
          <w:rFonts w:ascii="Arial" w:hAnsi="Arial" w:cs="Arial"/>
          <w:b/>
        </w:rPr>
        <w:t xml:space="preserve"> y </w:t>
      </w:r>
      <w:proofErr w:type="spellStart"/>
      <w:r w:rsidR="007B5CCD" w:rsidRPr="007014E6">
        <w:rPr>
          <w:rFonts w:ascii="Arial" w:hAnsi="Arial" w:cs="Arial"/>
          <w:b/>
        </w:rPr>
        <w:t>Domno</w:t>
      </w:r>
      <w:proofErr w:type="spellEnd"/>
      <w:r w:rsidR="007B5CCD" w:rsidRPr="007014E6">
        <w:rPr>
          <w:rFonts w:ascii="Arial" w:hAnsi="Arial" w:cs="Arial"/>
          <w:b/>
        </w:rPr>
        <w:t xml:space="preserve">, el sobrino y sucesor de Juan de Antioquía, fueron depuestos por </w:t>
      </w:r>
      <w:hyperlink r:id="rId126" w:tooltip="Dióscoro" w:history="1">
        <w:proofErr w:type="spellStart"/>
        <w:r w:rsidR="007B5CCD" w:rsidRPr="007014E6">
          <w:rPr>
            <w:rStyle w:val="Hipervnculo"/>
            <w:rFonts w:ascii="Arial" w:hAnsi="Arial" w:cs="Arial"/>
            <w:b/>
            <w:color w:val="auto"/>
            <w:u w:val="none"/>
          </w:rPr>
          <w:t>Dióscoro</w:t>
        </w:r>
        <w:proofErr w:type="spellEnd"/>
      </w:hyperlink>
      <w:r w:rsidR="007B5CCD" w:rsidRPr="007014E6">
        <w:rPr>
          <w:rFonts w:ascii="Arial" w:hAnsi="Arial" w:cs="Arial"/>
          <w:b/>
        </w:rPr>
        <w:t xml:space="preserve"> de Alejandría en el </w:t>
      </w:r>
      <w:hyperlink r:id="rId127" w:tooltip="Concilio Ladrón de Éfeso" w:history="1">
        <w:r w:rsidR="007B5CCD" w:rsidRPr="007014E6">
          <w:rPr>
            <w:rStyle w:val="Hipervnculo"/>
            <w:rFonts w:ascii="Arial" w:hAnsi="Arial" w:cs="Arial"/>
            <w:b/>
            <w:color w:val="auto"/>
            <w:u w:val="none"/>
          </w:rPr>
          <w:t>Concilio Ladrón de Éfeso</w:t>
        </w:r>
      </w:hyperlink>
      <w:r w:rsidR="007B5CCD" w:rsidRPr="007014E6">
        <w:rPr>
          <w:rFonts w:ascii="Arial" w:hAnsi="Arial" w:cs="Arial"/>
          <w:b/>
        </w:rPr>
        <w:t xml:space="preserve"> (449).</w:t>
      </w:r>
      <w:r w:rsidR="007E0999">
        <w:rPr>
          <w:rFonts w:ascii="Arial" w:hAnsi="Arial" w:cs="Arial"/>
          <w:b/>
        </w:rPr>
        <w:t xml:space="preserve"> </w:t>
      </w:r>
      <w:r w:rsidR="007B5CCD" w:rsidRPr="007014E6">
        <w:rPr>
          <w:rFonts w:ascii="Arial" w:hAnsi="Arial" w:cs="Arial"/>
          <w:b/>
        </w:rPr>
        <w:t xml:space="preserve"> Ibas estaba imbuido de la teología antioquena, pero en su famosa carta a Maris el persa desaprueba a </w:t>
      </w:r>
      <w:proofErr w:type="spellStart"/>
      <w:r w:rsidR="007B5CCD" w:rsidRPr="007014E6">
        <w:rPr>
          <w:rFonts w:ascii="Arial" w:hAnsi="Arial" w:cs="Arial"/>
          <w:b/>
        </w:rPr>
        <w:t>Nestorio</w:t>
      </w:r>
      <w:proofErr w:type="spellEnd"/>
      <w:r w:rsidR="007B5CCD" w:rsidRPr="007014E6">
        <w:rPr>
          <w:rFonts w:ascii="Arial" w:hAnsi="Arial" w:cs="Arial"/>
          <w:b/>
        </w:rPr>
        <w:t xml:space="preserve"> tanto como a Cirilo, y en el </w:t>
      </w:r>
      <w:hyperlink r:id="rId128" w:tooltip="Concilio de Calcedonia" w:history="1">
        <w:r w:rsidR="007B5CCD" w:rsidRPr="007014E6">
          <w:rPr>
            <w:rStyle w:val="Hipervnculo"/>
            <w:rFonts w:ascii="Arial" w:hAnsi="Arial" w:cs="Arial"/>
            <w:b/>
            <w:color w:val="auto"/>
            <w:u w:val="none"/>
          </w:rPr>
          <w:t>Concilio de Calcedonia</w:t>
        </w:r>
      </w:hyperlink>
      <w:r w:rsidR="007B5CCD" w:rsidRPr="007014E6">
        <w:rPr>
          <w:rFonts w:ascii="Arial" w:hAnsi="Arial" w:cs="Arial"/>
          <w:b/>
        </w:rPr>
        <w:t xml:space="preserve"> estaba dispue</w:t>
      </w:r>
      <w:r w:rsidR="007B5CCD" w:rsidRPr="007014E6">
        <w:rPr>
          <w:rFonts w:ascii="Arial" w:hAnsi="Arial" w:cs="Arial"/>
          <w:b/>
        </w:rPr>
        <w:t>s</w:t>
      </w:r>
      <w:r w:rsidR="007B5CCD" w:rsidRPr="007014E6">
        <w:rPr>
          <w:rFonts w:ascii="Arial" w:hAnsi="Arial" w:cs="Arial"/>
          <w:b/>
        </w:rPr>
        <w:t xml:space="preserve">to a gritar mil anatemas a </w:t>
      </w:r>
      <w:proofErr w:type="spellStart"/>
      <w:r w:rsidR="007B5CCD" w:rsidRPr="007014E6">
        <w:rPr>
          <w:rFonts w:ascii="Arial" w:hAnsi="Arial" w:cs="Arial"/>
          <w:b/>
        </w:rPr>
        <w:t>Nestorio</w:t>
      </w:r>
      <w:proofErr w:type="spellEnd"/>
      <w:r w:rsidR="007B5CCD" w:rsidRPr="007014E6">
        <w:rPr>
          <w:rFonts w:ascii="Arial" w:hAnsi="Arial" w:cs="Arial"/>
          <w:b/>
        </w:rPr>
        <w:t xml:space="preserve">.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E0999"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7B5CCD" w:rsidRPr="007014E6">
        <w:rPr>
          <w:rFonts w:ascii="Arial" w:hAnsi="Arial" w:cs="Arial"/>
          <w:b/>
        </w:rPr>
        <w:t xml:space="preserve">Había en </w:t>
      </w:r>
      <w:hyperlink r:id="rId129" w:tooltip="Edesa (la página no existe)" w:history="1">
        <w:r w:rsidR="007B5CCD" w:rsidRPr="007014E6">
          <w:rPr>
            <w:rStyle w:val="Hipervnculo"/>
            <w:rFonts w:ascii="Arial" w:hAnsi="Arial" w:cs="Arial"/>
            <w:b/>
            <w:color w:val="auto"/>
            <w:u w:val="none"/>
          </w:rPr>
          <w:t>Edesa</w:t>
        </w:r>
      </w:hyperlink>
      <w:r w:rsidR="007B5CCD" w:rsidRPr="007014E6">
        <w:rPr>
          <w:rFonts w:ascii="Arial" w:hAnsi="Arial" w:cs="Arial"/>
          <w:b/>
        </w:rPr>
        <w:t xml:space="preserve"> una famosa escuela para persas, que probablemente había sido fund</w:t>
      </w:r>
      <w:r w:rsidR="007B5CCD" w:rsidRPr="007014E6">
        <w:rPr>
          <w:rFonts w:ascii="Arial" w:hAnsi="Arial" w:cs="Arial"/>
          <w:b/>
        </w:rPr>
        <w:t>a</w:t>
      </w:r>
      <w:r w:rsidR="007B5CCD" w:rsidRPr="007014E6">
        <w:rPr>
          <w:rFonts w:ascii="Arial" w:hAnsi="Arial" w:cs="Arial"/>
          <w:b/>
        </w:rPr>
        <w:t xml:space="preserve">da en los días de </w:t>
      </w:r>
      <w:hyperlink r:id="rId130" w:tooltip="San Efrén" w:history="1">
        <w:r w:rsidR="007B5CCD" w:rsidRPr="007014E6">
          <w:rPr>
            <w:rStyle w:val="Hipervnculo"/>
            <w:rFonts w:ascii="Arial" w:hAnsi="Arial" w:cs="Arial"/>
            <w:b/>
            <w:color w:val="auto"/>
            <w:u w:val="none"/>
          </w:rPr>
          <w:t>San Efrén</w:t>
        </w:r>
      </w:hyperlink>
      <w:r w:rsidR="007B5CCD" w:rsidRPr="007014E6">
        <w:rPr>
          <w:rFonts w:ascii="Arial" w:hAnsi="Arial" w:cs="Arial"/>
          <w:b/>
        </w:rPr>
        <w:t xml:space="preserve">, cuando </w:t>
      </w:r>
      <w:proofErr w:type="spellStart"/>
      <w:r w:rsidR="007B5CCD" w:rsidRPr="007014E6">
        <w:rPr>
          <w:rFonts w:ascii="Arial" w:hAnsi="Arial" w:cs="Arial"/>
          <w:b/>
        </w:rPr>
        <w:t>Nisibis</w:t>
      </w:r>
      <w:proofErr w:type="spellEnd"/>
      <w:r w:rsidR="007B5CCD" w:rsidRPr="007014E6">
        <w:rPr>
          <w:rFonts w:ascii="Arial" w:hAnsi="Arial" w:cs="Arial"/>
          <w:b/>
        </w:rPr>
        <w:t xml:space="preserve"> había dejado de pertenecer al imperio romano (363). Los </w:t>
      </w:r>
      <w:hyperlink r:id="rId131" w:tooltip="Cristianismo" w:history="1">
        <w:r w:rsidR="007B5CCD" w:rsidRPr="007014E6">
          <w:rPr>
            <w:rStyle w:val="Hipervnculo"/>
            <w:rFonts w:ascii="Arial" w:hAnsi="Arial" w:cs="Arial"/>
            <w:b/>
            <w:color w:val="auto"/>
            <w:u w:val="none"/>
          </w:rPr>
          <w:t>cristianos</w:t>
        </w:r>
      </w:hyperlink>
      <w:r w:rsidR="007B5CCD" w:rsidRPr="007014E6">
        <w:rPr>
          <w:rFonts w:ascii="Arial" w:hAnsi="Arial" w:cs="Arial"/>
          <w:b/>
        </w:rPr>
        <w:t xml:space="preserve"> de </w:t>
      </w:r>
      <w:hyperlink r:id="rId132" w:tooltip="Persia (la página no existe)" w:history="1">
        <w:r w:rsidR="007B5CCD" w:rsidRPr="007014E6">
          <w:rPr>
            <w:rStyle w:val="Hipervnculo"/>
            <w:rFonts w:ascii="Arial" w:hAnsi="Arial" w:cs="Arial"/>
            <w:b/>
            <w:color w:val="auto"/>
            <w:u w:val="none"/>
          </w:rPr>
          <w:t>Persia</w:t>
        </w:r>
      </w:hyperlink>
      <w:r w:rsidR="007B5CCD" w:rsidRPr="007014E6">
        <w:rPr>
          <w:rFonts w:ascii="Arial" w:hAnsi="Arial" w:cs="Arial"/>
          <w:b/>
        </w:rPr>
        <w:t xml:space="preserve"> habían sufrido terrible persecución y la Edesa romana había atraído a persas para el estudio pacífico. Bajo la dirección de </w:t>
      </w:r>
      <w:hyperlink r:id="rId133" w:tooltip="Ibas" w:history="1">
        <w:r w:rsidR="007B5CCD" w:rsidRPr="007014E6">
          <w:rPr>
            <w:rStyle w:val="Hipervnculo"/>
            <w:rFonts w:ascii="Arial" w:hAnsi="Arial" w:cs="Arial"/>
            <w:b/>
            <w:color w:val="auto"/>
            <w:u w:val="none"/>
          </w:rPr>
          <w:t>Ibas</w:t>
        </w:r>
      </w:hyperlink>
      <w:r w:rsidR="007B5CCD" w:rsidRPr="007014E6">
        <w:rPr>
          <w:rFonts w:ascii="Arial" w:hAnsi="Arial" w:cs="Arial"/>
          <w:b/>
        </w:rPr>
        <w:t xml:space="preserve">, la escuela persa de Edesa se empapó de la teología antioquena. Pero </w:t>
      </w:r>
      <w:hyperlink r:id="rId134" w:tooltip="Rábulas" w:history="1">
        <w:r w:rsidR="007B5CCD" w:rsidRPr="007014E6">
          <w:rPr>
            <w:rStyle w:val="Hipervnculo"/>
            <w:rFonts w:ascii="Arial" w:hAnsi="Arial" w:cs="Arial"/>
            <w:b/>
            <w:color w:val="auto"/>
            <w:u w:val="none"/>
          </w:rPr>
          <w:t>Rábulas</w:t>
        </w:r>
      </w:hyperlink>
      <w:r w:rsidR="007B5CCD" w:rsidRPr="007014E6">
        <w:rPr>
          <w:rFonts w:ascii="Arial" w:hAnsi="Arial" w:cs="Arial"/>
          <w:b/>
        </w:rPr>
        <w:t>, el famoso obispo de Edesa, aunque se había mantenido aparte de San Cirilo en el Concilio de Éfeso junto con otros obispos del patriarcado antioqueno, después del concilio se convirtió en un convencido y hasta violento seguidor de Cirilo, e intentó lo que pudo contra la escuela de los persas.</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B5CCD" w:rsidP="000671AA">
      <w:pPr>
        <w:pStyle w:val="NormalWeb"/>
        <w:spacing w:before="0" w:beforeAutospacing="0" w:after="0" w:afterAutospacing="0"/>
        <w:ind w:left="-426"/>
        <w:jc w:val="both"/>
        <w:rPr>
          <w:rFonts w:ascii="Arial" w:hAnsi="Arial" w:cs="Arial"/>
          <w:b/>
        </w:rPr>
      </w:pPr>
      <w:r w:rsidRPr="007014E6">
        <w:rPr>
          <w:rFonts w:ascii="Arial" w:hAnsi="Arial" w:cs="Arial"/>
          <w:b/>
        </w:rPr>
        <w:t xml:space="preserve"> </w:t>
      </w:r>
      <w:r w:rsidR="007E0999">
        <w:rPr>
          <w:rFonts w:ascii="Arial" w:hAnsi="Arial" w:cs="Arial"/>
          <w:b/>
        </w:rPr>
        <w:t xml:space="preserve">  </w:t>
      </w:r>
      <w:r w:rsidRPr="007014E6">
        <w:rPr>
          <w:rFonts w:ascii="Arial" w:hAnsi="Arial" w:cs="Arial"/>
          <w:b/>
        </w:rPr>
        <w:t>El mismo Ibas le sucedió. Pero a la muerte de su protector (457) los persas fueron expulsados de Edesa por los monofisitas, que se convirtieron en todopoderosos. Ento</w:t>
      </w:r>
      <w:r w:rsidRPr="007014E6">
        <w:rPr>
          <w:rFonts w:ascii="Arial" w:hAnsi="Arial" w:cs="Arial"/>
          <w:b/>
        </w:rPr>
        <w:t>n</w:t>
      </w:r>
      <w:r w:rsidRPr="007014E6">
        <w:rPr>
          <w:rFonts w:ascii="Arial" w:hAnsi="Arial" w:cs="Arial"/>
          <w:b/>
        </w:rPr>
        <w:t xml:space="preserve">ces Siria se convirtió en monofisita y surgieron </w:t>
      </w:r>
      <w:hyperlink r:id="rId135" w:tooltip="Filoxeno" w:history="1">
        <w:proofErr w:type="spellStart"/>
        <w:r w:rsidRPr="007014E6">
          <w:rPr>
            <w:rStyle w:val="Hipervnculo"/>
            <w:rFonts w:ascii="Arial" w:hAnsi="Arial" w:cs="Arial"/>
            <w:b/>
            <w:color w:val="auto"/>
            <w:u w:val="none"/>
          </w:rPr>
          <w:t>Filoxeno</w:t>
        </w:r>
        <w:proofErr w:type="spellEnd"/>
      </w:hyperlink>
      <w:r w:rsidRPr="007014E6">
        <w:rPr>
          <w:rFonts w:ascii="Arial" w:hAnsi="Arial" w:cs="Arial"/>
          <w:b/>
        </w:rPr>
        <w:t xml:space="preserve"> y muchos otros escritores. Persia se hizo nestoriana. De los exilados de Edesa a su propio país, nueve llegaron a ser obispos, incluidos </w:t>
      </w:r>
      <w:proofErr w:type="spellStart"/>
      <w:r w:rsidRPr="007014E6">
        <w:rPr>
          <w:rFonts w:ascii="Arial" w:hAnsi="Arial" w:cs="Arial"/>
          <w:b/>
        </w:rPr>
        <w:t>Barsumas</w:t>
      </w:r>
      <w:proofErr w:type="spellEnd"/>
      <w:r w:rsidRPr="007014E6">
        <w:rPr>
          <w:rFonts w:ascii="Arial" w:hAnsi="Arial" w:cs="Arial"/>
          <w:b/>
        </w:rPr>
        <w:t xml:space="preserve">, o </w:t>
      </w:r>
      <w:proofErr w:type="spellStart"/>
      <w:r w:rsidRPr="007014E6">
        <w:rPr>
          <w:rFonts w:ascii="Arial" w:hAnsi="Arial" w:cs="Arial"/>
          <w:b/>
        </w:rPr>
        <w:t>Barsauma</w:t>
      </w:r>
      <w:proofErr w:type="spellEnd"/>
      <w:r w:rsidRPr="007014E6">
        <w:rPr>
          <w:rFonts w:ascii="Arial" w:hAnsi="Arial" w:cs="Arial"/>
          <w:b/>
        </w:rPr>
        <w:t xml:space="preserve">, de </w:t>
      </w:r>
      <w:proofErr w:type="spellStart"/>
      <w:r w:rsidRPr="007014E6">
        <w:rPr>
          <w:rFonts w:ascii="Arial" w:hAnsi="Arial" w:cs="Arial"/>
          <w:b/>
        </w:rPr>
        <w:t>Nisibis</w:t>
      </w:r>
      <w:proofErr w:type="spellEnd"/>
      <w:r w:rsidRPr="007014E6">
        <w:rPr>
          <w:rFonts w:ascii="Arial" w:hAnsi="Arial" w:cs="Arial"/>
          <w:b/>
        </w:rPr>
        <w:t xml:space="preserve"> y Acacio de </w:t>
      </w:r>
      <w:proofErr w:type="spellStart"/>
      <w:r w:rsidRPr="007014E6">
        <w:rPr>
          <w:rFonts w:ascii="Arial" w:hAnsi="Arial" w:cs="Arial"/>
          <w:b/>
        </w:rPr>
        <w:t>Beit</w:t>
      </w:r>
      <w:proofErr w:type="spellEnd"/>
      <w:r w:rsidRPr="007014E6">
        <w:rPr>
          <w:rFonts w:ascii="Arial" w:hAnsi="Arial" w:cs="Arial"/>
          <w:b/>
        </w:rPr>
        <w:t xml:space="preserve"> </w:t>
      </w:r>
      <w:proofErr w:type="spellStart"/>
      <w:r w:rsidRPr="007014E6">
        <w:rPr>
          <w:rFonts w:ascii="Arial" w:hAnsi="Arial" w:cs="Arial"/>
          <w:b/>
        </w:rPr>
        <w:t>Aramage</w:t>
      </w:r>
      <w:proofErr w:type="spellEnd"/>
      <w:r w:rsidRPr="007014E6">
        <w:rPr>
          <w:rFonts w:ascii="Arial" w:hAnsi="Arial" w:cs="Arial"/>
          <w:b/>
        </w:rPr>
        <w:t xml:space="preserve">. La escuela de Edesa se cerró por fin en 489.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E0999" w:rsidP="000671AA">
      <w:pPr>
        <w:pStyle w:val="NormalWeb"/>
        <w:spacing w:before="0" w:beforeAutospacing="0" w:after="0" w:afterAutospacing="0"/>
        <w:ind w:left="-426"/>
        <w:jc w:val="both"/>
        <w:rPr>
          <w:rFonts w:ascii="Arial" w:hAnsi="Arial" w:cs="Arial"/>
          <w:b/>
        </w:rPr>
      </w:pPr>
      <w:r>
        <w:rPr>
          <w:rFonts w:ascii="Arial" w:hAnsi="Arial" w:cs="Arial"/>
          <w:b/>
        </w:rPr>
        <w:t xml:space="preserve">      </w:t>
      </w:r>
      <w:r w:rsidR="007B5CCD" w:rsidRPr="007014E6">
        <w:rPr>
          <w:rFonts w:ascii="Arial" w:hAnsi="Arial" w:cs="Arial"/>
          <w:b/>
        </w:rPr>
        <w:t xml:space="preserve">El obispo de </w:t>
      </w:r>
      <w:proofErr w:type="spellStart"/>
      <w:r w:rsidR="007B5CCD" w:rsidRPr="007014E6">
        <w:rPr>
          <w:rFonts w:ascii="Arial" w:hAnsi="Arial" w:cs="Arial"/>
          <w:b/>
        </w:rPr>
        <w:t>Nisibis</w:t>
      </w:r>
      <w:proofErr w:type="spellEnd"/>
      <w:r w:rsidR="007B5CCD" w:rsidRPr="007014E6">
        <w:rPr>
          <w:rFonts w:ascii="Arial" w:hAnsi="Arial" w:cs="Arial"/>
          <w:b/>
        </w:rPr>
        <w:t xml:space="preserve"> era, en todo caso, muy estimado por el rey </w:t>
      </w:r>
      <w:proofErr w:type="spellStart"/>
      <w:r w:rsidR="007B5CCD" w:rsidRPr="007014E6">
        <w:rPr>
          <w:rFonts w:ascii="Arial" w:hAnsi="Arial" w:cs="Arial"/>
          <w:b/>
        </w:rPr>
        <w:t>Peroz</w:t>
      </w:r>
      <w:proofErr w:type="spellEnd"/>
      <w:r w:rsidR="007B5CCD" w:rsidRPr="007014E6">
        <w:rPr>
          <w:rFonts w:ascii="Arial" w:hAnsi="Arial" w:cs="Arial"/>
          <w:b/>
        </w:rPr>
        <w:t xml:space="preserve"> (457-</w:t>
      </w:r>
      <w:r>
        <w:rPr>
          <w:rFonts w:ascii="Arial" w:hAnsi="Arial" w:cs="Arial"/>
          <w:b/>
        </w:rPr>
        <w:t>4</w:t>
      </w:r>
      <w:r w:rsidR="007B5CCD" w:rsidRPr="007014E6">
        <w:rPr>
          <w:rFonts w:ascii="Arial" w:hAnsi="Arial" w:cs="Arial"/>
          <w:b/>
        </w:rPr>
        <w:t>84) y había logrado convencerle de que sería una buena cosa para Persia que los cristianos persas fueran todos de naturaleza distinta de los del imperio y no tuvieran tendencia a inclinarse hacia Antioquía y Constantinopla, que no estaban oficialmente en la línea de influencia del "</w:t>
      </w:r>
      <w:proofErr w:type="spellStart"/>
      <w:r w:rsidR="00E576CF" w:rsidRPr="007014E6">
        <w:rPr>
          <w:rFonts w:ascii="Arial" w:hAnsi="Arial" w:cs="Arial"/>
          <w:b/>
        </w:rPr>
        <w:fldChar w:fldCharType="begin"/>
      </w:r>
      <w:r w:rsidR="007B5CCD" w:rsidRPr="007014E6">
        <w:rPr>
          <w:rFonts w:ascii="Arial" w:hAnsi="Arial" w:cs="Arial"/>
          <w:b/>
        </w:rPr>
        <w:instrText xml:space="preserve"> HYPERLINK "http://ec.aciprensa.com/wiki/Henoticon" \o "Henoticon" </w:instrText>
      </w:r>
      <w:r w:rsidR="00E576CF" w:rsidRPr="007014E6">
        <w:rPr>
          <w:rFonts w:ascii="Arial" w:hAnsi="Arial" w:cs="Arial"/>
          <w:b/>
        </w:rPr>
        <w:fldChar w:fldCharType="separate"/>
      </w:r>
      <w:r w:rsidR="007B5CCD" w:rsidRPr="007014E6">
        <w:rPr>
          <w:rStyle w:val="Hipervnculo"/>
          <w:rFonts w:ascii="Arial" w:hAnsi="Arial" w:cs="Arial"/>
          <w:b/>
          <w:color w:val="auto"/>
          <w:u w:val="none"/>
        </w:rPr>
        <w:t>Henoticon</w:t>
      </w:r>
      <w:proofErr w:type="spellEnd"/>
      <w:r w:rsidR="00E576CF" w:rsidRPr="007014E6">
        <w:rPr>
          <w:rFonts w:ascii="Arial" w:hAnsi="Arial" w:cs="Arial"/>
          <w:b/>
        </w:rPr>
        <w:fldChar w:fldCharType="end"/>
      </w:r>
      <w:r w:rsidR="007B5CCD" w:rsidRPr="007014E6">
        <w:rPr>
          <w:rFonts w:ascii="Arial" w:hAnsi="Arial" w:cs="Arial"/>
          <w:b/>
        </w:rPr>
        <w:t xml:space="preserve">" de </w:t>
      </w:r>
      <w:proofErr w:type="spellStart"/>
      <w:r w:rsidR="007B5CCD" w:rsidRPr="007014E6">
        <w:rPr>
          <w:rFonts w:ascii="Arial" w:hAnsi="Arial" w:cs="Arial"/>
          <w:b/>
        </w:rPr>
        <w:t>Zenon</w:t>
      </w:r>
      <w:proofErr w:type="spellEnd"/>
      <w:r w:rsidR="007B5CCD" w:rsidRPr="007014E6">
        <w:rPr>
          <w:rFonts w:ascii="Arial" w:hAnsi="Arial" w:cs="Arial"/>
          <w:b/>
        </w:rPr>
        <w:t xml:space="preserve">. </w:t>
      </w:r>
    </w:p>
    <w:p w:rsidR="007B5CCD" w:rsidRPr="007014E6" w:rsidRDefault="007B5CCD" w:rsidP="000671AA">
      <w:pPr>
        <w:pStyle w:val="NormalWeb"/>
        <w:spacing w:before="0" w:beforeAutospacing="0" w:after="0" w:afterAutospacing="0"/>
        <w:ind w:left="-426"/>
        <w:jc w:val="both"/>
        <w:rPr>
          <w:rFonts w:ascii="Arial" w:hAnsi="Arial" w:cs="Arial"/>
          <w:b/>
        </w:rPr>
      </w:pPr>
    </w:p>
    <w:p w:rsidR="007B5CCD" w:rsidRPr="007014E6" w:rsidRDefault="007E0999" w:rsidP="007014E6">
      <w:pPr>
        <w:pStyle w:val="NormalWeb"/>
        <w:spacing w:before="0" w:beforeAutospacing="0" w:after="0" w:afterAutospacing="0"/>
        <w:ind w:left="-426"/>
        <w:jc w:val="both"/>
        <w:rPr>
          <w:rFonts w:ascii="Arial" w:hAnsi="Arial" w:cs="Arial"/>
          <w:b/>
          <w:color w:val="FF0000"/>
        </w:rPr>
      </w:pPr>
      <w:r>
        <w:rPr>
          <w:rFonts w:ascii="Arial" w:hAnsi="Arial" w:cs="Arial"/>
          <w:b/>
          <w:color w:val="FF0000"/>
        </w:rPr>
        <w:t xml:space="preserve">    </w:t>
      </w:r>
      <w:r w:rsidR="007014E6" w:rsidRPr="007014E6">
        <w:rPr>
          <w:rFonts w:ascii="Arial" w:hAnsi="Arial" w:cs="Arial"/>
          <w:b/>
          <w:color w:val="FF0000"/>
        </w:rPr>
        <w:t xml:space="preserve">Efectos y consecuencias </w:t>
      </w:r>
    </w:p>
    <w:p w:rsidR="009357E5" w:rsidRPr="009357E5" w:rsidRDefault="007014E6" w:rsidP="007014E6">
      <w:pPr>
        <w:pStyle w:val="NormalWeb"/>
        <w:tabs>
          <w:tab w:val="left" w:pos="780"/>
        </w:tabs>
        <w:spacing w:before="0" w:beforeAutospacing="0" w:after="0" w:afterAutospacing="0"/>
        <w:ind w:left="-426"/>
        <w:jc w:val="both"/>
        <w:rPr>
          <w:rFonts w:ascii="Arial" w:hAnsi="Arial" w:cs="Arial"/>
          <w:b/>
        </w:rPr>
      </w:pPr>
      <w:r>
        <w:rPr>
          <w:rFonts w:ascii="Arial" w:hAnsi="Arial" w:cs="Arial"/>
          <w:b/>
        </w:rPr>
        <w:tab/>
      </w:r>
    </w:p>
    <w:p w:rsidR="00047511" w:rsidRDefault="009357E5"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Pr="009357E5">
        <w:rPr>
          <w:rFonts w:ascii="Arial" w:hAnsi="Arial" w:cs="Arial"/>
          <w:b/>
        </w:rPr>
        <w:t xml:space="preserve">Dado que el nestorianismo estaba prohibido en el </w:t>
      </w:r>
      <w:hyperlink r:id="rId136" w:tooltip="Imperio Bizantino" w:history="1">
        <w:r w:rsidRPr="009357E5">
          <w:rPr>
            <w:rStyle w:val="Hipervnculo"/>
            <w:rFonts w:ascii="Arial" w:hAnsi="Arial" w:cs="Arial"/>
            <w:b/>
            <w:color w:val="auto"/>
            <w:u w:val="none"/>
          </w:rPr>
          <w:t>Imperio Bizantino</w:t>
        </w:r>
      </w:hyperlink>
      <w:r w:rsidRPr="009357E5">
        <w:rPr>
          <w:rFonts w:ascii="Arial" w:hAnsi="Arial" w:cs="Arial"/>
          <w:b/>
        </w:rPr>
        <w:t xml:space="preserve">, y dada la antigua enemistad entre ambos imperios, a </w:t>
      </w:r>
      <w:proofErr w:type="spellStart"/>
      <w:r w:rsidRPr="009357E5">
        <w:rPr>
          <w:rFonts w:ascii="Arial" w:hAnsi="Arial" w:cs="Arial"/>
          <w:b/>
        </w:rPr>
        <w:t>Barsaumas</w:t>
      </w:r>
      <w:proofErr w:type="spellEnd"/>
      <w:r w:rsidRPr="009357E5">
        <w:rPr>
          <w:rFonts w:ascii="Arial" w:hAnsi="Arial" w:cs="Arial"/>
          <w:b/>
        </w:rPr>
        <w:t xml:space="preserve"> no le costó nada hacer que el nuevo rey </w:t>
      </w:r>
      <w:hyperlink r:id="rId137" w:tooltip="Balash" w:history="1">
        <w:proofErr w:type="spellStart"/>
        <w:r w:rsidRPr="009357E5">
          <w:rPr>
            <w:rStyle w:val="Hipervnculo"/>
            <w:rFonts w:ascii="Arial" w:hAnsi="Arial" w:cs="Arial"/>
            <w:b/>
            <w:color w:val="auto"/>
            <w:u w:val="none"/>
          </w:rPr>
          <w:t>Balash</w:t>
        </w:r>
        <w:proofErr w:type="spellEnd"/>
      </w:hyperlink>
      <w:r w:rsidRPr="009357E5">
        <w:rPr>
          <w:rFonts w:ascii="Arial" w:hAnsi="Arial" w:cs="Arial"/>
          <w:b/>
        </w:rPr>
        <w:t xml:space="preserve"> apoyara su causa, considerada como una causa nacional. </w:t>
      </w:r>
      <w:proofErr w:type="spellStart"/>
      <w:r w:rsidRPr="009357E5">
        <w:rPr>
          <w:rFonts w:ascii="Arial" w:hAnsi="Arial" w:cs="Arial"/>
          <w:b/>
        </w:rPr>
        <w:t>Balash</w:t>
      </w:r>
      <w:proofErr w:type="spellEnd"/>
      <w:r w:rsidRPr="009357E5">
        <w:rPr>
          <w:rFonts w:ascii="Arial" w:hAnsi="Arial" w:cs="Arial"/>
          <w:b/>
        </w:rPr>
        <w:t xml:space="preserve"> ordenó incluso la expulsión de todos los cristianos que no fueran nestoriano</w:t>
      </w:r>
      <w:r>
        <w:rPr>
          <w:rFonts w:ascii="Arial" w:hAnsi="Arial" w:cs="Arial"/>
          <w:b/>
        </w:rPr>
        <w:t xml:space="preserve">.   </w:t>
      </w:r>
      <w:r w:rsidRPr="009357E5">
        <w:rPr>
          <w:rFonts w:ascii="Arial" w:hAnsi="Arial" w:cs="Arial"/>
          <w:b/>
        </w:rPr>
        <w:t xml:space="preserve">En 497 se nombra a </w:t>
      </w:r>
      <w:hyperlink r:id="rId138" w:tooltip="Babai" w:history="1">
        <w:proofErr w:type="spellStart"/>
        <w:r w:rsidRPr="009357E5">
          <w:rPr>
            <w:rStyle w:val="Hipervnculo"/>
            <w:rFonts w:ascii="Arial" w:hAnsi="Arial" w:cs="Arial"/>
            <w:b/>
            <w:color w:val="auto"/>
            <w:u w:val="none"/>
          </w:rPr>
          <w:t>Babai</w:t>
        </w:r>
        <w:proofErr w:type="spellEnd"/>
      </w:hyperlink>
      <w:r w:rsidRPr="009357E5">
        <w:rPr>
          <w:rFonts w:ascii="Arial" w:hAnsi="Arial" w:cs="Arial"/>
          <w:b/>
        </w:rPr>
        <w:t xml:space="preserve"> como nuevo </w:t>
      </w:r>
      <w:proofErr w:type="spellStart"/>
      <w:r w:rsidRPr="009357E5">
        <w:rPr>
          <w:rFonts w:ascii="Arial" w:hAnsi="Arial" w:cs="Arial"/>
          <w:b/>
          <w:i/>
          <w:iCs/>
        </w:rPr>
        <w:t>catholicós</w:t>
      </w:r>
      <w:proofErr w:type="spellEnd"/>
      <w:r w:rsidRPr="009357E5">
        <w:rPr>
          <w:rFonts w:ascii="Arial" w:hAnsi="Arial" w:cs="Arial"/>
          <w:b/>
        </w:rPr>
        <w:t xml:space="preserve">. Tras él la iglesia se dividió pues una parte del clero no estuvo de acuerdo con el nombramiento de </w:t>
      </w:r>
      <w:hyperlink r:id="rId139" w:tooltip="Eliseo" w:history="1">
        <w:r w:rsidRPr="009357E5">
          <w:rPr>
            <w:rStyle w:val="Hipervnculo"/>
            <w:rFonts w:ascii="Arial" w:hAnsi="Arial" w:cs="Arial"/>
            <w:b/>
            <w:color w:val="auto"/>
            <w:u w:val="none"/>
          </w:rPr>
          <w:t>Eliseo</w:t>
        </w:r>
      </w:hyperlink>
      <w:r w:rsidRPr="009357E5">
        <w:rPr>
          <w:rFonts w:ascii="Arial" w:hAnsi="Arial" w:cs="Arial"/>
          <w:b/>
        </w:rPr>
        <w:t xml:space="preserve"> y nombró a </w:t>
      </w:r>
      <w:proofErr w:type="spellStart"/>
      <w:r w:rsidRPr="009357E5">
        <w:rPr>
          <w:rFonts w:ascii="Arial" w:hAnsi="Arial" w:cs="Arial"/>
          <w:b/>
        </w:rPr>
        <w:t>Narsés</w:t>
      </w:r>
      <w:proofErr w:type="spellEnd"/>
      <w:r w:rsidRPr="009357E5">
        <w:rPr>
          <w:rFonts w:ascii="Arial" w:hAnsi="Arial" w:cs="Arial"/>
          <w:b/>
        </w:rPr>
        <w:t xml:space="preserve"> como </w:t>
      </w:r>
      <w:proofErr w:type="spellStart"/>
      <w:r w:rsidRPr="009357E5">
        <w:rPr>
          <w:rFonts w:ascii="Arial" w:hAnsi="Arial" w:cs="Arial"/>
          <w:b/>
          <w:i/>
          <w:iCs/>
        </w:rPr>
        <w:t>catholicós</w:t>
      </w:r>
      <w:proofErr w:type="spellEnd"/>
      <w:r w:rsidRPr="009357E5">
        <w:rPr>
          <w:rFonts w:ascii="Arial" w:hAnsi="Arial" w:cs="Arial"/>
          <w:b/>
        </w:rPr>
        <w:t xml:space="preserve"> de </w:t>
      </w:r>
      <w:hyperlink r:id="rId140" w:tooltip="Seleucia del Tigris" w:history="1">
        <w:proofErr w:type="spellStart"/>
        <w:r w:rsidRPr="009357E5">
          <w:rPr>
            <w:rStyle w:val="Hipervnculo"/>
            <w:rFonts w:ascii="Arial" w:hAnsi="Arial" w:cs="Arial"/>
            <w:b/>
            <w:color w:val="auto"/>
            <w:u w:val="none"/>
          </w:rPr>
          <w:t>Seleucia</w:t>
        </w:r>
        <w:proofErr w:type="spellEnd"/>
      </w:hyperlink>
      <w:r w:rsidRPr="009357E5">
        <w:rPr>
          <w:rFonts w:ascii="Arial" w:hAnsi="Arial" w:cs="Arial"/>
          <w:b/>
        </w:rPr>
        <w:t>..</w:t>
      </w:r>
    </w:p>
    <w:p w:rsidR="00047511" w:rsidRDefault="00047511" w:rsidP="007014E6">
      <w:pPr>
        <w:pStyle w:val="NormalWeb"/>
        <w:spacing w:before="0" w:beforeAutospacing="0" w:after="0" w:afterAutospacing="0"/>
        <w:ind w:left="-426"/>
        <w:jc w:val="both"/>
        <w:rPr>
          <w:rFonts w:ascii="Arial" w:hAnsi="Arial" w:cs="Arial"/>
          <w:b/>
        </w:rPr>
      </w:pPr>
    </w:p>
    <w:p w:rsidR="009357E5" w:rsidRDefault="00047511"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 La nueva guerra que se produjo con el imperio bizantino fue aprovechada por los grupos </w:t>
      </w:r>
      <w:hyperlink r:id="rId141" w:tooltip="Paganismo" w:history="1">
        <w:r w:rsidR="009357E5" w:rsidRPr="009357E5">
          <w:rPr>
            <w:rStyle w:val="Hipervnculo"/>
            <w:rFonts w:ascii="Arial" w:hAnsi="Arial" w:cs="Arial"/>
            <w:b/>
            <w:color w:val="auto"/>
            <w:u w:val="none"/>
          </w:rPr>
          <w:t>paganos</w:t>
        </w:r>
      </w:hyperlink>
      <w:r w:rsidR="009357E5" w:rsidRPr="009357E5">
        <w:rPr>
          <w:rFonts w:ascii="Arial" w:hAnsi="Arial" w:cs="Arial"/>
          <w:b/>
        </w:rPr>
        <w:t xml:space="preserve"> para desatar una persecución contra los cristianos: pese a estar ento</w:t>
      </w:r>
      <w:r w:rsidR="009357E5" w:rsidRPr="009357E5">
        <w:rPr>
          <w:rFonts w:ascii="Arial" w:hAnsi="Arial" w:cs="Arial"/>
          <w:b/>
        </w:rPr>
        <w:t>n</w:t>
      </w:r>
      <w:r w:rsidR="009357E5" w:rsidRPr="009357E5">
        <w:rPr>
          <w:rFonts w:ascii="Arial" w:hAnsi="Arial" w:cs="Arial"/>
          <w:b/>
        </w:rPr>
        <w:t xml:space="preserve">ces firmemente establecido en el imperio de la Persia </w:t>
      </w:r>
      <w:hyperlink r:id="rId142" w:tooltip="Sasánida" w:history="1">
        <w:r w:rsidR="009357E5" w:rsidRPr="009357E5">
          <w:rPr>
            <w:rStyle w:val="Hipervnculo"/>
            <w:rFonts w:ascii="Arial" w:hAnsi="Arial" w:cs="Arial"/>
            <w:b/>
            <w:color w:val="auto"/>
            <w:u w:val="none"/>
          </w:rPr>
          <w:t>sasánida</w:t>
        </w:r>
      </w:hyperlink>
      <w:r w:rsidR="009357E5" w:rsidRPr="009357E5">
        <w:rPr>
          <w:rFonts w:ascii="Arial" w:hAnsi="Arial" w:cs="Arial"/>
          <w:b/>
        </w:rPr>
        <w:t xml:space="preserve">, el cristianismo </w:t>
      </w:r>
      <w:proofErr w:type="spellStart"/>
      <w:r w:rsidR="009357E5" w:rsidRPr="009357E5">
        <w:rPr>
          <w:rFonts w:ascii="Arial" w:hAnsi="Arial" w:cs="Arial"/>
          <w:b/>
        </w:rPr>
        <w:t>difisita</w:t>
      </w:r>
      <w:proofErr w:type="spellEnd"/>
      <w:r w:rsidR="009357E5" w:rsidRPr="009357E5">
        <w:rPr>
          <w:rFonts w:ascii="Arial" w:hAnsi="Arial" w:cs="Arial"/>
          <w:b/>
        </w:rPr>
        <w:t xml:space="preserve"> </w:t>
      </w:r>
      <w:r w:rsidR="004303A3">
        <w:rPr>
          <w:rFonts w:ascii="Arial" w:hAnsi="Arial" w:cs="Arial"/>
          <w:b/>
        </w:rPr>
        <w:t xml:space="preserve">o nestoriano </w:t>
      </w:r>
      <w:r w:rsidR="009357E5" w:rsidRPr="009357E5">
        <w:rPr>
          <w:rFonts w:ascii="Arial" w:hAnsi="Arial" w:cs="Arial"/>
          <w:b/>
        </w:rPr>
        <w:t xml:space="preserve">con centros en </w:t>
      </w:r>
      <w:hyperlink r:id="rId143" w:tooltip="Nisibis" w:history="1">
        <w:proofErr w:type="spellStart"/>
        <w:r w:rsidR="009357E5" w:rsidRPr="009357E5">
          <w:rPr>
            <w:rStyle w:val="Hipervnculo"/>
            <w:rFonts w:ascii="Arial" w:hAnsi="Arial" w:cs="Arial"/>
            <w:b/>
            <w:color w:val="auto"/>
            <w:u w:val="none"/>
          </w:rPr>
          <w:t>Nisibis</w:t>
        </w:r>
        <w:proofErr w:type="spellEnd"/>
      </w:hyperlink>
      <w:r w:rsidR="009357E5" w:rsidRPr="009357E5">
        <w:rPr>
          <w:rFonts w:ascii="Arial" w:hAnsi="Arial" w:cs="Arial"/>
          <w:b/>
        </w:rPr>
        <w:t xml:space="preserve">, </w:t>
      </w:r>
      <w:hyperlink r:id="rId144" w:tooltip="Ctesifonte" w:history="1">
        <w:proofErr w:type="spellStart"/>
        <w:r w:rsidR="009357E5" w:rsidRPr="009357E5">
          <w:rPr>
            <w:rStyle w:val="Hipervnculo"/>
            <w:rFonts w:ascii="Arial" w:hAnsi="Arial" w:cs="Arial"/>
            <w:b/>
            <w:color w:val="auto"/>
            <w:u w:val="none"/>
          </w:rPr>
          <w:t>Ctesifonte</w:t>
        </w:r>
        <w:proofErr w:type="spellEnd"/>
      </w:hyperlink>
      <w:r w:rsidR="009357E5" w:rsidRPr="009357E5">
        <w:rPr>
          <w:rFonts w:ascii="Arial" w:hAnsi="Arial" w:cs="Arial"/>
          <w:b/>
        </w:rPr>
        <w:t xml:space="preserve">, y </w:t>
      </w:r>
      <w:hyperlink r:id="rId145" w:tooltip="Gundeshapur" w:history="1">
        <w:proofErr w:type="spellStart"/>
        <w:r w:rsidR="009357E5" w:rsidRPr="009357E5">
          <w:rPr>
            <w:rStyle w:val="Hipervnculo"/>
            <w:rFonts w:ascii="Arial" w:hAnsi="Arial" w:cs="Arial"/>
            <w:b/>
            <w:color w:val="auto"/>
            <w:u w:val="none"/>
          </w:rPr>
          <w:t>Gundeshapur</w:t>
        </w:r>
        <w:proofErr w:type="spellEnd"/>
      </w:hyperlink>
      <w:r w:rsidR="009357E5" w:rsidRPr="009357E5">
        <w:rPr>
          <w:rFonts w:ascii="Arial" w:hAnsi="Arial" w:cs="Arial"/>
          <w:b/>
        </w:rPr>
        <w:t>, y con varias sedes metr</w:t>
      </w:r>
      <w:r w:rsidR="009357E5" w:rsidRPr="009357E5">
        <w:rPr>
          <w:rFonts w:ascii="Arial" w:hAnsi="Arial" w:cs="Arial"/>
          <w:b/>
        </w:rPr>
        <w:t>o</w:t>
      </w:r>
      <w:r w:rsidR="009357E5" w:rsidRPr="009357E5">
        <w:rPr>
          <w:rFonts w:ascii="Arial" w:hAnsi="Arial" w:cs="Arial"/>
          <w:b/>
        </w:rPr>
        <w:t xml:space="preserve">politanas; la Iglesia nestoriana persa comenzó a extenderse más allá del Imperio Persa Sasánida. Sin embargo, durante el siglo VI esta iglesia fue acosada con frecuencia con las luchas internas y la persecución efectuada por los seguidores de </w:t>
      </w:r>
      <w:hyperlink r:id="rId146" w:tooltip="Zoroastrismo" w:history="1">
        <w:r w:rsidR="009357E5" w:rsidRPr="009357E5">
          <w:rPr>
            <w:rStyle w:val="Hipervnculo"/>
            <w:rFonts w:ascii="Arial" w:hAnsi="Arial" w:cs="Arial"/>
            <w:b/>
            <w:color w:val="auto"/>
            <w:u w:val="none"/>
          </w:rPr>
          <w:t>Zoroastro</w:t>
        </w:r>
      </w:hyperlink>
      <w:r w:rsidR="009357E5" w:rsidRPr="009357E5">
        <w:rPr>
          <w:rFonts w:ascii="Arial" w:hAnsi="Arial" w:cs="Arial"/>
          <w:b/>
        </w:rPr>
        <w:t xml:space="preserve">. </w:t>
      </w:r>
    </w:p>
    <w:p w:rsidR="009357E5" w:rsidRPr="009357E5" w:rsidRDefault="009357E5" w:rsidP="007014E6">
      <w:pPr>
        <w:pStyle w:val="NormalWeb"/>
        <w:spacing w:before="0" w:beforeAutospacing="0" w:after="0" w:afterAutospacing="0"/>
        <w:ind w:left="-426"/>
        <w:jc w:val="both"/>
        <w:rPr>
          <w:rFonts w:ascii="Arial" w:hAnsi="Arial" w:cs="Arial"/>
          <w:b/>
        </w:rPr>
      </w:pPr>
    </w:p>
    <w:p w:rsidR="009357E5" w:rsidRDefault="00047511"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La paz e independencia</w:t>
      </w:r>
      <w:r w:rsidR="004303A3">
        <w:rPr>
          <w:rFonts w:ascii="Arial" w:hAnsi="Arial" w:cs="Arial"/>
          <w:b/>
        </w:rPr>
        <w:t xml:space="preserve"> de la zona persa</w:t>
      </w:r>
      <w:r w:rsidR="009357E5" w:rsidRPr="009357E5">
        <w:rPr>
          <w:rFonts w:ascii="Arial" w:hAnsi="Arial" w:cs="Arial"/>
          <w:b/>
        </w:rPr>
        <w:t xml:space="preserve"> no duraron mucho</w:t>
      </w:r>
      <w:r>
        <w:rPr>
          <w:rFonts w:ascii="Arial" w:hAnsi="Arial" w:cs="Arial"/>
          <w:b/>
        </w:rPr>
        <w:t>,</w:t>
      </w:r>
      <w:r w:rsidR="009357E5" w:rsidRPr="009357E5">
        <w:rPr>
          <w:rFonts w:ascii="Arial" w:hAnsi="Arial" w:cs="Arial"/>
          <w:b/>
        </w:rPr>
        <w:t xml:space="preserve"> ya que en 633 comenzaron las invasiones </w:t>
      </w:r>
      <w:hyperlink r:id="rId147" w:tooltip="Musulmanes" w:history="1">
        <w:r w:rsidR="009357E5" w:rsidRPr="009357E5">
          <w:rPr>
            <w:rStyle w:val="Hipervnculo"/>
            <w:rFonts w:ascii="Arial" w:hAnsi="Arial" w:cs="Arial"/>
            <w:b/>
            <w:color w:val="auto"/>
            <w:u w:val="none"/>
          </w:rPr>
          <w:t>musulmanas</w:t>
        </w:r>
      </w:hyperlink>
      <w:r w:rsidR="009357E5" w:rsidRPr="009357E5">
        <w:rPr>
          <w:rFonts w:ascii="Arial" w:hAnsi="Arial" w:cs="Arial"/>
          <w:b/>
        </w:rPr>
        <w:t xml:space="preserve"> que aniquilaron el imperio persa. Tras la total conquista del imperio persa por parte de los musulmanes en el año 644 la comunidad cristiana (obvi</w:t>
      </w:r>
      <w:r w:rsidR="009357E5" w:rsidRPr="009357E5">
        <w:rPr>
          <w:rFonts w:ascii="Arial" w:hAnsi="Arial" w:cs="Arial"/>
          <w:b/>
        </w:rPr>
        <w:t>a</w:t>
      </w:r>
      <w:r w:rsidR="009357E5" w:rsidRPr="009357E5">
        <w:rPr>
          <w:rFonts w:ascii="Arial" w:hAnsi="Arial" w:cs="Arial"/>
          <w:b/>
        </w:rPr>
        <w:t xml:space="preserve">mente incluyendo a la numerosa nestoriana) fue subordinada al rango de </w:t>
      </w:r>
      <w:hyperlink r:id="rId148" w:tooltip="Dhimmi" w:history="1">
        <w:proofErr w:type="spellStart"/>
        <w:r w:rsidR="009357E5" w:rsidRPr="009357E5">
          <w:rPr>
            <w:rStyle w:val="Hipervnculo"/>
            <w:rFonts w:ascii="Arial" w:hAnsi="Arial" w:cs="Arial"/>
            <w:b/>
            <w:i/>
            <w:iCs/>
            <w:color w:val="auto"/>
            <w:u w:val="none"/>
          </w:rPr>
          <w:t>dhimmi</w:t>
        </w:r>
        <w:proofErr w:type="spellEnd"/>
      </w:hyperlink>
      <w:r w:rsidR="009357E5" w:rsidRPr="009357E5">
        <w:rPr>
          <w:rFonts w:ascii="Arial" w:hAnsi="Arial" w:cs="Arial"/>
          <w:b/>
        </w:rPr>
        <w:t xml:space="preserve">. En </w:t>
      </w:r>
      <w:hyperlink r:id="rId149" w:tooltip="Mesopotamia" w:history="1">
        <w:r w:rsidR="009357E5" w:rsidRPr="009357E5">
          <w:rPr>
            <w:rStyle w:val="Hipervnculo"/>
            <w:rFonts w:ascii="Arial" w:hAnsi="Arial" w:cs="Arial"/>
            <w:b/>
            <w:color w:val="auto"/>
            <w:u w:val="none"/>
          </w:rPr>
          <w:t>Mesopotamia</w:t>
        </w:r>
      </w:hyperlink>
      <w:r w:rsidR="009357E5" w:rsidRPr="009357E5">
        <w:rPr>
          <w:rFonts w:ascii="Arial" w:hAnsi="Arial" w:cs="Arial"/>
          <w:b/>
        </w:rPr>
        <w:t xml:space="preserve"> los cristianos fueron bien tratados por los musulmanes</w:t>
      </w:r>
      <w:r w:rsidR="004303A3">
        <w:rPr>
          <w:rFonts w:ascii="Arial" w:hAnsi="Arial" w:cs="Arial"/>
          <w:b/>
        </w:rPr>
        <w:t>,</w:t>
      </w:r>
      <w:r w:rsidR="009357E5" w:rsidRPr="009357E5">
        <w:rPr>
          <w:rFonts w:ascii="Arial" w:hAnsi="Arial" w:cs="Arial"/>
          <w:b/>
        </w:rPr>
        <w:t xml:space="preserve"> quienes los tom</w:t>
      </w:r>
      <w:r w:rsidR="009357E5" w:rsidRPr="009357E5">
        <w:rPr>
          <w:rFonts w:ascii="Arial" w:hAnsi="Arial" w:cs="Arial"/>
          <w:b/>
        </w:rPr>
        <w:t>a</w:t>
      </w:r>
      <w:r w:rsidR="009357E5" w:rsidRPr="009357E5">
        <w:rPr>
          <w:rFonts w:ascii="Arial" w:hAnsi="Arial" w:cs="Arial"/>
          <w:b/>
        </w:rPr>
        <w:t xml:space="preserve">ron como educadores (fueron en gran medida los transmisores de la filosofía griega a los árabes islámicos) y especialmente como médicos y les dejaron libertad. Cuando la administración árabe se trasladó de Damasco a </w:t>
      </w:r>
      <w:hyperlink r:id="rId150" w:tooltip="Bagdad" w:history="1">
        <w:r w:rsidR="009357E5" w:rsidRPr="009357E5">
          <w:rPr>
            <w:rStyle w:val="Hipervnculo"/>
            <w:rFonts w:ascii="Arial" w:hAnsi="Arial" w:cs="Arial"/>
            <w:b/>
            <w:color w:val="auto"/>
            <w:u w:val="none"/>
          </w:rPr>
          <w:t>Bagdad</w:t>
        </w:r>
      </w:hyperlink>
      <w:r w:rsidR="009357E5" w:rsidRPr="009357E5">
        <w:rPr>
          <w:rFonts w:ascii="Arial" w:hAnsi="Arial" w:cs="Arial"/>
          <w:b/>
        </w:rPr>
        <w:t xml:space="preserve">, el </w:t>
      </w:r>
      <w:proofErr w:type="spellStart"/>
      <w:r w:rsidR="009357E5" w:rsidRPr="009357E5">
        <w:rPr>
          <w:rFonts w:ascii="Arial" w:hAnsi="Arial" w:cs="Arial"/>
          <w:b/>
        </w:rPr>
        <w:t>catholicós</w:t>
      </w:r>
      <w:proofErr w:type="spellEnd"/>
      <w:r w:rsidR="009357E5" w:rsidRPr="009357E5">
        <w:rPr>
          <w:rFonts w:ascii="Arial" w:hAnsi="Arial" w:cs="Arial"/>
          <w:b/>
        </w:rPr>
        <w:t xml:space="preserve"> también trasladó su sede, lo que le permitió ocupar cargos administrativos con los nuevos ocupantes</w:t>
      </w:r>
    </w:p>
    <w:p w:rsidR="009357E5" w:rsidRDefault="009357E5" w:rsidP="007014E6">
      <w:pPr>
        <w:pStyle w:val="NormalWeb"/>
        <w:spacing w:before="0" w:beforeAutospacing="0" w:after="0" w:afterAutospacing="0"/>
        <w:ind w:left="-426"/>
        <w:jc w:val="both"/>
        <w:rPr>
          <w:rFonts w:ascii="Arial" w:hAnsi="Arial" w:cs="Arial"/>
          <w:b/>
        </w:rPr>
      </w:pPr>
    </w:p>
    <w:p w:rsidR="009357E5" w:rsidRDefault="009357E5"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047511">
        <w:rPr>
          <w:rFonts w:ascii="Arial" w:hAnsi="Arial" w:cs="Arial"/>
          <w:b/>
        </w:rPr>
        <w:t xml:space="preserve">   F</w:t>
      </w:r>
      <w:r w:rsidRPr="009357E5">
        <w:rPr>
          <w:rFonts w:ascii="Arial" w:hAnsi="Arial" w:cs="Arial"/>
          <w:b/>
        </w:rPr>
        <w:t xml:space="preserve">ue la situación creada y la facilidad para optar a cargos administrativos lo que fue mermando a la iglesia nestoriana de Persia que para mediados del siglo VII había casi desaparecido de la costa del Golfo Pérsico aunque merced a misiones como la de </w:t>
      </w:r>
      <w:hyperlink r:id="rId151" w:tooltip="Alopen" w:history="1">
        <w:proofErr w:type="spellStart"/>
        <w:r w:rsidRPr="009357E5">
          <w:rPr>
            <w:rStyle w:val="Hipervnculo"/>
            <w:rFonts w:ascii="Arial" w:hAnsi="Arial" w:cs="Arial"/>
            <w:b/>
            <w:color w:val="auto"/>
            <w:u w:val="none"/>
          </w:rPr>
          <w:t>Alopen</w:t>
        </w:r>
        <w:proofErr w:type="spellEnd"/>
      </w:hyperlink>
      <w:r w:rsidRPr="009357E5">
        <w:rPr>
          <w:rFonts w:ascii="Arial" w:hAnsi="Arial" w:cs="Arial"/>
          <w:b/>
        </w:rPr>
        <w:t xml:space="preserve"> se había difundido en Asia Central (</w:t>
      </w:r>
      <w:hyperlink r:id="rId152" w:tooltip="Samarcanda" w:history="1">
        <w:r w:rsidRPr="009357E5">
          <w:rPr>
            <w:rStyle w:val="Hipervnculo"/>
            <w:rFonts w:ascii="Arial" w:hAnsi="Arial" w:cs="Arial"/>
            <w:b/>
            <w:color w:val="auto"/>
            <w:u w:val="none"/>
          </w:rPr>
          <w:t>Samarcanda</w:t>
        </w:r>
      </w:hyperlink>
      <w:r w:rsidRPr="009357E5">
        <w:rPr>
          <w:rFonts w:ascii="Arial" w:hAnsi="Arial" w:cs="Arial"/>
          <w:b/>
        </w:rPr>
        <w:t xml:space="preserve"> </w:t>
      </w:r>
      <w:proofErr w:type="spellStart"/>
      <w:r w:rsidRPr="009357E5">
        <w:rPr>
          <w:rFonts w:ascii="Arial" w:hAnsi="Arial" w:cs="Arial"/>
          <w:b/>
        </w:rPr>
        <w:t>etc</w:t>
      </w:r>
      <w:proofErr w:type="spellEnd"/>
      <w:r w:rsidRPr="009357E5">
        <w:rPr>
          <w:rFonts w:ascii="Arial" w:hAnsi="Arial" w:cs="Arial"/>
          <w:b/>
        </w:rPr>
        <w:t xml:space="preserve">) hasta llegar a </w:t>
      </w:r>
      <w:hyperlink r:id="rId153" w:tooltip="China" w:history="1">
        <w:r w:rsidRPr="009357E5">
          <w:rPr>
            <w:rStyle w:val="Hipervnculo"/>
            <w:rFonts w:ascii="Arial" w:hAnsi="Arial" w:cs="Arial"/>
            <w:b/>
            <w:color w:val="auto"/>
            <w:u w:val="none"/>
          </w:rPr>
          <w:t>China</w:t>
        </w:r>
      </w:hyperlink>
      <w:r w:rsidRPr="009357E5">
        <w:rPr>
          <w:rFonts w:ascii="Arial" w:hAnsi="Arial" w:cs="Arial"/>
          <w:b/>
        </w:rPr>
        <w:t xml:space="preserve">, </w:t>
      </w:r>
      <w:hyperlink r:id="rId154" w:tooltip="Mongolia" w:history="1">
        <w:r w:rsidRPr="009357E5">
          <w:rPr>
            <w:rStyle w:val="Hipervnculo"/>
            <w:rFonts w:ascii="Arial" w:hAnsi="Arial" w:cs="Arial"/>
            <w:b/>
            <w:color w:val="auto"/>
            <w:u w:val="none"/>
          </w:rPr>
          <w:t>Mongolia</w:t>
        </w:r>
      </w:hyperlink>
      <w:r w:rsidRPr="009357E5">
        <w:rPr>
          <w:rFonts w:ascii="Arial" w:hAnsi="Arial" w:cs="Arial"/>
          <w:b/>
        </w:rPr>
        <w:t xml:space="preserve"> y la zona de </w:t>
      </w:r>
      <w:hyperlink r:id="rId155" w:tooltip="Minusinsk" w:history="1">
        <w:proofErr w:type="spellStart"/>
        <w:r w:rsidRPr="009357E5">
          <w:rPr>
            <w:rStyle w:val="Hipervnculo"/>
            <w:rFonts w:ascii="Arial" w:hAnsi="Arial" w:cs="Arial"/>
            <w:b/>
            <w:color w:val="auto"/>
            <w:u w:val="none"/>
          </w:rPr>
          <w:t>Minusinsk</w:t>
        </w:r>
        <w:proofErr w:type="spellEnd"/>
      </w:hyperlink>
      <w:r w:rsidRPr="009357E5">
        <w:rPr>
          <w:rFonts w:ascii="Arial" w:hAnsi="Arial" w:cs="Arial"/>
          <w:b/>
        </w:rPr>
        <w:t xml:space="preserve">. </w:t>
      </w:r>
    </w:p>
    <w:p w:rsidR="009357E5" w:rsidRPr="009357E5" w:rsidRDefault="009357E5" w:rsidP="007014E6">
      <w:pPr>
        <w:pStyle w:val="NormalWeb"/>
        <w:spacing w:before="0" w:beforeAutospacing="0" w:after="0" w:afterAutospacing="0"/>
        <w:ind w:left="-426"/>
        <w:jc w:val="both"/>
        <w:rPr>
          <w:rFonts w:ascii="Arial" w:hAnsi="Arial" w:cs="Arial"/>
          <w:b/>
        </w:rPr>
      </w:pPr>
    </w:p>
    <w:p w:rsidR="009357E5" w:rsidRPr="009357E5" w:rsidRDefault="00047511"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Los patriarcas o católicos comenzaron entonces misiones para evitar que los cristi</w:t>
      </w:r>
      <w:r w:rsidR="009357E5" w:rsidRPr="009357E5">
        <w:rPr>
          <w:rFonts w:ascii="Arial" w:hAnsi="Arial" w:cs="Arial"/>
          <w:b/>
        </w:rPr>
        <w:t>a</w:t>
      </w:r>
      <w:r w:rsidR="009357E5" w:rsidRPr="009357E5">
        <w:rPr>
          <w:rFonts w:ascii="Arial" w:hAnsi="Arial" w:cs="Arial"/>
          <w:b/>
        </w:rPr>
        <w:t xml:space="preserve">nos se pasaran al islam (no se podía pensar, dadas las circunstancias, en convertir a los musulmanes). Impulsores de estas misiones fueron el </w:t>
      </w:r>
      <w:proofErr w:type="spellStart"/>
      <w:r w:rsidR="009357E5" w:rsidRPr="009357E5">
        <w:rPr>
          <w:rFonts w:ascii="Arial" w:hAnsi="Arial" w:cs="Arial"/>
          <w:b/>
        </w:rPr>
        <w:t>katholikos</w:t>
      </w:r>
      <w:proofErr w:type="spellEnd"/>
      <w:r w:rsidR="009357E5" w:rsidRPr="009357E5">
        <w:rPr>
          <w:rFonts w:ascii="Arial" w:hAnsi="Arial" w:cs="Arial"/>
          <w:b/>
        </w:rPr>
        <w:t xml:space="preserve"> o patriarcas o </w:t>
      </w:r>
      <w:r w:rsidR="009357E5" w:rsidRPr="009357E5">
        <w:rPr>
          <w:rFonts w:ascii="Arial" w:hAnsi="Arial" w:cs="Arial"/>
          <w:b/>
          <w:i/>
          <w:iCs/>
        </w:rPr>
        <w:t>mar</w:t>
      </w:r>
      <w:r w:rsidR="009357E5" w:rsidRPr="009357E5">
        <w:rPr>
          <w:rFonts w:ascii="Arial" w:hAnsi="Arial" w:cs="Arial"/>
          <w:b/>
        </w:rPr>
        <w:t xml:space="preserve"> </w:t>
      </w:r>
      <w:hyperlink r:id="rId156" w:tooltip="Ishoyabb (aún no redactado)" w:history="1">
        <w:proofErr w:type="spellStart"/>
        <w:r w:rsidR="009357E5" w:rsidRPr="009357E5">
          <w:rPr>
            <w:rStyle w:val="Hipervnculo"/>
            <w:rFonts w:ascii="Arial" w:hAnsi="Arial" w:cs="Arial"/>
            <w:b/>
            <w:color w:val="auto"/>
            <w:u w:val="none"/>
          </w:rPr>
          <w:t>Ishoyabb</w:t>
        </w:r>
        <w:proofErr w:type="spellEnd"/>
      </w:hyperlink>
      <w:r w:rsidR="009357E5" w:rsidRPr="009357E5">
        <w:rPr>
          <w:rFonts w:ascii="Arial" w:hAnsi="Arial" w:cs="Arial"/>
          <w:b/>
        </w:rPr>
        <w:t xml:space="preserve"> y </w:t>
      </w:r>
      <w:hyperlink r:id="rId157" w:tooltip="Jorge I" w:history="1">
        <w:r w:rsidR="009357E5" w:rsidRPr="009357E5">
          <w:rPr>
            <w:rStyle w:val="Hipervnculo"/>
            <w:rFonts w:ascii="Arial" w:hAnsi="Arial" w:cs="Arial"/>
            <w:b/>
            <w:color w:val="auto"/>
            <w:u w:val="none"/>
          </w:rPr>
          <w:t>Jorge I</w:t>
        </w:r>
      </w:hyperlink>
      <w:r w:rsidR="009357E5" w:rsidRPr="009357E5">
        <w:rPr>
          <w:rFonts w:ascii="Arial" w:hAnsi="Arial" w:cs="Arial"/>
          <w:b/>
        </w:rPr>
        <w:t xml:space="preserve"> (658-680). </w:t>
      </w:r>
      <w:r w:rsidR="009357E5">
        <w:rPr>
          <w:rFonts w:ascii="Arial" w:hAnsi="Arial" w:cs="Arial"/>
          <w:b/>
        </w:rPr>
        <w:t xml:space="preserve"> </w:t>
      </w:r>
    </w:p>
    <w:p w:rsidR="009357E5" w:rsidRDefault="00047511"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De esta iglesia nestoriana procederán las primeras misiones a </w:t>
      </w:r>
      <w:hyperlink r:id="rId158" w:tooltip="China" w:history="1">
        <w:r w:rsidR="009357E5" w:rsidRPr="009357E5">
          <w:rPr>
            <w:rStyle w:val="Hipervnculo"/>
            <w:rFonts w:ascii="Arial" w:hAnsi="Arial" w:cs="Arial"/>
            <w:b/>
            <w:color w:val="auto"/>
            <w:u w:val="none"/>
          </w:rPr>
          <w:t>China</w:t>
        </w:r>
      </w:hyperlink>
      <w:r w:rsidR="009357E5" w:rsidRPr="009357E5">
        <w:rPr>
          <w:rFonts w:ascii="Arial" w:hAnsi="Arial" w:cs="Arial"/>
          <w:b/>
        </w:rPr>
        <w:t xml:space="preserve"> (siglo VII), Asia central (</w:t>
      </w:r>
      <w:proofErr w:type="spellStart"/>
      <w:r w:rsidR="00E576CF" w:rsidRPr="009357E5">
        <w:rPr>
          <w:rFonts w:ascii="Arial" w:hAnsi="Arial" w:cs="Arial"/>
          <w:b/>
        </w:rPr>
        <w:fldChar w:fldCharType="begin"/>
      </w:r>
      <w:r w:rsidR="009357E5" w:rsidRPr="009357E5">
        <w:rPr>
          <w:rFonts w:ascii="Arial" w:hAnsi="Arial" w:cs="Arial"/>
          <w:b/>
        </w:rPr>
        <w:instrText xml:space="preserve"> HYPERLINK "https://es.wikipedia.org/wiki/Tibet" \o "Tibet" </w:instrText>
      </w:r>
      <w:r w:rsidR="00E576CF" w:rsidRPr="009357E5">
        <w:rPr>
          <w:rFonts w:ascii="Arial" w:hAnsi="Arial" w:cs="Arial"/>
          <w:b/>
        </w:rPr>
        <w:fldChar w:fldCharType="separate"/>
      </w:r>
      <w:r w:rsidR="009357E5" w:rsidRPr="009357E5">
        <w:rPr>
          <w:rStyle w:val="Hipervnculo"/>
          <w:rFonts w:ascii="Arial" w:hAnsi="Arial" w:cs="Arial"/>
          <w:b/>
          <w:color w:val="auto"/>
          <w:u w:val="none"/>
        </w:rPr>
        <w:t>Tibet</w:t>
      </w:r>
      <w:proofErr w:type="spellEnd"/>
      <w:r w:rsidR="00E576CF" w:rsidRPr="009357E5">
        <w:rPr>
          <w:rFonts w:ascii="Arial" w:hAnsi="Arial" w:cs="Arial"/>
          <w:b/>
        </w:rPr>
        <w:fldChar w:fldCharType="end"/>
      </w:r>
      <w:r w:rsidR="009357E5" w:rsidRPr="009357E5">
        <w:rPr>
          <w:rFonts w:ascii="Arial" w:hAnsi="Arial" w:cs="Arial"/>
          <w:b/>
        </w:rPr>
        <w:t xml:space="preserve">, </w:t>
      </w:r>
      <w:hyperlink r:id="rId159" w:tooltip="India" w:history="1">
        <w:r w:rsidR="009357E5" w:rsidRPr="009357E5">
          <w:rPr>
            <w:rStyle w:val="Hipervnculo"/>
            <w:rFonts w:ascii="Arial" w:hAnsi="Arial" w:cs="Arial"/>
            <w:b/>
            <w:color w:val="auto"/>
            <w:u w:val="none"/>
          </w:rPr>
          <w:t>India</w:t>
        </w:r>
      </w:hyperlink>
      <w:r w:rsidR="009357E5" w:rsidRPr="009357E5">
        <w:rPr>
          <w:rFonts w:ascii="Arial" w:hAnsi="Arial" w:cs="Arial"/>
          <w:b/>
        </w:rPr>
        <w:t xml:space="preserve">, </w:t>
      </w:r>
      <w:hyperlink r:id="rId160" w:tooltip="Mongolia" w:history="1">
        <w:r w:rsidR="009357E5" w:rsidRPr="009357E5">
          <w:rPr>
            <w:rStyle w:val="Hipervnculo"/>
            <w:rFonts w:ascii="Arial" w:hAnsi="Arial" w:cs="Arial"/>
            <w:b/>
            <w:color w:val="auto"/>
            <w:u w:val="none"/>
          </w:rPr>
          <w:t>Mongolia</w:t>
        </w:r>
      </w:hyperlink>
      <w:r w:rsidR="009357E5" w:rsidRPr="009357E5">
        <w:rPr>
          <w:rFonts w:ascii="Arial" w:hAnsi="Arial" w:cs="Arial"/>
          <w:b/>
        </w:rPr>
        <w:t xml:space="preserve">, </w:t>
      </w:r>
      <w:hyperlink r:id="rId161" w:tooltip="Samarcanda" w:history="1">
        <w:r w:rsidR="009357E5" w:rsidRPr="009357E5">
          <w:rPr>
            <w:rStyle w:val="Hipervnculo"/>
            <w:rFonts w:ascii="Arial" w:hAnsi="Arial" w:cs="Arial"/>
            <w:b/>
            <w:color w:val="auto"/>
            <w:u w:val="none"/>
          </w:rPr>
          <w:t>Samarcanda</w:t>
        </w:r>
      </w:hyperlink>
      <w:r w:rsidR="009357E5" w:rsidRPr="009357E5">
        <w:rPr>
          <w:rFonts w:ascii="Arial" w:hAnsi="Arial" w:cs="Arial"/>
          <w:b/>
        </w:rPr>
        <w:t xml:space="preserve">, </w:t>
      </w:r>
      <w:hyperlink r:id="rId162" w:tooltip="Manchuria" w:history="1">
        <w:r w:rsidR="009357E5" w:rsidRPr="009357E5">
          <w:rPr>
            <w:rStyle w:val="Hipervnculo"/>
            <w:rFonts w:ascii="Arial" w:hAnsi="Arial" w:cs="Arial"/>
            <w:b/>
            <w:color w:val="auto"/>
            <w:u w:val="none"/>
          </w:rPr>
          <w:t>Manchuria</w:t>
        </w:r>
      </w:hyperlink>
      <w:r w:rsidR="009357E5" w:rsidRPr="009357E5">
        <w:rPr>
          <w:rFonts w:ascii="Arial" w:hAnsi="Arial" w:cs="Arial"/>
          <w:b/>
        </w:rPr>
        <w:t xml:space="preserve">). </w:t>
      </w:r>
      <w:r w:rsidR="009357E5">
        <w:rPr>
          <w:rFonts w:ascii="Arial" w:hAnsi="Arial" w:cs="Arial"/>
          <w:b/>
        </w:rPr>
        <w:t xml:space="preserve">  </w:t>
      </w:r>
    </w:p>
    <w:p w:rsidR="009357E5" w:rsidRPr="009357E5" w:rsidRDefault="009357E5" w:rsidP="007014E6">
      <w:pPr>
        <w:pStyle w:val="NormalWeb"/>
        <w:spacing w:before="0" w:beforeAutospacing="0" w:after="0" w:afterAutospacing="0"/>
        <w:ind w:left="-426"/>
        <w:jc w:val="both"/>
        <w:rPr>
          <w:rFonts w:ascii="Arial" w:hAnsi="Arial" w:cs="Arial"/>
          <w:b/>
        </w:rPr>
      </w:pPr>
    </w:p>
    <w:p w:rsidR="004303A3" w:rsidRDefault="00047511"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9357E5" w:rsidRPr="009357E5">
        <w:rPr>
          <w:rFonts w:ascii="Arial" w:hAnsi="Arial" w:cs="Arial"/>
          <w:b/>
        </w:rPr>
        <w:t xml:space="preserve">La </w:t>
      </w:r>
      <w:hyperlink r:id="rId163" w:tooltip="Iglesia ortodoxa siria" w:history="1">
        <w:r w:rsidR="009357E5" w:rsidRPr="009357E5">
          <w:rPr>
            <w:rStyle w:val="Hipervnculo"/>
            <w:rFonts w:ascii="Arial" w:hAnsi="Arial" w:cs="Arial"/>
            <w:b/>
            <w:color w:val="auto"/>
            <w:u w:val="none"/>
          </w:rPr>
          <w:t>Iglesia Siria Oriental</w:t>
        </w:r>
      </w:hyperlink>
      <w:r w:rsidR="009357E5" w:rsidRPr="009357E5">
        <w:rPr>
          <w:rFonts w:ascii="Arial" w:hAnsi="Arial" w:cs="Arial"/>
          <w:b/>
        </w:rPr>
        <w:t xml:space="preserve"> (</w:t>
      </w:r>
      <w:hyperlink r:id="rId164" w:tooltip="Monofisita" w:history="1">
        <w:r w:rsidR="009357E5" w:rsidRPr="009357E5">
          <w:rPr>
            <w:rStyle w:val="Hipervnculo"/>
            <w:rFonts w:ascii="Arial" w:hAnsi="Arial" w:cs="Arial"/>
            <w:b/>
            <w:color w:val="auto"/>
            <w:u w:val="none"/>
          </w:rPr>
          <w:t>monofisita</w:t>
        </w:r>
      </w:hyperlink>
      <w:r w:rsidR="009357E5" w:rsidRPr="009357E5">
        <w:rPr>
          <w:rFonts w:ascii="Arial" w:hAnsi="Arial" w:cs="Arial"/>
          <w:b/>
        </w:rPr>
        <w:t xml:space="preserve">) y la </w:t>
      </w:r>
      <w:hyperlink r:id="rId165" w:tooltip="Iglesia asiria del Oriente" w:history="1">
        <w:r w:rsidR="009357E5" w:rsidRPr="009357E5">
          <w:rPr>
            <w:rStyle w:val="Hipervnculo"/>
            <w:rFonts w:ascii="Arial" w:hAnsi="Arial" w:cs="Arial"/>
            <w:b/>
            <w:color w:val="auto"/>
            <w:u w:val="none"/>
          </w:rPr>
          <w:t>Iglesia Católica Apostólica Asiria del Oriente</w:t>
        </w:r>
      </w:hyperlink>
      <w:r w:rsidR="009357E5" w:rsidRPr="009357E5">
        <w:rPr>
          <w:rFonts w:ascii="Arial" w:hAnsi="Arial" w:cs="Arial"/>
          <w:b/>
        </w:rPr>
        <w:t xml:space="preserve"> (</w:t>
      </w:r>
      <w:proofErr w:type="spellStart"/>
      <w:r w:rsidR="009357E5" w:rsidRPr="009357E5">
        <w:rPr>
          <w:rFonts w:ascii="Arial" w:hAnsi="Arial" w:cs="Arial"/>
          <w:b/>
        </w:rPr>
        <w:t>difisita</w:t>
      </w:r>
      <w:proofErr w:type="spellEnd"/>
      <w:r w:rsidR="009357E5" w:rsidRPr="009357E5">
        <w:rPr>
          <w:rFonts w:ascii="Arial" w:hAnsi="Arial" w:cs="Arial"/>
          <w:b/>
        </w:rPr>
        <w:t>, es decir nestoriana) prosperaron</w:t>
      </w:r>
      <w:r w:rsidR="00DB4448">
        <w:rPr>
          <w:rFonts w:ascii="Arial" w:hAnsi="Arial" w:cs="Arial"/>
          <w:b/>
        </w:rPr>
        <w:t>,</w:t>
      </w:r>
      <w:r w:rsidR="009357E5" w:rsidRPr="009357E5">
        <w:rPr>
          <w:rFonts w:ascii="Arial" w:hAnsi="Arial" w:cs="Arial"/>
          <w:b/>
        </w:rPr>
        <w:t xml:space="preserve"> acatando ciertas reglamentaciones de los «</w:t>
      </w:r>
      <w:proofErr w:type="spellStart"/>
      <w:r w:rsidR="00E576CF" w:rsidRPr="009357E5">
        <w:rPr>
          <w:rFonts w:ascii="Arial" w:hAnsi="Arial" w:cs="Arial"/>
          <w:b/>
        </w:rPr>
        <w:fldChar w:fldCharType="begin"/>
      </w:r>
      <w:r w:rsidR="009357E5" w:rsidRPr="009357E5">
        <w:rPr>
          <w:rFonts w:ascii="Arial" w:hAnsi="Arial" w:cs="Arial"/>
          <w:b/>
        </w:rPr>
        <w:instrText xml:space="preserve"> HYPERLINK "https://es.wikipedia.org/wiki/Shah" \o "Shah" </w:instrText>
      </w:r>
      <w:r w:rsidR="00E576CF" w:rsidRPr="009357E5">
        <w:rPr>
          <w:rFonts w:ascii="Arial" w:hAnsi="Arial" w:cs="Arial"/>
          <w:b/>
        </w:rPr>
        <w:fldChar w:fldCharType="separate"/>
      </w:r>
      <w:r w:rsidR="009357E5" w:rsidRPr="009357E5">
        <w:rPr>
          <w:rStyle w:val="Hipervnculo"/>
          <w:rFonts w:ascii="Arial" w:hAnsi="Arial" w:cs="Arial"/>
          <w:b/>
          <w:color w:val="auto"/>
          <w:u w:val="none"/>
        </w:rPr>
        <w:t>shahs</w:t>
      </w:r>
      <w:proofErr w:type="spellEnd"/>
      <w:r w:rsidR="00E576CF" w:rsidRPr="009357E5">
        <w:rPr>
          <w:rFonts w:ascii="Arial" w:hAnsi="Arial" w:cs="Arial"/>
          <w:b/>
        </w:rPr>
        <w:fldChar w:fldCharType="end"/>
      </w:r>
      <w:r w:rsidR="009357E5" w:rsidRPr="009357E5">
        <w:rPr>
          <w:rFonts w:ascii="Arial" w:hAnsi="Arial" w:cs="Arial"/>
          <w:b/>
        </w:rPr>
        <w:t>» persas, entre otras aquella según la cual sus sacerdotes debían estar casados.</w:t>
      </w:r>
    </w:p>
    <w:p w:rsidR="004303A3" w:rsidRDefault="004303A3" w:rsidP="007014E6">
      <w:pPr>
        <w:pStyle w:val="NormalWeb"/>
        <w:spacing w:before="0" w:beforeAutospacing="0" w:after="0" w:afterAutospacing="0"/>
        <w:ind w:left="-426"/>
        <w:jc w:val="both"/>
        <w:rPr>
          <w:rFonts w:ascii="Arial" w:hAnsi="Arial" w:cs="Arial"/>
          <w:b/>
        </w:rPr>
      </w:pPr>
    </w:p>
    <w:p w:rsidR="009357E5" w:rsidRDefault="004303A3" w:rsidP="007014E6">
      <w:pPr>
        <w:pStyle w:val="NormalWeb"/>
        <w:spacing w:before="0" w:beforeAutospacing="0" w:after="0" w:afterAutospacing="0"/>
        <w:ind w:left="-426"/>
        <w:jc w:val="both"/>
        <w:rPr>
          <w:rFonts w:ascii="Arial" w:hAnsi="Arial" w:cs="Arial"/>
          <w:b/>
        </w:rPr>
      </w:pPr>
      <w:r>
        <w:rPr>
          <w:rFonts w:ascii="Arial" w:hAnsi="Arial" w:cs="Arial"/>
          <w:b/>
        </w:rPr>
        <w:t xml:space="preserve">  </w:t>
      </w:r>
      <w:r w:rsidR="00047511">
        <w:rPr>
          <w:rFonts w:ascii="Arial" w:hAnsi="Arial" w:cs="Arial"/>
          <w:b/>
        </w:rPr>
        <w:t xml:space="preserve">   D</w:t>
      </w:r>
      <w:r w:rsidR="009357E5" w:rsidRPr="009357E5">
        <w:rPr>
          <w:rFonts w:ascii="Arial" w:hAnsi="Arial" w:cs="Arial"/>
          <w:b/>
        </w:rPr>
        <w:t xml:space="preserve">e este modo la cristiandad (de cuño nestoriano) llegó por primera vez a </w:t>
      </w:r>
      <w:hyperlink r:id="rId166" w:tooltip="China" w:history="1">
        <w:r w:rsidR="009357E5" w:rsidRPr="009357E5">
          <w:rPr>
            <w:rStyle w:val="Hipervnculo"/>
            <w:rFonts w:ascii="Arial" w:hAnsi="Arial" w:cs="Arial"/>
            <w:b/>
            <w:color w:val="auto"/>
            <w:u w:val="none"/>
          </w:rPr>
          <w:t>China</w:t>
        </w:r>
      </w:hyperlink>
      <w:r w:rsidR="009357E5" w:rsidRPr="009357E5">
        <w:rPr>
          <w:rFonts w:ascii="Arial" w:hAnsi="Arial" w:cs="Arial"/>
          <w:b/>
        </w:rPr>
        <w:t xml:space="preserve"> hacia el año </w:t>
      </w:r>
      <w:hyperlink r:id="rId167" w:tooltip="635" w:history="1">
        <w:r w:rsidR="009357E5" w:rsidRPr="009357E5">
          <w:rPr>
            <w:rStyle w:val="Hipervnculo"/>
            <w:rFonts w:ascii="Arial" w:hAnsi="Arial" w:cs="Arial"/>
            <w:b/>
            <w:color w:val="auto"/>
            <w:u w:val="none"/>
          </w:rPr>
          <w:t>635</w:t>
        </w:r>
      </w:hyperlink>
      <w:r w:rsidR="00DB4448">
        <w:t>,</w:t>
      </w:r>
      <w:r w:rsidR="009357E5" w:rsidRPr="009357E5">
        <w:rPr>
          <w:rFonts w:ascii="Arial" w:hAnsi="Arial" w:cs="Arial"/>
          <w:b/>
        </w:rPr>
        <w:t xml:space="preserve"> cuando el misionero llamado en chino </w:t>
      </w:r>
      <w:hyperlink r:id="rId168" w:tooltip="Alopen" w:history="1">
        <w:proofErr w:type="spellStart"/>
        <w:r w:rsidR="009357E5" w:rsidRPr="009357E5">
          <w:rPr>
            <w:rStyle w:val="Hipervnculo"/>
            <w:rFonts w:ascii="Arial" w:hAnsi="Arial" w:cs="Arial"/>
            <w:b/>
            <w:color w:val="auto"/>
            <w:u w:val="none"/>
          </w:rPr>
          <w:t>Alopen</w:t>
        </w:r>
        <w:proofErr w:type="spellEnd"/>
      </w:hyperlink>
      <w:r w:rsidR="009357E5" w:rsidRPr="009357E5">
        <w:rPr>
          <w:rFonts w:ascii="Arial" w:hAnsi="Arial" w:cs="Arial"/>
          <w:b/>
        </w:rPr>
        <w:t xml:space="preserve"> o </w:t>
      </w:r>
      <w:hyperlink r:id="rId169" w:tooltip="Al Oben (aún no redactado)" w:history="1">
        <w:r w:rsidR="009357E5" w:rsidRPr="009357E5">
          <w:rPr>
            <w:rStyle w:val="Hipervnculo"/>
            <w:rFonts w:ascii="Arial" w:hAnsi="Arial" w:cs="Arial"/>
            <w:b/>
            <w:color w:val="auto"/>
            <w:u w:val="none"/>
          </w:rPr>
          <w:t xml:space="preserve">Al </w:t>
        </w:r>
        <w:proofErr w:type="spellStart"/>
        <w:r w:rsidR="009357E5" w:rsidRPr="009357E5">
          <w:rPr>
            <w:rStyle w:val="Hipervnculo"/>
            <w:rFonts w:ascii="Arial" w:hAnsi="Arial" w:cs="Arial"/>
            <w:b/>
            <w:color w:val="auto"/>
            <w:u w:val="none"/>
          </w:rPr>
          <w:t>Oben</w:t>
        </w:r>
        <w:proofErr w:type="spellEnd"/>
      </w:hyperlink>
      <w:r w:rsidR="009357E5" w:rsidRPr="009357E5">
        <w:rPr>
          <w:rFonts w:ascii="Arial" w:hAnsi="Arial" w:cs="Arial"/>
          <w:b/>
        </w:rPr>
        <w:t xml:space="preserve"> estableció una iglesia en la capital occidental durante el reinado de </w:t>
      </w:r>
      <w:hyperlink r:id="rId170" w:tooltip="Taizong" w:history="1">
        <w:proofErr w:type="spellStart"/>
        <w:r w:rsidR="009357E5" w:rsidRPr="009357E5">
          <w:rPr>
            <w:rStyle w:val="Hipervnculo"/>
            <w:rFonts w:ascii="Arial" w:hAnsi="Arial" w:cs="Arial"/>
            <w:b/>
            <w:color w:val="auto"/>
            <w:u w:val="none"/>
          </w:rPr>
          <w:t>Taizong</w:t>
        </w:r>
        <w:proofErr w:type="spellEnd"/>
      </w:hyperlink>
      <w:r w:rsidR="009357E5" w:rsidRPr="009357E5">
        <w:rPr>
          <w:rFonts w:ascii="Arial" w:hAnsi="Arial" w:cs="Arial"/>
          <w:b/>
        </w:rPr>
        <w:t xml:space="preserve"> de la </w:t>
      </w:r>
      <w:hyperlink r:id="rId171" w:tooltip="Dinastía Tang" w:history="1">
        <w:r w:rsidR="009357E5" w:rsidRPr="009357E5">
          <w:rPr>
            <w:rStyle w:val="Hipervnculo"/>
            <w:rFonts w:ascii="Arial" w:hAnsi="Arial" w:cs="Arial"/>
            <w:b/>
            <w:color w:val="auto"/>
            <w:u w:val="none"/>
          </w:rPr>
          <w:t xml:space="preserve">dinastía </w:t>
        </w:r>
        <w:proofErr w:type="spellStart"/>
        <w:r w:rsidR="009357E5" w:rsidRPr="009357E5">
          <w:rPr>
            <w:rStyle w:val="Hipervnculo"/>
            <w:rFonts w:ascii="Arial" w:hAnsi="Arial" w:cs="Arial"/>
            <w:b/>
            <w:color w:val="auto"/>
            <w:u w:val="none"/>
          </w:rPr>
          <w:t>Tang</w:t>
        </w:r>
        <w:proofErr w:type="spellEnd"/>
      </w:hyperlink>
      <w:r w:rsidR="00DB4448">
        <w:t xml:space="preserve">; </w:t>
      </w:r>
      <w:r w:rsidR="009357E5" w:rsidRPr="009357E5">
        <w:rPr>
          <w:rFonts w:ascii="Arial" w:hAnsi="Arial" w:cs="Arial"/>
          <w:b/>
        </w:rPr>
        <w:t xml:space="preserve">es decir, en la ciudad de </w:t>
      </w:r>
      <w:proofErr w:type="spellStart"/>
      <w:r w:rsidR="009357E5" w:rsidRPr="009357E5">
        <w:rPr>
          <w:rFonts w:ascii="Arial" w:hAnsi="Arial" w:cs="Arial"/>
          <w:b/>
        </w:rPr>
        <w:t>Chang'an</w:t>
      </w:r>
      <w:proofErr w:type="spellEnd"/>
      <w:r w:rsidR="009357E5" w:rsidRPr="009357E5">
        <w:rPr>
          <w:rFonts w:ascii="Arial" w:hAnsi="Arial" w:cs="Arial"/>
          <w:b/>
        </w:rPr>
        <w:t xml:space="preserve"> (actual </w:t>
      </w:r>
      <w:hyperlink r:id="rId172" w:tooltip="Xian" w:history="1">
        <w:r w:rsidR="009357E5" w:rsidRPr="009357E5">
          <w:rPr>
            <w:rStyle w:val="Hipervnculo"/>
            <w:rFonts w:ascii="Arial" w:hAnsi="Arial" w:cs="Arial"/>
            <w:b/>
            <w:color w:val="auto"/>
            <w:u w:val="none"/>
          </w:rPr>
          <w:t>Xi'an</w:t>
        </w:r>
      </w:hyperlink>
      <w:r w:rsidR="009357E5" w:rsidRPr="009357E5">
        <w:rPr>
          <w:rFonts w:ascii="Arial" w:hAnsi="Arial" w:cs="Arial"/>
          <w:b/>
        </w:rPr>
        <w:t xml:space="preserve">), de esa época data la célebre </w:t>
      </w:r>
      <w:hyperlink r:id="rId173" w:tooltip="Estela de Siganfú" w:history="1">
        <w:r w:rsidR="009357E5" w:rsidRPr="009357E5">
          <w:rPr>
            <w:rStyle w:val="Hipervnculo"/>
            <w:rFonts w:ascii="Arial" w:hAnsi="Arial" w:cs="Arial"/>
            <w:b/>
            <w:color w:val="auto"/>
            <w:u w:val="none"/>
          </w:rPr>
          <w:t xml:space="preserve">Estela de </w:t>
        </w:r>
        <w:proofErr w:type="spellStart"/>
        <w:r w:rsidR="009357E5" w:rsidRPr="009357E5">
          <w:rPr>
            <w:rStyle w:val="Hipervnculo"/>
            <w:rFonts w:ascii="Arial" w:hAnsi="Arial" w:cs="Arial"/>
            <w:b/>
            <w:color w:val="auto"/>
            <w:u w:val="none"/>
          </w:rPr>
          <w:t>Siganfú</w:t>
        </w:r>
        <w:proofErr w:type="spellEnd"/>
      </w:hyperlink>
      <w:r w:rsidR="009357E5" w:rsidRPr="009357E5">
        <w:rPr>
          <w:rFonts w:ascii="Arial" w:hAnsi="Arial" w:cs="Arial"/>
          <w:b/>
        </w:rPr>
        <w:t xml:space="preserve">. Sin embargo posteriormente el emperador </w:t>
      </w:r>
      <w:hyperlink r:id="rId174" w:tooltip="Wuzong (aún no redactado)" w:history="1">
        <w:proofErr w:type="spellStart"/>
        <w:r w:rsidR="009357E5" w:rsidRPr="009357E5">
          <w:rPr>
            <w:rStyle w:val="Hipervnculo"/>
            <w:rFonts w:ascii="Arial" w:hAnsi="Arial" w:cs="Arial"/>
            <w:b/>
            <w:color w:val="auto"/>
            <w:u w:val="none"/>
          </w:rPr>
          <w:t>Wuzong</w:t>
        </w:r>
        <w:proofErr w:type="spellEnd"/>
      </w:hyperlink>
      <w:r w:rsidR="009357E5" w:rsidRPr="009357E5">
        <w:rPr>
          <w:rFonts w:ascii="Arial" w:hAnsi="Arial" w:cs="Arial"/>
          <w:b/>
        </w:rPr>
        <w:t xml:space="preserve"> (840 a 846) prohibió las "religiones foráneas" como el budismo y el cristianismo. </w:t>
      </w:r>
    </w:p>
    <w:p w:rsidR="00974DEC" w:rsidRDefault="00A5378A" w:rsidP="00A5378A">
      <w:pPr>
        <w:jc w:val="center"/>
        <w:rPr>
          <w:szCs w:val="28"/>
        </w:rPr>
      </w:pPr>
      <w:r>
        <w:rPr>
          <w:noProof/>
          <w:szCs w:val="28"/>
        </w:rPr>
        <w:drawing>
          <wp:inline distT="0" distB="0" distL="0" distR="0">
            <wp:extent cx="1419225" cy="1711028"/>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
                    <a:srcRect l="22788" t="46082" r="61877" b="29851"/>
                    <a:stretch>
                      <a:fillRect/>
                    </a:stretch>
                  </pic:blipFill>
                  <pic:spPr bwMode="auto">
                    <a:xfrm>
                      <a:off x="0" y="0"/>
                      <a:ext cx="1420104" cy="1712088"/>
                    </a:xfrm>
                    <a:prstGeom prst="rect">
                      <a:avLst/>
                    </a:prstGeom>
                    <a:noFill/>
                    <a:ln w="9525">
                      <a:noFill/>
                      <a:miter lim="800000"/>
                      <a:headEnd/>
                      <a:tailEnd/>
                    </a:ln>
                  </pic:spPr>
                </pic:pic>
              </a:graphicData>
            </a:graphic>
          </wp:inline>
        </w:drawing>
      </w:r>
    </w:p>
    <w:p w:rsidR="00A5378A" w:rsidRPr="00047511" w:rsidRDefault="00A5378A" w:rsidP="00A5378A">
      <w:pPr>
        <w:jc w:val="center"/>
        <w:rPr>
          <w:b/>
          <w:color w:val="0070C0"/>
          <w:szCs w:val="28"/>
        </w:rPr>
      </w:pPr>
      <w:r w:rsidRPr="00047511">
        <w:rPr>
          <w:b/>
          <w:color w:val="0070C0"/>
          <w:szCs w:val="28"/>
        </w:rPr>
        <w:t xml:space="preserve">Concilio de </w:t>
      </w:r>
      <w:proofErr w:type="spellStart"/>
      <w:r w:rsidRPr="00047511">
        <w:rPr>
          <w:b/>
          <w:color w:val="0070C0"/>
          <w:szCs w:val="28"/>
        </w:rPr>
        <w:t>Efeso</w:t>
      </w:r>
      <w:proofErr w:type="spellEnd"/>
    </w:p>
    <w:sectPr w:rsidR="00A5378A" w:rsidRPr="00047511" w:rsidSect="007014E6">
      <w:type w:val="continuous"/>
      <w:pgSz w:w="11906" w:h="16838"/>
      <w:pgMar w:top="720" w:right="720" w:bottom="72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671B"/>
    <w:rsid w:val="00025156"/>
    <w:rsid w:val="00025B01"/>
    <w:rsid w:val="0003530E"/>
    <w:rsid w:val="000367C0"/>
    <w:rsid w:val="00047511"/>
    <w:rsid w:val="00050DC1"/>
    <w:rsid w:val="00052CB8"/>
    <w:rsid w:val="00053CB1"/>
    <w:rsid w:val="00055EAF"/>
    <w:rsid w:val="00057244"/>
    <w:rsid w:val="0006175F"/>
    <w:rsid w:val="000618B5"/>
    <w:rsid w:val="000621B5"/>
    <w:rsid w:val="000671AA"/>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31759"/>
    <w:rsid w:val="00143E7A"/>
    <w:rsid w:val="001458EB"/>
    <w:rsid w:val="00146CEB"/>
    <w:rsid w:val="00151A2E"/>
    <w:rsid w:val="00151FA3"/>
    <w:rsid w:val="0016415A"/>
    <w:rsid w:val="001666CF"/>
    <w:rsid w:val="001719E6"/>
    <w:rsid w:val="00186282"/>
    <w:rsid w:val="001A1E16"/>
    <w:rsid w:val="001B7720"/>
    <w:rsid w:val="001C2369"/>
    <w:rsid w:val="001C329B"/>
    <w:rsid w:val="001C35EF"/>
    <w:rsid w:val="001C648D"/>
    <w:rsid w:val="001D2076"/>
    <w:rsid w:val="001D2B60"/>
    <w:rsid w:val="001D33A6"/>
    <w:rsid w:val="001E19D7"/>
    <w:rsid w:val="001E3687"/>
    <w:rsid w:val="001E7A0D"/>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2ED"/>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35579"/>
    <w:rsid w:val="00341867"/>
    <w:rsid w:val="00365A58"/>
    <w:rsid w:val="00381057"/>
    <w:rsid w:val="003823D0"/>
    <w:rsid w:val="00386829"/>
    <w:rsid w:val="003921D6"/>
    <w:rsid w:val="0039383E"/>
    <w:rsid w:val="00397FDC"/>
    <w:rsid w:val="003A32EC"/>
    <w:rsid w:val="003A6870"/>
    <w:rsid w:val="003A749F"/>
    <w:rsid w:val="003B00B3"/>
    <w:rsid w:val="003B1330"/>
    <w:rsid w:val="003B721F"/>
    <w:rsid w:val="003C21B2"/>
    <w:rsid w:val="003C62F4"/>
    <w:rsid w:val="003D0A75"/>
    <w:rsid w:val="003D4C05"/>
    <w:rsid w:val="003E6C3E"/>
    <w:rsid w:val="003F207B"/>
    <w:rsid w:val="00402E96"/>
    <w:rsid w:val="00403F33"/>
    <w:rsid w:val="004076F7"/>
    <w:rsid w:val="0041104B"/>
    <w:rsid w:val="00415498"/>
    <w:rsid w:val="004154FE"/>
    <w:rsid w:val="004251B6"/>
    <w:rsid w:val="0042531A"/>
    <w:rsid w:val="00425A9F"/>
    <w:rsid w:val="00426340"/>
    <w:rsid w:val="00430138"/>
    <w:rsid w:val="004303A3"/>
    <w:rsid w:val="00432B44"/>
    <w:rsid w:val="00434181"/>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37E6"/>
    <w:rsid w:val="005C5C53"/>
    <w:rsid w:val="005C685C"/>
    <w:rsid w:val="005D7839"/>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14E6"/>
    <w:rsid w:val="007021E7"/>
    <w:rsid w:val="00702EA2"/>
    <w:rsid w:val="007041BB"/>
    <w:rsid w:val="00705128"/>
    <w:rsid w:val="00710373"/>
    <w:rsid w:val="00714886"/>
    <w:rsid w:val="00715890"/>
    <w:rsid w:val="00735486"/>
    <w:rsid w:val="00737AB7"/>
    <w:rsid w:val="00740CD9"/>
    <w:rsid w:val="00742B81"/>
    <w:rsid w:val="00746214"/>
    <w:rsid w:val="007563DA"/>
    <w:rsid w:val="00760E3E"/>
    <w:rsid w:val="00765B04"/>
    <w:rsid w:val="00765B53"/>
    <w:rsid w:val="00767812"/>
    <w:rsid w:val="00774C12"/>
    <w:rsid w:val="00781D94"/>
    <w:rsid w:val="00783B02"/>
    <w:rsid w:val="007864F9"/>
    <w:rsid w:val="00787793"/>
    <w:rsid w:val="0079664C"/>
    <w:rsid w:val="0079674C"/>
    <w:rsid w:val="00797505"/>
    <w:rsid w:val="00797AE6"/>
    <w:rsid w:val="007A00AB"/>
    <w:rsid w:val="007A3CF1"/>
    <w:rsid w:val="007B0763"/>
    <w:rsid w:val="007B1D7B"/>
    <w:rsid w:val="007B23D9"/>
    <w:rsid w:val="007B31E2"/>
    <w:rsid w:val="007B3EC8"/>
    <w:rsid w:val="007B5CCD"/>
    <w:rsid w:val="007C2603"/>
    <w:rsid w:val="007C3FFD"/>
    <w:rsid w:val="007C5650"/>
    <w:rsid w:val="007C6F2C"/>
    <w:rsid w:val="007D1A02"/>
    <w:rsid w:val="007D52CA"/>
    <w:rsid w:val="007E0999"/>
    <w:rsid w:val="007E2266"/>
    <w:rsid w:val="007E3C2D"/>
    <w:rsid w:val="007F1DE6"/>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A12F1"/>
    <w:rsid w:val="008B09D7"/>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4C7"/>
    <w:rsid w:val="00916B45"/>
    <w:rsid w:val="00932F3D"/>
    <w:rsid w:val="009357E5"/>
    <w:rsid w:val="00946C95"/>
    <w:rsid w:val="0094729A"/>
    <w:rsid w:val="009476FE"/>
    <w:rsid w:val="00952F47"/>
    <w:rsid w:val="00954FC7"/>
    <w:rsid w:val="0095771A"/>
    <w:rsid w:val="00957E74"/>
    <w:rsid w:val="009672FE"/>
    <w:rsid w:val="0097418F"/>
    <w:rsid w:val="00974DEC"/>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34F"/>
    <w:rsid w:val="00A31A8E"/>
    <w:rsid w:val="00A349FE"/>
    <w:rsid w:val="00A36E06"/>
    <w:rsid w:val="00A41EBA"/>
    <w:rsid w:val="00A46441"/>
    <w:rsid w:val="00A47B64"/>
    <w:rsid w:val="00A50E8A"/>
    <w:rsid w:val="00A537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5434"/>
    <w:rsid w:val="00B3789C"/>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4345"/>
    <w:rsid w:val="00BA5785"/>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833FF"/>
    <w:rsid w:val="00C914B0"/>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715EE"/>
    <w:rsid w:val="00D7352F"/>
    <w:rsid w:val="00D769CE"/>
    <w:rsid w:val="00D8073C"/>
    <w:rsid w:val="00D82287"/>
    <w:rsid w:val="00D90BDF"/>
    <w:rsid w:val="00D933A8"/>
    <w:rsid w:val="00D94EDB"/>
    <w:rsid w:val="00D97E74"/>
    <w:rsid w:val="00DA0071"/>
    <w:rsid w:val="00DA38D5"/>
    <w:rsid w:val="00DB2958"/>
    <w:rsid w:val="00DB4448"/>
    <w:rsid w:val="00DC04BC"/>
    <w:rsid w:val="00DC07E1"/>
    <w:rsid w:val="00DC1CFD"/>
    <w:rsid w:val="00DD09C8"/>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6CF"/>
    <w:rsid w:val="00E578D5"/>
    <w:rsid w:val="00E7015D"/>
    <w:rsid w:val="00E718D5"/>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23AB"/>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96102944">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45884172">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6256451">
      <w:bodyDiv w:val="1"/>
      <w:marLeft w:val="0"/>
      <w:marRight w:val="0"/>
      <w:marTop w:val="0"/>
      <w:marBottom w:val="0"/>
      <w:divBdr>
        <w:top w:val="none" w:sz="0" w:space="0" w:color="auto"/>
        <w:left w:val="none" w:sz="0" w:space="0" w:color="auto"/>
        <w:bottom w:val="none" w:sz="0" w:space="0" w:color="auto"/>
        <w:right w:val="none" w:sz="0" w:space="0" w:color="auto"/>
      </w:divBdr>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0533661">
      <w:bodyDiv w:val="1"/>
      <w:marLeft w:val="0"/>
      <w:marRight w:val="0"/>
      <w:marTop w:val="0"/>
      <w:marBottom w:val="0"/>
      <w:divBdr>
        <w:top w:val="none" w:sz="0" w:space="0" w:color="auto"/>
        <w:left w:val="none" w:sz="0" w:space="0" w:color="auto"/>
        <w:bottom w:val="none" w:sz="0" w:space="0" w:color="auto"/>
        <w:right w:val="none" w:sz="0" w:space="0" w:color="auto"/>
      </w:divBdr>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005064">
      <w:bodyDiv w:val="1"/>
      <w:marLeft w:val="0"/>
      <w:marRight w:val="0"/>
      <w:marTop w:val="0"/>
      <w:marBottom w:val="0"/>
      <w:divBdr>
        <w:top w:val="none" w:sz="0" w:space="0" w:color="auto"/>
        <w:left w:val="none" w:sz="0" w:space="0" w:color="auto"/>
        <w:bottom w:val="none" w:sz="0" w:space="0" w:color="auto"/>
        <w:right w:val="none" w:sz="0" w:space="0" w:color="auto"/>
      </w:divBdr>
      <w:divsChild>
        <w:div w:id="537473017">
          <w:marLeft w:val="0"/>
          <w:marRight w:val="0"/>
          <w:marTop w:val="0"/>
          <w:marBottom w:val="0"/>
          <w:divBdr>
            <w:top w:val="none" w:sz="0" w:space="0" w:color="auto"/>
            <w:left w:val="none" w:sz="0" w:space="0" w:color="auto"/>
            <w:bottom w:val="none" w:sz="0" w:space="0" w:color="auto"/>
            <w:right w:val="none" w:sz="0" w:space="0" w:color="auto"/>
          </w:divBdr>
          <w:divsChild>
            <w:div w:id="2035837009">
              <w:marLeft w:val="0"/>
              <w:marRight w:val="0"/>
              <w:marTop w:val="0"/>
              <w:marBottom w:val="0"/>
              <w:divBdr>
                <w:top w:val="none" w:sz="0" w:space="0" w:color="auto"/>
                <w:left w:val="none" w:sz="0" w:space="0" w:color="auto"/>
                <w:bottom w:val="none" w:sz="0" w:space="0" w:color="auto"/>
                <w:right w:val="none" w:sz="0" w:space="0" w:color="auto"/>
              </w:divBdr>
            </w:div>
          </w:divsChild>
        </w:div>
        <w:div w:id="1671448190">
          <w:marLeft w:val="0"/>
          <w:marRight w:val="0"/>
          <w:marTop w:val="0"/>
          <w:marBottom w:val="0"/>
          <w:divBdr>
            <w:top w:val="none" w:sz="0" w:space="0" w:color="auto"/>
            <w:left w:val="none" w:sz="0" w:space="0" w:color="auto"/>
            <w:bottom w:val="none" w:sz="0" w:space="0" w:color="auto"/>
            <w:right w:val="none" w:sz="0" w:space="0" w:color="auto"/>
          </w:divBdr>
          <w:divsChild>
            <w:div w:id="1510874560">
              <w:marLeft w:val="0"/>
              <w:marRight w:val="0"/>
              <w:marTop w:val="0"/>
              <w:marBottom w:val="0"/>
              <w:divBdr>
                <w:top w:val="none" w:sz="0" w:space="0" w:color="auto"/>
                <w:left w:val="none" w:sz="0" w:space="0" w:color="auto"/>
                <w:bottom w:val="none" w:sz="0" w:space="0" w:color="auto"/>
                <w:right w:val="none" w:sz="0" w:space="0" w:color="auto"/>
              </w:divBdr>
              <w:divsChild>
                <w:div w:id="19173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06488">
          <w:marLeft w:val="0"/>
          <w:marRight w:val="0"/>
          <w:marTop w:val="0"/>
          <w:marBottom w:val="0"/>
          <w:divBdr>
            <w:top w:val="none" w:sz="0" w:space="0" w:color="auto"/>
            <w:left w:val="none" w:sz="0" w:space="0" w:color="auto"/>
            <w:bottom w:val="none" w:sz="0" w:space="0" w:color="auto"/>
            <w:right w:val="none" w:sz="0" w:space="0" w:color="auto"/>
          </w:divBdr>
          <w:divsChild>
            <w:div w:id="2138182593">
              <w:marLeft w:val="0"/>
              <w:marRight w:val="0"/>
              <w:marTop w:val="0"/>
              <w:marBottom w:val="0"/>
              <w:divBdr>
                <w:top w:val="none" w:sz="0" w:space="0" w:color="auto"/>
                <w:left w:val="none" w:sz="0" w:space="0" w:color="auto"/>
                <w:bottom w:val="none" w:sz="0" w:space="0" w:color="auto"/>
                <w:right w:val="none" w:sz="0" w:space="0" w:color="auto"/>
              </w:divBdr>
            </w:div>
          </w:divsChild>
        </w:div>
        <w:div w:id="1868325517">
          <w:marLeft w:val="0"/>
          <w:marRight w:val="0"/>
          <w:marTop w:val="0"/>
          <w:marBottom w:val="0"/>
          <w:divBdr>
            <w:top w:val="none" w:sz="0" w:space="0" w:color="auto"/>
            <w:left w:val="none" w:sz="0" w:space="0" w:color="auto"/>
            <w:bottom w:val="none" w:sz="0" w:space="0" w:color="auto"/>
            <w:right w:val="none" w:sz="0" w:space="0" w:color="auto"/>
          </w:divBdr>
          <w:divsChild>
            <w:div w:id="1249927858">
              <w:marLeft w:val="0"/>
              <w:marRight w:val="0"/>
              <w:marTop w:val="0"/>
              <w:marBottom w:val="0"/>
              <w:divBdr>
                <w:top w:val="none" w:sz="0" w:space="0" w:color="auto"/>
                <w:left w:val="none" w:sz="0" w:space="0" w:color="auto"/>
                <w:bottom w:val="none" w:sz="0" w:space="0" w:color="auto"/>
                <w:right w:val="none" w:sz="0" w:space="0" w:color="auto"/>
              </w:divBdr>
              <w:divsChild>
                <w:div w:id="1240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548">
          <w:marLeft w:val="0"/>
          <w:marRight w:val="0"/>
          <w:marTop w:val="0"/>
          <w:marBottom w:val="0"/>
          <w:divBdr>
            <w:top w:val="none" w:sz="0" w:space="0" w:color="auto"/>
            <w:left w:val="none" w:sz="0" w:space="0" w:color="auto"/>
            <w:bottom w:val="none" w:sz="0" w:space="0" w:color="auto"/>
            <w:right w:val="none" w:sz="0" w:space="0" w:color="auto"/>
          </w:divBdr>
          <w:divsChild>
            <w:div w:id="1703555042">
              <w:marLeft w:val="0"/>
              <w:marRight w:val="0"/>
              <w:marTop w:val="0"/>
              <w:marBottom w:val="0"/>
              <w:divBdr>
                <w:top w:val="none" w:sz="0" w:space="0" w:color="auto"/>
                <w:left w:val="none" w:sz="0" w:space="0" w:color="auto"/>
                <w:bottom w:val="none" w:sz="0" w:space="0" w:color="auto"/>
                <w:right w:val="none" w:sz="0" w:space="0" w:color="auto"/>
              </w:divBdr>
            </w:div>
          </w:divsChild>
        </w:div>
        <w:div w:id="414284067">
          <w:marLeft w:val="0"/>
          <w:marRight w:val="0"/>
          <w:marTop w:val="0"/>
          <w:marBottom w:val="0"/>
          <w:divBdr>
            <w:top w:val="none" w:sz="0" w:space="0" w:color="auto"/>
            <w:left w:val="none" w:sz="0" w:space="0" w:color="auto"/>
            <w:bottom w:val="none" w:sz="0" w:space="0" w:color="auto"/>
            <w:right w:val="none" w:sz="0" w:space="0" w:color="auto"/>
          </w:divBdr>
          <w:divsChild>
            <w:div w:id="552736580">
              <w:marLeft w:val="0"/>
              <w:marRight w:val="0"/>
              <w:marTop w:val="0"/>
              <w:marBottom w:val="0"/>
              <w:divBdr>
                <w:top w:val="none" w:sz="0" w:space="0" w:color="auto"/>
                <w:left w:val="none" w:sz="0" w:space="0" w:color="auto"/>
                <w:bottom w:val="none" w:sz="0" w:space="0" w:color="auto"/>
                <w:right w:val="none" w:sz="0" w:space="0" w:color="auto"/>
              </w:divBdr>
              <w:divsChild>
                <w:div w:id="19803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ndex.php?title=Anatematismos&amp;action=edit&amp;redlink=1" TargetMode="External"/><Relationship Id="rId117" Type="http://schemas.openxmlformats.org/officeDocument/2006/relationships/hyperlink" Target="http://ec.aciprensa.com/wiki/Verdad" TargetMode="External"/><Relationship Id="rId21" Type="http://schemas.openxmlformats.org/officeDocument/2006/relationships/hyperlink" Target="https://es.wikipedia.org/wiki/Libia" TargetMode="External"/><Relationship Id="rId42" Type="http://schemas.openxmlformats.org/officeDocument/2006/relationships/hyperlink" Target="https://es.wikipedia.org/wiki/Alejandr%C3%ADa" TargetMode="External"/><Relationship Id="rId47" Type="http://schemas.openxmlformats.org/officeDocument/2006/relationships/hyperlink" Target="https://es.wikipedia.org/wiki/Teodosio_II" TargetMode="External"/><Relationship Id="rId63" Type="http://schemas.openxmlformats.org/officeDocument/2006/relationships/hyperlink" Target="https://es.wikipedia.org/wiki/N%C3%ADnive" TargetMode="External"/><Relationship Id="rId68" Type="http://schemas.openxmlformats.org/officeDocument/2006/relationships/hyperlink" Target="https://es.wikipedia.org/wiki/Tunguses" TargetMode="External"/><Relationship Id="rId84" Type="http://schemas.openxmlformats.org/officeDocument/2006/relationships/hyperlink" Target="https://es.wikipedia.org/w/index.php?title=Calcedonia_cristianismo&amp;action=edit&amp;redlink=1" TargetMode="External"/><Relationship Id="rId89" Type="http://schemas.openxmlformats.org/officeDocument/2006/relationships/hyperlink" Target="https://es.wikipedia.org/wiki/Mesopotamia" TargetMode="External"/><Relationship Id="rId112" Type="http://schemas.openxmlformats.org/officeDocument/2006/relationships/hyperlink" Target="http://ec.aciprensa.com/wiki/El_Logos" TargetMode="External"/><Relationship Id="rId133" Type="http://schemas.openxmlformats.org/officeDocument/2006/relationships/hyperlink" Target="http://ec.aciprensa.com/wiki/Ibas" TargetMode="External"/><Relationship Id="rId138" Type="http://schemas.openxmlformats.org/officeDocument/2006/relationships/hyperlink" Target="https://es.wikipedia.org/wiki/Babai" TargetMode="External"/><Relationship Id="rId154" Type="http://schemas.openxmlformats.org/officeDocument/2006/relationships/hyperlink" Target="https://es.wikipedia.org/wiki/Mongolia" TargetMode="External"/><Relationship Id="rId159" Type="http://schemas.openxmlformats.org/officeDocument/2006/relationships/hyperlink" Target="https://es.wikipedia.org/wiki/India" TargetMode="External"/><Relationship Id="rId175" Type="http://schemas.openxmlformats.org/officeDocument/2006/relationships/image" Target="media/image2.png"/><Relationship Id="rId170" Type="http://schemas.openxmlformats.org/officeDocument/2006/relationships/hyperlink" Target="https://es.wikipedia.org/wiki/Taizong" TargetMode="External"/><Relationship Id="rId16" Type="http://schemas.openxmlformats.org/officeDocument/2006/relationships/hyperlink" Target="https://es.wikipedia.org/wiki/Constantinopla" TargetMode="External"/><Relationship Id="rId107" Type="http://schemas.openxmlformats.org/officeDocument/2006/relationships/hyperlink" Target="https://es.wikipedia.org/w/index.php?title=Barsaumas&amp;action=edit&amp;redlink=1" TargetMode="External"/><Relationship Id="rId11" Type="http://schemas.openxmlformats.org/officeDocument/2006/relationships/hyperlink" Target="https://es.wikipedia.org/wiki/Siglo_V" TargetMode="External"/><Relationship Id="rId32" Type="http://schemas.openxmlformats.org/officeDocument/2006/relationships/hyperlink" Target="https://es.wikipedia.org/wiki/Ir%C3%A1n" TargetMode="External"/><Relationship Id="rId37" Type="http://schemas.openxmlformats.org/officeDocument/2006/relationships/hyperlink" Target="https://es.wikipedia.org/wiki/Cristianismo" TargetMode="External"/><Relationship Id="rId53" Type="http://schemas.openxmlformats.org/officeDocument/2006/relationships/hyperlink" Target="https://es.wikipedia.org/wiki/Cristolog%C3%ADa" TargetMode="External"/><Relationship Id="rId58" Type="http://schemas.openxmlformats.org/officeDocument/2006/relationships/hyperlink" Target="https://es.wikipedia.org/wiki/Imperio_romano" TargetMode="External"/><Relationship Id="rId74" Type="http://schemas.openxmlformats.org/officeDocument/2006/relationships/hyperlink" Target="https://es.wikipedia.org/wiki/Ibas_de_Edesa" TargetMode="External"/><Relationship Id="rId79" Type="http://schemas.openxmlformats.org/officeDocument/2006/relationships/hyperlink" Target="https://es.wikipedia.org/wiki/Latrocinio_de_%C3%89feso" TargetMode="External"/><Relationship Id="rId102" Type="http://schemas.openxmlformats.org/officeDocument/2006/relationships/hyperlink" Target="https://es.wikipedia.org/w/index.php?title=Barzauma&amp;action=edit&amp;redlink=1" TargetMode="External"/><Relationship Id="rId123" Type="http://schemas.openxmlformats.org/officeDocument/2006/relationships/hyperlink" Target="http://ec.aciprensa.com/wiki/Persecuci%C3%B3n" TargetMode="External"/><Relationship Id="rId128" Type="http://schemas.openxmlformats.org/officeDocument/2006/relationships/hyperlink" Target="http://ec.aciprensa.com/wiki/Concilio_de_Calcedonia" TargetMode="External"/><Relationship Id="rId144" Type="http://schemas.openxmlformats.org/officeDocument/2006/relationships/hyperlink" Target="https://es.wikipedia.org/wiki/Ctesifonte" TargetMode="External"/><Relationship Id="rId149" Type="http://schemas.openxmlformats.org/officeDocument/2006/relationships/hyperlink" Target="https://es.wikipedia.org/wiki/Mesopotamia" TargetMode="External"/><Relationship Id="rId5" Type="http://schemas.openxmlformats.org/officeDocument/2006/relationships/webSettings" Target="webSettings.xml"/><Relationship Id="rId90" Type="http://schemas.openxmlformats.org/officeDocument/2006/relationships/hyperlink" Target="https://es.wikipedia.org/wiki/Zen%C3%B3n_(emperador)" TargetMode="External"/><Relationship Id="rId95" Type="http://schemas.openxmlformats.org/officeDocument/2006/relationships/hyperlink" Target="https://es.wikipedia.org/wiki/Teodoro_de_Mopsuestia" TargetMode="External"/><Relationship Id="rId160" Type="http://schemas.openxmlformats.org/officeDocument/2006/relationships/hyperlink" Target="https://es.wikipedia.org/wiki/Mongolia" TargetMode="External"/><Relationship Id="rId165" Type="http://schemas.openxmlformats.org/officeDocument/2006/relationships/hyperlink" Target="https://es.wikipedia.org/wiki/Iglesia_asiria_del_Oriente" TargetMode="External"/><Relationship Id="rId22" Type="http://schemas.openxmlformats.org/officeDocument/2006/relationships/hyperlink" Target="https://es.wikipedia.org/wiki/440" TargetMode="External"/><Relationship Id="rId27" Type="http://schemas.openxmlformats.org/officeDocument/2006/relationships/hyperlink" Target="https://es.wikipedia.org/wiki/Asia" TargetMode="External"/><Relationship Id="rId43" Type="http://schemas.openxmlformats.org/officeDocument/2006/relationships/hyperlink" Target="https://es.wikipedia.org/wiki/Constantinopla" TargetMode="External"/><Relationship Id="rId48" Type="http://schemas.openxmlformats.org/officeDocument/2006/relationships/hyperlink" Target="https://es.wikipedia.org/wiki/Mar%C3%ADa_(madre_de_Jes%C3%BAs)" TargetMode="External"/><Relationship Id="rId64" Type="http://schemas.openxmlformats.org/officeDocument/2006/relationships/hyperlink" Target="https://es.wikipedia.org/wiki/Mosul" TargetMode="External"/><Relationship Id="rId69" Type="http://schemas.openxmlformats.org/officeDocument/2006/relationships/hyperlink" Target="https://es.wikipedia.org/wiki/Kit%C3%A1n" TargetMode="External"/><Relationship Id="rId113" Type="http://schemas.openxmlformats.org/officeDocument/2006/relationships/hyperlink" Target="http://ec.aciprensa.com/wiki/San_Pablo" TargetMode="External"/><Relationship Id="rId118" Type="http://schemas.openxmlformats.org/officeDocument/2006/relationships/hyperlink" Target="http://ec.aciprensa.com/wiki/El_Logos" TargetMode="External"/><Relationship Id="rId134" Type="http://schemas.openxmlformats.org/officeDocument/2006/relationships/hyperlink" Target="http://ec.aciprensa.com/wiki/R%C3%A1bulas" TargetMode="External"/><Relationship Id="rId139" Type="http://schemas.openxmlformats.org/officeDocument/2006/relationships/hyperlink" Target="https://es.wikipedia.org/wiki/Eliseo" TargetMode="External"/><Relationship Id="rId80" Type="http://schemas.openxmlformats.org/officeDocument/2006/relationships/hyperlink" Target="https://es.wikipedia.org/wiki/Concilio_de_Calcedonia" TargetMode="External"/><Relationship Id="rId85" Type="http://schemas.openxmlformats.org/officeDocument/2006/relationships/hyperlink" Target="https://es.wikipedia.org/wiki/N%C3%ADsibis" TargetMode="External"/><Relationship Id="rId150" Type="http://schemas.openxmlformats.org/officeDocument/2006/relationships/hyperlink" Target="https://es.wikipedia.org/wiki/Bagdad" TargetMode="External"/><Relationship Id="rId155" Type="http://schemas.openxmlformats.org/officeDocument/2006/relationships/hyperlink" Target="https://es.wikipedia.org/wiki/Minusinsk" TargetMode="External"/><Relationship Id="rId171" Type="http://schemas.openxmlformats.org/officeDocument/2006/relationships/hyperlink" Target="https://es.wikipedia.org/wiki/Dinast%C3%ADa_Tang" TargetMode="External"/><Relationship Id="rId176" Type="http://schemas.openxmlformats.org/officeDocument/2006/relationships/fontTable" Target="fontTable.xml"/><Relationship Id="rId12" Type="http://schemas.openxmlformats.org/officeDocument/2006/relationships/hyperlink" Target="https://es.wikipedia.org/wiki/Germanicia" TargetMode="External"/><Relationship Id="rId17" Type="http://schemas.openxmlformats.org/officeDocument/2006/relationships/hyperlink" Target="https://es.wikipedia.org/wiki/Nestorianismo" TargetMode="External"/><Relationship Id="rId33" Type="http://schemas.openxmlformats.org/officeDocument/2006/relationships/hyperlink" Target="https://es.wikipedia.org/wiki/India" TargetMode="External"/><Relationship Id="rId38" Type="http://schemas.openxmlformats.org/officeDocument/2006/relationships/hyperlink" Target="https://es.wikipedia.org/wiki/Siglo_III" TargetMode="External"/><Relationship Id="rId59" Type="http://schemas.openxmlformats.org/officeDocument/2006/relationships/hyperlink" Target="https://es.wikipedia.org/wiki/Imperio_sas%C3%A1nida" TargetMode="External"/><Relationship Id="rId103" Type="http://schemas.openxmlformats.org/officeDocument/2006/relationships/hyperlink" Target="https://es.wikipedia.org/w/index.php?title=Barzaumas&amp;action=edit&amp;redlink=1" TargetMode="External"/><Relationship Id="rId108" Type="http://schemas.openxmlformats.org/officeDocument/2006/relationships/hyperlink" Target="http://ec.aciprensa.com/wiki/Violencia" TargetMode="External"/><Relationship Id="rId124" Type="http://schemas.openxmlformats.org/officeDocument/2006/relationships/hyperlink" Target="http://ec.aciprensa.com/wiki/Ibas" TargetMode="External"/><Relationship Id="rId129" Type="http://schemas.openxmlformats.org/officeDocument/2006/relationships/hyperlink" Target="http://ec.aciprensa.com/newwiki/index.php?title=Edesa&amp;action=edit&amp;redlink=1" TargetMode="External"/><Relationship Id="rId54" Type="http://schemas.openxmlformats.org/officeDocument/2006/relationships/hyperlink" Target="https://es.wikipedia.org/wiki/Monofisita" TargetMode="External"/><Relationship Id="rId70" Type="http://schemas.openxmlformats.org/officeDocument/2006/relationships/hyperlink" Target="https://es.wikipedia.org/wiki/Naimano" TargetMode="External"/><Relationship Id="rId75" Type="http://schemas.openxmlformats.org/officeDocument/2006/relationships/hyperlink" Target="https://es.wikipedia.org/wiki/Antakia" TargetMode="External"/><Relationship Id="rId91" Type="http://schemas.openxmlformats.org/officeDocument/2006/relationships/hyperlink" Target="https://es.wikipedia.org/wiki/Nisibis" TargetMode="External"/><Relationship Id="rId96" Type="http://schemas.openxmlformats.org/officeDocument/2006/relationships/hyperlink" Target="https://es.wikipedia.org/w/index.php?title=Narsai&amp;action=edit&amp;redlink=1" TargetMode="External"/><Relationship Id="rId140" Type="http://schemas.openxmlformats.org/officeDocument/2006/relationships/hyperlink" Target="https://es.wikipedia.org/wiki/Seleucia_del_Tigris" TargetMode="External"/><Relationship Id="rId145" Type="http://schemas.openxmlformats.org/officeDocument/2006/relationships/hyperlink" Target="https://es.wikipedia.org/wiki/Gundeshapur" TargetMode="External"/><Relationship Id="rId161" Type="http://schemas.openxmlformats.org/officeDocument/2006/relationships/hyperlink" Target="https://es.wikipedia.org/wiki/Samarcanda" TargetMode="External"/><Relationship Id="rId166" Type="http://schemas.openxmlformats.org/officeDocument/2006/relationships/hyperlink" Target="https://es.wikipedia.org/wiki/China"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es.wikipedia.org/w/index.php?title=Bazar_de_Her%C3%A1clides_de_Damasco&amp;action=edit&amp;redlink=1" TargetMode="External"/><Relationship Id="rId28" Type="http://schemas.openxmlformats.org/officeDocument/2006/relationships/hyperlink" Target="https://es.wikipedia.org/wiki/India" TargetMode="External"/><Relationship Id="rId49" Type="http://schemas.openxmlformats.org/officeDocument/2006/relationships/hyperlink" Target="https://es.wikipedia.org/wiki/Dios_(cristianismo)" TargetMode="External"/><Relationship Id="rId114" Type="http://schemas.openxmlformats.org/officeDocument/2006/relationships/hyperlink" Target="http://ec.aciprensa.com/wiki/Gentiles" TargetMode="External"/><Relationship Id="rId119" Type="http://schemas.openxmlformats.org/officeDocument/2006/relationships/hyperlink" Target="http://ec.aciprensa.com/wiki/Comuni%C3%B3n_de_los_Santos" TargetMode="External"/><Relationship Id="rId10" Type="http://schemas.openxmlformats.org/officeDocument/2006/relationships/hyperlink" Target="https://es.wikipedia.org/wiki/Siria" TargetMode="External"/><Relationship Id="rId31" Type="http://schemas.openxmlformats.org/officeDocument/2006/relationships/hyperlink" Target="https://es.wikipedia.org/wiki/Iglesia_asiria_del_Oriente" TargetMode="External"/><Relationship Id="rId44" Type="http://schemas.openxmlformats.org/officeDocument/2006/relationships/hyperlink" Target="https://es.wikipedia.org/wiki/Cirilo_de_Alejandr%C3%ADa" TargetMode="External"/><Relationship Id="rId52" Type="http://schemas.openxmlformats.org/officeDocument/2006/relationships/hyperlink" Target="https://es.wikipedia.org/w/index.php?title=Christotokos&amp;action=edit&amp;redlink=1" TargetMode="External"/><Relationship Id="rId60" Type="http://schemas.openxmlformats.org/officeDocument/2006/relationships/hyperlink" Target="https://es.wikipedia.org/wiki/Irak" TargetMode="External"/><Relationship Id="rId65" Type="http://schemas.openxmlformats.org/officeDocument/2006/relationships/hyperlink" Target="https://es.wikipedia.org/wiki/Duhok" TargetMode="External"/><Relationship Id="rId73" Type="http://schemas.openxmlformats.org/officeDocument/2006/relationships/hyperlink" Target="https://es.wikipedia.org/wiki/Edesa" TargetMode="External"/><Relationship Id="rId78" Type="http://schemas.openxmlformats.org/officeDocument/2006/relationships/hyperlink" Target="https://es.wikipedia.org/wiki/Edesa" TargetMode="External"/><Relationship Id="rId81" Type="http://schemas.openxmlformats.org/officeDocument/2006/relationships/hyperlink" Target="https://es.wikipedia.org/wiki/Bizantina" TargetMode="External"/><Relationship Id="rId86" Type="http://schemas.openxmlformats.org/officeDocument/2006/relationships/hyperlink" Target="https://es.wikipedia.org/w/index.php?title=Barsa%C3%BBma&amp;action=edit&amp;redlink=1" TargetMode="External"/><Relationship Id="rId94" Type="http://schemas.openxmlformats.org/officeDocument/2006/relationships/hyperlink" Target="https://es.wikipedia.org/wiki/Lajmidas" TargetMode="External"/><Relationship Id="rId99" Type="http://schemas.openxmlformats.org/officeDocument/2006/relationships/hyperlink" Target="https://es.wikipedia.org/wiki/Concilio" TargetMode="External"/><Relationship Id="rId101" Type="http://schemas.openxmlformats.org/officeDocument/2006/relationships/hyperlink" Target="https://es.wikipedia.org/w/index.php?title=Barsaumas&amp;action=edit&amp;redlink=1" TargetMode="External"/><Relationship Id="rId122" Type="http://schemas.openxmlformats.org/officeDocument/2006/relationships/hyperlink" Target="http://ec.aciprensa.com/newwiki/index.php?title=Tiro&amp;action=edit&amp;redlink=1" TargetMode="External"/><Relationship Id="rId130" Type="http://schemas.openxmlformats.org/officeDocument/2006/relationships/hyperlink" Target="http://ec.aciprensa.com/wiki/San_Efr%C3%A9n" TargetMode="External"/><Relationship Id="rId135" Type="http://schemas.openxmlformats.org/officeDocument/2006/relationships/hyperlink" Target="http://ec.aciprensa.com/wiki/Filoxeno" TargetMode="External"/><Relationship Id="rId143" Type="http://schemas.openxmlformats.org/officeDocument/2006/relationships/hyperlink" Target="https://es.wikipedia.org/wiki/Nisibis" TargetMode="External"/><Relationship Id="rId148" Type="http://schemas.openxmlformats.org/officeDocument/2006/relationships/hyperlink" Target="https://es.wikipedia.org/wiki/Dhimmi" TargetMode="External"/><Relationship Id="rId151" Type="http://schemas.openxmlformats.org/officeDocument/2006/relationships/hyperlink" Target="https://es.wikipedia.org/wiki/Alopen" TargetMode="External"/><Relationship Id="rId156" Type="http://schemas.openxmlformats.org/officeDocument/2006/relationships/hyperlink" Target="https://es.wikipedia.org/w/index.php?title=Ishoyabb&amp;action=edit&amp;redlink=1" TargetMode="External"/><Relationship Id="rId164" Type="http://schemas.openxmlformats.org/officeDocument/2006/relationships/hyperlink" Target="https://es.wikipedia.org/wiki/Monofisita" TargetMode="External"/><Relationship Id="rId169" Type="http://schemas.openxmlformats.org/officeDocument/2006/relationships/hyperlink" Target="https://es.wikipedia.org/w/index.php?title=Al_Oben&amp;action=edit&amp;redlink=1"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451" TargetMode="External"/><Relationship Id="rId172" Type="http://schemas.openxmlformats.org/officeDocument/2006/relationships/hyperlink" Target="https://es.wikipedia.org/wiki/Xian" TargetMode="External"/><Relationship Id="rId13" Type="http://schemas.openxmlformats.org/officeDocument/2006/relationships/hyperlink" Target="https://es.wikipedia.org/w/index.php?title=Siria_(Provincia_romana)&amp;action=edit&amp;redlink=1" TargetMode="External"/><Relationship Id="rId18" Type="http://schemas.openxmlformats.org/officeDocument/2006/relationships/hyperlink" Target="https://es.wikipedia.org/wiki/Cristo" TargetMode="External"/><Relationship Id="rId39" Type="http://schemas.openxmlformats.org/officeDocument/2006/relationships/hyperlink" Target="https://es.wikipedia.org/wiki/Siglo_IV" TargetMode="External"/><Relationship Id="rId109" Type="http://schemas.openxmlformats.org/officeDocument/2006/relationships/hyperlink" Target="http://ec.aciprensa.com/wiki/Domingo" TargetMode="External"/><Relationship Id="rId34" Type="http://schemas.openxmlformats.org/officeDocument/2006/relationships/hyperlink" Target="https://es.wikipedia.org/wiki/China" TargetMode="External"/><Relationship Id="rId50" Type="http://schemas.openxmlformats.org/officeDocument/2006/relationships/hyperlink" Target="https://es.wikipedia.org/wiki/Logos" TargetMode="External"/><Relationship Id="rId55" Type="http://schemas.openxmlformats.org/officeDocument/2006/relationships/hyperlink" Target="https://es.wikipedia.org/wiki/Teodoro_de_Mopsuestia" TargetMode="External"/><Relationship Id="rId76" Type="http://schemas.openxmlformats.org/officeDocument/2006/relationships/hyperlink" Target="https://es.wikipedia.org/wiki/R%C3%A1bula" TargetMode="External"/><Relationship Id="rId97" Type="http://schemas.openxmlformats.org/officeDocument/2006/relationships/hyperlink" Target="https://es.wikipedia.org/wiki/N%C3%ADsibe" TargetMode="External"/><Relationship Id="rId104" Type="http://schemas.openxmlformats.org/officeDocument/2006/relationships/hyperlink" Target="https://es.wikipedia.org/wiki/Peroz_I" TargetMode="External"/><Relationship Id="rId120" Type="http://schemas.openxmlformats.org/officeDocument/2006/relationships/hyperlink" Target="http://ec.aciprensa.com/wiki/Papa_San_Sixto_III" TargetMode="External"/><Relationship Id="rId125" Type="http://schemas.openxmlformats.org/officeDocument/2006/relationships/hyperlink" Target="http://ec.aciprensa.com/newwiki/index.php?title=Edesa&amp;action=edit&amp;redlink=1" TargetMode="External"/><Relationship Id="rId141" Type="http://schemas.openxmlformats.org/officeDocument/2006/relationships/hyperlink" Target="https://es.wikipedia.org/wiki/Paganismo" TargetMode="External"/><Relationship Id="rId146" Type="http://schemas.openxmlformats.org/officeDocument/2006/relationships/hyperlink" Target="https://es.wikipedia.org/wiki/Zoroastrismo" TargetMode="External"/><Relationship Id="rId167" Type="http://schemas.openxmlformats.org/officeDocument/2006/relationships/hyperlink" Target="https://es.wikipedia.org/wiki/635" TargetMode="External"/><Relationship Id="rId7" Type="http://schemas.openxmlformats.org/officeDocument/2006/relationships/hyperlink" Target="https://es.wikipedia.org/wiki/Circa" TargetMode="External"/><Relationship Id="rId71" Type="http://schemas.openxmlformats.org/officeDocument/2006/relationships/hyperlink" Target="https://es.wikipedia.org/wiki/Keraitas" TargetMode="External"/><Relationship Id="rId92" Type="http://schemas.openxmlformats.org/officeDocument/2006/relationships/hyperlink" Target="https://es.wikipedia.org/w/index.php?title=Escuela_de_N%C3%ADsibis&amp;action=edit&amp;redlink=1" TargetMode="External"/><Relationship Id="rId162" Type="http://schemas.openxmlformats.org/officeDocument/2006/relationships/hyperlink" Target="https://es.wikipedia.org/wiki/Manchuria" TargetMode="External"/><Relationship Id="rId2" Type="http://schemas.openxmlformats.org/officeDocument/2006/relationships/numbering" Target="numbering.xml"/><Relationship Id="rId29" Type="http://schemas.openxmlformats.org/officeDocument/2006/relationships/hyperlink" Target="https://es.wikipedia.org/wiki/Siberia" TargetMode="External"/><Relationship Id="rId24" Type="http://schemas.openxmlformats.org/officeDocument/2006/relationships/hyperlink" Target="https://es.wikipedia.org/wiki/Cirilo_de_Alejandr%C3%ADa" TargetMode="External"/><Relationship Id="rId40" Type="http://schemas.openxmlformats.org/officeDocument/2006/relationships/hyperlink" Target="https://es.wikipedia.org/wiki/Siglo_V" TargetMode="External"/><Relationship Id="rId45" Type="http://schemas.openxmlformats.org/officeDocument/2006/relationships/hyperlink" Target="https://es.wikipedia.org/wiki/Concilio_de_%C3%89feso" TargetMode="External"/><Relationship Id="rId66" Type="http://schemas.openxmlformats.org/officeDocument/2006/relationships/hyperlink" Target="https://es.wikipedia.org/wiki/Erbil" TargetMode="External"/><Relationship Id="rId87" Type="http://schemas.openxmlformats.org/officeDocument/2006/relationships/hyperlink" Target="https://es.wikipedia.org/wiki/Teodoro_de_Mopsuestia" TargetMode="External"/><Relationship Id="rId110" Type="http://schemas.openxmlformats.org/officeDocument/2006/relationships/hyperlink" Target="http://ec.aciprensa.com/wiki/Dios" TargetMode="External"/><Relationship Id="rId115" Type="http://schemas.openxmlformats.org/officeDocument/2006/relationships/hyperlink" Target="http://ec.aciprensa.com/wiki/Esc%C3%A1ndalo" TargetMode="External"/><Relationship Id="rId131" Type="http://schemas.openxmlformats.org/officeDocument/2006/relationships/hyperlink" Target="http://ec.aciprensa.com/wiki/Cristianismo" TargetMode="External"/><Relationship Id="rId136" Type="http://schemas.openxmlformats.org/officeDocument/2006/relationships/hyperlink" Target="https://es.wikipedia.org/wiki/Imperio_Bizantino" TargetMode="External"/><Relationship Id="rId157" Type="http://schemas.openxmlformats.org/officeDocument/2006/relationships/hyperlink" Target="https://es.wikipedia.org/wiki/Jorge_I" TargetMode="External"/><Relationship Id="rId61" Type="http://schemas.openxmlformats.org/officeDocument/2006/relationships/hyperlink" Target="https://es.wikipedia.org/wiki/Lajmidas" TargetMode="External"/><Relationship Id="rId82" Type="http://schemas.openxmlformats.org/officeDocument/2006/relationships/hyperlink" Target="https://es.wikipedia.org/wiki/Zoroastrismo" TargetMode="External"/><Relationship Id="rId152" Type="http://schemas.openxmlformats.org/officeDocument/2006/relationships/hyperlink" Target="https://es.wikipedia.org/wiki/Samarcanda" TargetMode="External"/><Relationship Id="rId173" Type="http://schemas.openxmlformats.org/officeDocument/2006/relationships/hyperlink" Target="https://es.wikipedia.org/wiki/Estela_de_Siganf%C3%BA" TargetMode="External"/><Relationship Id="rId19" Type="http://schemas.openxmlformats.org/officeDocument/2006/relationships/hyperlink" Target="https://es.wikipedia.org/wiki/Concilio_de_%C3%89feso" TargetMode="External"/><Relationship Id="rId14" Type="http://schemas.openxmlformats.org/officeDocument/2006/relationships/hyperlink" Target="https://es.wikipedia.org/wiki/Kahramanmara%C5%9F" TargetMode="External"/><Relationship Id="rId30" Type="http://schemas.openxmlformats.org/officeDocument/2006/relationships/hyperlink" Target="https://es.wikipedia.org/wiki/Irak" TargetMode="External"/><Relationship Id="rId35" Type="http://schemas.openxmlformats.org/officeDocument/2006/relationships/hyperlink" Target="https://es.wikipedia.org/wiki/Estados_Unidos" TargetMode="External"/><Relationship Id="rId56" Type="http://schemas.openxmlformats.org/officeDocument/2006/relationships/hyperlink" Target="https://es.wikipedia.org/wiki/Theotokos" TargetMode="External"/><Relationship Id="rId77" Type="http://schemas.openxmlformats.org/officeDocument/2006/relationships/hyperlink" Target="https://es.wikipedia.org/wiki/Armenia" TargetMode="External"/><Relationship Id="rId100" Type="http://schemas.openxmlformats.org/officeDocument/2006/relationships/hyperlink" Target="https://es.wikipedia.org/wiki/Babowai" TargetMode="External"/><Relationship Id="rId105" Type="http://schemas.openxmlformats.org/officeDocument/2006/relationships/hyperlink" Target="https://es.wikipedia.org/wiki/Catholic%C3%B3s" TargetMode="External"/><Relationship Id="rId126" Type="http://schemas.openxmlformats.org/officeDocument/2006/relationships/hyperlink" Target="http://ec.aciprensa.com/wiki/Di%C3%B3scoro" TargetMode="External"/><Relationship Id="rId147" Type="http://schemas.openxmlformats.org/officeDocument/2006/relationships/hyperlink" Target="https://es.wikipedia.org/wiki/Musulmanes" TargetMode="External"/><Relationship Id="rId168" Type="http://schemas.openxmlformats.org/officeDocument/2006/relationships/hyperlink" Target="https://es.wikipedia.org/wiki/Alopen" TargetMode="External"/><Relationship Id="rId8" Type="http://schemas.openxmlformats.org/officeDocument/2006/relationships/hyperlink" Target="https://es.wikipedia.org/wiki/386" TargetMode="External"/><Relationship Id="rId51" Type="http://schemas.openxmlformats.org/officeDocument/2006/relationships/hyperlink" Target="https://es.wikipedia.org/wiki/Herej%C3%ADa" TargetMode="External"/><Relationship Id="rId72" Type="http://schemas.openxmlformats.org/officeDocument/2006/relationships/hyperlink" Target="https://es.wikipedia.org/wiki/Cristianos_de_Santo_Tom%C3%A1s" TargetMode="External"/><Relationship Id="rId93" Type="http://schemas.openxmlformats.org/officeDocument/2006/relationships/hyperlink" Target="https://es.wikipedia.org/w/index.php?title=Mar_Babai_I&amp;action=edit&amp;redlink=1" TargetMode="External"/><Relationship Id="rId98" Type="http://schemas.openxmlformats.org/officeDocument/2006/relationships/hyperlink" Target="https://es.wikipedia.org/w/index.php?title=Bet_Lapat&amp;action=edit&amp;redlink=1" TargetMode="External"/><Relationship Id="rId121" Type="http://schemas.openxmlformats.org/officeDocument/2006/relationships/hyperlink" Target="http://ec.aciprensa.com/wiki/Sucesi%C3%B3n_Apost%C3%B3lica" TargetMode="External"/><Relationship Id="rId142" Type="http://schemas.openxmlformats.org/officeDocument/2006/relationships/hyperlink" Target="https://es.wikipedia.org/wiki/Sas%C3%A1nida" TargetMode="External"/><Relationship Id="rId163" Type="http://schemas.openxmlformats.org/officeDocument/2006/relationships/hyperlink" Target="https://es.wikipedia.org/wiki/Iglesia_ortodoxa_siria" TargetMode="External"/><Relationship Id="rId3" Type="http://schemas.openxmlformats.org/officeDocument/2006/relationships/styles" Target="styles.xml"/><Relationship Id="rId25" Type="http://schemas.openxmlformats.org/officeDocument/2006/relationships/hyperlink" Target="https://es.wikipedia.org/w/index.php?title=Doce_contra-anatematismos&amp;action=edit&amp;redlink=1" TargetMode="External"/><Relationship Id="rId46" Type="http://schemas.openxmlformats.org/officeDocument/2006/relationships/hyperlink" Target="https://es.wikipedia.org/wiki/431" TargetMode="External"/><Relationship Id="rId67" Type="http://schemas.openxmlformats.org/officeDocument/2006/relationships/hyperlink" Target="https://es.wikipedia.org/wiki/Kirkuk" TargetMode="External"/><Relationship Id="rId116" Type="http://schemas.openxmlformats.org/officeDocument/2006/relationships/hyperlink" Target="http://ec.aciprensa.com/wiki/Dios" TargetMode="External"/><Relationship Id="rId137" Type="http://schemas.openxmlformats.org/officeDocument/2006/relationships/hyperlink" Target="https://es.wikipedia.org/wiki/Balash" TargetMode="External"/><Relationship Id="rId158" Type="http://schemas.openxmlformats.org/officeDocument/2006/relationships/hyperlink" Target="https://es.wikipedia.org/wiki/China" TargetMode="External"/><Relationship Id="rId20" Type="http://schemas.openxmlformats.org/officeDocument/2006/relationships/hyperlink" Target="https://es.wikipedia.org/wiki/431" TargetMode="External"/><Relationship Id="rId41" Type="http://schemas.openxmlformats.org/officeDocument/2006/relationships/hyperlink" Target="https://es.wikipedia.org/wiki/Nestorio" TargetMode="External"/><Relationship Id="rId62" Type="http://schemas.openxmlformats.org/officeDocument/2006/relationships/hyperlink" Target="https://es.wikipedia.org/wiki/Iraq" TargetMode="External"/><Relationship Id="rId83" Type="http://schemas.openxmlformats.org/officeDocument/2006/relationships/hyperlink" Target="https://es.wikipedia.org/wiki/Imperio_persa" TargetMode="External"/><Relationship Id="rId88" Type="http://schemas.openxmlformats.org/officeDocument/2006/relationships/hyperlink" Target="https://es.wikipedia.org/w/index.php?title=Escuela_de_Edesa&amp;action=edit&amp;redlink=1" TargetMode="External"/><Relationship Id="rId111" Type="http://schemas.openxmlformats.org/officeDocument/2006/relationships/hyperlink" Target="http://ec.aciprensa.com/wiki/Verdad" TargetMode="External"/><Relationship Id="rId132" Type="http://schemas.openxmlformats.org/officeDocument/2006/relationships/hyperlink" Target="http://ec.aciprensa.com/newwiki/index.php?title=Persia&amp;action=edit&amp;redlink=1" TargetMode="External"/><Relationship Id="rId153" Type="http://schemas.openxmlformats.org/officeDocument/2006/relationships/hyperlink" Target="https://es.wikipedia.org/wiki/China" TargetMode="External"/><Relationship Id="rId174" Type="http://schemas.openxmlformats.org/officeDocument/2006/relationships/hyperlink" Target="https://es.wikipedia.org/w/index.php?title=Wuzong&amp;action=edit&amp;redlink=1" TargetMode="External"/><Relationship Id="rId15" Type="http://schemas.openxmlformats.org/officeDocument/2006/relationships/hyperlink" Target="https://es.wikipedia.org/wiki/Turqu%C3%ADa" TargetMode="External"/><Relationship Id="rId36" Type="http://schemas.openxmlformats.org/officeDocument/2006/relationships/hyperlink" Target="https://es.wikipedia.org/wiki/Disputas_cristol%C3%B3gicas" TargetMode="External"/><Relationship Id="rId57" Type="http://schemas.openxmlformats.org/officeDocument/2006/relationships/hyperlink" Target="https://es.wikipedia.org/wiki/Blasfemia" TargetMode="External"/><Relationship Id="rId106" Type="http://schemas.openxmlformats.org/officeDocument/2006/relationships/hyperlink" Target="https://es.wikipedia.org/wiki/Acacio" TargetMode="External"/><Relationship Id="rId127" Type="http://schemas.openxmlformats.org/officeDocument/2006/relationships/hyperlink" Target="http://ec.aciprensa.com/wiki/Concilio_Ladr%C3%B3n_de_%C3%89fe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55912-1890-4F20-A9CB-F653ED35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4666</Words>
  <Characters>25664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2019-03-02T09:01:00Z</dcterms:created>
  <dcterms:modified xsi:type="dcterms:W3CDTF">2019-03-02T09:01:00Z</dcterms:modified>
</cp:coreProperties>
</file>