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23CC" w:rsidRDefault="001C1314" w:rsidP="001C1314">
      <w:pPr>
        <w:jc w:val="center"/>
        <w:rPr>
          <w:b/>
          <w:color w:val="FF0000"/>
          <w:sz w:val="36"/>
          <w:szCs w:val="36"/>
        </w:rPr>
      </w:pPr>
      <w:r w:rsidRPr="001C1314">
        <w:rPr>
          <w:b/>
          <w:color w:val="FF0000"/>
          <w:sz w:val="36"/>
          <w:szCs w:val="36"/>
        </w:rPr>
        <w:t xml:space="preserve">San Norberto de </w:t>
      </w:r>
      <w:proofErr w:type="spellStart"/>
      <w:r w:rsidRPr="001C1314">
        <w:rPr>
          <w:b/>
          <w:color w:val="FF0000"/>
          <w:sz w:val="36"/>
          <w:szCs w:val="36"/>
        </w:rPr>
        <w:t>Xanten</w:t>
      </w:r>
      <w:proofErr w:type="spellEnd"/>
    </w:p>
    <w:p w:rsidR="001C1314" w:rsidRDefault="00B525FD" w:rsidP="001C1314">
      <w:pPr>
        <w:jc w:val="center"/>
        <w:rPr>
          <w:b/>
          <w:color w:val="0070C0"/>
        </w:rPr>
      </w:pPr>
      <w:r w:rsidRPr="00B525FD">
        <w:rPr>
          <w:b/>
          <w:color w:val="0070C0"/>
        </w:rPr>
        <w:t>(</w:t>
      </w:r>
      <w:proofErr w:type="spellStart"/>
      <w:r w:rsidRPr="00B525FD">
        <w:rPr>
          <w:b/>
          <w:color w:val="0070C0"/>
        </w:rPr>
        <w:t>Wikipedia</w:t>
      </w:r>
      <w:proofErr w:type="spellEnd"/>
      <w:r w:rsidRPr="00B525FD">
        <w:rPr>
          <w:b/>
          <w:color w:val="0070C0"/>
        </w:rPr>
        <w:t>)</w:t>
      </w:r>
    </w:p>
    <w:p w:rsidR="00B525FD" w:rsidRPr="00B525FD" w:rsidRDefault="00B525FD" w:rsidP="001C1314">
      <w:pPr>
        <w:jc w:val="center"/>
        <w:rPr>
          <w:b/>
          <w:color w:val="0070C0"/>
        </w:rPr>
      </w:pPr>
    </w:p>
    <w:p w:rsidR="001C1314" w:rsidRPr="001C1314" w:rsidRDefault="001C1314" w:rsidP="001C1314">
      <w:pPr>
        <w:jc w:val="center"/>
        <w:rPr>
          <w:b/>
          <w:color w:val="FF0000"/>
          <w:sz w:val="36"/>
          <w:szCs w:val="36"/>
        </w:rPr>
      </w:pPr>
      <w:r w:rsidRPr="001C1314">
        <w:rPr>
          <w:b/>
          <w:noProof/>
          <w:color w:val="FF0000"/>
          <w:sz w:val="36"/>
          <w:szCs w:val="36"/>
        </w:rPr>
        <w:drawing>
          <wp:inline distT="0" distB="0" distL="0" distR="0">
            <wp:extent cx="2209800" cy="2819969"/>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27061" t="44130" r="52099" b="21255"/>
                    <a:stretch>
                      <a:fillRect/>
                    </a:stretch>
                  </pic:blipFill>
                  <pic:spPr bwMode="auto">
                    <a:xfrm>
                      <a:off x="0" y="0"/>
                      <a:ext cx="2209800" cy="2819969"/>
                    </a:xfrm>
                    <a:prstGeom prst="rect">
                      <a:avLst/>
                    </a:prstGeom>
                    <a:noFill/>
                    <a:ln w="9525">
                      <a:noFill/>
                      <a:miter lim="800000"/>
                      <a:headEnd/>
                      <a:tailEnd/>
                    </a:ln>
                  </pic:spPr>
                </pic:pic>
              </a:graphicData>
            </a:graphic>
          </wp:inline>
        </w:drawing>
      </w:r>
    </w:p>
    <w:p w:rsidR="001C1314" w:rsidRDefault="001C1314" w:rsidP="0046620A">
      <w:pPr>
        <w:jc w:val="both"/>
      </w:pPr>
    </w:p>
    <w:p w:rsidR="001C1314" w:rsidRDefault="001C1314" w:rsidP="0046620A">
      <w:pPr>
        <w:pStyle w:val="NormalWeb"/>
        <w:spacing w:before="0" w:beforeAutospacing="0" w:after="0" w:afterAutospacing="0"/>
        <w:jc w:val="both"/>
        <w:rPr>
          <w:rFonts w:ascii="Arial" w:hAnsi="Arial" w:cs="Arial"/>
          <w:b/>
        </w:rPr>
      </w:pPr>
      <w:r>
        <w:rPr>
          <w:b/>
          <w:bCs/>
        </w:rPr>
        <w:t xml:space="preserve">    </w:t>
      </w:r>
      <w:r w:rsidRPr="001C1314">
        <w:rPr>
          <w:rFonts w:ascii="Arial" w:hAnsi="Arial" w:cs="Arial"/>
          <w:b/>
          <w:bCs/>
        </w:rPr>
        <w:t xml:space="preserve">Fundador de la </w:t>
      </w:r>
      <w:r w:rsidRPr="001C1314">
        <w:rPr>
          <w:rFonts w:ascii="Arial" w:hAnsi="Arial" w:cs="Arial"/>
          <w:b/>
        </w:rPr>
        <w:t xml:space="preserve">orden de canónigos regulares </w:t>
      </w:r>
      <w:proofErr w:type="spellStart"/>
      <w:r w:rsidRPr="001C1314">
        <w:rPr>
          <w:rFonts w:ascii="Arial" w:hAnsi="Arial" w:cs="Arial"/>
          <w:b/>
        </w:rPr>
        <w:t>Norbertinos</w:t>
      </w:r>
      <w:proofErr w:type="spellEnd"/>
      <w:r w:rsidRPr="001C1314">
        <w:rPr>
          <w:rFonts w:ascii="Arial" w:hAnsi="Arial" w:cs="Arial"/>
          <w:b/>
        </w:rPr>
        <w:t xml:space="preserve"> o </w:t>
      </w:r>
      <w:hyperlink r:id="rId9" w:tooltip="Premonstratense" w:history="1">
        <w:r w:rsidRPr="001C1314">
          <w:rPr>
            <w:rStyle w:val="Hipervnculo"/>
            <w:rFonts w:ascii="Arial" w:hAnsi="Arial" w:cs="Arial"/>
            <w:b/>
            <w:color w:val="auto"/>
            <w:u w:val="none"/>
          </w:rPr>
          <w:t>Premonstratenses</w:t>
        </w:r>
      </w:hyperlink>
      <w:r w:rsidRPr="001C1314">
        <w:rPr>
          <w:rFonts w:ascii="Arial" w:hAnsi="Arial" w:cs="Arial"/>
          <w:b/>
        </w:rPr>
        <w:t xml:space="preserve">.  Nació hacia el año </w:t>
      </w:r>
      <w:hyperlink r:id="rId10" w:tooltip="1080" w:history="1">
        <w:r w:rsidRPr="001C1314">
          <w:rPr>
            <w:rStyle w:val="Hipervnculo"/>
            <w:rFonts w:ascii="Arial" w:hAnsi="Arial" w:cs="Arial"/>
            <w:b/>
            <w:color w:val="auto"/>
            <w:u w:val="none"/>
          </w:rPr>
          <w:t>1080</w:t>
        </w:r>
      </w:hyperlink>
      <w:r w:rsidRPr="001C1314">
        <w:rPr>
          <w:rFonts w:ascii="Arial" w:hAnsi="Arial" w:cs="Arial"/>
          <w:b/>
        </w:rPr>
        <w:t xml:space="preserve"> en </w:t>
      </w:r>
      <w:hyperlink r:id="rId11" w:tooltip="Xanten" w:history="1">
        <w:proofErr w:type="spellStart"/>
        <w:r w:rsidRPr="001C1314">
          <w:rPr>
            <w:rStyle w:val="Hipervnculo"/>
            <w:rFonts w:ascii="Arial" w:hAnsi="Arial" w:cs="Arial"/>
            <w:b/>
            <w:color w:val="auto"/>
            <w:u w:val="none"/>
          </w:rPr>
          <w:t>Xanten</w:t>
        </w:r>
        <w:proofErr w:type="spellEnd"/>
      </w:hyperlink>
      <w:r w:rsidRPr="001C1314">
        <w:rPr>
          <w:rFonts w:ascii="Arial" w:hAnsi="Arial" w:cs="Arial"/>
          <w:b/>
        </w:rPr>
        <w:t xml:space="preserve"> (</w:t>
      </w:r>
      <w:hyperlink r:id="rId12" w:tooltip="Alemania" w:history="1">
        <w:r w:rsidRPr="001C1314">
          <w:rPr>
            <w:rStyle w:val="Hipervnculo"/>
            <w:rFonts w:ascii="Arial" w:hAnsi="Arial" w:cs="Arial"/>
            <w:b/>
            <w:color w:val="auto"/>
            <w:u w:val="none"/>
          </w:rPr>
          <w:t>Alemania</w:t>
        </w:r>
      </w:hyperlink>
      <w:r w:rsidRPr="001C1314">
        <w:rPr>
          <w:rFonts w:ascii="Arial" w:hAnsi="Arial" w:cs="Arial"/>
          <w:b/>
        </w:rPr>
        <w:t xml:space="preserve">), en la </w:t>
      </w:r>
      <w:hyperlink r:id="rId13" w:tooltip="Ribera (orilla)" w:history="1">
        <w:r w:rsidRPr="001C1314">
          <w:rPr>
            <w:rStyle w:val="Hipervnculo"/>
            <w:rFonts w:ascii="Arial" w:hAnsi="Arial" w:cs="Arial"/>
            <w:b/>
            <w:color w:val="auto"/>
            <w:u w:val="none"/>
          </w:rPr>
          <w:t>ribera</w:t>
        </w:r>
      </w:hyperlink>
      <w:r w:rsidRPr="001C1314">
        <w:rPr>
          <w:rFonts w:ascii="Arial" w:hAnsi="Arial" w:cs="Arial"/>
          <w:b/>
        </w:rPr>
        <w:t xml:space="preserve"> del Río </w:t>
      </w:r>
      <w:hyperlink r:id="rId14" w:tooltip="Rin" w:history="1">
        <w:r w:rsidRPr="001C1314">
          <w:rPr>
            <w:rStyle w:val="Hipervnculo"/>
            <w:rFonts w:ascii="Arial" w:hAnsi="Arial" w:cs="Arial"/>
            <w:b/>
            <w:color w:val="auto"/>
            <w:u w:val="none"/>
          </w:rPr>
          <w:t>Rin</w:t>
        </w:r>
      </w:hyperlink>
      <w:r w:rsidRPr="001C1314">
        <w:rPr>
          <w:rFonts w:ascii="Arial" w:hAnsi="Arial" w:cs="Arial"/>
          <w:b/>
        </w:rPr>
        <w:t xml:space="preserve">. Su padre, Heriberto, Conde de </w:t>
      </w:r>
      <w:proofErr w:type="spellStart"/>
      <w:r w:rsidRPr="001C1314">
        <w:rPr>
          <w:rFonts w:ascii="Arial" w:hAnsi="Arial" w:cs="Arial"/>
          <w:b/>
        </w:rPr>
        <w:t>Gennep</w:t>
      </w:r>
      <w:proofErr w:type="spellEnd"/>
      <w:r w:rsidRPr="001C1314">
        <w:rPr>
          <w:rFonts w:ascii="Arial" w:hAnsi="Arial" w:cs="Arial"/>
          <w:b/>
        </w:rPr>
        <w:t xml:space="preserve">, estaba relacionado con la casa imperial alemana. Su madre se llamaba </w:t>
      </w:r>
      <w:proofErr w:type="spellStart"/>
      <w:r w:rsidRPr="001C1314">
        <w:rPr>
          <w:rFonts w:ascii="Arial" w:hAnsi="Arial" w:cs="Arial"/>
          <w:b/>
        </w:rPr>
        <w:t>Hedwig</w:t>
      </w:r>
      <w:proofErr w:type="spellEnd"/>
      <w:r w:rsidRPr="001C1314">
        <w:rPr>
          <w:rFonts w:ascii="Arial" w:hAnsi="Arial" w:cs="Arial"/>
          <w:b/>
        </w:rPr>
        <w:t xml:space="preserve"> de Guise. </w:t>
      </w:r>
    </w:p>
    <w:p w:rsidR="00AC6FC1" w:rsidRPr="001C1314" w:rsidRDefault="00AC6FC1" w:rsidP="0046620A">
      <w:pPr>
        <w:pStyle w:val="NormalWeb"/>
        <w:spacing w:before="0" w:beforeAutospacing="0" w:after="0" w:afterAutospacing="0"/>
        <w:jc w:val="both"/>
        <w:rPr>
          <w:rFonts w:ascii="Arial" w:hAnsi="Arial" w:cs="Arial"/>
          <w:b/>
        </w:rPr>
      </w:pPr>
    </w:p>
    <w:p w:rsidR="001C1314" w:rsidRDefault="001C1314" w:rsidP="0046620A">
      <w:pPr>
        <w:pStyle w:val="NormalWeb"/>
        <w:spacing w:before="0" w:beforeAutospacing="0" w:after="0" w:afterAutospacing="0"/>
        <w:jc w:val="both"/>
        <w:rPr>
          <w:rFonts w:ascii="Arial" w:hAnsi="Arial" w:cs="Arial"/>
          <w:b/>
        </w:rPr>
      </w:pPr>
      <w:r w:rsidRPr="001C1314">
        <w:rPr>
          <w:rFonts w:ascii="Arial" w:hAnsi="Arial" w:cs="Arial"/>
          <w:b/>
        </w:rPr>
        <w:t xml:space="preserve">     Fue asignado a la corte de </w:t>
      </w:r>
      <w:hyperlink r:id="rId15" w:tooltip="Enrique V del Sacro Imperio Romano Germánico" w:history="1">
        <w:r w:rsidRPr="001C1314">
          <w:rPr>
            <w:rStyle w:val="Hipervnculo"/>
            <w:rFonts w:ascii="Arial" w:hAnsi="Arial" w:cs="Arial"/>
            <w:b/>
            <w:color w:val="auto"/>
            <w:u w:val="none"/>
          </w:rPr>
          <w:t>Enrique V</w:t>
        </w:r>
      </w:hyperlink>
      <w:r w:rsidRPr="001C1314">
        <w:rPr>
          <w:rFonts w:ascii="Arial" w:hAnsi="Arial" w:cs="Arial"/>
          <w:b/>
        </w:rPr>
        <w:t>, donde fue el encargado imperial de distr</w:t>
      </w:r>
      <w:r w:rsidRPr="001C1314">
        <w:rPr>
          <w:rFonts w:ascii="Arial" w:hAnsi="Arial" w:cs="Arial"/>
          <w:b/>
        </w:rPr>
        <w:t>i</w:t>
      </w:r>
      <w:r w:rsidRPr="001C1314">
        <w:rPr>
          <w:rFonts w:ascii="Arial" w:hAnsi="Arial" w:cs="Arial"/>
          <w:b/>
        </w:rPr>
        <w:t>buir las obras de caridad. . Después de un grave accidente a caballo, su fe se pr</w:t>
      </w:r>
      <w:r w:rsidRPr="001C1314">
        <w:rPr>
          <w:rFonts w:ascii="Arial" w:hAnsi="Arial" w:cs="Arial"/>
          <w:b/>
        </w:rPr>
        <w:t>o</w:t>
      </w:r>
      <w:r w:rsidRPr="001C1314">
        <w:rPr>
          <w:rFonts w:ascii="Arial" w:hAnsi="Arial" w:cs="Arial"/>
          <w:b/>
        </w:rPr>
        <w:t xml:space="preserve">fundizó y renunció a su puesto en la corte. Volvió a </w:t>
      </w:r>
      <w:proofErr w:type="spellStart"/>
      <w:r w:rsidRPr="001C1314">
        <w:rPr>
          <w:rFonts w:ascii="Arial" w:hAnsi="Arial" w:cs="Arial"/>
          <w:b/>
        </w:rPr>
        <w:t>Xanten</w:t>
      </w:r>
      <w:proofErr w:type="spellEnd"/>
      <w:r w:rsidRPr="001C1314">
        <w:rPr>
          <w:rFonts w:ascii="Arial" w:hAnsi="Arial" w:cs="Arial"/>
          <w:b/>
        </w:rPr>
        <w:t xml:space="preserve">, donde llevó una vida de penitencia bajo la dirección de Cono, Abad de </w:t>
      </w:r>
      <w:proofErr w:type="spellStart"/>
      <w:r w:rsidRPr="001C1314">
        <w:rPr>
          <w:rFonts w:ascii="Arial" w:hAnsi="Arial" w:cs="Arial"/>
          <w:b/>
        </w:rPr>
        <w:t>Siegburg</w:t>
      </w:r>
      <w:proofErr w:type="spellEnd"/>
      <w:r w:rsidRPr="001C1314">
        <w:rPr>
          <w:rFonts w:ascii="Arial" w:hAnsi="Arial" w:cs="Arial"/>
          <w:b/>
        </w:rPr>
        <w:t xml:space="preserve">. </w:t>
      </w:r>
    </w:p>
    <w:p w:rsidR="00AC6FC1" w:rsidRPr="001C1314" w:rsidRDefault="00AC6FC1" w:rsidP="0046620A">
      <w:pPr>
        <w:pStyle w:val="NormalWeb"/>
        <w:spacing w:before="0" w:beforeAutospacing="0" w:after="0" w:afterAutospacing="0"/>
        <w:jc w:val="both"/>
        <w:rPr>
          <w:rFonts w:ascii="Arial" w:hAnsi="Arial" w:cs="Arial"/>
          <w:b/>
        </w:rPr>
      </w:pPr>
    </w:p>
    <w:p w:rsidR="001C1314" w:rsidRDefault="001C1314" w:rsidP="0046620A">
      <w:pPr>
        <w:pStyle w:val="NormalWeb"/>
        <w:spacing w:before="0" w:beforeAutospacing="0" w:after="0" w:afterAutospacing="0"/>
        <w:jc w:val="both"/>
        <w:rPr>
          <w:rFonts w:ascii="Arial" w:hAnsi="Arial" w:cs="Arial"/>
          <w:b/>
        </w:rPr>
      </w:pPr>
      <w:r w:rsidRPr="001C1314">
        <w:rPr>
          <w:rFonts w:ascii="Arial" w:hAnsi="Arial" w:cs="Arial"/>
          <w:b/>
        </w:rPr>
        <w:t xml:space="preserve">       En </w:t>
      </w:r>
      <w:hyperlink r:id="rId16" w:tooltip="1115" w:history="1">
        <w:r w:rsidRPr="001C1314">
          <w:rPr>
            <w:rStyle w:val="Hipervnculo"/>
            <w:rFonts w:ascii="Arial" w:hAnsi="Arial" w:cs="Arial"/>
            <w:b/>
            <w:color w:val="auto"/>
            <w:u w:val="none"/>
          </w:rPr>
          <w:t>1115</w:t>
        </w:r>
      </w:hyperlink>
      <w:r w:rsidRPr="001C1314">
        <w:rPr>
          <w:rFonts w:ascii="Arial" w:hAnsi="Arial" w:cs="Arial"/>
          <w:b/>
        </w:rPr>
        <w:t xml:space="preserve">, Norberto fundó la Abadía de </w:t>
      </w:r>
      <w:proofErr w:type="spellStart"/>
      <w:r w:rsidRPr="001C1314">
        <w:rPr>
          <w:rFonts w:ascii="Arial" w:hAnsi="Arial" w:cs="Arial"/>
          <w:b/>
        </w:rPr>
        <w:t>Fürstenberg</w:t>
      </w:r>
      <w:proofErr w:type="spellEnd"/>
      <w:r w:rsidRPr="001C1314">
        <w:rPr>
          <w:rFonts w:ascii="Arial" w:hAnsi="Arial" w:cs="Arial"/>
          <w:b/>
        </w:rPr>
        <w:t xml:space="preserve"> y poco después fue orden</w:t>
      </w:r>
      <w:r w:rsidRPr="001C1314">
        <w:rPr>
          <w:rFonts w:ascii="Arial" w:hAnsi="Arial" w:cs="Arial"/>
          <w:b/>
        </w:rPr>
        <w:t>a</w:t>
      </w:r>
      <w:r w:rsidRPr="001C1314">
        <w:rPr>
          <w:rFonts w:ascii="Arial" w:hAnsi="Arial" w:cs="Arial"/>
          <w:b/>
        </w:rPr>
        <w:t xml:space="preserve">do sacerdote.    En el Concilio de Reims, en octubre de </w:t>
      </w:r>
      <w:hyperlink r:id="rId17" w:tooltip="1119" w:history="1">
        <w:r w:rsidRPr="001C1314">
          <w:rPr>
            <w:rStyle w:val="Hipervnculo"/>
            <w:rFonts w:ascii="Arial" w:hAnsi="Arial" w:cs="Arial"/>
            <w:b/>
            <w:color w:val="auto"/>
            <w:u w:val="none"/>
          </w:rPr>
          <w:t>1119</w:t>
        </w:r>
      </w:hyperlink>
      <w:r w:rsidRPr="001C1314">
        <w:rPr>
          <w:rFonts w:ascii="Arial" w:hAnsi="Arial" w:cs="Arial"/>
          <w:b/>
        </w:rPr>
        <w:t xml:space="preserve">, el Papa </w:t>
      </w:r>
      <w:hyperlink r:id="rId18" w:tooltip="Calixto II" w:history="1">
        <w:r w:rsidRPr="001C1314">
          <w:rPr>
            <w:rStyle w:val="Hipervnculo"/>
            <w:rFonts w:ascii="Arial" w:hAnsi="Arial" w:cs="Arial"/>
            <w:b/>
            <w:color w:val="auto"/>
            <w:u w:val="none"/>
          </w:rPr>
          <w:t>Calixto II</w:t>
        </w:r>
      </w:hyperlink>
      <w:r w:rsidRPr="001C1314">
        <w:rPr>
          <w:rFonts w:ascii="Arial" w:hAnsi="Arial" w:cs="Arial"/>
          <w:b/>
        </w:rPr>
        <w:t xml:space="preserve"> le pidió que fundara una orden religiosa en la </w:t>
      </w:r>
      <w:hyperlink r:id="rId19" w:tooltip="Diócesis" w:history="1">
        <w:r w:rsidRPr="001C1314">
          <w:rPr>
            <w:rStyle w:val="Hipervnculo"/>
            <w:rFonts w:ascii="Arial" w:hAnsi="Arial" w:cs="Arial"/>
            <w:b/>
            <w:color w:val="auto"/>
            <w:u w:val="none"/>
          </w:rPr>
          <w:t>diócesis</w:t>
        </w:r>
      </w:hyperlink>
      <w:r w:rsidRPr="001C1314">
        <w:rPr>
          <w:rFonts w:ascii="Arial" w:hAnsi="Arial" w:cs="Arial"/>
          <w:b/>
        </w:rPr>
        <w:t xml:space="preserve"> de </w:t>
      </w:r>
      <w:hyperlink r:id="rId20" w:tooltip="Laon" w:history="1">
        <w:proofErr w:type="spellStart"/>
        <w:r w:rsidRPr="001C1314">
          <w:rPr>
            <w:rStyle w:val="Hipervnculo"/>
            <w:rFonts w:ascii="Arial" w:hAnsi="Arial" w:cs="Arial"/>
            <w:b/>
            <w:color w:val="auto"/>
            <w:u w:val="none"/>
          </w:rPr>
          <w:t>Laon</w:t>
        </w:r>
        <w:proofErr w:type="spellEnd"/>
      </w:hyperlink>
      <w:r w:rsidRPr="001C1314">
        <w:rPr>
          <w:rFonts w:ascii="Arial" w:hAnsi="Arial" w:cs="Arial"/>
          <w:b/>
        </w:rPr>
        <w:t xml:space="preserve">. En </w:t>
      </w:r>
      <w:hyperlink r:id="rId21" w:tooltip="1120" w:history="1">
        <w:r w:rsidRPr="001C1314">
          <w:rPr>
            <w:rStyle w:val="Hipervnculo"/>
            <w:rFonts w:ascii="Arial" w:hAnsi="Arial" w:cs="Arial"/>
            <w:b/>
            <w:color w:val="auto"/>
            <w:u w:val="none"/>
          </w:rPr>
          <w:t>1120</w:t>
        </w:r>
      </w:hyperlink>
      <w:r w:rsidRPr="001C1314">
        <w:rPr>
          <w:rFonts w:ascii="Arial" w:hAnsi="Arial" w:cs="Arial"/>
          <w:b/>
        </w:rPr>
        <w:t>, Norberto el</w:t>
      </w:r>
      <w:r w:rsidRPr="001C1314">
        <w:rPr>
          <w:rFonts w:ascii="Arial" w:hAnsi="Arial" w:cs="Arial"/>
          <w:b/>
        </w:rPr>
        <w:t>i</w:t>
      </w:r>
      <w:r w:rsidRPr="001C1314">
        <w:rPr>
          <w:rFonts w:ascii="Arial" w:hAnsi="Arial" w:cs="Arial"/>
          <w:b/>
        </w:rPr>
        <w:t xml:space="preserve">gió el valle de </w:t>
      </w:r>
      <w:proofErr w:type="spellStart"/>
      <w:r w:rsidRPr="001C1314">
        <w:rPr>
          <w:rFonts w:ascii="Arial" w:hAnsi="Arial" w:cs="Arial"/>
          <w:b/>
        </w:rPr>
        <w:t>Prémontré</w:t>
      </w:r>
      <w:proofErr w:type="spellEnd"/>
      <w:r w:rsidRPr="001C1314">
        <w:rPr>
          <w:rFonts w:ascii="Arial" w:hAnsi="Arial" w:cs="Arial"/>
          <w:b/>
        </w:rPr>
        <w:t xml:space="preserve"> para fundar la </w:t>
      </w:r>
      <w:hyperlink r:id="rId22" w:tooltip="Abadía de Prémontré" w:history="1">
        <w:r w:rsidRPr="001C1314">
          <w:rPr>
            <w:rStyle w:val="Hipervnculo"/>
            <w:rFonts w:ascii="Arial" w:hAnsi="Arial" w:cs="Arial"/>
            <w:b/>
            <w:color w:val="auto"/>
            <w:u w:val="none"/>
          </w:rPr>
          <w:t xml:space="preserve">abadía de </w:t>
        </w:r>
        <w:proofErr w:type="spellStart"/>
        <w:r w:rsidRPr="001C1314">
          <w:rPr>
            <w:rStyle w:val="Hipervnculo"/>
            <w:rFonts w:ascii="Arial" w:hAnsi="Arial" w:cs="Arial"/>
            <w:b/>
            <w:color w:val="auto"/>
            <w:u w:val="none"/>
          </w:rPr>
          <w:t>Prémontré</w:t>
        </w:r>
        <w:proofErr w:type="spellEnd"/>
      </w:hyperlink>
      <w:r w:rsidRPr="001C1314">
        <w:rPr>
          <w:rFonts w:ascii="Arial" w:hAnsi="Arial" w:cs="Arial"/>
          <w:b/>
        </w:rPr>
        <w:t xml:space="preserve">. Al año siguiente, la comunidad alcanzaba los 40 miembros. </w:t>
      </w:r>
    </w:p>
    <w:p w:rsidR="00AC6FC1" w:rsidRPr="001C1314" w:rsidRDefault="00AC6FC1" w:rsidP="0046620A">
      <w:pPr>
        <w:pStyle w:val="NormalWeb"/>
        <w:spacing w:before="0" w:beforeAutospacing="0" w:after="0" w:afterAutospacing="0"/>
        <w:jc w:val="both"/>
        <w:rPr>
          <w:rFonts w:ascii="Arial" w:hAnsi="Arial" w:cs="Arial"/>
          <w:b/>
        </w:rPr>
      </w:pPr>
    </w:p>
    <w:p w:rsidR="001C1314" w:rsidRPr="001C1314" w:rsidRDefault="001C1314" w:rsidP="0046620A">
      <w:pPr>
        <w:pStyle w:val="NormalWeb"/>
        <w:spacing w:before="0" w:beforeAutospacing="0" w:after="0" w:afterAutospacing="0"/>
        <w:jc w:val="both"/>
        <w:rPr>
          <w:rFonts w:ascii="Arial" w:hAnsi="Arial" w:cs="Arial"/>
          <w:b/>
        </w:rPr>
      </w:pPr>
      <w:r w:rsidRPr="001C1314">
        <w:rPr>
          <w:rFonts w:ascii="Arial" w:hAnsi="Arial" w:cs="Arial"/>
          <w:b/>
        </w:rPr>
        <w:t xml:space="preserve">      En el año </w:t>
      </w:r>
      <w:hyperlink r:id="rId23" w:tooltip="1125" w:history="1">
        <w:r w:rsidRPr="001C1314">
          <w:rPr>
            <w:rStyle w:val="Hipervnculo"/>
            <w:rFonts w:ascii="Arial" w:hAnsi="Arial" w:cs="Arial"/>
            <w:b/>
            <w:color w:val="auto"/>
            <w:u w:val="none"/>
          </w:rPr>
          <w:t>1125</w:t>
        </w:r>
      </w:hyperlink>
      <w:r w:rsidRPr="001C1314">
        <w:rPr>
          <w:rFonts w:ascii="Arial" w:hAnsi="Arial" w:cs="Arial"/>
          <w:b/>
        </w:rPr>
        <w:t xml:space="preserve"> el papa </w:t>
      </w:r>
      <w:hyperlink r:id="rId24" w:tooltip="Honorio II" w:history="1">
        <w:r w:rsidRPr="001C1314">
          <w:rPr>
            <w:rStyle w:val="Hipervnculo"/>
            <w:rFonts w:ascii="Arial" w:hAnsi="Arial" w:cs="Arial"/>
            <w:b/>
            <w:color w:val="auto"/>
            <w:u w:val="none"/>
          </w:rPr>
          <w:t>Honorio II</w:t>
        </w:r>
      </w:hyperlink>
      <w:r w:rsidRPr="001C1314">
        <w:rPr>
          <w:rFonts w:ascii="Arial" w:hAnsi="Arial" w:cs="Arial"/>
          <w:b/>
        </w:rPr>
        <w:t xml:space="preserve"> aprobó la constitución para la Orden</w:t>
      </w:r>
      <w:r w:rsidR="0046620A">
        <w:rPr>
          <w:rFonts w:ascii="Arial" w:hAnsi="Arial" w:cs="Arial"/>
          <w:b/>
        </w:rPr>
        <w:t>. como Congregación de canónigos regulares y no como  monasterio benedictino sometida a la Regle dl Patriarca de los monjes</w:t>
      </w:r>
      <w:r w:rsidRPr="001C1314">
        <w:rPr>
          <w:rFonts w:ascii="Arial" w:hAnsi="Arial" w:cs="Arial"/>
          <w:b/>
        </w:rPr>
        <w:t xml:space="preserve">. </w:t>
      </w:r>
      <w:r w:rsidR="0046620A">
        <w:rPr>
          <w:rFonts w:ascii="Arial" w:hAnsi="Arial" w:cs="Arial"/>
          <w:b/>
        </w:rPr>
        <w:t>Eso permitió a los premostratenses dedicarse a la atención pastoral y litúrgica de los pueblos en los que iban poniendo sus casas y sus templos.</w:t>
      </w:r>
      <w:r w:rsidRPr="001C1314">
        <w:rPr>
          <w:rFonts w:ascii="Arial" w:hAnsi="Arial" w:cs="Arial"/>
          <w:b/>
        </w:rPr>
        <w:t xml:space="preserve">  Norberto murió en </w:t>
      </w:r>
      <w:hyperlink r:id="rId25" w:tooltip="Magdeburgo" w:history="1">
        <w:r w:rsidRPr="001C1314">
          <w:rPr>
            <w:rStyle w:val="Hipervnculo"/>
            <w:rFonts w:ascii="Arial" w:hAnsi="Arial" w:cs="Arial"/>
            <w:b/>
            <w:color w:val="auto"/>
            <w:u w:val="none"/>
          </w:rPr>
          <w:t>Magdeburgo</w:t>
        </w:r>
      </w:hyperlink>
      <w:r w:rsidRPr="001C1314">
        <w:rPr>
          <w:rFonts w:ascii="Arial" w:hAnsi="Arial" w:cs="Arial"/>
          <w:b/>
        </w:rPr>
        <w:t xml:space="preserve"> (Alemania), el </w:t>
      </w:r>
      <w:hyperlink r:id="rId26" w:tooltip="6 de junio" w:history="1">
        <w:r w:rsidRPr="001C1314">
          <w:rPr>
            <w:rStyle w:val="Hipervnculo"/>
            <w:rFonts w:ascii="Arial" w:hAnsi="Arial" w:cs="Arial"/>
            <w:b/>
            <w:color w:val="auto"/>
            <w:u w:val="none"/>
          </w:rPr>
          <w:t>6 de junio</w:t>
        </w:r>
      </w:hyperlink>
      <w:r w:rsidRPr="001C1314">
        <w:rPr>
          <w:rFonts w:ascii="Arial" w:hAnsi="Arial" w:cs="Arial"/>
          <w:b/>
        </w:rPr>
        <w:t xml:space="preserve"> de </w:t>
      </w:r>
      <w:hyperlink r:id="rId27" w:tooltip="1134" w:history="1">
        <w:r w:rsidRPr="001C1314">
          <w:rPr>
            <w:rStyle w:val="Hipervnculo"/>
            <w:rFonts w:ascii="Arial" w:hAnsi="Arial" w:cs="Arial"/>
            <w:b/>
            <w:color w:val="auto"/>
            <w:u w:val="none"/>
          </w:rPr>
          <w:t>1134</w:t>
        </w:r>
      </w:hyperlink>
      <w:r w:rsidRPr="001C1314">
        <w:rPr>
          <w:rFonts w:ascii="Arial" w:hAnsi="Arial" w:cs="Arial"/>
          <w:b/>
        </w:rPr>
        <w:t xml:space="preserve">. Fue canonizado por el papa </w:t>
      </w:r>
      <w:hyperlink r:id="rId28" w:tooltip="Gregorio XIII" w:history="1">
        <w:r w:rsidRPr="001C1314">
          <w:rPr>
            <w:rStyle w:val="Hipervnculo"/>
            <w:rFonts w:ascii="Arial" w:hAnsi="Arial" w:cs="Arial"/>
            <w:b/>
            <w:color w:val="auto"/>
            <w:u w:val="none"/>
          </w:rPr>
          <w:t>Gregorio XIII</w:t>
        </w:r>
      </w:hyperlink>
      <w:r w:rsidRPr="001C1314">
        <w:rPr>
          <w:rFonts w:ascii="Arial" w:hAnsi="Arial" w:cs="Arial"/>
          <w:b/>
        </w:rPr>
        <w:t xml:space="preserve"> en </w:t>
      </w:r>
      <w:hyperlink r:id="rId29" w:tooltip="1582" w:history="1">
        <w:r w:rsidRPr="001C1314">
          <w:rPr>
            <w:rStyle w:val="Hipervnculo"/>
            <w:rFonts w:ascii="Arial" w:hAnsi="Arial" w:cs="Arial"/>
            <w:b/>
            <w:color w:val="auto"/>
            <w:u w:val="none"/>
          </w:rPr>
          <w:t>158</w:t>
        </w:r>
      </w:hyperlink>
    </w:p>
    <w:p w:rsidR="001C1314" w:rsidRPr="001C1314" w:rsidRDefault="001C1314" w:rsidP="001C1314">
      <w:pPr>
        <w:pStyle w:val="NormalWeb"/>
        <w:spacing w:before="0" w:beforeAutospacing="0" w:after="0" w:afterAutospacing="0"/>
        <w:rPr>
          <w:rFonts w:ascii="Arial" w:hAnsi="Arial" w:cs="Arial"/>
          <w:b/>
        </w:rPr>
      </w:pPr>
    </w:p>
    <w:p w:rsidR="001C1314" w:rsidRPr="00AC6FC1" w:rsidRDefault="001C1314" w:rsidP="001C1314">
      <w:pPr>
        <w:pStyle w:val="NormalWeb"/>
        <w:spacing w:before="0" w:beforeAutospacing="0" w:after="0" w:afterAutospacing="0"/>
        <w:rPr>
          <w:rFonts w:ascii="Arial" w:hAnsi="Arial" w:cs="Arial"/>
          <w:b/>
          <w:color w:val="FF0000"/>
          <w:sz w:val="28"/>
          <w:szCs w:val="28"/>
        </w:rPr>
      </w:pPr>
      <w:r w:rsidRPr="00AC6FC1">
        <w:rPr>
          <w:rFonts w:ascii="Arial" w:hAnsi="Arial" w:cs="Arial"/>
          <w:b/>
          <w:color w:val="FF0000"/>
          <w:sz w:val="28"/>
          <w:szCs w:val="28"/>
        </w:rPr>
        <w:t>Datos de su vida</w:t>
      </w:r>
    </w:p>
    <w:p w:rsidR="00AC6FC1" w:rsidRPr="001C1314" w:rsidRDefault="00AC6FC1" w:rsidP="001C1314">
      <w:pPr>
        <w:pStyle w:val="NormalWeb"/>
        <w:spacing w:before="0" w:beforeAutospacing="0" w:after="0" w:afterAutospacing="0"/>
        <w:rPr>
          <w:rFonts w:ascii="Arial" w:hAnsi="Arial" w:cs="Arial"/>
          <w:b/>
        </w:rPr>
      </w:pPr>
    </w:p>
    <w:p w:rsidR="0046620A" w:rsidRDefault="00AC6FC1" w:rsidP="0046620A">
      <w:pPr>
        <w:widowControl/>
        <w:autoSpaceDE/>
        <w:autoSpaceDN/>
        <w:adjustRightInd/>
        <w:jc w:val="both"/>
        <w:rPr>
          <w:b/>
        </w:rPr>
      </w:pPr>
      <w:r>
        <w:rPr>
          <w:b/>
        </w:rPr>
        <w:t xml:space="preserve">    D</w:t>
      </w:r>
      <w:r w:rsidR="001C1314" w:rsidRPr="001C1314">
        <w:rPr>
          <w:b/>
        </w:rPr>
        <w:t>esde joven abrazó la vida religiosa, recibiendo las órdenes menores, incluyendo    el subdiaconato. Fue convertido cuando caminando por un sendero un rayo asustó a su caballo e hizo que lo derribara al suelo, dejándolo sin conocimiento por más de una hora.</w:t>
      </w:r>
    </w:p>
    <w:p w:rsidR="00B81F3B" w:rsidRDefault="00B81F3B" w:rsidP="0046620A">
      <w:pPr>
        <w:widowControl/>
        <w:autoSpaceDE/>
        <w:autoSpaceDN/>
        <w:adjustRightInd/>
        <w:jc w:val="both"/>
        <w:rPr>
          <w:b/>
        </w:rPr>
      </w:pPr>
    </w:p>
    <w:p w:rsidR="00AC6FC1" w:rsidRDefault="0046620A" w:rsidP="0046620A">
      <w:pPr>
        <w:widowControl/>
        <w:autoSpaceDE/>
        <w:autoSpaceDN/>
        <w:adjustRightInd/>
        <w:jc w:val="both"/>
        <w:rPr>
          <w:b/>
          <w:i/>
        </w:rPr>
      </w:pPr>
      <w:r>
        <w:rPr>
          <w:b/>
        </w:rPr>
        <w:t xml:space="preserve">     </w:t>
      </w:r>
      <w:r w:rsidR="001C1314" w:rsidRPr="001C1314">
        <w:rPr>
          <w:b/>
        </w:rPr>
        <w:t xml:space="preserve"> Lo primero que dijo al volver en sí, fueron las palabras de San Pablo:</w:t>
      </w:r>
      <w:r w:rsidR="00AC6FC1">
        <w:rPr>
          <w:b/>
        </w:rPr>
        <w:t xml:space="preserve">  </w:t>
      </w:r>
      <w:r w:rsidR="001C1314" w:rsidRPr="001C1314">
        <w:rPr>
          <w:b/>
        </w:rPr>
        <w:t xml:space="preserve"> "¿</w:t>
      </w:r>
      <w:r w:rsidR="001C1314" w:rsidRPr="001C1314">
        <w:rPr>
          <w:b/>
          <w:i/>
        </w:rPr>
        <w:t>S</w:t>
      </w:r>
      <w:r w:rsidR="001C1314" w:rsidRPr="001C1314">
        <w:rPr>
          <w:b/>
          <w:i/>
        </w:rPr>
        <w:t>e</w:t>
      </w:r>
      <w:r w:rsidR="001C1314" w:rsidRPr="001C1314">
        <w:rPr>
          <w:b/>
          <w:i/>
        </w:rPr>
        <w:t>ñor, que quieres que yo haga?"</w:t>
      </w:r>
      <w:r w:rsidR="001C1314" w:rsidRPr="001C1314">
        <w:rPr>
          <w:b/>
        </w:rPr>
        <w:t xml:space="preserve"> </w:t>
      </w:r>
      <w:r w:rsidR="00AC6FC1">
        <w:rPr>
          <w:b/>
        </w:rPr>
        <w:t>P</w:t>
      </w:r>
      <w:r w:rsidR="001C1314" w:rsidRPr="001C1314">
        <w:rPr>
          <w:b/>
        </w:rPr>
        <w:t>or respuesta oyó las palabras del salmo 37: "</w:t>
      </w:r>
      <w:r w:rsidR="001C1314" w:rsidRPr="001C1314">
        <w:rPr>
          <w:b/>
          <w:i/>
        </w:rPr>
        <w:t>Apá</w:t>
      </w:r>
      <w:r w:rsidR="001C1314" w:rsidRPr="001C1314">
        <w:rPr>
          <w:b/>
          <w:i/>
        </w:rPr>
        <w:t>r</w:t>
      </w:r>
      <w:r w:rsidR="001C1314" w:rsidRPr="001C1314">
        <w:rPr>
          <w:b/>
          <w:i/>
        </w:rPr>
        <w:t>tate del mal y haz el bien".</w:t>
      </w:r>
    </w:p>
    <w:p w:rsidR="00AC6FC1" w:rsidRDefault="00AC6FC1" w:rsidP="0046620A">
      <w:pPr>
        <w:widowControl/>
        <w:autoSpaceDE/>
        <w:autoSpaceDN/>
        <w:adjustRightInd/>
        <w:jc w:val="both"/>
        <w:rPr>
          <w:b/>
          <w:i/>
        </w:rPr>
      </w:pPr>
    </w:p>
    <w:p w:rsidR="001C1314" w:rsidRDefault="00AC6FC1" w:rsidP="0046620A">
      <w:pPr>
        <w:widowControl/>
        <w:autoSpaceDE/>
        <w:autoSpaceDN/>
        <w:adjustRightInd/>
        <w:jc w:val="both"/>
        <w:rPr>
          <w:b/>
        </w:rPr>
      </w:pPr>
      <w:r>
        <w:rPr>
          <w:b/>
          <w:i/>
        </w:rPr>
        <w:lastRenderedPageBreak/>
        <w:t xml:space="preserve">  </w:t>
      </w:r>
      <w:r w:rsidR="001C1314" w:rsidRPr="001C1314">
        <w:rPr>
          <w:b/>
        </w:rPr>
        <w:t xml:space="preserve"> La conversión fue tan repentina y tan completa como la del apóstol Pablo; se r</w:t>
      </w:r>
      <w:r w:rsidR="001C1314" w:rsidRPr="001C1314">
        <w:rPr>
          <w:b/>
        </w:rPr>
        <w:t>e</w:t>
      </w:r>
      <w:r w:rsidR="001C1314" w:rsidRPr="001C1314">
        <w:rPr>
          <w:b/>
        </w:rPr>
        <w:t>tiró a una casa de oración a meditar y a hacer penitencia y se puso bajo la dirección de un santo director espiritual. Después de hacer los debidos estudios fue orden</w:t>
      </w:r>
      <w:r w:rsidR="001C1314" w:rsidRPr="001C1314">
        <w:rPr>
          <w:b/>
        </w:rPr>
        <w:t>a</w:t>
      </w:r>
      <w:r w:rsidR="001C1314" w:rsidRPr="001C1314">
        <w:rPr>
          <w:b/>
        </w:rPr>
        <w:t>do sacerdote en el año 1115.</w:t>
      </w:r>
    </w:p>
    <w:p w:rsidR="00AC6FC1" w:rsidRPr="001C1314" w:rsidRDefault="00AC6FC1" w:rsidP="0046620A">
      <w:pPr>
        <w:widowControl/>
        <w:autoSpaceDE/>
        <w:autoSpaceDN/>
        <w:adjustRightInd/>
        <w:jc w:val="both"/>
        <w:rPr>
          <w:b/>
        </w:rPr>
      </w:pPr>
    </w:p>
    <w:p w:rsidR="001C1314" w:rsidRDefault="00AC6FC1" w:rsidP="0046620A">
      <w:pPr>
        <w:widowControl/>
        <w:autoSpaceDE/>
        <w:autoSpaceDN/>
        <w:adjustRightInd/>
        <w:jc w:val="both"/>
        <w:rPr>
          <w:b/>
        </w:rPr>
      </w:pPr>
      <w:r>
        <w:rPr>
          <w:b/>
        </w:rPr>
        <w:t xml:space="preserve">     </w:t>
      </w:r>
      <w:r w:rsidR="001C1314" w:rsidRPr="001C1314">
        <w:rPr>
          <w:b/>
        </w:rPr>
        <w:t>Uno de sus propósitos fue cumplir y seguir fielmente el Evangelio, y difundirlo por todo el mundo. El Pontífice Gelasio II le concedió licencia para predicar por t</w:t>
      </w:r>
      <w:r w:rsidR="001C1314" w:rsidRPr="001C1314">
        <w:rPr>
          <w:b/>
        </w:rPr>
        <w:t>o</w:t>
      </w:r>
      <w:r w:rsidR="0046620A">
        <w:rPr>
          <w:b/>
        </w:rPr>
        <w:t>dos los paí</w:t>
      </w:r>
      <w:r w:rsidR="001C1314" w:rsidRPr="001C1314">
        <w:rPr>
          <w:b/>
        </w:rPr>
        <w:t>ses, fundando una comunidad en una zona desértica llamada "</w:t>
      </w:r>
      <w:proofErr w:type="spellStart"/>
      <w:r w:rsidR="001C1314" w:rsidRPr="001C1314">
        <w:rPr>
          <w:b/>
        </w:rPr>
        <w:t>Pr</w:t>
      </w:r>
      <w:r w:rsidR="001C1314" w:rsidRPr="001C1314">
        <w:rPr>
          <w:b/>
        </w:rPr>
        <w:t>e</w:t>
      </w:r>
      <w:r w:rsidR="001C1314" w:rsidRPr="001C1314">
        <w:rPr>
          <w:b/>
        </w:rPr>
        <w:t>monstré</w:t>
      </w:r>
      <w:proofErr w:type="spellEnd"/>
      <w:r w:rsidR="001C1314" w:rsidRPr="001C1314">
        <w:rPr>
          <w:b/>
        </w:rPr>
        <w:t>".</w:t>
      </w:r>
    </w:p>
    <w:p w:rsidR="00AC6FC1" w:rsidRPr="001C1314" w:rsidRDefault="00AC6FC1" w:rsidP="0046620A">
      <w:pPr>
        <w:widowControl/>
        <w:autoSpaceDE/>
        <w:autoSpaceDN/>
        <w:adjustRightInd/>
        <w:jc w:val="both"/>
        <w:rPr>
          <w:b/>
        </w:rPr>
      </w:pPr>
    </w:p>
    <w:p w:rsidR="001C1314" w:rsidRDefault="00AC6FC1" w:rsidP="0046620A">
      <w:pPr>
        <w:widowControl/>
        <w:autoSpaceDE/>
        <w:autoSpaceDN/>
        <w:adjustRightInd/>
        <w:jc w:val="both"/>
        <w:rPr>
          <w:b/>
        </w:rPr>
      </w:pPr>
      <w:r>
        <w:rPr>
          <w:b/>
        </w:rPr>
        <w:t xml:space="preserve">     </w:t>
      </w:r>
      <w:r w:rsidR="001C1314" w:rsidRPr="001C1314">
        <w:rPr>
          <w:b/>
        </w:rPr>
        <w:t xml:space="preserve">Los </w:t>
      </w:r>
      <w:r w:rsidR="0046620A">
        <w:rPr>
          <w:b/>
        </w:rPr>
        <w:t>miembros de la Orden</w:t>
      </w:r>
      <w:r w:rsidR="001C1314" w:rsidRPr="001C1314">
        <w:rPr>
          <w:b/>
        </w:rPr>
        <w:t>, con el santo a la cabeza, se dedicaron a vivir el Evangelio lo mejor posible, y pronto San Norberto tuvo nueve conventos en dive</w:t>
      </w:r>
      <w:r w:rsidR="001C1314" w:rsidRPr="001C1314">
        <w:rPr>
          <w:b/>
        </w:rPr>
        <w:t>r</w:t>
      </w:r>
      <w:r w:rsidR="001C1314" w:rsidRPr="001C1314">
        <w:rPr>
          <w:b/>
        </w:rPr>
        <w:t>sas partes del país. El Papa Honorio II aprobó la nueva comunidad, la cual se e</w:t>
      </w:r>
      <w:r w:rsidR="001C1314" w:rsidRPr="001C1314">
        <w:rPr>
          <w:b/>
        </w:rPr>
        <w:t>x</w:t>
      </w:r>
      <w:r w:rsidR="001C1314" w:rsidRPr="001C1314">
        <w:rPr>
          <w:b/>
        </w:rPr>
        <w:t>tendió por varios países.</w:t>
      </w:r>
    </w:p>
    <w:p w:rsidR="00AC6FC1" w:rsidRPr="001C1314" w:rsidRDefault="00AC6FC1" w:rsidP="0046620A">
      <w:pPr>
        <w:widowControl/>
        <w:autoSpaceDE/>
        <w:autoSpaceDN/>
        <w:adjustRightInd/>
        <w:jc w:val="both"/>
        <w:rPr>
          <w:b/>
        </w:rPr>
      </w:pPr>
    </w:p>
    <w:p w:rsidR="00B525FD" w:rsidRDefault="00AC6FC1" w:rsidP="0046620A">
      <w:pPr>
        <w:widowControl/>
        <w:autoSpaceDE/>
        <w:autoSpaceDN/>
        <w:adjustRightInd/>
        <w:jc w:val="both"/>
        <w:rPr>
          <w:b/>
        </w:rPr>
      </w:pPr>
      <w:r>
        <w:rPr>
          <w:b/>
        </w:rPr>
        <w:t xml:space="preserve">     </w:t>
      </w:r>
      <w:r w:rsidR="001C1314" w:rsidRPr="001C1314">
        <w:rPr>
          <w:b/>
        </w:rPr>
        <w:t>Fue nombrado Arzobispo de Magdeburgo y San Norberto se dedicó con todas sus energías a poner orden en su arquidiócesis, ya que muchos laicos se estaban apoderando de los bienes de la Iglesia y algunos sacerdotes no tenían el debido comportamiento. Sus reformas tuvieron una fuerte oposición.</w:t>
      </w:r>
    </w:p>
    <w:p w:rsidR="00B525FD" w:rsidRDefault="00B525FD" w:rsidP="0046620A">
      <w:pPr>
        <w:widowControl/>
        <w:autoSpaceDE/>
        <w:autoSpaceDN/>
        <w:adjustRightInd/>
        <w:jc w:val="both"/>
        <w:rPr>
          <w:b/>
        </w:rPr>
      </w:pPr>
    </w:p>
    <w:p w:rsidR="00AC6FC1" w:rsidRDefault="00B525FD" w:rsidP="0046620A">
      <w:pPr>
        <w:widowControl/>
        <w:autoSpaceDE/>
        <w:autoSpaceDN/>
        <w:adjustRightInd/>
        <w:jc w:val="both"/>
        <w:rPr>
          <w:b/>
        </w:rPr>
      </w:pPr>
      <w:r>
        <w:rPr>
          <w:b/>
        </w:rPr>
        <w:t xml:space="preserve">  </w:t>
      </w:r>
      <w:r w:rsidR="001C1314" w:rsidRPr="001C1314">
        <w:rPr>
          <w:b/>
        </w:rPr>
        <w:t xml:space="preserve"> Le inventaron toda clase de calumnias y trataron de levantar al pueblo en su co</w:t>
      </w:r>
      <w:r w:rsidR="001C1314" w:rsidRPr="001C1314">
        <w:rPr>
          <w:b/>
        </w:rPr>
        <w:t>n</w:t>
      </w:r>
      <w:r w:rsidR="001C1314" w:rsidRPr="001C1314">
        <w:rPr>
          <w:b/>
        </w:rPr>
        <w:t xml:space="preserve">tra. Dos o tres veces el santo obispo estuvo a punto de ser asesinado. </w:t>
      </w:r>
    </w:p>
    <w:p w:rsidR="00AC6FC1" w:rsidRDefault="00AC6FC1" w:rsidP="0046620A">
      <w:pPr>
        <w:widowControl/>
        <w:autoSpaceDE/>
        <w:autoSpaceDN/>
        <w:adjustRightInd/>
        <w:jc w:val="both"/>
        <w:rPr>
          <w:b/>
        </w:rPr>
      </w:pPr>
    </w:p>
    <w:p w:rsidR="001C1314" w:rsidRDefault="00AC6FC1" w:rsidP="0046620A">
      <w:pPr>
        <w:widowControl/>
        <w:autoSpaceDE/>
        <w:autoSpaceDN/>
        <w:adjustRightInd/>
        <w:jc w:val="both"/>
        <w:rPr>
          <w:b/>
        </w:rPr>
      </w:pPr>
      <w:r>
        <w:rPr>
          <w:b/>
        </w:rPr>
        <w:t xml:space="preserve">   </w:t>
      </w:r>
      <w:r w:rsidR="001C1314" w:rsidRPr="001C1314">
        <w:rPr>
          <w:b/>
        </w:rPr>
        <w:t>La rebelión llegó a tal extremo que San Norberto tuvo que salirse de Magdeburgo, pero entonces empezaron a suceder tan terribles males en la ciudad, que los ciud</w:t>
      </w:r>
      <w:r w:rsidR="001C1314" w:rsidRPr="001C1314">
        <w:rPr>
          <w:b/>
        </w:rPr>
        <w:t>a</w:t>
      </w:r>
      <w:r w:rsidR="001C1314" w:rsidRPr="001C1314">
        <w:rPr>
          <w:b/>
        </w:rPr>
        <w:t>danos fueron a pedirle que regresara y le prometieron ser más obedientes a sus mandatos e instrucciones. A los pocos años, en el clero se notaba ya un cambio muy consolador y un gran progreso en el fervor y en las buenas costumbres.</w:t>
      </w:r>
    </w:p>
    <w:p w:rsidR="00AC6FC1" w:rsidRPr="001C1314" w:rsidRDefault="00AC6FC1" w:rsidP="0046620A">
      <w:pPr>
        <w:widowControl/>
        <w:autoSpaceDE/>
        <w:autoSpaceDN/>
        <w:adjustRightInd/>
        <w:jc w:val="both"/>
        <w:rPr>
          <w:b/>
        </w:rPr>
      </w:pPr>
    </w:p>
    <w:p w:rsidR="001C1314" w:rsidRDefault="00AC6FC1" w:rsidP="0046620A">
      <w:pPr>
        <w:widowControl/>
        <w:autoSpaceDE/>
        <w:autoSpaceDN/>
        <w:adjustRightInd/>
        <w:jc w:val="both"/>
        <w:rPr>
          <w:b/>
        </w:rPr>
      </w:pPr>
      <w:r>
        <w:rPr>
          <w:b/>
        </w:rPr>
        <w:t xml:space="preserve">    </w:t>
      </w:r>
      <w:r w:rsidR="001C1314" w:rsidRPr="001C1314">
        <w:rPr>
          <w:b/>
        </w:rPr>
        <w:t>En Roma, los enemigos del Papa Inocencio II eligieron un antipapa, llamado An</w:t>
      </w:r>
      <w:r w:rsidR="001C1314" w:rsidRPr="001C1314">
        <w:rPr>
          <w:b/>
        </w:rPr>
        <w:t>a</w:t>
      </w:r>
      <w:r w:rsidR="001C1314" w:rsidRPr="001C1314">
        <w:rPr>
          <w:b/>
        </w:rPr>
        <w:t>cleto, expulsando a Inocencio II de la ciudad eterna. San Norberto convenció al e</w:t>
      </w:r>
      <w:r w:rsidR="001C1314" w:rsidRPr="001C1314">
        <w:rPr>
          <w:b/>
        </w:rPr>
        <w:t>m</w:t>
      </w:r>
      <w:r w:rsidR="001C1314" w:rsidRPr="001C1314">
        <w:rPr>
          <w:b/>
        </w:rPr>
        <w:t>perador Lotario para que con un gran ejército, fuera a Italia a defender al Pontífice, el cual sin ayuda militar del exterior no podía entrar a Roma. El emperador Lotario, por influencia de nuestro santo, se dirigió con su ejército hacia Italia y en mayo del año 1133 entró a Roma, acompañado de San Norberto y de San Bernardo, y pos</w:t>
      </w:r>
      <w:r w:rsidR="001C1314" w:rsidRPr="001C1314">
        <w:rPr>
          <w:b/>
        </w:rPr>
        <w:t>e</w:t>
      </w:r>
      <w:r w:rsidR="001C1314" w:rsidRPr="001C1314">
        <w:rPr>
          <w:b/>
        </w:rPr>
        <w:t>sionó de nuevo al Pontífice.</w:t>
      </w:r>
    </w:p>
    <w:p w:rsidR="00AC6FC1" w:rsidRPr="001C1314" w:rsidRDefault="00AC6FC1" w:rsidP="0046620A">
      <w:pPr>
        <w:widowControl/>
        <w:autoSpaceDE/>
        <w:autoSpaceDN/>
        <w:adjustRightInd/>
        <w:jc w:val="both"/>
        <w:rPr>
          <w:b/>
        </w:rPr>
      </w:pPr>
    </w:p>
    <w:p w:rsidR="001C1314" w:rsidRDefault="00AC6FC1" w:rsidP="0046620A">
      <w:pPr>
        <w:widowControl/>
        <w:autoSpaceDE/>
        <w:autoSpaceDN/>
        <w:adjustRightInd/>
        <w:jc w:val="both"/>
        <w:rPr>
          <w:b/>
        </w:rPr>
      </w:pPr>
      <w:r>
        <w:rPr>
          <w:b/>
        </w:rPr>
        <w:t xml:space="preserve">    </w:t>
      </w:r>
      <w:r w:rsidR="001C1314" w:rsidRPr="001C1314">
        <w:rPr>
          <w:b/>
        </w:rPr>
        <w:t>Terminada esta su última gran acción, el santo se sintió ya sin fuerzas; en 20 años de episcopado había hecho un trabajo como de sesenta años. Murió en Ma</w:t>
      </w:r>
      <w:r w:rsidR="001C1314" w:rsidRPr="001C1314">
        <w:rPr>
          <w:b/>
        </w:rPr>
        <w:t>g</w:t>
      </w:r>
      <w:r w:rsidR="001C1314" w:rsidRPr="001C1314">
        <w:rPr>
          <w:b/>
        </w:rPr>
        <w:t>deburgo, el 6 de junio de 1134, a los 53 años.</w:t>
      </w:r>
    </w:p>
    <w:p w:rsidR="00B525FD" w:rsidRDefault="00B525FD" w:rsidP="0046620A">
      <w:pPr>
        <w:widowControl/>
        <w:autoSpaceDE/>
        <w:autoSpaceDN/>
        <w:adjustRightInd/>
        <w:jc w:val="both"/>
        <w:rPr>
          <w:b/>
        </w:rPr>
      </w:pPr>
    </w:p>
    <w:p w:rsidR="00AC6FC1" w:rsidRPr="001C1314" w:rsidRDefault="00AC6FC1" w:rsidP="0046620A">
      <w:pPr>
        <w:widowControl/>
        <w:autoSpaceDE/>
        <w:autoSpaceDN/>
        <w:adjustRightInd/>
        <w:jc w:val="both"/>
        <w:rPr>
          <w:b/>
        </w:rPr>
      </w:pPr>
    </w:p>
    <w:p w:rsidR="001C1314" w:rsidRPr="00AC6FC1" w:rsidRDefault="001C1314" w:rsidP="0046620A">
      <w:pPr>
        <w:pStyle w:val="NormalWeb"/>
        <w:spacing w:before="0" w:beforeAutospacing="0" w:after="0" w:afterAutospacing="0"/>
        <w:jc w:val="both"/>
        <w:rPr>
          <w:rFonts w:ascii="Arial" w:hAnsi="Arial" w:cs="Arial"/>
          <w:b/>
          <w:color w:val="FF0000"/>
        </w:rPr>
      </w:pPr>
      <w:r w:rsidRPr="00AC6FC1">
        <w:rPr>
          <w:rFonts w:ascii="Arial" w:hAnsi="Arial" w:cs="Arial"/>
          <w:b/>
          <w:color w:val="FF0000"/>
        </w:rPr>
        <w:t>La</w:t>
      </w:r>
      <w:r w:rsidR="00AC6FC1" w:rsidRPr="00AC6FC1">
        <w:rPr>
          <w:rFonts w:ascii="Arial" w:hAnsi="Arial" w:cs="Arial"/>
          <w:b/>
          <w:color w:val="FF0000"/>
        </w:rPr>
        <w:t xml:space="preserve"> O</w:t>
      </w:r>
      <w:r w:rsidRPr="00AC6FC1">
        <w:rPr>
          <w:rFonts w:ascii="Arial" w:hAnsi="Arial" w:cs="Arial"/>
          <w:b/>
          <w:color w:val="FF0000"/>
        </w:rPr>
        <w:t>rden premostratense</w:t>
      </w:r>
    </w:p>
    <w:p w:rsidR="00AC6FC1" w:rsidRPr="001C1314" w:rsidRDefault="00AC6FC1" w:rsidP="0046620A">
      <w:pPr>
        <w:pStyle w:val="NormalWeb"/>
        <w:spacing w:before="0" w:beforeAutospacing="0" w:after="0" w:afterAutospacing="0"/>
        <w:jc w:val="both"/>
        <w:rPr>
          <w:rFonts w:ascii="Arial" w:hAnsi="Arial" w:cs="Arial"/>
          <w:b/>
        </w:rPr>
      </w:pPr>
    </w:p>
    <w:p w:rsidR="00AC6FC1" w:rsidRDefault="00AC6FC1" w:rsidP="0046620A">
      <w:pPr>
        <w:pStyle w:val="NormalWeb"/>
        <w:spacing w:before="0" w:beforeAutospacing="0" w:after="0" w:afterAutospacing="0"/>
        <w:jc w:val="both"/>
        <w:rPr>
          <w:rFonts w:ascii="Arial" w:hAnsi="Arial" w:cs="Arial"/>
          <w:b/>
        </w:rPr>
      </w:pPr>
      <w:r>
        <w:rPr>
          <w:rFonts w:ascii="Arial" w:hAnsi="Arial" w:cs="Arial"/>
          <w:b/>
        </w:rPr>
        <w:t xml:space="preserve">    </w:t>
      </w:r>
      <w:r w:rsidR="001C1314" w:rsidRPr="001C1314">
        <w:rPr>
          <w:rFonts w:ascii="Arial" w:hAnsi="Arial" w:cs="Arial"/>
          <w:b/>
        </w:rPr>
        <w:t xml:space="preserve">La </w:t>
      </w:r>
      <w:r w:rsidR="001C1314" w:rsidRPr="001C1314">
        <w:rPr>
          <w:rFonts w:ascii="Arial" w:hAnsi="Arial" w:cs="Arial"/>
          <w:b/>
          <w:bCs/>
        </w:rPr>
        <w:t>Cándida y Canónica Orden Premonstratense</w:t>
      </w:r>
      <w:r w:rsidR="001C1314" w:rsidRPr="001C1314">
        <w:rPr>
          <w:rFonts w:ascii="Arial" w:hAnsi="Arial" w:cs="Arial"/>
          <w:b/>
        </w:rPr>
        <w:t xml:space="preserve"> (oficialmente en </w:t>
      </w:r>
      <w:hyperlink r:id="rId30" w:tooltip="Latín" w:history="1">
        <w:r w:rsidR="001C1314" w:rsidRPr="001C1314">
          <w:rPr>
            <w:rStyle w:val="Hipervnculo"/>
            <w:rFonts w:ascii="Arial" w:hAnsi="Arial" w:cs="Arial"/>
            <w:b/>
            <w:color w:val="auto"/>
            <w:u w:val="none"/>
          </w:rPr>
          <w:t>latín</w:t>
        </w:r>
      </w:hyperlink>
      <w:r w:rsidR="001C1314" w:rsidRPr="001C1314">
        <w:rPr>
          <w:rFonts w:ascii="Arial" w:hAnsi="Arial" w:cs="Arial"/>
          <w:b/>
        </w:rPr>
        <w:t xml:space="preserve">: </w:t>
      </w:r>
      <w:proofErr w:type="spellStart"/>
      <w:r w:rsidR="001C1314" w:rsidRPr="001C1314">
        <w:rPr>
          <w:rFonts w:ascii="Arial" w:hAnsi="Arial" w:cs="Arial"/>
          <w:b/>
          <w:i/>
          <w:iCs/>
        </w:rPr>
        <w:t>Candidus</w:t>
      </w:r>
      <w:proofErr w:type="spellEnd"/>
      <w:r w:rsidR="001C1314" w:rsidRPr="001C1314">
        <w:rPr>
          <w:rFonts w:ascii="Arial" w:hAnsi="Arial" w:cs="Arial"/>
          <w:b/>
          <w:i/>
          <w:iCs/>
        </w:rPr>
        <w:t xml:space="preserve"> et </w:t>
      </w:r>
      <w:proofErr w:type="spellStart"/>
      <w:r w:rsidR="001C1314" w:rsidRPr="001C1314">
        <w:rPr>
          <w:rFonts w:ascii="Arial" w:hAnsi="Arial" w:cs="Arial"/>
          <w:b/>
          <w:i/>
          <w:iCs/>
        </w:rPr>
        <w:t>Canonicus</w:t>
      </w:r>
      <w:proofErr w:type="spellEnd"/>
      <w:r w:rsidR="001C1314" w:rsidRPr="001C1314">
        <w:rPr>
          <w:rFonts w:ascii="Arial" w:hAnsi="Arial" w:cs="Arial"/>
          <w:b/>
          <w:i/>
          <w:iCs/>
        </w:rPr>
        <w:t xml:space="preserve"> Ordo </w:t>
      </w:r>
      <w:proofErr w:type="spellStart"/>
      <w:r w:rsidR="001C1314" w:rsidRPr="001C1314">
        <w:rPr>
          <w:rFonts w:ascii="Arial" w:hAnsi="Arial" w:cs="Arial"/>
          <w:b/>
          <w:i/>
          <w:iCs/>
        </w:rPr>
        <w:t>Praemonstratensis</w:t>
      </w:r>
      <w:proofErr w:type="spellEnd"/>
      <w:r w:rsidR="001C1314" w:rsidRPr="001C1314">
        <w:rPr>
          <w:rFonts w:ascii="Arial" w:hAnsi="Arial" w:cs="Arial"/>
          <w:b/>
        </w:rPr>
        <w:t xml:space="preserve">), o también </w:t>
      </w:r>
      <w:r w:rsidR="001C1314" w:rsidRPr="001C1314">
        <w:rPr>
          <w:rFonts w:ascii="Arial" w:hAnsi="Arial" w:cs="Arial"/>
          <w:b/>
          <w:bCs/>
        </w:rPr>
        <w:t>Orden de Canónigos Premostr</w:t>
      </w:r>
      <w:r w:rsidR="001C1314" w:rsidRPr="001C1314">
        <w:rPr>
          <w:rFonts w:ascii="Arial" w:hAnsi="Arial" w:cs="Arial"/>
          <w:b/>
          <w:bCs/>
        </w:rPr>
        <w:t>a</w:t>
      </w:r>
      <w:r w:rsidR="001C1314" w:rsidRPr="001C1314">
        <w:rPr>
          <w:rFonts w:ascii="Arial" w:hAnsi="Arial" w:cs="Arial"/>
          <w:b/>
          <w:bCs/>
        </w:rPr>
        <w:t>tenses</w:t>
      </w:r>
      <w:r w:rsidR="001C1314" w:rsidRPr="001C1314">
        <w:rPr>
          <w:rFonts w:ascii="Arial" w:hAnsi="Arial" w:cs="Arial"/>
          <w:b/>
        </w:rPr>
        <w:t xml:space="preserve">, es una </w:t>
      </w:r>
      <w:hyperlink r:id="rId31" w:tooltip="Orden religiosa católica" w:history="1">
        <w:r w:rsidR="001C1314" w:rsidRPr="001C1314">
          <w:rPr>
            <w:rStyle w:val="Hipervnculo"/>
            <w:rFonts w:ascii="Arial" w:hAnsi="Arial" w:cs="Arial"/>
            <w:b/>
            <w:color w:val="auto"/>
            <w:u w:val="none"/>
          </w:rPr>
          <w:t>orden religiosa católica</w:t>
        </w:r>
      </w:hyperlink>
      <w:r w:rsidR="001C1314" w:rsidRPr="001C1314">
        <w:rPr>
          <w:rFonts w:ascii="Arial" w:hAnsi="Arial" w:cs="Arial"/>
          <w:b/>
        </w:rPr>
        <w:t xml:space="preserve"> de </w:t>
      </w:r>
      <w:hyperlink r:id="rId32" w:tooltip="Canónigos regulares" w:history="1">
        <w:r w:rsidR="001C1314" w:rsidRPr="001C1314">
          <w:rPr>
            <w:rStyle w:val="Hipervnculo"/>
            <w:rFonts w:ascii="Arial" w:hAnsi="Arial" w:cs="Arial"/>
            <w:b/>
            <w:color w:val="auto"/>
            <w:u w:val="none"/>
          </w:rPr>
          <w:t>canónigos regulares</w:t>
        </w:r>
      </w:hyperlink>
      <w:r w:rsidR="001C1314" w:rsidRPr="001C1314">
        <w:rPr>
          <w:rFonts w:ascii="Arial" w:hAnsi="Arial" w:cs="Arial"/>
          <w:b/>
        </w:rPr>
        <w:t xml:space="preserve"> de </w:t>
      </w:r>
      <w:hyperlink r:id="rId33" w:tooltip="Derecho pontificio" w:history="1">
        <w:r w:rsidR="001C1314" w:rsidRPr="001C1314">
          <w:rPr>
            <w:rStyle w:val="Hipervnculo"/>
            <w:rFonts w:ascii="Arial" w:hAnsi="Arial" w:cs="Arial"/>
            <w:b/>
            <w:color w:val="auto"/>
            <w:u w:val="none"/>
          </w:rPr>
          <w:t>derecho pontif</w:t>
        </w:r>
        <w:r w:rsidR="001C1314" w:rsidRPr="001C1314">
          <w:rPr>
            <w:rStyle w:val="Hipervnculo"/>
            <w:rFonts w:ascii="Arial" w:hAnsi="Arial" w:cs="Arial"/>
            <w:b/>
            <w:color w:val="auto"/>
            <w:u w:val="none"/>
          </w:rPr>
          <w:t>i</w:t>
        </w:r>
        <w:r w:rsidR="001C1314" w:rsidRPr="001C1314">
          <w:rPr>
            <w:rStyle w:val="Hipervnculo"/>
            <w:rFonts w:ascii="Arial" w:hAnsi="Arial" w:cs="Arial"/>
            <w:b/>
            <w:color w:val="auto"/>
            <w:u w:val="none"/>
          </w:rPr>
          <w:t>cio</w:t>
        </w:r>
      </w:hyperlink>
      <w:r w:rsidR="001C1314" w:rsidRPr="001C1314">
        <w:rPr>
          <w:rFonts w:ascii="Arial" w:hAnsi="Arial" w:cs="Arial"/>
          <w:b/>
        </w:rPr>
        <w:t xml:space="preserve">, fundada por </w:t>
      </w:r>
      <w:hyperlink r:id="rId34" w:tooltip="Norberto de Xanten" w:history="1">
        <w:r w:rsidR="001C1314" w:rsidRPr="001C1314">
          <w:rPr>
            <w:rStyle w:val="Hipervnculo"/>
            <w:rFonts w:ascii="Arial" w:hAnsi="Arial" w:cs="Arial"/>
            <w:b/>
            <w:color w:val="auto"/>
            <w:u w:val="none"/>
          </w:rPr>
          <w:t xml:space="preserve">Norberto de </w:t>
        </w:r>
        <w:proofErr w:type="spellStart"/>
        <w:r w:rsidR="001C1314" w:rsidRPr="001C1314">
          <w:rPr>
            <w:rStyle w:val="Hipervnculo"/>
            <w:rFonts w:ascii="Arial" w:hAnsi="Arial" w:cs="Arial"/>
            <w:b/>
            <w:color w:val="auto"/>
            <w:u w:val="none"/>
          </w:rPr>
          <w:t>Xanten</w:t>
        </w:r>
        <w:proofErr w:type="spellEnd"/>
      </w:hyperlink>
      <w:r w:rsidR="0046620A">
        <w:t xml:space="preserve"> </w:t>
      </w:r>
      <w:r w:rsidR="001C1314" w:rsidRPr="001C1314">
        <w:rPr>
          <w:rFonts w:ascii="Arial" w:hAnsi="Arial" w:cs="Arial"/>
          <w:b/>
        </w:rPr>
        <w:t xml:space="preserve">​en </w:t>
      </w:r>
      <w:hyperlink r:id="rId35" w:tooltip="1120" w:history="1">
        <w:r w:rsidR="001C1314" w:rsidRPr="001C1314">
          <w:rPr>
            <w:rStyle w:val="Hipervnculo"/>
            <w:rFonts w:ascii="Arial" w:hAnsi="Arial" w:cs="Arial"/>
            <w:b/>
            <w:color w:val="auto"/>
            <w:u w:val="none"/>
          </w:rPr>
          <w:t>1120</w:t>
        </w:r>
      </w:hyperlink>
      <w:r w:rsidR="001C1314" w:rsidRPr="001C1314">
        <w:rPr>
          <w:rFonts w:ascii="Arial" w:hAnsi="Arial" w:cs="Arial"/>
          <w:b/>
        </w:rPr>
        <w:t xml:space="preserve">. Su nombre se debe al lugar donde se originó, en la </w:t>
      </w:r>
      <w:hyperlink r:id="rId36" w:tooltip="Abadía de Prémontré" w:history="1">
        <w:r w:rsidR="001C1314" w:rsidRPr="001C1314">
          <w:rPr>
            <w:rStyle w:val="Hipervnculo"/>
            <w:rFonts w:ascii="Arial" w:hAnsi="Arial" w:cs="Arial"/>
            <w:b/>
            <w:color w:val="auto"/>
            <w:u w:val="none"/>
          </w:rPr>
          <w:t xml:space="preserve">abadía de </w:t>
        </w:r>
        <w:proofErr w:type="spellStart"/>
        <w:r w:rsidR="001C1314" w:rsidRPr="001C1314">
          <w:rPr>
            <w:rStyle w:val="Hipervnculo"/>
            <w:rFonts w:ascii="Arial" w:hAnsi="Arial" w:cs="Arial"/>
            <w:b/>
            <w:color w:val="auto"/>
            <w:u w:val="none"/>
          </w:rPr>
          <w:t>Prémontré</w:t>
        </w:r>
        <w:proofErr w:type="spellEnd"/>
      </w:hyperlink>
      <w:r w:rsidR="001C1314" w:rsidRPr="001C1314">
        <w:rPr>
          <w:rFonts w:ascii="Arial" w:hAnsi="Arial" w:cs="Arial"/>
          <w:b/>
        </w:rPr>
        <w:t xml:space="preserve"> (</w:t>
      </w:r>
      <w:hyperlink r:id="rId37" w:tooltip="Francia" w:history="1">
        <w:r w:rsidR="001C1314" w:rsidRPr="001C1314">
          <w:rPr>
            <w:rStyle w:val="Hipervnculo"/>
            <w:rFonts w:ascii="Arial" w:hAnsi="Arial" w:cs="Arial"/>
            <w:b/>
            <w:color w:val="auto"/>
            <w:u w:val="none"/>
          </w:rPr>
          <w:t>Francia</w:t>
        </w:r>
      </w:hyperlink>
      <w:r w:rsidR="001C1314" w:rsidRPr="001C1314">
        <w:rPr>
          <w:rFonts w:ascii="Arial" w:hAnsi="Arial" w:cs="Arial"/>
          <w:b/>
        </w:rPr>
        <w:t xml:space="preserve">). Su vida se basa en la </w:t>
      </w:r>
      <w:hyperlink r:id="rId38" w:tooltip="Regla de San Agustín" w:history="1">
        <w:r w:rsidR="001C1314" w:rsidRPr="001C1314">
          <w:rPr>
            <w:rStyle w:val="Hipervnculo"/>
            <w:rFonts w:ascii="Arial" w:hAnsi="Arial" w:cs="Arial"/>
            <w:b/>
            <w:color w:val="auto"/>
            <w:u w:val="none"/>
          </w:rPr>
          <w:t>Regla de San Agustín</w:t>
        </w:r>
      </w:hyperlink>
    </w:p>
    <w:p w:rsidR="00AC6FC1" w:rsidRPr="005E0FA3" w:rsidRDefault="00AC6FC1" w:rsidP="0046620A">
      <w:pPr>
        <w:pStyle w:val="NormalWeb"/>
        <w:spacing w:before="0" w:beforeAutospacing="0" w:after="0" w:afterAutospacing="0"/>
        <w:jc w:val="both"/>
        <w:rPr>
          <w:rFonts w:ascii="Arial" w:hAnsi="Arial" w:cs="Arial"/>
          <w:b/>
          <w:color w:val="0070C0"/>
        </w:rPr>
      </w:pPr>
    </w:p>
    <w:p w:rsidR="00AC6FC1" w:rsidRPr="005E0FA3" w:rsidRDefault="00AC6FC1" w:rsidP="0046620A">
      <w:pPr>
        <w:pStyle w:val="NormalWeb"/>
        <w:spacing w:before="0" w:beforeAutospacing="0" w:after="0" w:afterAutospacing="0"/>
        <w:jc w:val="both"/>
        <w:rPr>
          <w:rFonts w:ascii="Arial" w:hAnsi="Arial" w:cs="Arial"/>
          <w:b/>
          <w:color w:val="0070C0"/>
        </w:rPr>
      </w:pPr>
      <w:r w:rsidRPr="005E0FA3">
        <w:rPr>
          <w:rFonts w:ascii="Arial" w:hAnsi="Arial" w:cs="Arial"/>
          <w:b/>
          <w:color w:val="0070C0"/>
        </w:rPr>
        <w:t xml:space="preserve">   </w:t>
      </w:r>
      <w:r w:rsidR="001C1314" w:rsidRPr="005E0FA3">
        <w:rPr>
          <w:rFonts w:ascii="Arial" w:hAnsi="Arial" w:cs="Arial"/>
          <w:b/>
          <w:color w:val="0070C0"/>
        </w:rPr>
        <w:t>Los religiosos de este instituto son conocidos el nombre de «canónigos blancos», debido al color de su hábito, o «</w:t>
      </w:r>
      <w:proofErr w:type="spellStart"/>
      <w:r w:rsidR="001C1314" w:rsidRPr="005E0FA3">
        <w:rPr>
          <w:rFonts w:ascii="Arial" w:hAnsi="Arial" w:cs="Arial"/>
          <w:b/>
          <w:color w:val="0070C0"/>
        </w:rPr>
        <w:t>norbertinos</w:t>
      </w:r>
      <w:proofErr w:type="spellEnd"/>
      <w:r w:rsidR="001C1314" w:rsidRPr="005E0FA3">
        <w:rPr>
          <w:rFonts w:ascii="Arial" w:hAnsi="Arial" w:cs="Arial"/>
          <w:b/>
          <w:color w:val="0070C0"/>
        </w:rPr>
        <w:t xml:space="preserve">», derivado de su fundador. En España se les conoce como </w:t>
      </w:r>
      <w:r w:rsidR="001C1314" w:rsidRPr="005E0FA3">
        <w:rPr>
          <w:rFonts w:ascii="Arial" w:hAnsi="Arial" w:cs="Arial"/>
          <w:b/>
          <w:bCs/>
          <w:color w:val="0070C0"/>
        </w:rPr>
        <w:t>mostenses</w:t>
      </w:r>
      <w:r w:rsidR="001C1314" w:rsidRPr="005E0FA3">
        <w:rPr>
          <w:rFonts w:ascii="Arial" w:hAnsi="Arial" w:cs="Arial"/>
          <w:b/>
          <w:color w:val="0070C0"/>
        </w:rPr>
        <w:t xml:space="preserve">, aunque suele usar también otros apelativos como </w:t>
      </w:r>
      <w:r w:rsidR="001C1314" w:rsidRPr="005E0FA3">
        <w:rPr>
          <w:rFonts w:ascii="Arial" w:hAnsi="Arial" w:cs="Arial"/>
          <w:b/>
          <w:bCs/>
          <w:color w:val="0070C0"/>
        </w:rPr>
        <w:t>premostratenses</w:t>
      </w:r>
      <w:r w:rsidR="001C1314" w:rsidRPr="005E0FA3">
        <w:rPr>
          <w:rFonts w:ascii="Arial" w:hAnsi="Arial" w:cs="Arial"/>
          <w:b/>
          <w:color w:val="0070C0"/>
        </w:rPr>
        <w:t xml:space="preserve"> o </w:t>
      </w:r>
      <w:proofErr w:type="spellStart"/>
      <w:r w:rsidR="001C1314" w:rsidRPr="005E0FA3">
        <w:rPr>
          <w:rFonts w:ascii="Arial" w:hAnsi="Arial" w:cs="Arial"/>
          <w:b/>
          <w:bCs/>
          <w:color w:val="0070C0"/>
        </w:rPr>
        <w:t>norbertinos</w:t>
      </w:r>
      <w:proofErr w:type="spellEnd"/>
      <w:r w:rsidR="001C1314" w:rsidRPr="005E0FA3">
        <w:rPr>
          <w:rFonts w:ascii="Arial" w:hAnsi="Arial" w:cs="Arial"/>
          <w:b/>
          <w:color w:val="0070C0"/>
        </w:rPr>
        <w:t>.</w:t>
      </w:r>
      <w:r w:rsidRPr="005E0FA3">
        <w:rPr>
          <w:rFonts w:ascii="Arial" w:hAnsi="Arial" w:cs="Arial"/>
          <w:b/>
          <w:color w:val="0070C0"/>
        </w:rPr>
        <w:t xml:space="preserve"> </w:t>
      </w:r>
    </w:p>
    <w:p w:rsidR="00B525FD" w:rsidRPr="005E0FA3" w:rsidRDefault="00B525FD" w:rsidP="0046620A">
      <w:pPr>
        <w:pStyle w:val="NormalWeb"/>
        <w:spacing w:before="0" w:beforeAutospacing="0" w:after="0" w:afterAutospacing="0"/>
        <w:jc w:val="both"/>
        <w:rPr>
          <w:rFonts w:ascii="Arial" w:hAnsi="Arial" w:cs="Arial"/>
          <w:b/>
          <w:color w:val="0070C0"/>
        </w:rPr>
      </w:pPr>
    </w:p>
    <w:p w:rsidR="00B525FD" w:rsidRPr="005E0FA3" w:rsidRDefault="00B525FD" w:rsidP="0046620A">
      <w:pPr>
        <w:pStyle w:val="NormalWeb"/>
        <w:spacing w:before="0" w:beforeAutospacing="0" w:after="0" w:afterAutospacing="0"/>
        <w:jc w:val="both"/>
        <w:rPr>
          <w:rFonts w:ascii="Arial" w:hAnsi="Arial" w:cs="Arial"/>
          <w:b/>
          <w:color w:val="0070C0"/>
        </w:rPr>
      </w:pPr>
    </w:p>
    <w:p w:rsidR="00AC6FC1" w:rsidRPr="005E0FA3" w:rsidRDefault="00AC6FC1" w:rsidP="0046620A">
      <w:pPr>
        <w:pStyle w:val="NormalWeb"/>
        <w:spacing w:before="0" w:beforeAutospacing="0" w:after="0" w:afterAutospacing="0"/>
        <w:jc w:val="both"/>
        <w:rPr>
          <w:rFonts w:ascii="Arial" w:hAnsi="Arial" w:cs="Arial"/>
          <w:b/>
          <w:color w:val="0070C0"/>
        </w:rPr>
      </w:pPr>
      <w:r>
        <w:rPr>
          <w:rFonts w:ascii="Arial" w:hAnsi="Arial" w:cs="Arial"/>
          <w:b/>
        </w:rPr>
        <w:t xml:space="preserve">  </w:t>
      </w:r>
      <w:r w:rsidR="001C1314" w:rsidRPr="005E0FA3">
        <w:rPr>
          <w:rFonts w:ascii="Arial" w:hAnsi="Arial" w:cs="Arial"/>
          <w:b/>
          <w:color w:val="0070C0"/>
        </w:rPr>
        <w:t xml:space="preserve">Habiendo tomado Norberto de </w:t>
      </w:r>
      <w:proofErr w:type="spellStart"/>
      <w:r w:rsidR="001C1314" w:rsidRPr="005E0FA3">
        <w:rPr>
          <w:rFonts w:ascii="Arial" w:hAnsi="Arial" w:cs="Arial"/>
          <w:b/>
          <w:color w:val="0070C0"/>
        </w:rPr>
        <w:t>Xanten</w:t>
      </w:r>
      <w:proofErr w:type="spellEnd"/>
      <w:r w:rsidR="001C1314" w:rsidRPr="005E0FA3">
        <w:rPr>
          <w:rFonts w:ascii="Arial" w:hAnsi="Arial" w:cs="Arial"/>
          <w:b/>
          <w:color w:val="0070C0"/>
        </w:rPr>
        <w:t xml:space="preserve"> posesión de este desierto o soledad que le cedió el obispo</w:t>
      </w:r>
      <w:r w:rsidR="0046620A" w:rsidRPr="005E0FA3">
        <w:rPr>
          <w:rFonts w:ascii="Arial" w:hAnsi="Arial" w:cs="Arial"/>
          <w:b/>
          <w:color w:val="0070C0"/>
        </w:rPr>
        <w:t>,</w:t>
      </w:r>
      <w:r w:rsidR="001C1314" w:rsidRPr="005E0FA3">
        <w:rPr>
          <w:rFonts w:ascii="Arial" w:hAnsi="Arial" w:cs="Arial"/>
          <w:b/>
          <w:color w:val="0070C0"/>
        </w:rPr>
        <w:t xml:space="preserve"> tuvo allí más de cuarenta eclesiásticos y gran número de </w:t>
      </w:r>
      <w:hyperlink r:id="rId39" w:tooltip="Seglar" w:history="1">
        <w:r w:rsidR="001C1314" w:rsidRPr="005E0FA3">
          <w:rPr>
            <w:rStyle w:val="Hipervnculo"/>
            <w:rFonts w:ascii="Arial" w:hAnsi="Arial" w:cs="Arial"/>
            <w:b/>
            <w:color w:val="0070C0"/>
            <w:u w:val="none"/>
          </w:rPr>
          <w:t>seglares</w:t>
        </w:r>
      </w:hyperlink>
      <w:r w:rsidR="001C1314" w:rsidRPr="005E0FA3">
        <w:rPr>
          <w:rFonts w:ascii="Arial" w:hAnsi="Arial" w:cs="Arial"/>
          <w:b/>
          <w:color w:val="0070C0"/>
        </w:rPr>
        <w:t xml:space="preserve"> que querían vivir bajo su dirección. Todos profesaron la </w:t>
      </w:r>
      <w:hyperlink r:id="rId40" w:tooltip="Regla de San Agustín" w:history="1">
        <w:r w:rsidR="001C1314" w:rsidRPr="005E0FA3">
          <w:rPr>
            <w:rStyle w:val="Hipervnculo"/>
            <w:rFonts w:ascii="Arial" w:hAnsi="Arial" w:cs="Arial"/>
            <w:b/>
            <w:color w:val="0070C0"/>
            <w:u w:val="none"/>
          </w:rPr>
          <w:t>regla de San Agustín</w:t>
        </w:r>
      </w:hyperlink>
      <w:r w:rsidR="001C1314" w:rsidRPr="005E0FA3">
        <w:rPr>
          <w:rFonts w:ascii="Arial" w:hAnsi="Arial" w:cs="Arial"/>
          <w:b/>
          <w:color w:val="0070C0"/>
        </w:rPr>
        <w:t xml:space="preserve"> el </w:t>
      </w:r>
      <w:hyperlink r:id="rId41" w:tooltip="25 de diciembre" w:history="1">
        <w:r w:rsidR="001C1314" w:rsidRPr="005E0FA3">
          <w:rPr>
            <w:rStyle w:val="Hipervnculo"/>
            <w:rFonts w:ascii="Arial" w:hAnsi="Arial" w:cs="Arial"/>
            <w:b/>
            <w:color w:val="0070C0"/>
            <w:u w:val="none"/>
          </w:rPr>
          <w:t>día de Navidad</w:t>
        </w:r>
      </w:hyperlink>
      <w:r w:rsidR="001C1314" w:rsidRPr="005E0FA3">
        <w:rPr>
          <w:rFonts w:ascii="Arial" w:hAnsi="Arial" w:cs="Arial"/>
          <w:b/>
          <w:color w:val="0070C0"/>
        </w:rPr>
        <w:t xml:space="preserve"> de </w:t>
      </w:r>
      <w:hyperlink r:id="rId42" w:tooltip="1121" w:history="1">
        <w:r w:rsidR="001C1314" w:rsidRPr="005E0FA3">
          <w:rPr>
            <w:rStyle w:val="Hipervnculo"/>
            <w:rFonts w:ascii="Arial" w:hAnsi="Arial" w:cs="Arial"/>
            <w:b/>
            <w:color w:val="0070C0"/>
            <w:u w:val="none"/>
          </w:rPr>
          <w:t>1121</w:t>
        </w:r>
      </w:hyperlink>
      <w:r w:rsidR="001C1314" w:rsidRPr="005E0FA3">
        <w:rPr>
          <w:rFonts w:ascii="Arial" w:hAnsi="Arial" w:cs="Arial"/>
          <w:b/>
          <w:color w:val="0070C0"/>
        </w:rPr>
        <w:t xml:space="preserve">. </w:t>
      </w:r>
    </w:p>
    <w:p w:rsidR="00AC6FC1" w:rsidRPr="005E0FA3" w:rsidRDefault="00AC6FC1" w:rsidP="0046620A">
      <w:pPr>
        <w:pStyle w:val="NormalWeb"/>
        <w:spacing w:before="0" w:beforeAutospacing="0" w:after="0" w:afterAutospacing="0"/>
        <w:jc w:val="both"/>
        <w:rPr>
          <w:rFonts w:ascii="Arial" w:hAnsi="Arial" w:cs="Arial"/>
          <w:b/>
          <w:color w:val="0070C0"/>
        </w:rPr>
      </w:pPr>
    </w:p>
    <w:p w:rsidR="001C1314" w:rsidRPr="005E0FA3" w:rsidRDefault="00AC6FC1" w:rsidP="0046620A">
      <w:pPr>
        <w:pStyle w:val="NormalWeb"/>
        <w:spacing w:before="0" w:beforeAutospacing="0" w:after="0" w:afterAutospacing="0"/>
        <w:jc w:val="both"/>
        <w:rPr>
          <w:rFonts w:ascii="Arial" w:hAnsi="Arial" w:cs="Arial"/>
          <w:b/>
          <w:color w:val="0070C0"/>
        </w:rPr>
      </w:pPr>
      <w:r w:rsidRPr="005E0FA3">
        <w:rPr>
          <w:rFonts w:ascii="Arial" w:hAnsi="Arial" w:cs="Arial"/>
          <w:b/>
          <w:color w:val="0070C0"/>
        </w:rPr>
        <w:t xml:space="preserve">   </w:t>
      </w:r>
      <w:r w:rsidR="001C1314" w:rsidRPr="005E0FA3">
        <w:rPr>
          <w:rFonts w:ascii="Arial" w:hAnsi="Arial" w:cs="Arial"/>
          <w:b/>
          <w:color w:val="0070C0"/>
        </w:rPr>
        <w:t xml:space="preserve">Tal incremento tomó esta naciente Orden que treinta años después contaba ya con cien </w:t>
      </w:r>
      <w:hyperlink r:id="rId43" w:tooltip="Monasterio" w:history="1">
        <w:r w:rsidR="001C1314" w:rsidRPr="005E0FA3">
          <w:rPr>
            <w:rStyle w:val="Hipervnculo"/>
            <w:rFonts w:ascii="Arial" w:hAnsi="Arial" w:cs="Arial"/>
            <w:b/>
            <w:color w:val="0070C0"/>
            <w:u w:val="none"/>
          </w:rPr>
          <w:t>monasterios</w:t>
        </w:r>
      </w:hyperlink>
      <w:r w:rsidR="001C1314" w:rsidRPr="005E0FA3">
        <w:rPr>
          <w:rFonts w:ascii="Arial" w:hAnsi="Arial" w:cs="Arial"/>
          <w:b/>
          <w:color w:val="0070C0"/>
        </w:rPr>
        <w:t xml:space="preserve"> y antes de acabarse el siglo pasaban de mil. En </w:t>
      </w:r>
      <w:hyperlink r:id="rId44" w:tooltip="1126" w:history="1">
        <w:r w:rsidR="001C1314" w:rsidRPr="005E0FA3">
          <w:rPr>
            <w:rStyle w:val="Hipervnculo"/>
            <w:rFonts w:ascii="Arial" w:hAnsi="Arial" w:cs="Arial"/>
            <w:b/>
            <w:color w:val="0070C0"/>
            <w:u w:val="none"/>
          </w:rPr>
          <w:t>1126</w:t>
        </w:r>
      </w:hyperlink>
      <w:r w:rsidR="001C1314" w:rsidRPr="005E0FA3">
        <w:rPr>
          <w:rFonts w:ascii="Arial" w:hAnsi="Arial" w:cs="Arial"/>
          <w:b/>
          <w:color w:val="0070C0"/>
        </w:rPr>
        <w:t xml:space="preserve">, pasó Norberto a Roma a solicitar la confirmación de su instituto, aprobado antes por dos legados del papa. </w:t>
      </w:r>
      <w:hyperlink r:id="rId45" w:tooltip="Honorio II" w:history="1">
        <w:r w:rsidR="001C1314" w:rsidRPr="005E0FA3">
          <w:rPr>
            <w:rStyle w:val="Hipervnculo"/>
            <w:rFonts w:ascii="Arial" w:hAnsi="Arial" w:cs="Arial"/>
            <w:b/>
            <w:color w:val="0070C0"/>
            <w:u w:val="none"/>
          </w:rPr>
          <w:t>Honorio II</w:t>
        </w:r>
      </w:hyperlink>
      <w:r w:rsidR="001C1314" w:rsidRPr="005E0FA3">
        <w:rPr>
          <w:rFonts w:ascii="Arial" w:hAnsi="Arial" w:cs="Arial"/>
          <w:b/>
          <w:color w:val="0070C0"/>
        </w:rPr>
        <w:t xml:space="preserve"> aprueba la Orden el 16 de febrero de </w:t>
      </w:r>
      <w:hyperlink r:id="rId46" w:tooltip="1126" w:history="1">
        <w:r w:rsidR="001C1314" w:rsidRPr="005E0FA3">
          <w:rPr>
            <w:rStyle w:val="Hipervnculo"/>
            <w:rFonts w:ascii="Arial" w:hAnsi="Arial" w:cs="Arial"/>
            <w:b/>
            <w:color w:val="0070C0"/>
            <w:u w:val="none"/>
          </w:rPr>
          <w:t>1126</w:t>
        </w:r>
      </w:hyperlink>
      <w:r w:rsidR="0046620A" w:rsidRPr="005E0FA3">
        <w:rPr>
          <w:color w:val="0070C0"/>
        </w:rPr>
        <w:t>.</w:t>
      </w:r>
      <w:r w:rsidR="001C1314" w:rsidRPr="005E0FA3">
        <w:rPr>
          <w:rFonts w:ascii="Arial" w:hAnsi="Arial" w:cs="Arial"/>
          <w:b/>
          <w:color w:val="0070C0"/>
        </w:rPr>
        <w:t xml:space="preserve"> </w:t>
      </w:r>
    </w:p>
    <w:p w:rsidR="00AC6FC1" w:rsidRPr="005E0FA3" w:rsidRDefault="00AC6FC1" w:rsidP="0046620A">
      <w:pPr>
        <w:pStyle w:val="NormalWeb"/>
        <w:spacing w:before="0" w:beforeAutospacing="0" w:after="0" w:afterAutospacing="0"/>
        <w:jc w:val="both"/>
        <w:rPr>
          <w:rFonts w:ascii="Arial" w:hAnsi="Arial" w:cs="Arial"/>
          <w:b/>
          <w:color w:val="0070C0"/>
        </w:rPr>
      </w:pPr>
      <w:r w:rsidRPr="005E0FA3">
        <w:rPr>
          <w:rFonts w:ascii="Arial" w:hAnsi="Arial" w:cs="Arial"/>
          <w:b/>
          <w:color w:val="0070C0"/>
        </w:rPr>
        <w:t xml:space="preserve"> </w:t>
      </w:r>
    </w:p>
    <w:p w:rsidR="00AC6FC1" w:rsidRDefault="00AC6FC1" w:rsidP="0046620A">
      <w:pPr>
        <w:pStyle w:val="NormalWeb"/>
        <w:spacing w:before="0" w:beforeAutospacing="0" w:after="0" w:afterAutospacing="0"/>
        <w:jc w:val="both"/>
        <w:rPr>
          <w:rFonts w:ascii="Arial" w:hAnsi="Arial" w:cs="Arial"/>
          <w:b/>
        </w:rPr>
      </w:pPr>
      <w:r>
        <w:rPr>
          <w:rFonts w:ascii="Arial" w:hAnsi="Arial" w:cs="Arial"/>
          <w:b/>
        </w:rPr>
        <w:t xml:space="preserve">    </w:t>
      </w:r>
      <w:r w:rsidR="001C1314" w:rsidRPr="001C1314">
        <w:rPr>
          <w:rFonts w:ascii="Arial" w:hAnsi="Arial" w:cs="Arial"/>
          <w:b/>
        </w:rPr>
        <w:t xml:space="preserve">Después de haber sido el fundador elevado a la sede episcopal de </w:t>
      </w:r>
      <w:hyperlink r:id="rId47" w:tooltip="Magdeburgo" w:history="1">
        <w:r w:rsidR="001C1314" w:rsidRPr="001C1314">
          <w:rPr>
            <w:rStyle w:val="Hipervnculo"/>
            <w:rFonts w:ascii="Arial" w:hAnsi="Arial" w:cs="Arial"/>
            <w:b/>
            <w:color w:val="auto"/>
            <w:u w:val="none"/>
          </w:rPr>
          <w:t>Magdeburgo</w:t>
        </w:r>
      </w:hyperlink>
      <w:r w:rsidR="001C1314" w:rsidRPr="001C1314">
        <w:rPr>
          <w:rFonts w:ascii="Arial" w:hAnsi="Arial" w:cs="Arial"/>
          <w:b/>
        </w:rPr>
        <w:t xml:space="preserve"> y condecorado por el papa </w:t>
      </w:r>
      <w:hyperlink r:id="rId48" w:tooltip="Inocencio IV" w:history="1">
        <w:r w:rsidR="001C1314" w:rsidRPr="001C1314">
          <w:rPr>
            <w:rStyle w:val="Hipervnculo"/>
            <w:rFonts w:ascii="Arial" w:hAnsi="Arial" w:cs="Arial"/>
            <w:b/>
            <w:color w:val="auto"/>
            <w:u w:val="none"/>
          </w:rPr>
          <w:t>Inocencio IV</w:t>
        </w:r>
      </w:hyperlink>
      <w:r w:rsidR="001C1314" w:rsidRPr="001C1314">
        <w:rPr>
          <w:rFonts w:ascii="Arial" w:hAnsi="Arial" w:cs="Arial"/>
          <w:b/>
        </w:rPr>
        <w:t xml:space="preserve"> con el título y derechos de primado de Al</w:t>
      </w:r>
      <w:r w:rsidR="001C1314" w:rsidRPr="001C1314">
        <w:rPr>
          <w:rFonts w:ascii="Arial" w:hAnsi="Arial" w:cs="Arial"/>
          <w:b/>
        </w:rPr>
        <w:t>e</w:t>
      </w:r>
      <w:r w:rsidR="001C1314" w:rsidRPr="001C1314">
        <w:rPr>
          <w:rFonts w:ascii="Arial" w:hAnsi="Arial" w:cs="Arial"/>
          <w:b/>
        </w:rPr>
        <w:t xml:space="preserve">mania murió en la octava de </w:t>
      </w:r>
      <w:hyperlink r:id="rId49" w:tooltip="Pentecostés" w:history="1">
        <w:r w:rsidR="001C1314" w:rsidRPr="001C1314">
          <w:rPr>
            <w:rStyle w:val="Hipervnculo"/>
            <w:rFonts w:ascii="Arial" w:hAnsi="Arial" w:cs="Arial"/>
            <w:b/>
            <w:color w:val="auto"/>
            <w:u w:val="none"/>
          </w:rPr>
          <w:t>Pentecostés</w:t>
        </w:r>
      </w:hyperlink>
      <w:r w:rsidR="001C1314" w:rsidRPr="001C1314">
        <w:rPr>
          <w:rFonts w:ascii="Arial" w:hAnsi="Arial" w:cs="Arial"/>
          <w:b/>
        </w:rPr>
        <w:t xml:space="preserve"> del año 1134. Eligió la regla de San Agustín para imitar el tenor de vida que observó con su clero. Dispuso que sobre el hábito blanco de lana usasen los canónigos el </w:t>
      </w:r>
      <w:hyperlink r:id="rId50" w:tooltip="Sobrepelliz" w:history="1">
        <w:r w:rsidR="001C1314" w:rsidRPr="001C1314">
          <w:rPr>
            <w:rStyle w:val="Hipervnculo"/>
            <w:rFonts w:ascii="Arial" w:hAnsi="Arial" w:cs="Arial"/>
            <w:b/>
            <w:color w:val="auto"/>
            <w:u w:val="none"/>
          </w:rPr>
          <w:t>sobrepelliz</w:t>
        </w:r>
      </w:hyperlink>
      <w:r w:rsidR="001C1314" w:rsidRPr="001C1314">
        <w:rPr>
          <w:rFonts w:ascii="Arial" w:hAnsi="Arial" w:cs="Arial"/>
          <w:b/>
        </w:rPr>
        <w:t xml:space="preserve"> de </w:t>
      </w:r>
      <w:hyperlink r:id="rId51" w:tooltip="Lino textil" w:history="1">
        <w:r w:rsidR="001C1314" w:rsidRPr="001C1314">
          <w:rPr>
            <w:rStyle w:val="Hipervnculo"/>
            <w:rFonts w:ascii="Arial" w:hAnsi="Arial" w:cs="Arial"/>
            <w:b/>
            <w:color w:val="auto"/>
            <w:u w:val="none"/>
          </w:rPr>
          <w:t>lino</w:t>
        </w:r>
      </w:hyperlink>
      <w:r w:rsidR="001C1314" w:rsidRPr="001C1314">
        <w:rPr>
          <w:rFonts w:ascii="Arial" w:hAnsi="Arial" w:cs="Arial"/>
          <w:b/>
        </w:rPr>
        <w:t xml:space="preserve"> para mayor d</w:t>
      </w:r>
      <w:r w:rsidR="001C1314" w:rsidRPr="001C1314">
        <w:rPr>
          <w:rFonts w:ascii="Arial" w:hAnsi="Arial" w:cs="Arial"/>
          <w:b/>
        </w:rPr>
        <w:t>e</w:t>
      </w:r>
      <w:r w:rsidR="001C1314" w:rsidRPr="001C1314">
        <w:rPr>
          <w:rFonts w:ascii="Arial" w:hAnsi="Arial" w:cs="Arial"/>
          <w:b/>
        </w:rPr>
        <w:t xml:space="preserve">cencia de las funciones de la iglesia. </w:t>
      </w:r>
    </w:p>
    <w:p w:rsidR="0046620A" w:rsidRDefault="0046620A" w:rsidP="0046620A">
      <w:pPr>
        <w:pStyle w:val="NormalWeb"/>
        <w:spacing w:before="0" w:beforeAutospacing="0" w:after="0" w:afterAutospacing="0"/>
        <w:jc w:val="both"/>
        <w:rPr>
          <w:rFonts w:ascii="Arial" w:hAnsi="Arial" w:cs="Arial"/>
          <w:b/>
        </w:rPr>
      </w:pPr>
      <w:r>
        <w:rPr>
          <w:rFonts w:ascii="Arial" w:hAnsi="Arial" w:cs="Arial"/>
          <w:b/>
        </w:rPr>
        <w:t xml:space="preserve">  </w:t>
      </w:r>
    </w:p>
    <w:p w:rsidR="00AC6FC1" w:rsidRDefault="0046620A" w:rsidP="0046620A">
      <w:pPr>
        <w:pStyle w:val="NormalWeb"/>
        <w:spacing w:before="0" w:beforeAutospacing="0" w:after="0" w:afterAutospacing="0"/>
        <w:jc w:val="both"/>
        <w:rPr>
          <w:rFonts w:ascii="Arial" w:hAnsi="Arial" w:cs="Arial"/>
          <w:b/>
        </w:rPr>
      </w:pPr>
      <w:r>
        <w:rPr>
          <w:rFonts w:ascii="Arial" w:hAnsi="Arial" w:cs="Arial"/>
          <w:b/>
        </w:rPr>
        <w:t xml:space="preserve">  E</w:t>
      </w:r>
      <w:r w:rsidR="001C1314" w:rsidRPr="001C1314">
        <w:rPr>
          <w:rFonts w:ascii="Arial" w:hAnsi="Arial" w:cs="Arial"/>
          <w:b/>
        </w:rPr>
        <w:t>l mayor número de casas premonstratenses se fundaron en Alemania y en Fra</w:t>
      </w:r>
      <w:r w:rsidR="001C1314" w:rsidRPr="001C1314">
        <w:rPr>
          <w:rFonts w:ascii="Arial" w:hAnsi="Arial" w:cs="Arial"/>
          <w:b/>
        </w:rPr>
        <w:t>n</w:t>
      </w:r>
      <w:r w:rsidR="001C1314" w:rsidRPr="001C1314">
        <w:rPr>
          <w:rFonts w:ascii="Arial" w:hAnsi="Arial" w:cs="Arial"/>
          <w:b/>
        </w:rPr>
        <w:t>cia</w:t>
      </w:r>
      <w:r>
        <w:rPr>
          <w:rFonts w:ascii="Arial" w:hAnsi="Arial" w:cs="Arial"/>
          <w:b/>
        </w:rPr>
        <w:t>. Y</w:t>
      </w:r>
      <w:r w:rsidR="001C1314" w:rsidRPr="001C1314">
        <w:rPr>
          <w:rFonts w:ascii="Arial" w:hAnsi="Arial" w:cs="Arial"/>
          <w:b/>
        </w:rPr>
        <w:t xml:space="preserve"> no hubo provincia en Europa en que no hubiese muchas</w:t>
      </w:r>
      <w:r>
        <w:rPr>
          <w:rFonts w:ascii="Arial" w:hAnsi="Arial" w:cs="Arial"/>
          <w:b/>
        </w:rPr>
        <w:t>. E</w:t>
      </w:r>
      <w:r w:rsidR="001C1314" w:rsidRPr="001C1314">
        <w:rPr>
          <w:rFonts w:ascii="Arial" w:hAnsi="Arial" w:cs="Arial"/>
          <w:b/>
        </w:rPr>
        <w:t xml:space="preserve">n España, donde esta orden fue menos conocida, se contaron hasta cuarenta </w:t>
      </w:r>
      <w:hyperlink r:id="rId52" w:tooltip="Abadía" w:history="1">
        <w:r w:rsidR="001C1314" w:rsidRPr="001C1314">
          <w:rPr>
            <w:rStyle w:val="Hipervnculo"/>
            <w:rFonts w:ascii="Arial" w:hAnsi="Arial" w:cs="Arial"/>
            <w:b/>
            <w:color w:val="auto"/>
            <w:u w:val="none"/>
          </w:rPr>
          <w:t>abadías</w:t>
        </w:r>
      </w:hyperlink>
      <w:r w:rsidR="001C1314" w:rsidRPr="001C1314">
        <w:rPr>
          <w:rFonts w:ascii="Arial" w:hAnsi="Arial" w:cs="Arial"/>
          <w:b/>
        </w:rPr>
        <w:t>.</w:t>
      </w:r>
    </w:p>
    <w:p w:rsidR="001C1314" w:rsidRPr="001C1314" w:rsidRDefault="00AC6FC1" w:rsidP="0046620A">
      <w:pPr>
        <w:pStyle w:val="NormalWeb"/>
        <w:spacing w:before="0" w:beforeAutospacing="0" w:after="0" w:afterAutospacing="0"/>
        <w:jc w:val="both"/>
        <w:rPr>
          <w:rFonts w:ascii="Arial" w:hAnsi="Arial" w:cs="Arial"/>
          <w:b/>
        </w:rPr>
      </w:pPr>
      <w:r w:rsidRPr="001C1314">
        <w:rPr>
          <w:rFonts w:ascii="Arial" w:hAnsi="Arial" w:cs="Arial"/>
          <w:b/>
        </w:rPr>
        <w:t xml:space="preserve"> </w:t>
      </w:r>
      <w:r w:rsidR="001C1314" w:rsidRPr="001C1314">
        <w:rPr>
          <w:rFonts w:ascii="Arial" w:hAnsi="Arial" w:cs="Arial"/>
          <w:b/>
        </w:rPr>
        <w:t xml:space="preserve">​ </w:t>
      </w:r>
    </w:p>
    <w:p w:rsidR="00AC6FC1" w:rsidRDefault="00AC6FC1" w:rsidP="0046620A">
      <w:pPr>
        <w:pStyle w:val="NormalWeb"/>
        <w:spacing w:before="0" w:beforeAutospacing="0" w:after="0" w:afterAutospacing="0"/>
        <w:jc w:val="both"/>
        <w:rPr>
          <w:rFonts w:ascii="Arial" w:hAnsi="Arial" w:cs="Arial"/>
          <w:b/>
        </w:rPr>
      </w:pPr>
      <w:r>
        <w:rPr>
          <w:rFonts w:ascii="Arial" w:hAnsi="Arial" w:cs="Arial"/>
          <w:b/>
        </w:rPr>
        <w:t xml:space="preserve">     </w:t>
      </w:r>
      <w:r w:rsidR="001C1314" w:rsidRPr="001C1314">
        <w:rPr>
          <w:rFonts w:ascii="Arial" w:hAnsi="Arial" w:cs="Arial"/>
          <w:b/>
        </w:rPr>
        <w:t xml:space="preserve">En la </w:t>
      </w:r>
      <w:hyperlink r:id="rId53" w:tooltip="Edad Media" w:history="1">
        <w:r w:rsidR="001C1314" w:rsidRPr="001C1314">
          <w:rPr>
            <w:rStyle w:val="Hipervnculo"/>
            <w:rFonts w:ascii="Arial" w:hAnsi="Arial" w:cs="Arial"/>
            <w:b/>
            <w:color w:val="auto"/>
            <w:u w:val="none"/>
          </w:rPr>
          <w:t>Edad Media</w:t>
        </w:r>
      </w:hyperlink>
      <w:r w:rsidR="001C1314" w:rsidRPr="001C1314">
        <w:rPr>
          <w:rFonts w:ascii="Arial" w:hAnsi="Arial" w:cs="Arial"/>
          <w:b/>
        </w:rPr>
        <w:t xml:space="preserve">, unas 400 casas de la orden se repartían desde las nórdicas tierras de </w:t>
      </w:r>
      <w:hyperlink r:id="rId54" w:tooltip="Noruega" w:history="1">
        <w:r w:rsidR="001C1314" w:rsidRPr="001C1314">
          <w:rPr>
            <w:rStyle w:val="Hipervnculo"/>
            <w:rFonts w:ascii="Arial" w:hAnsi="Arial" w:cs="Arial"/>
            <w:b/>
            <w:color w:val="auto"/>
            <w:u w:val="none"/>
          </w:rPr>
          <w:t>Noruega</w:t>
        </w:r>
      </w:hyperlink>
      <w:r w:rsidR="001C1314" w:rsidRPr="001C1314">
        <w:rPr>
          <w:rFonts w:ascii="Arial" w:hAnsi="Arial" w:cs="Arial"/>
          <w:b/>
        </w:rPr>
        <w:t xml:space="preserve"> hasta </w:t>
      </w:r>
      <w:hyperlink r:id="rId55" w:tooltip="Palestina (región)" w:history="1">
        <w:r w:rsidR="001C1314" w:rsidRPr="001C1314">
          <w:rPr>
            <w:rStyle w:val="Hipervnculo"/>
            <w:rFonts w:ascii="Arial" w:hAnsi="Arial" w:cs="Arial"/>
            <w:b/>
            <w:color w:val="auto"/>
            <w:u w:val="none"/>
          </w:rPr>
          <w:t>Palestina</w:t>
        </w:r>
      </w:hyperlink>
      <w:r w:rsidR="001C1314" w:rsidRPr="001C1314">
        <w:rPr>
          <w:rFonts w:ascii="Arial" w:hAnsi="Arial" w:cs="Arial"/>
          <w:b/>
        </w:rPr>
        <w:t xml:space="preserve">, ejerciendo una considerable influencia en la </w:t>
      </w:r>
      <w:hyperlink r:id="rId56" w:tooltip="Cultura" w:history="1">
        <w:r w:rsidR="001C1314" w:rsidRPr="001C1314">
          <w:rPr>
            <w:rStyle w:val="Hipervnculo"/>
            <w:rFonts w:ascii="Arial" w:hAnsi="Arial" w:cs="Arial"/>
            <w:b/>
            <w:color w:val="auto"/>
            <w:u w:val="none"/>
          </w:rPr>
          <w:t>cu</w:t>
        </w:r>
        <w:r w:rsidR="001C1314" w:rsidRPr="001C1314">
          <w:rPr>
            <w:rStyle w:val="Hipervnculo"/>
            <w:rFonts w:ascii="Arial" w:hAnsi="Arial" w:cs="Arial"/>
            <w:b/>
            <w:color w:val="auto"/>
            <w:u w:val="none"/>
          </w:rPr>
          <w:t>l</w:t>
        </w:r>
        <w:r w:rsidR="001C1314" w:rsidRPr="001C1314">
          <w:rPr>
            <w:rStyle w:val="Hipervnculo"/>
            <w:rFonts w:ascii="Arial" w:hAnsi="Arial" w:cs="Arial"/>
            <w:b/>
            <w:color w:val="auto"/>
            <w:u w:val="none"/>
          </w:rPr>
          <w:t>tura</w:t>
        </w:r>
      </w:hyperlink>
      <w:r w:rsidR="001C1314" w:rsidRPr="001C1314">
        <w:rPr>
          <w:rFonts w:ascii="Arial" w:hAnsi="Arial" w:cs="Arial"/>
          <w:b/>
        </w:rPr>
        <w:t xml:space="preserve"> occidental de la época.</w:t>
      </w:r>
    </w:p>
    <w:p w:rsidR="001C1314" w:rsidRPr="001C1314" w:rsidRDefault="001C1314" w:rsidP="0046620A">
      <w:pPr>
        <w:pStyle w:val="NormalWeb"/>
        <w:spacing w:before="0" w:beforeAutospacing="0" w:after="0" w:afterAutospacing="0"/>
        <w:jc w:val="both"/>
        <w:rPr>
          <w:rFonts w:ascii="Arial" w:hAnsi="Arial" w:cs="Arial"/>
          <w:b/>
        </w:rPr>
      </w:pPr>
      <w:r w:rsidRPr="001C1314">
        <w:rPr>
          <w:rFonts w:ascii="Arial" w:hAnsi="Arial" w:cs="Arial"/>
          <w:b/>
        </w:rPr>
        <w:t xml:space="preserve">​ </w:t>
      </w:r>
    </w:p>
    <w:p w:rsidR="00AC6FC1" w:rsidRDefault="00AC6FC1" w:rsidP="0046620A">
      <w:pPr>
        <w:pStyle w:val="NormalWeb"/>
        <w:spacing w:before="0" w:beforeAutospacing="0" w:after="0" w:afterAutospacing="0"/>
        <w:jc w:val="both"/>
        <w:rPr>
          <w:rFonts w:ascii="Arial" w:hAnsi="Arial" w:cs="Arial"/>
          <w:b/>
        </w:rPr>
      </w:pPr>
      <w:r>
        <w:rPr>
          <w:rFonts w:ascii="Arial" w:hAnsi="Arial" w:cs="Arial"/>
          <w:b/>
        </w:rPr>
        <w:t xml:space="preserve">     </w:t>
      </w:r>
      <w:r w:rsidR="001C1314" w:rsidRPr="001C1314">
        <w:rPr>
          <w:rFonts w:ascii="Arial" w:hAnsi="Arial" w:cs="Arial"/>
          <w:b/>
        </w:rPr>
        <w:t xml:space="preserve">La orden tuvo gran presencia en España con numerosas congregaciones que desaparecieron tras la supresión de monasterios producida por la </w:t>
      </w:r>
      <w:hyperlink r:id="rId57" w:tooltip="Desamortización" w:history="1">
        <w:r w:rsidR="001C1314" w:rsidRPr="001C1314">
          <w:rPr>
            <w:rStyle w:val="Hipervnculo"/>
            <w:rFonts w:ascii="Arial" w:hAnsi="Arial" w:cs="Arial"/>
            <w:b/>
            <w:color w:val="auto"/>
            <w:u w:val="none"/>
          </w:rPr>
          <w:t>desamortización</w:t>
        </w:r>
      </w:hyperlink>
      <w:r w:rsidR="001C1314" w:rsidRPr="001C1314">
        <w:rPr>
          <w:rFonts w:ascii="Arial" w:hAnsi="Arial" w:cs="Arial"/>
          <w:b/>
        </w:rPr>
        <w:t xml:space="preserve"> de </w:t>
      </w:r>
      <w:hyperlink r:id="rId58" w:tooltip="Juan Álvarez Mendizábal" w:history="1">
        <w:r w:rsidR="001C1314" w:rsidRPr="001C1314">
          <w:rPr>
            <w:rStyle w:val="Hipervnculo"/>
            <w:rFonts w:ascii="Arial" w:hAnsi="Arial" w:cs="Arial"/>
            <w:b/>
            <w:color w:val="auto"/>
            <w:u w:val="none"/>
          </w:rPr>
          <w:t>Juan Álvarez Mendizábal</w:t>
        </w:r>
      </w:hyperlink>
      <w:r w:rsidR="001C1314" w:rsidRPr="001C1314">
        <w:rPr>
          <w:rFonts w:ascii="Arial" w:hAnsi="Arial" w:cs="Arial"/>
          <w:b/>
        </w:rPr>
        <w:t xml:space="preserve"> en </w:t>
      </w:r>
      <w:hyperlink r:id="rId59" w:tooltip="1835" w:history="1">
        <w:r w:rsidR="001C1314" w:rsidRPr="001C1314">
          <w:rPr>
            <w:rStyle w:val="Hipervnculo"/>
            <w:rFonts w:ascii="Arial" w:hAnsi="Arial" w:cs="Arial"/>
            <w:b/>
            <w:color w:val="auto"/>
            <w:u w:val="none"/>
          </w:rPr>
          <w:t>1835</w:t>
        </w:r>
      </w:hyperlink>
      <w:r w:rsidR="001C1314" w:rsidRPr="001C1314">
        <w:rPr>
          <w:rFonts w:ascii="Arial" w:hAnsi="Arial" w:cs="Arial"/>
          <w:b/>
        </w:rPr>
        <w:t xml:space="preserve"> y </w:t>
      </w:r>
      <w:hyperlink r:id="rId60" w:tooltip="1836" w:history="1">
        <w:r w:rsidR="001C1314" w:rsidRPr="001C1314">
          <w:rPr>
            <w:rStyle w:val="Hipervnculo"/>
            <w:rFonts w:ascii="Arial" w:hAnsi="Arial" w:cs="Arial"/>
            <w:b/>
            <w:color w:val="auto"/>
            <w:u w:val="none"/>
          </w:rPr>
          <w:t>1836</w:t>
        </w:r>
      </w:hyperlink>
      <w:r w:rsidR="001C1314" w:rsidRPr="001C1314">
        <w:rPr>
          <w:rFonts w:ascii="Arial" w:hAnsi="Arial" w:cs="Arial"/>
          <w:b/>
        </w:rPr>
        <w:t xml:space="preserve">. Monasterios importantes de esta orden religiosa fueron el de </w:t>
      </w:r>
      <w:hyperlink r:id="rId61" w:tooltip="Monasterio de Santa María de Retuerta" w:history="1">
        <w:r w:rsidR="001C1314" w:rsidRPr="001C1314">
          <w:rPr>
            <w:rStyle w:val="Hipervnculo"/>
            <w:rFonts w:ascii="Arial" w:hAnsi="Arial" w:cs="Arial"/>
            <w:b/>
            <w:color w:val="auto"/>
            <w:u w:val="none"/>
          </w:rPr>
          <w:t>Retuerta</w:t>
        </w:r>
      </w:hyperlink>
      <w:r w:rsidR="001C1314" w:rsidRPr="001C1314">
        <w:rPr>
          <w:rFonts w:ascii="Arial" w:hAnsi="Arial" w:cs="Arial"/>
          <w:b/>
        </w:rPr>
        <w:t xml:space="preserve">, </w:t>
      </w:r>
      <w:hyperlink r:id="rId62" w:tooltip="Monasterio de Santa María la Real (Aguilar de Campoo)" w:history="1">
        <w:r w:rsidR="001C1314" w:rsidRPr="001C1314">
          <w:rPr>
            <w:rStyle w:val="Hipervnculo"/>
            <w:rFonts w:ascii="Arial" w:hAnsi="Arial" w:cs="Arial"/>
            <w:b/>
            <w:color w:val="auto"/>
            <w:u w:val="none"/>
          </w:rPr>
          <w:t>Aguilar de Campoo</w:t>
        </w:r>
      </w:hyperlink>
      <w:r w:rsidR="001C1314" w:rsidRPr="001C1314">
        <w:rPr>
          <w:rFonts w:ascii="Arial" w:hAnsi="Arial" w:cs="Arial"/>
          <w:b/>
        </w:rPr>
        <w:t xml:space="preserve">, </w:t>
      </w:r>
      <w:hyperlink r:id="rId63" w:tooltip="Monasterio de Santa María de La Vid" w:history="1">
        <w:r w:rsidR="001C1314" w:rsidRPr="001C1314">
          <w:rPr>
            <w:rStyle w:val="Hipervnculo"/>
            <w:rFonts w:ascii="Arial" w:hAnsi="Arial" w:cs="Arial"/>
            <w:b/>
            <w:color w:val="auto"/>
            <w:u w:val="none"/>
          </w:rPr>
          <w:t>Santa María de La Vid</w:t>
        </w:r>
      </w:hyperlink>
      <w:r w:rsidR="00D02D1D">
        <w:t xml:space="preserve">, </w:t>
      </w:r>
      <w:r w:rsidR="00D02D1D" w:rsidRPr="00D02D1D">
        <w:rPr>
          <w:rFonts w:ascii="Arial" w:hAnsi="Arial" w:cs="Arial"/>
          <w:b/>
        </w:rPr>
        <w:t xml:space="preserve">la Casa de Bujedo de </w:t>
      </w:r>
      <w:proofErr w:type="spellStart"/>
      <w:r w:rsidR="00D02D1D" w:rsidRPr="00D02D1D">
        <w:rPr>
          <w:rFonts w:ascii="Arial" w:hAnsi="Arial" w:cs="Arial"/>
          <w:b/>
        </w:rPr>
        <w:t>Candepajares</w:t>
      </w:r>
      <w:proofErr w:type="spellEnd"/>
      <w:r w:rsidR="00D02D1D" w:rsidRPr="00D02D1D">
        <w:rPr>
          <w:rFonts w:ascii="Arial" w:hAnsi="Arial" w:cs="Arial"/>
          <w:b/>
        </w:rPr>
        <w:t xml:space="preserve"> en Burgos</w:t>
      </w:r>
      <w:r w:rsidR="00D02D1D">
        <w:t xml:space="preserve"> </w:t>
      </w:r>
      <w:r w:rsidR="001C1314" w:rsidRPr="001C1314">
        <w:rPr>
          <w:rFonts w:ascii="Arial" w:hAnsi="Arial" w:cs="Arial"/>
          <w:b/>
        </w:rPr>
        <w:t xml:space="preserve"> y el </w:t>
      </w:r>
      <w:hyperlink r:id="rId64" w:tooltip="Monasterio de Sancti Spiritu de Ávila (aún no redactado)" w:history="1">
        <w:r w:rsidR="001C1314" w:rsidRPr="001C1314">
          <w:rPr>
            <w:rStyle w:val="Hipervnculo"/>
            <w:rFonts w:ascii="Arial" w:hAnsi="Arial" w:cs="Arial"/>
            <w:b/>
            <w:color w:val="auto"/>
            <w:u w:val="none"/>
          </w:rPr>
          <w:t xml:space="preserve">Monasterio de Sancti </w:t>
        </w:r>
        <w:proofErr w:type="spellStart"/>
        <w:r w:rsidR="001C1314" w:rsidRPr="001C1314">
          <w:rPr>
            <w:rStyle w:val="Hipervnculo"/>
            <w:rFonts w:ascii="Arial" w:hAnsi="Arial" w:cs="Arial"/>
            <w:b/>
            <w:color w:val="auto"/>
            <w:u w:val="none"/>
          </w:rPr>
          <w:t>Spiritu</w:t>
        </w:r>
        <w:proofErr w:type="spellEnd"/>
        <w:r w:rsidR="001C1314" w:rsidRPr="001C1314">
          <w:rPr>
            <w:rStyle w:val="Hipervnculo"/>
            <w:rFonts w:ascii="Arial" w:hAnsi="Arial" w:cs="Arial"/>
            <w:b/>
            <w:color w:val="auto"/>
            <w:u w:val="none"/>
          </w:rPr>
          <w:t xml:space="preserve"> de Ávila</w:t>
        </w:r>
      </w:hyperlink>
      <w:r w:rsidR="001C1314" w:rsidRPr="001C1314">
        <w:rPr>
          <w:rFonts w:ascii="Arial" w:hAnsi="Arial" w:cs="Arial"/>
          <w:b/>
        </w:rPr>
        <w:t>.</w:t>
      </w:r>
    </w:p>
    <w:p w:rsidR="001C1314" w:rsidRPr="001C1314" w:rsidRDefault="00AC6FC1" w:rsidP="001C1314">
      <w:pPr>
        <w:pStyle w:val="NormalWeb"/>
        <w:spacing w:before="0" w:beforeAutospacing="0" w:after="0" w:afterAutospacing="0"/>
        <w:rPr>
          <w:rFonts w:ascii="Arial" w:hAnsi="Arial" w:cs="Arial"/>
          <w:b/>
        </w:rPr>
      </w:pPr>
      <w:r w:rsidRPr="001C1314">
        <w:rPr>
          <w:rFonts w:ascii="Arial" w:hAnsi="Arial" w:cs="Arial"/>
          <w:b/>
        </w:rPr>
        <w:t xml:space="preserve"> </w:t>
      </w:r>
      <w:r w:rsidR="001C1314" w:rsidRPr="001C1314">
        <w:rPr>
          <w:rFonts w:ascii="Arial" w:hAnsi="Arial" w:cs="Arial"/>
          <w:b/>
        </w:rPr>
        <w:t xml:space="preserve">​ </w:t>
      </w:r>
    </w:p>
    <w:p w:rsidR="001C1314" w:rsidRPr="00AC6FC1" w:rsidRDefault="001C1314" w:rsidP="001C1314">
      <w:pPr>
        <w:pStyle w:val="Ttulo2"/>
        <w:spacing w:before="0" w:beforeAutospacing="0" w:after="0" w:afterAutospacing="0"/>
        <w:rPr>
          <w:rFonts w:ascii="Arial" w:hAnsi="Arial" w:cs="Arial"/>
          <w:color w:val="FF0000"/>
          <w:sz w:val="24"/>
          <w:szCs w:val="24"/>
        </w:rPr>
      </w:pPr>
      <w:r w:rsidRPr="00AC6FC1">
        <w:rPr>
          <w:rStyle w:val="mw-headline"/>
          <w:rFonts w:ascii="Arial" w:hAnsi="Arial" w:cs="Arial"/>
          <w:color w:val="FF0000"/>
          <w:sz w:val="24"/>
          <w:szCs w:val="24"/>
        </w:rPr>
        <w:t>Organización</w:t>
      </w:r>
    </w:p>
    <w:p w:rsidR="001C1314" w:rsidRPr="001C1314" w:rsidRDefault="001C1314" w:rsidP="00D02D1D">
      <w:pPr>
        <w:jc w:val="both"/>
        <w:rPr>
          <w:b/>
        </w:rPr>
      </w:pPr>
    </w:p>
    <w:p w:rsidR="00AC6FC1" w:rsidRPr="005E0FA3" w:rsidRDefault="00AC6FC1" w:rsidP="00D02D1D">
      <w:pPr>
        <w:pStyle w:val="NormalWeb"/>
        <w:spacing w:before="0" w:beforeAutospacing="0" w:after="0" w:afterAutospacing="0"/>
        <w:jc w:val="both"/>
        <w:rPr>
          <w:rFonts w:ascii="Arial" w:hAnsi="Arial" w:cs="Arial"/>
          <w:b/>
          <w:color w:val="0070C0"/>
        </w:rPr>
      </w:pPr>
      <w:r w:rsidRPr="005E0FA3">
        <w:rPr>
          <w:rFonts w:ascii="Arial" w:hAnsi="Arial" w:cs="Arial"/>
          <w:b/>
          <w:color w:val="0070C0"/>
        </w:rPr>
        <w:t xml:space="preserve">    </w:t>
      </w:r>
      <w:r w:rsidR="001C1314" w:rsidRPr="005E0FA3">
        <w:rPr>
          <w:rFonts w:ascii="Arial" w:hAnsi="Arial" w:cs="Arial"/>
          <w:b/>
          <w:color w:val="0070C0"/>
        </w:rPr>
        <w:t xml:space="preserve">La Orden de Canónigos Premostratenses es un </w:t>
      </w:r>
      <w:hyperlink r:id="rId65" w:tooltip="Instituto religioso" w:history="1">
        <w:r w:rsidR="001C1314" w:rsidRPr="005E0FA3">
          <w:rPr>
            <w:rStyle w:val="Hipervnculo"/>
            <w:rFonts w:ascii="Arial" w:hAnsi="Arial" w:cs="Arial"/>
            <w:b/>
            <w:color w:val="0070C0"/>
            <w:u w:val="none"/>
          </w:rPr>
          <w:t>instituto religioso</w:t>
        </w:r>
      </w:hyperlink>
      <w:r w:rsidR="001C1314" w:rsidRPr="005E0FA3">
        <w:rPr>
          <w:rFonts w:ascii="Arial" w:hAnsi="Arial" w:cs="Arial"/>
          <w:b/>
          <w:color w:val="0070C0"/>
        </w:rPr>
        <w:t xml:space="preserve"> de derecho pontificio centralizado, cuyo gobierno recae el Superior general, que en el instituto adquiere el título de Abad general y Abad de </w:t>
      </w:r>
      <w:proofErr w:type="spellStart"/>
      <w:r w:rsidR="001C1314" w:rsidRPr="005E0FA3">
        <w:rPr>
          <w:rFonts w:ascii="Arial" w:hAnsi="Arial" w:cs="Arial"/>
          <w:b/>
          <w:color w:val="0070C0"/>
        </w:rPr>
        <w:t>Premontré</w:t>
      </w:r>
      <w:proofErr w:type="spellEnd"/>
      <w:r w:rsidR="001C1314" w:rsidRPr="005E0FA3">
        <w:rPr>
          <w:rFonts w:ascii="Arial" w:hAnsi="Arial" w:cs="Arial"/>
          <w:b/>
          <w:color w:val="0070C0"/>
        </w:rPr>
        <w:t xml:space="preserve">. En </w:t>
      </w:r>
      <w:r w:rsidR="00D02D1D" w:rsidRPr="005E0FA3">
        <w:rPr>
          <w:rFonts w:ascii="Arial" w:hAnsi="Arial" w:cs="Arial"/>
          <w:b/>
          <w:color w:val="0070C0"/>
        </w:rPr>
        <w:t xml:space="preserve">el comienzo del </w:t>
      </w:r>
      <w:proofErr w:type="spellStart"/>
      <w:r w:rsidR="00D02D1D" w:rsidRPr="005E0FA3">
        <w:rPr>
          <w:rFonts w:ascii="Arial" w:hAnsi="Arial" w:cs="Arial"/>
          <w:b/>
          <w:color w:val="0070C0"/>
        </w:rPr>
        <w:t>silo</w:t>
      </w:r>
      <w:proofErr w:type="spellEnd"/>
      <w:r w:rsidR="00D02D1D" w:rsidRPr="005E0FA3">
        <w:rPr>
          <w:rFonts w:ascii="Arial" w:hAnsi="Arial" w:cs="Arial"/>
          <w:b/>
          <w:color w:val="0070C0"/>
        </w:rPr>
        <w:t xml:space="preserve"> XXI</w:t>
      </w:r>
      <w:r w:rsidR="001C1314" w:rsidRPr="005E0FA3">
        <w:rPr>
          <w:rFonts w:ascii="Arial" w:hAnsi="Arial" w:cs="Arial"/>
          <w:b/>
          <w:color w:val="0070C0"/>
        </w:rPr>
        <w:t xml:space="preserve"> (2015) e</w:t>
      </w:r>
      <w:r w:rsidR="00D02D1D" w:rsidRPr="005E0FA3">
        <w:rPr>
          <w:rFonts w:ascii="Arial" w:hAnsi="Arial" w:cs="Arial"/>
          <w:b/>
          <w:color w:val="0070C0"/>
        </w:rPr>
        <w:t>l</w:t>
      </w:r>
      <w:r w:rsidR="001C1314" w:rsidRPr="005E0FA3">
        <w:rPr>
          <w:rFonts w:ascii="Arial" w:hAnsi="Arial" w:cs="Arial"/>
          <w:b/>
          <w:color w:val="0070C0"/>
        </w:rPr>
        <w:t xml:space="preserve"> cargo lo ostenta Thomas </w:t>
      </w:r>
      <w:proofErr w:type="spellStart"/>
      <w:r w:rsidR="001C1314" w:rsidRPr="005E0FA3">
        <w:rPr>
          <w:rFonts w:ascii="Arial" w:hAnsi="Arial" w:cs="Arial"/>
          <w:b/>
          <w:color w:val="0070C0"/>
        </w:rPr>
        <w:t>Anton</w:t>
      </w:r>
      <w:proofErr w:type="spellEnd"/>
      <w:r w:rsidR="001C1314" w:rsidRPr="005E0FA3">
        <w:rPr>
          <w:rFonts w:ascii="Arial" w:hAnsi="Arial" w:cs="Arial"/>
          <w:b/>
          <w:color w:val="0070C0"/>
        </w:rPr>
        <w:t xml:space="preserve"> </w:t>
      </w:r>
      <w:proofErr w:type="spellStart"/>
      <w:r w:rsidR="001C1314" w:rsidRPr="005E0FA3">
        <w:rPr>
          <w:rFonts w:ascii="Arial" w:hAnsi="Arial" w:cs="Arial"/>
          <w:b/>
          <w:color w:val="0070C0"/>
        </w:rPr>
        <w:t>Handgrätinger</w:t>
      </w:r>
      <w:proofErr w:type="spellEnd"/>
      <w:r w:rsidR="001C1314" w:rsidRPr="005E0FA3">
        <w:rPr>
          <w:rFonts w:ascii="Arial" w:hAnsi="Arial" w:cs="Arial"/>
          <w:b/>
          <w:color w:val="0070C0"/>
        </w:rPr>
        <w:t>. La curia general se encue</w:t>
      </w:r>
      <w:r w:rsidR="001C1314" w:rsidRPr="005E0FA3">
        <w:rPr>
          <w:rFonts w:ascii="Arial" w:hAnsi="Arial" w:cs="Arial"/>
          <w:b/>
          <w:color w:val="0070C0"/>
        </w:rPr>
        <w:t>n</w:t>
      </w:r>
      <w:r w:rsidR="001C1314" w:rsidRPr="005E0FA3">
        <w:rPr>
          <w:rFonts w:ascii="Arial" w:hAnsi="Arial" w:cs="Arial"/>
          <w:b/>
          <w:color w:val="0070C0"/>
        </w:rPr>
        <w:t>tra en Roma.</w:t>
      </w:r>
    </w:p>
    <w:p w:rsidR="001C1314" w:rsidRPr="005E0FA3" w:rsidRDefault="001C1314" w:rsidP="00D02D1D">
      <w:pPr>
        <w:pStyle w:val="NormalWeb"/>
        <w:spacing w:before="0" w:beforeAutospacing="0" w:after="0" w:afterAutospacing="0"/>
        <w:jc w:val="both"/>
        <w:rPr>
          <w:rFonts w:ascii="Arial" w:hAnsi="Arial" w:cs="Arial"/>
          <w:b/>
          <w:color w:val="0070C0"/>
        </w:rPr>
      </w:pPr>
      <w:r w:rsidRPr="005E0FA3">
        <w:rPr>
          <w:rFonts w:ascii="Arial" w:hAnsi="Arial" w:cs="Arial"/>
          <w:b/>
          <w:color w:val="0070C0"/>
        </w:rPr>
        <w:t xml:space="preserve">​ </w:t>
      </w:r>
    </w:p>
    <w:p w:rsidR="00AC6FC1" w:rsidRPr="005E0FA3" w:rsidRDefault="00AC6FC1" w:rsidP="00D02D1D">
      <w:pPr>
        <w:pStyle w:val="NormalWeb"/>
        <w:spacing w:before="0" w:beforeAutospacing="0" w:after="0" w:afterAutospacing="0"/>
        <w:jc w:val="both"/>
        <w:rPr>
          <w:rFonts w:ascii="Arial" w:hAnsi="Arial" w:cs="Arial"/>
          <w:b/>
          <w:color w:val="0070C0"/>
        </w:rPr>
      </w:pPr>
      <w:r w:rsidRPr="005E0FA3">
        <w:rPr>
          <w:rFonts w:ascii="Arial" w:hAnsi="Arial" w:cs="Arial"/>
          <w:b/>
          <w:color w:val="0070C0"/>
        </w:rPr>
        <w:t xml:space="preserve">    </w:t>
      </w:r>
      <w:r w:rsidR="001C1314" w:rsidRPr="005E0FA3">
        <w:rPr>
          <w:rFonts w:ascii="Arial" w:hAnsi="Arial" w:cs="Arial"/>
          <w:b/>
          <w:color w:val="0070C0"/>
        </w:rPr>
        <w:t>Los premostratenses se dedican a la vida contemplativa</w:t>
      </w:r>
      <w:r w:rsidR="00D02D1D" w:rsidRPr="005E0FA3">
        <w:rPr>
          <w:rFonts w:ascii="Arial" w:hAnsi="Arial" w:cs="Arial"/>
          <w:b/>
          <w:color w:val="0070C0"/>
        </w:rPr>
        <w:t>. S</w:t>
      </w:r>
      <w:r w:rsidR="001C1314" w:rsidRPr="005E0FA3">
        <w:rPr>
          <w:rFonts w:ascii="Arial" w:hAnsi="Arial" w:cs="Arial"/>
          <w:b/>
          <w:color w:val="0070C0"/>
        </w:rPr>
        <w:t>us monasterios son llamados canónicas y a sus religiosos canónigos, por su dedicación a la vida litú</w:t>
      </w:r>
      <w:r w:rsidR="001C1314" w:rsidRPr="005E0FA3">
        <w:rPr>
          <w:rFonts w:ascii="Arial" w:hAnsi="Arial" w:cs="Arial"/>
          <w:b/>
          <w:color w:val="0070C0"/>
        </w:rPr>
        <w:t>r</w:t>
      </w:r>
      <w:r w:rsidR="001C1314" w:rsidRPr="005E0FA3">
        <w:rPr>
          <w:rFonts w:ascii="Arial" w:hAnsi="Arial" w:cs="Arial"/>
          <w:b/>
          <w:color w:val="0070C0"/>
        </w:rPr>
        <w:t>gica y pastoral parroquial. También se han abierto a la educación en algunos col</w:t>
      </w:r>
      <w:r w:rsidR="001C1314" w:rsidRPr="005E0FA3">
        <w:rPr>
          <w:rFonts w:ascii="Arial" w:hAnsi="Arial" w:cs="Arial"/>
          <w:b/>
          <w:color w:val="0070C0"/>
        </w:rPr>
        <w:t>e</w:t>
      </w:r>
      <w:r w:rsidR="001C1314" w:rsidRPr="005E0FA3">
        <w:rPr>
          <w:rFonts w:ascii="Arial" w:hAnsi="Arial" w:cs="Arial"/>
          <w:b/>
          <w:color w:val="0070C0"/>
        </w:rPr>
        <w:t>gios propios.</w:t>
      </w:r>
    </w:p>
    <w:p w:rsidR="001C1314" w:rsidRPr="001C1314" w:rsidRDefault="00AC6FC1" w:rsidP="00D02D1D">
      <w:pPr>
        <w:pStyle w:val="NormalWeb"/>
        <w:spacing w:before="0" w:beforeAutospacing="0" w:after="0" w:afterAutospacing="0"/>
        <w:jc w:val="both"/>
        <w:rPr>
          <w:rFonts w:ascii="Arial" w:hAnsi="Arial" w:cs="Arial"/>
          <w:b/>
        </w:rPr>
      </w:pPr>
      <w:r w:rsidRPr="001C1314">
        <w:rPr>
          <w:rFonts w:ascii="Arial" w:hAnsi="Arial" w:cs="Arial"/>
          <w:b/>
        </w:rPr>
        <w:t xml:space="preserve"> </w:t>
      </w:r>
      <w:r w:rsidR="001C1314" w:rsidRPr="001C1314">
        <w:rPr>
          <w:rFonts w:ascii="Arial" w:hAnsi="Arial" w:cs="Arial"/>
          <w:b/>
        </w:rPr>
        <w:t xml:space="preserve">​ </w:t>
      </w:r>
    </w:p>
    <w:p w:rsidR="001C1314" w:rsidRPr="001C1314" w:rsidRDefault="00AC6FC1" w:rsidP="00D02D1D">
      <w:pPr>
        <w:pStyle w:val="NormalWeb"/>
        <w:spacing w:before="0" w:beforeAutospacing="0" w:after="0" w:afterAutospacing="0"/>
        <w:jc w:val="both"/>
        <w:rPr>
          <w:rFonts w:ascii="Arial" w:hAnsi="Arial" w:cs="Arial"/>
          <w:b/>
        </w:rPr>
      </w:pPr>
      <w:r>
        <w:rPr>
          <w:rFonts w:ascii="Arial" w:hAnsi="Arial" w:cs="Arial"/>
          <w:b/>
        </w:rPr>
        <w:t xml:space="preserve">   </w:t>
      </w:r>
      <w:r w:rsidR="001C1314" w:rsidRPr="001C1314">
        <w:rPr>
          <w:rFonts w:ascii="Arial" w:hAnsi="Arial" w:cs="Arial"/>
          <w:b/>
        </w:rPr>
        <w:t>En 2015, la Orden contaba con unos 1289 canónigos, de los cuales 940 eran s</w:t>
      </w:r>
      <w:r w:rsidR="001C1314" w:rsidRPr="001C1314">
        <w:rPr>
          <w:rFonts w:ascii="Arial" w:hAnsi="Arial" w:cs="Arial"/>
          <w:b/>
        </w:rPr>
        <w:t>a</w:t>
      </w:r>
      <w:r w:rsidR="001C1314" w:rsidRPr="001C1314">
        <w:rPr>
          <w:rFonts w:ascii="Arial" w:hAnsi="Arial" w:cs="Arial"/>
          <w:b/>
        </w:rPr>
        <w:t>cerdotes, y</w:t>
      </w:r>
      <w:r w:rsidR="00D02D1D">
        <w:rPr>
          <w:rFonts w:ascii="Arial" w:hAnsi="Arial" w:cs="Arial"/>
          <w:b/>
        </w:rPr>
        <w:t xml:space="preserve"> estaban en</w:t>
      </w:r>
      <w:r w:rsidR="001C1314" w:rsidRPr="001C1314">
        <w:rPr>
          <w:rFonts w:ascii="Arial" w:hAnsi="Arial" w:cs="Arial"/>
          <w:b/>
        </w:rPr>
        <w:t xml:space="preserve"> unas 78 canónicas,</w:t>
      </w:r>
      <w:r w:rsidRPr="001C1314">
        <w:rPr>
          <w:rFonts w:ascii="Arial" w:hAnsi="Arial" w:cs="Arial"/>
          <w:b/>
        </w:rPr>
        <w:t xml:space="preserve"> </w:t>
      </w:r>
      <w:r w:rsidR="001C1314" w:rsidRPr="001C1314">
        <w:rPr>
          <w:rFonts w:ascii="Arial" w:hAnsi="Arial" w:cs="Arial"/>
          <w:b/>
        </w:rPr>
        <w:t xml:space="preserve">​ presentes en </w:t>
      </w:r>
      <w:hyperlink r:id="rId66" w:tooltip="Alemania" w:history="1">
        <w:r w:rsidR="001C1314" w:rsidRPr="001C1314">
          <w:rPr>
            <w:rStyle w:val="Hipervnculo"/>
            <w:rFonts w:ascii="Arial" w:hAnsi="Arial" w:cs="Arial"/>
            <w:b/>
            <w:color w:val="auto"/>
            <w:u w:val="none"/>
          </w:rPr>
          <w:t>Alemania</w:t>
        </w:r>
      </w:hyperlink>
      <w:r w:rsidR="001C1314" w:rsidRPr="001C1314">
        <w:rPr>
          <w:rFonts w:ascii="Arial" w:hAnsi="Arial" w:cs="Arial"/>
          <w:b/>
        </w:rPr>
        <w:t xml:space="preserve">, </w:t>
      </w:r>
      <w:hyperlink r:id="rId67" w:tooltip="Australia" w:history="1">
        <w:r w:rsidR="001C1314" w:rsidRPr="001C1314">
          <w:rPr>
            <w:rStyle w:val="Hipervnculo"/>
            <w:rFonts w:ascii="Arial" w:hAnsi="Arial" w:cs="Arial"/>
            <w:b/>
            <w:color w:val="auto"/>
            <w:u w:val="none"/>
          </w:rPr>
          <w:t>Australia</w:t>
        </w:r>
      </w:hyperlink>
      <w:r w:rsidR="001C1314" w:rsidRPr="001C1314">
        <w:rPr>
          <w:rFonts w:ascii="Arial" w:hAnsi="Arial" w:cs="Arial"/>
          <w:b/>
        </w:rPr>
        <w:t xml:space="preserve">, </w:t>
      </w:r>
      <w:hyperlink r:id="rId68" w:tooltip="Austria" w:history="1">
        <w:r w:rsidR="001C1314" w:rsidRPr="001C1314">
          <w:rPr>
            <w:rStyle w:val="Hipervnculo"/>
            <w:rFonts w:ascii="Arial" w:hAnsi="Arial" w:cs="Arial"/>
            <w:b/>
            <w:color w:val="auto"/>
            <w:u w:val="none"/>
          </w:rPr>
          <w:t>Au</w:t>
        </w:r>
        <w:r w:rsidR="001C1314" w:rsidRPr="001C1314">
          <w:rPr>
            <w:rStyle w:val="Hipervnculo"/>
            <w:rFonts w:ascii="Arial" w:hAnsi="Arial" w:cs="Arial"/>
            <w:b/>
            <w:color w:val="auto"/>
            <w:u w:val="none"/>
          </w:rPr>
          <w:t>s</w:t>
        </w:r>
        <w:r w:rsidR="001C1314" w:rsidRPr="001C1314">
          <w:rPr>
            <w:rStyle w:val="Hipervnculo"/>
            <w:rFonts w:ascii="Arial" w:hAnsi="Arial" w:cs="Arial"/>
            <w:b/>
            <w:color w:val="auto"/>
            <w:u w:val="none"/>
          </w:rPr>
          <w:t>tria</w:t>
        </w:r>
      </w:hyperlink>
      <w:r w:rsidR="001C1314" w:rsidRPr="001C1314">
        <w:rPr>
          <w:rFonts w:ascii="Arial" w:hAnsi="Arial" w:cs="Arial"/>
          <w:b/>
        </w:rPr>
        <w:t xml:space="preserve">, </w:t>
      </w:r>
      <w:hyperlink r:id="rId69" w:tooltip="Bélgica" w:history="1">
        <w:r w:rsidR="001C1314" w:rsidRPr="001C1314">
          <w:rPr>
            <w:rStyle w:val="Hipervnculo"/>
            <w:rFonts w:ascii="Arial" w:hAnsi="Arial" w:cs="Arial"/>
            <w:b/>
            <w:color w:val="auto"/>
            <w:u w:val="none"/>
          </w:rPr>
          <w:t>Bélgica</w:t>
        </w:r>
      </w:hyperlink>
      <w:r w:rsidR="001C1314" w:rsidRPr="001C1314">
        <w:rPr>
          <w:rFonts w:ascii="Arial" w:hAnsi="Arial" w:cs="Arial"/>
          <w:b/>
        </w:rPr>
        <w:t xml:space="preserve">, </w:t>
      </w:r>
      <w:hyperlink r:id="rId70" w:tooltip="Brasil" w:history="1">
        <w:r w:rsidR="001C1314" w:rsidRPr="001C1314">
          <w:rPr>
            <w:rStyle w:val="Hipervnculo"/>
            <w:rFonts w:ascii="Arial" w:hAnsi="Arial" w:cs="Arial"/>
            <w:b/>
            <w:color w:val="auto"/>
            <w:u w:val="none"/>
          </w:rPr>
          <w:t>Brasil</w:t>
        </w:r>
      </w:hyperlink>
      <w:r w:rsidR="001C1314" w:rsidRPr="001C1314">
        <w:rPr>
          <w:rFonts w:ascii="Arial" w:hAnsi="Arial" w:cs="Arial"/>
          <w:b/>
        </w:rPr>
        <w:t xml:space="preserve">, </w:t>
      </w:r>
      <w:hyperlink r:id="rId71" w:tooltip="Canadá" w:history="1">
        <w:r w:rsidR="001C1314" w:rsidRPr="001C1314">
          <w:rPr>
            <w:rStyle w:val="Hipervnculo"/>
            <w:rFonts w:ascii="Arial" w:hAnsi="Arial" w:cs="Arial"/>
            <w:b/>
            <w:color w:val="auto"/>
            <w:u w:val="none"/>
          </w:rPr>
          <w:t>Canadá</w:t>
        </w:r>
      </w:hyperlink>
      <w:r w:rsidR="001C1314" w:rsidRPr="001C1314">
        <w:rPr>
          <w:rFonts w:ascii="Arial" w:hAnsi="Arial" w:cs="Arial"/>
          <w:b/>
        </w:rPr>
        <w:t xml:space="preserve">, </w:t>
      </w:r>
      <w:hyperlink r:id="rId72" w:tooltip="Chile" w:history="1">
        <w:r w:rsidR="001C1314" w:rsidRPr="001C1314">
          <w:rPr>
            <w:rStyle w:val="Hipervnculo"/>
            <w:rFonts w:ascii="Arial" w:hAnsi="Arial" w:cs="Arial"/>
            <w:b/>
            <w:color w:val="auto"/>
            <w:u w:val="none"/>
          </w:rPr>
          <w:t>Chile</w:t>
        </w:r>
      </w:hyperlink>
      <w:r w:rsidR="001C1314" w:rsidRPr="001C1314">
        <w:rPr>
          <w:rFonts w:ascii="Arial" w:hAnsi="Arial" w:cs="Arial"/>
          <w:b/>
        </w:rPr>
        <w:t xml:space="preserve">, </w:t>
      </w:r>
      <w:hyperlink r:id="rId73" w:tooltip="Dinamarca" w:history="1">
        <w:r w:rsidR="001C1314" w:rsidRPr="001C1314">
          <w:rPr>
            <w:rStyle w:val="Hipervnculo"/>
            <w:rFonts w:ascii="Arial" w:hAnsi="Arial" w:cs="Arial"/>
            <w:b/>
            <w:color w:val="auto"/>
            <w:u w:val="none"/>
          </w:rPr>
          <w:t>Dinamarca</w:t>
        </w:r>
      </w:hyperlink>
      <w:r w:rsidR="001C1314" w:rsidRPr="001C1314">
        <w:rPr>
          <w:rFonts w:ascii="Arial" w:hAnsi="Arial" w:cs="Arial"/>
          <w:b/>
        </w:rPr>
        <w:t xml:space="preserve">, </w:t>
      </w:r>
      <w:hyperlink r:id="rId74" w:tooltip="Eslovaquia" w:history="1">
        <w:r w:rsidR="001C1314" w:rsidRPr="001C1314">
          <w:rPr>
            <w:rStyle w:val="Hipervnculo"/>
            <w:rFonts w:ascii="Arial" w:hAnsi="Arial" w:cs="Arial"/>
            <w:b/>
            <w:color w:val="auto"/>
            <w:u w:val="none"/>
          </w:rPr>
          <w:t>Eslovaquia</w:t>
        </w:r>
      </w:hyperlink>
      <w:r w:rsidR="001C1314" w:rsidRPr="001C1314">
        <w:rPr>
          <w:rFonts w:ascii="Arial" w:hAnsi="Arial" w:cs="Arial"/>
          <w:b/>
        </w:rPr>
        <w:t xml:space="preserve">, </w:t>
      </w:r>
      <w:hyperlink r:id="rId75" w:tooltip="España" w:history="1">
        <w:r w:rsidR="001C1314" w:rsidRPr="001C1314">
          <w:rPr>
            <w:rStyle w:val="Hipervnculo"/>
            <w:rFonts w:ascii="Arial" w:hAnsi="Arial" w:cs="Arial"/>
            <w:b/>
            <w:color w:val="auto"/>
            <w:u w:val="none"/>
          </w:rPr>
          <w:t>España</w:t>
        </w:r>
      </w:hyperlink>
      <w:r w:rsidR="001C1314" w:rsidRPr="001C1314">
        <w:rPr>
          <w:rFonts w:ascii="Arial" w:hAnsi="Arial" w:cs="Arial"/>
          <w:b/>
        </w:rPr>
        <w:t xml:space="preserve">, </w:t>
      </w:r>
      <w:hyperlink r:id="rId76" w:tooltip="Estados Unidos" w:history="1">
        <w:r w:rsidR="001C1314" w:rsidRPr="001C1314">
          <w:rPr>
            <w:rStyle w:val="Hipervnculo"/>
            <w:rFonts w:ascii="Arial" w:hAnsi="Arial" w:cs="Arial"/>
            <w:b/>
            <w:color w:val="auto"/>
            <w:u w:val="none"/>
          </w:rPr>
          <w:t>Estados Un</w:t>
        </w:r>
        <w:r w:rsidR="001C1314" w:rsidRPr="001C1314">
          <w:rPr>
            <w:rStyle w:val="Hipervnculo"/>
            <w:rFonts w:ascii="Arial" w:hAnsi="Arial" w:cs="Arial"/>
            <w:b/>
            <w:color w:val="auto"/>
            <w:u w:val="none"/>
          </w:rPr>
          <w:t>i</w:t>
        </w:r>
        <w:r w:rsidR="001C1314" w:rsidRPr="001C1314">
          <w:rPr>
            <w:rStyle w:val="Hipervnculo"/>
            <w:rFonts w:ascii="Arial" w:hAnsi="Arial" w:cs="Arial"/>
            <w:b/>
            <w:color w:val="auto"/>
            <w:u w:val="none"/>
          </w:rPr>
          <w:t>dos</w:t>
        </w:r>
      </w:hyperlink>
      <w:r w:rsidR="001C1314" w:rsidRPr="001C1314">
        <w:rPr>
          <w:rFonts w:ascii="Arial" w:hAnsi="Arial" w:cs="Arial"/>
          <w:b/>
        </w:rPr>
        <w:t xml:space="preserve">, </w:t>
      </w:r>
      <w:hyperlink r:id="rId77" w:tooltip="Francia" w:history="1">
        <w:r w:rsidR="001C1314" w:rsidRPr="001C1314">
          <w:rPr>
            <w:rStyle w:val="Hipervnculo"/>
            <w:rFonts w:ascii="Arial" w:hAnsi="Arial" w:cs="Arial"/>
            <w:b/>
            <w:color w:val="auto"/>
            <w:u w:val="none"/>
          </w:rPr>
          <w:t>Francia</w:t>
        </w:r>
      </w:hyperlink>
      <w:r w:rsidR="001C1314" w:rsidRPr="001C1314">
        <w:rPr>
          <w:rFonts w:ascii="Arial" w:hAnsi="Arial" w:cs="Arial"/>
          <w:b/>
        </w:rPr>
        <w:t xml:space="preserve">, </w:t>
      </w:r>
      <w:hyperlink r:id="rId78" w:tooltip="Hungría" w:history="1">
        <w:r w:rsidR="001C1314" w:rsidRPr="001C1314">
          <w:rPr>
            <w:rStyle w:val="Hipervnculo"/>
            <w:rFonts w:ascii="Arial" w:hAnsi="Arial" w:cs="Arial"/>
            <w:b/>
            <w:color w:val="auto"/>
            <w:u w:val="none"/>
          </w:rPr>
          <w:t>Hungría</w:t>
        </w:r>
      </w:hyperlink>
      <w:r w:rsidR="001C1314" w:rsidRPr="001C1314">
        <w:rPr>
          <w:rFonts w:ascii="Arial" w:hAnsi="Arial" w:cs="Arial"/>
          <w:b/>
        </w:rPr>
        <w:t xml:space="preserve">, </w:t>
      </w:r>
      <w:hyperlink r:id="rId79" w:tooltip="India" w:history="1">
        <w:r w:rsidR="001C1314" w:rsidRPr="001C1314">
          <w:rPr>
            <w:rStyle w:val="Hipervnculo"/>
            <w:rFonts w:ascii="Arial" w:hAnsi="Arial" w:cs="Arial"/>
            <w:b/>
            <w:color w:val="auto"/>
            <w:u w:val="none"/>
          </w:rPr>
          <w:t>India</w:t>
        </w:r>
      </w:hyperlink>
      <w:r w:rsidR="001C1314" w:rsidRPr="001C1314">
        <w:rPr>
          <w:rFonts w:ascii="Arial" w:hAnsi="Arial" w:cs="Arial"/>
          <w:b/>
        </w:rPr>
        <w:t xml:space="preserve">, </w:t>
      </w:r>
      <w:hyperlink r:id="rId80" w:tooltip="Irlanda" w:history="1">
        <w:r w:rsidR="001C1314" w:rsidRPr="001C1314">
          <w:rPr>
            <w:rStyle w:val="Hipervnculo"/>
            <w:rFonts w:ascii="Arial" w:hAnsi="Arial" w:cs="Arial"/>
            <w:b/>
            <w:color w:val="auto"/>
            <w:u w:val="none"/>
          </w:rPr>
          <w:t>Irlanda</w:t>
        </w:r>
      </w:hyperlink>
      <w:r w:rsidR="001C1314" w:rsidRPr="001C1314">
        <w:rPr>
          <w:rFonts w:ascii="Arial" w:hAnsi="Arial" w:cs="Arial"/>
          <w:b/>
        </w:rPr>
        <w:t xml:space="preserve">, </w:t>
      </w:r>
      <w:hyperlink r:id="rId81" w:tooltip="Países Bajos" w:history="1">
        <w:r w:rsidR="001C1314" w:rsidRPr="001C1314">
          <w:rPr>
            <w:rStyle w:val="Hipervnculo"/>
            <w:rFonts w:ascii="Arial" w:hAnsi="Arial" w:cs="Arial"/>
            <w:b/>
            <w:color w:val="auto"/>
            <w:u w:val="none"/>
          </w:rPr>
          <w:t>Países Bajos</w:t>
        </w:r>
      </w:hyperlink>
      <w:r w:rsidR="001C1314" w:rsidRPr="001C1314">
        <w:rPr>
          <w:rFonts w:ascii="Arial" w:hAnsi="Arial" w:cs="Arial"/>
          <w:b/>
        </w:rPr>
        <w:t xml:space="preserve">, </w:t>
      </w:r>
      <w:hyperlink r:id="rId82" w:tooltip="Perú" w:history="1">
        <w:r w:rsidR="001C1314" w:rsidRPr="001C1314">
          <w:rPr>
            <w:rStyle w:val="Hipervnculo"/>
            <w:rFonts w:ascii="Arial" w:hAnsi="Arial" w:cs="Arial"/>
            <w:b/>
            <w:color w:val="auto"/>
            <w:u w:val="none"/>
          </w:rPr>
          <w:t>Perú</w:t>
        </w:r>
      </w:hyperlink>
      <w:r w:rsidR="001C1314" w:rsidRPr="001C1314">
        <w:rPr>
          <w:rFonts w:ascii="Arial" w:hAnsi="Arial" w:cs="Arial"/>
          <w:b/>
        </w:rPr>
        <w:t xml:space="preserve">, </w:t>
      </w:r>
      <w:hyperlink r:id="rId83" w:tooltip="Polonia" w:history="1">
        <w:r w:rsidR="001C1314" w:rsidRPr="001C1314">
          <w:rPr>
            <w:rStyle w:val="Hipervnculo"/>
            <w:rFonts w:ascii="Arial" w:hAnsi="Arial" w:cs="Arial"/>
            <w:b/>
            <w:color w:val="auto"/>
            <w:u w:val="none"/>
          </w:rPr>
          <w:t>Polonia</w:t>
        </w:r>
      </w:hyperlink>
      <w:r w:rsidR="001C1314" w:rsidRPr="001C1314">
        <w:rPr>
          <w:rFonts w:ascii="Arial" w:hAnsi="Arial" w:cs="Arial"/>
          <w:b/>
        </w:rPr>
        <w:t xml:space="preserve">, </w:t>
      </w:r>
      <w:hyperlink r:id="rId84" w:tooltip="Reino Unido" w:history="1">
        <w:r w:rsidR="001C1314" w:rsidRPr="001C1314">
          <w:rPr>
            <w:rStyle w:val="Hipervnculo"/>
            <w:rFonts w:ascii="Arial" w:hAnsi="Arial" w:cs="Arial"/>
            <w:b/>
            <w:color w:val="auto"/>
            <w:u w:val="none"/>
          </w:rPr>
          <w:t>Reino Unido</w:t>
        </w:r>
      </w:hyperlink>
      <w:r w:rsidR="001C1314" w:rsidRPr="001C1314">
        <w:rPr>
          <w:rFonts w:ascii="Arial" w:hAnsi="Arial" w:cs="Arial"/>
          <w:b/>
        </w:rPr>
        <w:t xml:space="preserve">, </w:t>
      </w:r>
      <w:hyperlink r:id="rId85" w:tooltip="República Democrática del Congo" w:history="1">
        <w:r w:rsidR="001C1314" w:rsidRPr="001C1314">
          <w:rPr>
            <w:rStyle w:val="Hipervnculo"/>
            <w:rFonts w:ascii="Arial" w:hAnsi="Arial" w:cs="Arial"/>
            <w:b/>
            <w:color w:val="auto"/>
            <w:u w:val="none"/>
          </w:rPr>
          <w:t>R</w:t>
        </w:r>
        <w:r w:rsidR="001C1314" w:rsidRPr="001C1314">
          <w:rPr>
            <w:rStyle w:val="Hipervnculo"/>
            <w:rFonts w:ascii="Arial" w:hAnsi="Arial" w:cs="Arial"/>
            <w:b/>
            <w:color w:val="auto"/>
            <w:u w:val="none"/>
          </w:rPr>
          <w:t>e</w:t>
        </w:r>
        <w:r w:rsidR="001C1314" w:rsidRPr="001C1314">
          <w:rPr>
            <w:rStyle w:val="Hipervnculo"/>
            <w:rFonts w:ascii="Arial" w:hAnsi="Arial" w:cs="Arial"/>
            <w:b/>
            <w:color w:val="auto"/>
            <w:u w:val="none"/>
          </w:rPr>
          <w:t>pública Democrática del Congo</w:t>
        </w:r>
      </w:hyperlink>
      <w:r w:rsidR="001C1314" w:rsidRPr="001C1314">
        <w:rPr>
          <w:rFonts w:ascii="Arial" w:hAnsi="Arial" w:cs="Arial"/>
          <w:b/>
        </w:rPr>
        <w:t xml:space="preserve">, </w:t>
      </w:r>
      <w:hyperlink r:id="rId86" w:tooltip="República Checa" w:history="1">
        <w:r w:rsidR="001C1314" w:rsidRPr="001C1314">
          <w:rPr>
            <w:rStyle w:val="Hipervnculo"/>
            <w:rFonts w:ascii="Arial" w:hAnsi="Arial" w:cs="Arial"/>
            <w:b/>
            <w:color w:val="auto"/>
            <w:u w:val="none"/>
          </w:rPr>
          <w:t>República Checa</w:t>
        </w:r>
      </w:hyperlink>
      <w:r w:rsidR="001C1314" w:rsidRPr="001C1314">
        <w:rPr>
          <w:rFonts w:ascii="Arial" w:hAnsi="Arial" w:cs="Arial"/>
          <w:b/>
        </w:rPr>
        <w:t xml:space="preserve">, </w:t>
      </w:r>
      <w:hyperlink r:id="rId87" w:tooltip="Rumanía" w:history="1">
        <w:r w:rsidR="001C1314" w:rsidRPr="001C1314">
          <w:rPr>
            <w:rStyle w:val="Hipervnculo"/>
            <w:rFonts w:ascii="Arial" w:hAnsi="Arial" w:cs="Arial"/>
            <w:b/>
            <w:color w:val="auto"/>
            <w:u w:val="none"/>
          </w:rPr>
          <w:t>Rumanía</w:t>
        </w:r>
      </w:hyperlink>
      <w:r w:rsidR="001C1314" w:rsidRPr="001C1314">
        <w:rPr>
          <w:rFonts w:ascii="Arial" w:hAnsi="Arial" w:cs="Arial"/>
          <w:b/>
        </w:rPr>
        <w:t xml:space="preserve"> y </w:t>
      </w:r>
      <w:hyperlink r:id="rId88" w:tooltip="Sudáfrica" w:history="1">
        <w:r w:rsidR="001C1314" w:rsidRPr="001C1314">
          <w:rPr>
            <w:rStyle w:val="Hipervnculo"/>
            <w:rFonts w:ascii="Arial" w:hAnsi="Arial" w:cs="Arial"/>
            <w:b/>
            <w:color w:val="auto"/>
            <w:u w:val="none"/>
          </w:rPr>
          <w:t>Sudáfrica</w:t>
        </w:r>
      </w:hyperlink>
      <w:r w:rsidR="001C1314" w:rsidRPr="001C1314">
        <w:rPr>
          <w:rFonts w:ascii="Arial" w:hAnsi="Arial" w:cs="Arial"/>
          <w:b/>
        </w:rPr>
        <w:t>.</w:t>
      </w:r>
      <w:r w:rsidR="00D02D1D" w:rsidRPr="001C1314">
        <w:rPr>
          <w:rFonts w:ascii="Arial" w:hAnsi="Arial" w:cs="Arial"/>
          <w:b/>
        </w:rPr>
        <w:t xml:space="preserve"> </w:t>
      </w:r>
    </w:p>
    <w:p w:rsidR="001C1314" w:rsidRDefault="001C1314" w:rsidP="00D02D1D">
      <w:pPr>
        <w:pStyle w:val="NormalWeb"/>
        <w:jc w:val="center"/>
      </w:pPr>
      <w:r>
        <w:rPr>
          <w:noProof/>
        </w:rPr>
        <w:lastRenderedPageBreak/>
        <w:drawing>
          <wp:inline distT="0" distB="0" distL="0" distR="0">
            <wp:extent cx="1438275" cy="2075998"/>
            <wp:effectExtent l="1905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srcRect l="32971" t="56073" r="50544" b="12955"/>
                    <a:stretch>
                      <a:fillRect/>
                    </a:stretch>
                  </pic:blipFill>
                  <pic:spPr bwMode="auto">
                    <a:xfrm>
                      <a:off x="0" y="0"/>
                      <a:ext cx="1444792" cy="2085405"/>
                    </a:xfrm>
                    <a:prstGeom prst="rect">
                      <a:avLst/>
                    </a:prstGeom>
                    <a:noFill/>
                    <a:ln w="9525">
                      <a:noFill/>
                      <a:miter lim="800000"/>
                      <a:headEnd/>
                      <a:tailEnd/>
                    </a:ln>
                  </pic:spPr>
                </pic:pic>
              </a:graphicData>
            </a:graphic>
          </wp:inline>
        </w:drawing>
      </w:r>
      <w:r>
        <w:rPr>
          <w:noProof/>
        </w:rPr>
        <w:drawing>
          <wp:inline distT="0" distB="0" distL="0" distR="0">
            <wp:extent cx="1966452" cy="2177143"/>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a:srcRect l="77533" t="13158" r="6065" b="63158"/>
                    <a:stretch>
                      <a:fillRect/>
                    </a:stretch>
                  </pic:blipFill>
                  <pic:spPr bwMode="auto">
                    <a:xfrm>
                      <a:off x="0" y="0"/>
                      <a:ext cx="1970098" cy="2181180"/>
                    </a:xfrm>
                    <a:prstGeom prst="rect">
                      <a:avLst/>
                    </a:prstGeom>
                    <a:noFill/>
                    <a:ln w="9525">
                      <a:noFill/>
                      <a:miter lim="800000"/>
                      <a:headEnd/>
                      <a:tailEnd/>
                    </a:ln>
                  </pic:spPr>
                </pic:pic>
              </a:graphicData>
            </a:graphic>
          </wp:inline>
        </w:drawing>
      </w:r>
      <w:r>
        <w:rPr>
          <w:noProof/>
        </w:rPr>
        <w:drawing>
          <wp:inline distT="0" distB="0" distL="0" distR="0">
            <wp:extent cx="1460438" cy="2234470"/>
            <wp:effectExtent l="19050" t="0" r="6412"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0"/>
                    <a:srcRect l="81493" t="50810" r="2955" b="18219"/>
                    <a:stretch>
                      <a:fillRect/>
                    </a:stretch>
                  </pic:blipFill>
                  <pic:spPr bwMode="auto">
                    <a:xfrm>
                      <a:off x="0" y="0"/>
                      <a:ext cx="1463168" cy="2238646"/>
                    </a:xfrm>
                    <a:prstGeom prst="rect">
                      <a:avLst/>
                    </a:prstGeom>
                    <a:noFill/>
                    <a:ln w="9525">
                      <a:noFill/>
                      <a:miter lim="800000"/>
                      <a:headEnd/>
                      <a:tailEnd/>
                    </a:ln>
                  </pic:spPr>
                </pic:pic>
              </a:graphicData>
            </a:graphic>
          </wp:inline>
        </w:drawing>
      </w:r>
    </w:p>
    <w:p w:rsidR="00325BCB" w:rsidRDefault="00325BCB" w:rsidP="00D02D1D">
      <w:pPr>
        <w:pStyle w:val="NormalWeb"/>
        <w:jc w:val="center"/>
      </w:pPr>
    </w:p>
    <w:p w:rsidR="00325BCB" w:rsidRDefault="00570A74" w:rsidP="00570A74">
      <w:pPr>
        <w:pStyle w:val="Default"/>
        <w:jc w:val="both"/>
        <w:rPr>
          <w:rFonts w:ascii="Arial" w:hAnsi="Arial" w:cs="Arial"/>
          <w:b/>
          <w:color w:val="FF0000"/>
        </w:rPr>
      </w:pPr>
      <w:r w:rsidRPr="00570A74">
        <w:rPr>
          <w:rFonts w:ascii="Arial" w:hAnsi="Arial" w:cs="Arial"/>
          <w:b/>
          <w:color w:val="FF0000"/>
        </w:rPr>
        <w:t xml:space="preserve">   </w:t>
      </w:r>
      <w:r w:rsidR="00325BCB" w:rsidRPr="00570A74">
        <w:rPr>
          <w:rFonts w:ascii="Arial" w:hAnsi="Arial" w:cs="Arial"/>
          <w:b/>
          <w:color w:val="FF0000"/>
        </w:rPr>
        <w:t xml:space="preserve">Los canónigos regulares </w:t>
      </w:r>
      <w:r>
        <w:rPr>
          <w:rFonts w:ascii="Arial" w:hAnsi="Arial" w:cs="Arial"/>
          <w:b/>
          <w:color w:val="FF0000"/>
        </w:rPr>
        <w:t xml:space="preserve"> premostratenses</w:t>
      </w:r>
    </w:p>
    <w:p w:rsidR="00570A74" w:rsidRPr="00570A74" w:rsidRDefault="00570A74" w:rsidP="00570A74">
      <w:pPr>
        <w:pStyle w:val="Default"/>
        <w:jc w:val="both"/>
        <w:rPr>
          <w:rFonts w:ascii="Arial" w:hAnsi="Arial" w:cs="Arial"/>
          <w:b/>
          <w:color w:val="FF0000"/>
        </w:rPr>
      </w:pPr>
    </w:p>
    <w:p w:rsidR="00570A74" w:rsidRPr="005E0FA3" w:rsidRDefault="00570A74" w:rsidP="00570A74">
      <w:pPr>
        <w:pStyle w:val="Default"/>
        <w:jc w:val="both"/>
        <w:rPr>
          <w:rFonts w:ascii="Arial" w:hAnsi="Arial" w:cs="Arial"/>
          <w:b/>
          <w:i/>
          <w:color w:val="7030A0"/>
        </w:rPr>
      </w:pPr>
      <w:r w:rsidRPr="005E0FA3">
        <w:rPr>
          <w:rFonts w:ascii="Arial" w:hAnsi="Arial" w:cs="Arial"/>
          <w:b/>
          <w:i/>
          <w:color w:val="7030A0"/>
        </w:rPr>
        <w:t xml:space="preserve">   </w:t>
      </w:r>
      <w:r w:rsidR="00325BCB" w:rsidRPr="005E0FA3">
        <w:rPr>
          <w:rFonts w:ascii="Arial" w:hAnsi="Arial" w:cs="Arial"/>
          <w:b/>
          <w:i/>
          <w:color w:val="7030A0"/>
        </w:rPr>
        <w:t>Dentro del espíritu reformador de la segunda mitad del siglo XI se produce un movimiento que busca renovar la forma de vida del clero; en concreto, de los can</w:t>
      </w:r>
      <w:r w:rsidR="00325BCB" w:rsidRPr="005E0FA3">
        <w:rPr>
          <w:rFonts w:ascii="Arial" w:hAnsi="Arial" w:cs="Arial"/>
          <w:b/>
          <w:i/>
          <w:color w:val="7030A0"/>
        </w:rPr>
        <w:t>ó</w:t>
      </w:r>
      <w:r w:rsidR="00325BCB" w:rsidRPr="005E0FA3">
        <w:rPr>
          <w:rFonts w:ascii="Arial" w:hAnsi="Arial" w:cs="Arial"/>
          <w:b/>
          <w:i/>
          <w:color w:val="7030A0"/>
        </w:rPr>
        <w:t xml:space="preserve">nigos que, sin estar sometidos a regla alguna se veían enfrentados a los peligros del siglo, especialmente al </w:t>
      </w:r>
      <w:proofErr w:type="spellStart"/>
      <w:r w:rsidR="00325BCB" w:rsidRPr="005E0FA3">
        <w:rPr>
          <w:rFonts w:ascii="Arial" w:hAnsi="Arial" w:cs="Arial"/>
          <w:b/>
          <w:i/>
          <w:color w:val="7030A0"/>
        </w:rPr>
        <w:t>nicolaísmo</w:t>
      </w:r>
      <w:proofErr w:type="spellEnd"/>
      <w:r w:rsidR="00325BCB" w:rsidRPr="005E0FA3">
        <w:rPr>
          <w:rFonts w:ascii="Arial" w:hAnsi="Arial" w:cs="Arial"/>
          <w:b/>
          <w:i/>
          <w:color w:val="7030A0"/>
        </w:rPr>
        <w:t xml:space="preserve"> y la simonía, acrecentados por el desarrollo económico del momento. Nicolás II, Pedro Damiano138 y Gregorio VII no lograron imponerles una regla por lo que los reformadores impulsaron entre ellos la </w:t>
      </w:r>
      <w:r w:rsidR="00325BCB" w:rsidRPr="005E0FA3">
        <w:rPr>
          <w:rFonts w:ascii="Arial" w:hAnsi="Arial" w:cs="Arial"/>
          <w:b/>
          <w:i/>
          <w:iCs/>
          <w:color w:val="7030A0"/>
        </w:rPr>
        <w:t>Vita apost</w:t>
      </w:r>
      <w:r w:rsidR="00B81F3B">
        <w:rPr>
          <w:rFonts w:ascii="Arial" w:hAnsi="Arial" w:cs="Arial"/>
          <w:b/>
          <w:i/>
          <w:iCs/>
          <w:color w:val="7030A0"/>
        </w:rPr>
        <w:t>ó</w:t>
      </w:r>
      <w:r w:rsidR="00325BCB" w:rsidRPr="005E0FA3">
        <w:rPr>
          <w:rFonts w:ascii="Arial" w:hAnsi="Arial" w:cs="Arial"/>
          <w:b/>
          <w:i/>
          <w:iCs/>
          <w:color w:val="7030A0"/>
        </w:rPr>
        <w:t xml:space="preserve">lica </w:t>
      </w:r>
      <w:r w:rsidR="00325BCB" w:rsidRPr="005E0FA3">
        <w:rPr>
          <w:rFonts w:ascii="Arial" w:hAnsi="Arial" w:cs="Arial"/>
          <w:b/>
          <w:i/>
          <w:color w:val="7030A0"/>
        </w:rPr>
        <w:t>intentando impedir la secularización de los cargos eclesiásticos, sep</w:t>
      </w:r>
      <w:r w:rsidR="00325BCB" w:rsidRPr="005E0FA3">
        <w:rPr>
          <w:rFonts w:ascii="Arial" w:hAnsi="Arial" w:cs="Arial"/>
          <w:b/>
          <w:i/>
          <w:color w:val="7030A0"/>
        </w:rPr>
        <w:t>a</w:t>
      </w:r>
      <w:r w:rsidR="00325BCB" w:rsidRPr="005E0FA3">
        <w:rPr>
          <w:rFonts w:ascii="Arial" w:hAnsi="Arial" w:cs="Arial"/>
          <w:b/>
          <w:i/>
          <w:color w:val="7030A0"/>
        </w:rPr>
        <w:t xml:space="preserve">rarlos del mundo y acercarlos a la vida monástica. </w:t>
      </w:r>
    </w:p>
    <w:p w:rsidR="00570A74" w:rsidRPr="005E0FA3" w:rsidRDefault="00570A74" w:rsidP="00570A74">
      <w:pPr>
        <w:pStyle w:val="Default"/>
        <w:jc w:val="both"/>
        <w:rPr>
          <w:rFonts w:ascii="Arial" w:hAnsi="Arial" w:cs="Arial"/>
          <w:b/>
          <w:i/>
          <w:color w:val="7030A0"/>
        </w:rPr>
      </w:pPr>
    </w:p>
    <w:p w:rsidR="00325BCB" w:rsidRPr="005E0FA3" w:rsidRDefault="00570A74" w:rsidP="00570A74">
      <w:pPr>
        <w:pStyle w:val="Default"/>
        <w:jc w:val="both"/>
        <w:rPr>
          <w:rFonts w:ascii="Arial" w:hAnsi="Arial" w:cs="Arial"/>
          <w:b/>
          <w:i/>
          <w:color w:val="7030A0"/>
        </w:rPr>
      </w:pPr>
      <w:r w:rsidRPr="005E0FA3">
        <w:rPr>
          <w:rFonts w:ascii="Arial" w:hAnsi="Arial" w:cs="Arial"/>
          <w:b/>
          <w:i/>
          <w:color w:val="7030A0"/>
        </w:rPr>
        <w:t xml:space="preserve">  </w:t>
      </w:r>
      <w:r w:rsidR="00325BCB" w:rsidRPr="005E0FA3">
        <w:rPr>
          <w:rFonts w:ascii="Arial" w:hAnsi="Arial" w:cs="Arial"/>
          <w:b/>
          <w:i/>
          <w:color w:val="7030A0"/>
        </w:rPr>
        <w:t>En estos años aparecen casas de canónigos regulares que renunciando a la pr</w:t>
      </w:r>
      <w:r w:rsidR="00325BCB" w:rsidRPr="005E0FA3">
        <w:rPr>
          <w:rFonts w:ascii="Arial" w:hAnsi="Arial" w:cs="Arial"/>
          <w:b/>
          <w:i/>
          <w:color w:val="7030A0"/>
        </w:rPr>
        <w:t>o</w:t>
      </w:r>
      <w:r w:rsidR="00325BCB" w:rsidRPr="005E0FA3">
        <w:rPr>
          <w:rFonts w:ascii="Arial" w:hAnsi="Arial" w:cs="Arial"/>
          <w:b/>
          <w:i/>
          <w:color w:val="7030A0"/>
        </w:rPr>
        <w:t>piedad privada llevan una vida comunitaria con horarios monásticos y refectorio y dormitorios comunes. Deciden optar por la pobreza individual, practicar el minist</w:t>
      </w:r>
      <w:r w:rsidR="00325BCB" w:rsidRPr="005E0FA3">
        <w:rPr>
          <w:rFonts w:ascii="Arial" w:hAnsi="Arial" w:cs="Arial"/>
          <w:b/>
          <w:i/>
          <w:color w:val="7030A0"/>
        </w:rPr>
        <w:t>e</w:t>
      </w:r>
      <w:r w:rsidR="00325BCB" w:rsidRPr="005E0FA3">
        <w:rPr>
          <w:rFonts w:ascii="Arial" w:hAnsi="Arial" w:cs="Arial"/>
          <w:b/>
          <w:i/>
          <w:color w:val="7030A0"/>
        </w:rPr>
        <w:t xml:space="preserve">rio parroquial y se acogen a la Regla de san Agustín. </w:t>
      </w:r>
    </w:p>
    <w:p w:rsidR="00570A74" w:rsidRPr="005E0FA3" w:rsidRDefault="00570A74" w:rsidP="00570A74">
      <w:pPr>
        <w:pStyle w:val="NormalWeb"/>
        <w:jc w:val="both"/>
        <w:rPr>
          <w:rFonts w:ascii="Arial" w:hAnsi="Arial" w:cs="Arial"/>
          <w:b/>
          <w:i/>
          <w:color w:val="7030A0"/>
        </w:rPr>
      </w:pPr>
      <w:r w:rsidRPr="005E0FA3">
        <w:rPr>
          <w:rFonts w:ascii="Arial" w:hAnsi="Arial" w:cs="Arial"/>
          <w:b/>
          <w:i/>
          <w:color w:val="7030A0"/>
        </w:rPr>
        <w:t xml:space="preserve">   </w:t>
      </w:r>
      <w:r w:rsidR="00325BCB" w:rsidRPr="005E0FA3">
        <w:rPr>
          <w:rFonts w:ascii="Arial" w:hAnsi="Arial" w:cs="Arial"/>
          <w:b/>
          <w:i/>
          <w:color w:val="7030A0"/>
        </w:rPr>
        <w:t>Canónigos y monjes comparten ideales espirituales en instituciones diferentes con orientaciones de sus funciones distintas. Urbano II (1088-1099) animó esta fo</w:t>
      </w:r>
      <w:r w:rsidR="00325BCB" w:rsidRPr="005E0FA3">
        <w:rPr>
          <w:rFonts w:ascii="Arial" w:hAnsi="Arial" w:cs="Arial"/>
          <w:b/>
          <w:i/>
          <w:color w:val="7030A0"/>
        </w:rPr>
        <w:t>r</w:t>
      </w:r>
      <w:r w:rsidR="00325BCB" w:rsidRPr="005E0FA3">
        <w:rPr>
          <w:rFonts w:ascii="Arial" w:hAnsi="Arial" w:cs="Arial"/>
          <w:b/>
          <w:i/>
          <w:color w:val="7030A0"/>
        </w:rPr>
        <w:t>ma de vida equiparando La Vid a canonical con la vida monástica en dos privilegios de 1092140. La reforma gregoriana recondujo los cabildos de los clérigos de las c</w:t>
      </w:r>
      <w:r w:rsidR="00325BCB" w:rsidRPr="005E0FA3">
        <w:rPr>
          <w:rFonts w:ascii="Arial" w:hAnsi="Arial" w:cs="Arial"/>
          <w:b/>
          <w:i/>
          <w:color w:val="7030A0"/>
        </w:rPr>
        <w:t>a</w:t>
      </w:r>
      <w:r w:rsidR="00325BCB" w:rsidRPr="005E0FA3">
        <w:rPr>
          <w:rFonts w:ascii="Arial" w:hAnsi="Arial" w:cs="Arial"/>
          <w:b/>
          <w:i/>
          <w:color w:val="7030A0"/>
        </w:rPr>
        <w:t>tedrales hacia una observancia inspirada en la denominada Regla de San Agustín, que se</w:t>
      </w:r>
      <w:r w:rsidRPr="005E0FA3">
        <w:rPr>
          <w:rFonts w:ascii="Arial" w:hAnsi="Arial" w:cs="Arial"/>
          <w:b/>
          <w:i/>
          <w:color w:val="7030A0"/>
        </w:rPr>
        <w:t xml:space="preserve"> comienza a citar a partir de 1067 en Reims y se generaliza a principios del siglo XII para convertirse en un referente fundamental de la vida monástica141. Se trata de un conjunto de textos atribuidos a San Agustín que se basan en su carta 211 y en los sermones 355 y 356 en los que el de </w:t>
      </w:r>
      <w:proofErr w:type="spellStart"/>
      <w:r w:rsidRPr="005E0FA3">
        <w:rPr>
          <w:rFonts w:ascii="Arial" w:hAnsi="Arial" w:cs="Arial"/>
          <w:b/>
          <w:i/>
          <w:color w:val="7030A0"/>
        </w:rPr>
        <w:t>Hipona</w:t>
      </w:r>
      <w:proofErr w:type="spellEnd"/>
      <w:r w:rsidRPr="005E0FA3">
        <w:rPr>
          <w:rFonts w:ascii="Arial" w:hAnsi="Arial" w:cs="Arial"/>
          <w:b/>
          <w:i/>
          <w:color w:val="7030A0"/>
        </w:rPr>
        <w:t xml:space="preserve"> convierte la vida en común de Jesús y sus apóstoles en el modelo a seguir por el obispo y su clero en las s</w:t>
      </w:r>
      <w:r w:rsidRPr="005E0FA3">
        <w:rPr>
          <w:rFonts w:ascii="Arial" w:hAnsi="Arial" w:cs="Arial"/>
          <w:b/>
          <w:i/>
          <w:color w:val="7030A0"/>
        </w:rPr>
        <w:t>e</w:t>
      </w:r>
      <w:r w:rsidRPr="005E0FA3">
        <w:rPr>
          <w:rFonts w:ascii="Arial" w:hAnsi="Arial" w:cs="Arial"/>
          <w:b/>
          <w:i/>
          <w:color w:val="7030A0"/>
        </w:rPr>
        <w:t>des episcopales</w:t>
      </w:r>
    </w:p>
    <w:p w:rsidR="00570A74" w:rsidRPr="005E0FA3" w:rsidRDefault="00570A74" w:rsidP="00570A74">
      <w:pPr>
        <w:pStyle w:val="NormalWeb"/>
        <w:jc w:val="both"/>
        <w:rPr>
          <w:rFonts w:ascii="Arial" w:hAnsi="Arial" w:cs="Arial"/>
          <w:b/>
          <w:i/>
          <w:color w:val="7030A0"/>
        </w:rPr>
      </w:pPr>
      <w:r w:rsidRPr="005E0FA3">
        <w:rPr>
          <w:rFonts w:ascii="Arial" w:hAnsi="Arial" w:cs="Arial"/>
          <w:b/>
          <w:i/>
          <w:color w:val="7030A0"/>
        </w:rPr>
        <w:t xml:space="preserve">    En la Regla, la elección de los términos que designan al monasterio, </w:t>
      </w:r>
      <w:proofErr w:type="spellStart"/>
      <w:r w:rsidRPr="005E0FA3">
        <w:rPr>
          <w:rFonts w:ascii="Arial" w:hAnsi="Arial" w:cs="Arial"/>
          <w:b/>
          <w:i/>
          <w:iCs/>
          <w:color w:val="7030A0"/>
        </w:rPr>
        <w:t>domus</w:t>
      </w:r>
      <w:proofErr w:type="spellEnd"/>
      <w:r w:rsidRPr="005E0FA3">
        <w:rPr>
          <w:rFonts w:ascii="Arial" w:hAnsi="Arial" w:cs="Arial"/>
          <w:b/>
          <w:i/>
          <w:color w:val="7030A0"/>
        </w:rPr>
        <w:t>, v</w:t>
      </w:r>
      <w:r w:rsidRPr="005E0FA3">
        <w:rPr>
          <w:rFonts w:ascii="Arial" w:hAnsi="Arial" w:cs="Arial"/>
          <w:b/>
          <w:i/>
          <w:color w:val="7030A0"/>
        </w:rPr>
        <w:t>o</w:t>
      </w:r>
      <w:r w:rsidRPr="005E0FA3">
        <w:rPr>
          <w:rFonts w:ascii="Arial" w:hAnsi="Arial" w:cs="Arial"/>
          <w:b/>
          <w:i/>
          <w:color w:val="7030A0"/>
        </w:rPr>
        <w:t xml:space="preserve">cablo raro en San Agustín, que normalmente utiliza </w:t>
      </w:r>
      <w:proofErr w:type="spellStart"/>
      <w:r w:rsidRPr="005E0FA3">
        <w:rPr>
          <w:rFonts w:ascii="Arial" w:hAnsi="Arial" w:cs="Arial"/>
          <w:b/>
          <w:i/>
          <w:iCs/>
          <w:color w:val="7030A0"/>
        </w:rPr>
        <w:t>monasterium</w:t>
      </w:r>
      <w:proofErr w:type="spellEnd"/>
      <w:r w:rsidRPr="005E0FA3">
        <w:rPr>
          <w:rFonts w:ascii="Arial" w:hAnsi="Arial" w:cs="Arial"/>
          <w:b/>
          <w:i/>
          <w:iCs/>
          <w:color w:val="7030A0"/>
        </w:rPr>
        <w:t xml:space="preserve">, y </w:t>
      </w:r>
      <w:r w:rsidRPr="005E0FA3">
        <w:rPr>
          <w:rFonts w:ascii="Arial" w:hAnsi="Arial" w:cs="Arial"/>
          <w:b/>
          <w:i/>
          <w:color w:val="7030A0"/>
        </w:rPr>
        <w:t>a los monjes</w:t>
      </w:r>
      <w:r w:rsidRPr="005E0FA3">
        <w:rPr>
          <w:rFonts w:ascii="Arial" w:hAnsi="Arial" w:cs="Arial"/>
          <w:b/>
          <w:i/>
          <w:iCs/>
          <w:color w:val="7030A0"/>
        </w:rPr>
        <w:t>,</w:t>
      </w:r>
      <w:r w:rsidR="00B81F3B">
        <w:rPr>
          <w:rFonts w:ascii="Arial" w:hAnsi="Arial" w:cs="Arial"/>
          <w:b/>
          <w:i/>
          <w:iCs/>
          <w:color w:val="7030A0"/>
        </w:rPr>
        <w:t xml:space="preserve"> </w:t>
      </w:r>
      <w:r w:rsidRPr="005E0FA3">
        <w:rPr>
          <w:rFonts w:ascii="Arial" w:hAnsi="Arial" w:cs="Arial"/>
          <w:b/>
          <w:i/>
          <w:iCs/>
          <w:color w:val="7030A0"/>
        </w:rPr>
        <w:t xml:space="preserve"> </w:t>
      </w:r>
      <w:proofErr w:type="spellStart"/>
      <w:r w:rsidRPr="005E0FA3">
        <w:rPr>
          <w:rFonts w:ascii="Arial" w:hAnsi="Arial" w:cs="Arial"/>
          <w:b/>
          <w:i/>
          <w:iCs/>
          <w:color w:val="7030A0"/>
        </w:rPr>
        <w:t>fratres</w:t>
      </w:r>
      <w:proofErr w:type="spellEnd"/>
      <w:r w:rsidRPr="005E0FA3">
        <w:rPr>
          <w:rFonts w:ascii="Arial" w:hAnsi="Arial" w:cs="Arial"/>
          <w:b/>
          <w:i/>
          <w:iCs/>
          <w:color w:val="7030A0"/>
        </w:rPr>
        <w:t xml:space="preserve">, </w:t>
      </w:r>
      <w:r w:rsidRPr="005E0FA3">
        <w:rPr>
          <w:rFonts w:ascii="Arial" w:hAnsi="Arial" w:cs="Arial"/>
          <w:b/>
          <w:i/>
          <w:color w:val="7030A0"/>
        </w:rPr>
        <w:t xml:space="preserve">en vez de otros como </w:t>
      </w:r>
      <w:proofErr w:type="spellStart"/>
      <w:r w:rsidRPr="005E0FA3">
        <w:rPr>
          <w:rFonts w:ascii="Arial" w:hAnsi="Arial" w:cs="Arial"/>
          <w:b/>
          <w:i/>
          <w:iCs/>
          <w:color w:val="7030A0"/>
        </w:rPr>
        <w:t>monachi</w:t>
      </w:r>
      <w:proofErr w:type="spellEnd"/>
      <w:r w:rsidRPr="005E0FA3">
        <w:rPr>
          <w:rFonts w:ascii="Arial" w:hAnsi="Arial" w:cs="Arial"/>
          <w:b/>
          <w:i/>
          <w:iCs/>
          <w:color w:val="7030A0"/>
        </w:rPr>
        <w:t xml:space="preserve">, </w:t>
      </w:r>
      <w:proofErr w:type="spellStart"/>
      <w:r w:rsidRPr="005E0FA3">
        <w:rPr>
          <w:rFonts w:ascii="Arial" w:hAnsi="Arial" w:cs="Arial"/>
          <w:b/>
          <w:i/>
          <w:iCs/>
          <w:color w:val="7030A0"/>
        </w:rPr>
        <w:t>servi</w:t>
      </w:r>
      <w:proofErr w:type="spellEnd"/>
      <w:r w:rsidRPr="005E0FA3">
        <w:rPr>
          <w:rFonts w:ascii="Arial" w:hAnsi="Arial" w:cs="Arial"/>
          <w:b/>
          <w:i/>
          <w:iCs/>
          <w:color w:val="7030A0"/>
        </w:rPr>
        <w:t xml:space="preserve">, </w:t>
      </w:r>
      <w:proofErr w:type="spellStart"/>
      <w:r w:rsidRPr="005E0FA3">
        <w:rPr>
          <w:rFonts w:ascii="Arial" w:hAnsi="Arial" w:cs="Arial"/>
          <w:b/>
          <w:i/>
          <w:iCs/>
          <w:color w:val="7030A0"/>
        </w:rPr>
        <w:t>famuli</w:t>
      </w:r>
      <w:proofErr w:type="spellEnd"/>
      <w:r w:rsidRPr="005E0FA3">
        <w:rPr>
          <w:rFonts w:ascii="Arial" w:hAnsi="Arial" w:cs="Arial"/>
          <w:b/>
          <w:i/>
          <w:iCs/>
          <w:color w:val="7030A0"/>
        </w:rPr>
        <w:t xml:space="preserve"> Dei, </w:t>
      </w:r>
      <w:r w:rsidRPr="005E0FA3">
        <w:rPr>
          <w:rFonts w:ascii="Arial" w:hAnsi="Arial" w:cs="Arial"/>
          <w:b/>
          <w:i/>
          <w:color w:val="7030A0"/>
        </w:rPr>
        <w:t>revela el acento que el sa</w:t>
      </w:r>
      <w:r w:rsidRPr="005E0FA3">
        <w:rPr>
          <w:rFonts w:ascii="Arial" w:hAnsi="Arial" w:cs="Arial"/>
          <w:b/>
          <w:i/>
          <w:color w:val="7030A0"/>
        </w:rPr>
        <w:t>n</w:t>
      </w:r>
      <w:r w:rsidRPr="005E0FA3">
        <w:rPr>
          <w:rFonts w:ascii="Arial" w:hAnsi="Arial" w:cs="Arial"/>
          <w:b/>
          <w:i/>
          <w:color w:val="7030A0"/>
        </w:rPr>
        <w:t>to pone en el carácter familiar y fraternal del cenobio, regido por la autoridad un</w:t>
      </w:r>
      <w:r w:rsidRPr="005E0FA3">
        <w:rPr>
          <w:rFonts w:ascii="Arial" w:hAnsi="Arial" w:cs="Arial"/>
          <w:b/>
          <w:i/>
          <w:color w:val="7030A0"/>
        </w:rPr>
        <w:t>i</w:t>
      </w:r>
      <w:r w:rsidRPr="005E0FA3">
        <w:rPr>
          <w:rFonts w:ascii="Arial" w:hAnsi="Arial" w:cs="Arial"/>
          <w:b/>
          <w:i/>
          <w:color w:val="7030A0"/>
        </w:rPr>
        <w:t xml:space="preserve">personal e indiscutible, el </w:t>
      </w:r>
      <w:proofErr w:type="spellStart"/>
      <w:r w:rsidRPr="005E0FA3">
        <w:rPr>
          <w:rFonts w:ascii="Arial" w:hAnsi="Arial" w:cs="Arial"/>
          <w:b/>
          <w:i/>
          <w:iCs/>
          <w:color w:val="7030A0"/>
        </w:rPr>
        <w:t>praepositum</w:t>
      </w:r>
      <w:proofErr w:type="spellEnd"/>
      <w:r w:rsidRPr="005E0FA3">
        <w:rPr>
          <w:rFonts w:ascii="Arial" w:hAnsi="Arial" w:cs="Arial"/>
          <w:b/>
          <w:i/>
          <w:iCs/>
          <w:color w:val="7030A0"/>
        </w:rPr>
        <w:t xml:space="preserve">, </w:t>
      </w:r>
      <w:r w:rsidRPr="005E0FA3">
        <w:rPr>
          <w:rFonts w:ascii="Arial" w:hAnsi="Arial" w:cs="Arial"/>
          <w:b/>
          <w:i/>
          <w:color w:val="7030A0"/>
        </w:rPr>
        <w:t xml:space="preserve">al que hay que obedecer y honrar como a un padre. </w:t>
      </w:r>
    </w:p>
    <w:p w:rsidR="00570A74" w:rsidRPr="005E0FA3" w:rsidRDefault="00570A74" w:rsidP="00570A74">
      <w:pPr>
        <w:pStyle w:val="NormalWeb"/>
        <w:jc w:val="both"/>
        <w:rPr>
          <w:rFonts w:ascii="Arial" w:hAnsi="Arial" w:cs="Arial"/>
          <w:b/>
          <w:i/>
          <w:color w:val="7030A0"/>
        </w:rPr>
      </w:pPr>
      <w:r w:rsidRPr="005E0FA3">
        <w:rPr>
          <w:rFonts w:ascii="Arial" w:hAnsi="Arial" w:cs="Arial"/>
          <w:b/>
          <w:i/>
          <w:color w:val="7030A0"/>
        </w:rPr>
        <w:t xml:space="preserve">  Asimismo, la distinción que establece san Agustín entre los que llegan al mona</w:t>
      </w:r>
      <w:r w:rsidRPr="005E0FA3">
        <w:rPr>
          <w:rFonts w:ascii="Arial" w:hAnsi="Arial" w:cs="Arial"/>
          <w:b/>
          <w:i/>
          <w:color w:val="7030A0"/>
        </w:rPr>
        <w:t>s</w:t>
      </w:r>
      <w:r w:rsidRPr="005E0FA3">
        <w:rPr>
          <w:rFonts w:ascii="Arial" w:hAnsi="Arial" w:cs="Arial"/>
          <w:b/>
          <w:i/>
          <w:color w:val="7030A0"/>
        </w:rPr>
        <w:t xml:space="preserve">terio según su extracción social, diferenciándolos en </w:t>
      </w:r>
      <w:proofErr w:type="spellStart"/>
      <w:r w:rsidRPr="005E0FA3">
        <w:rPr>
          <w:rFonts w:ascii="Arial" w:hAnsi="Arial" w:cs="Arial"/>
          <w:b/>
          <w:i/>
          <w:iCs/>
          <w:color w:val="7030A0"/>
        </w:rPr>
        <w:t>divites</w:t>
      </w:r>
      <w:proofErr w:type="spellEnd"/>
      <w:r w:rsidRPr="005E0FA3">
        <w:rPr>
          <w:rFonts w:ascii="Arial" w:hAnsi="Arial" w:cs="Arial"/>
          <w:b/>
          <w:i/>
          <w:iCs/>
          <w:color w:val="7030A0"/>
        </w:rPr>
        <w:t xml:space="preserve"> </w:t>
      </w:r>
      <w:r w:rsidRPr="005E0FA3">
        <w:rPr>
          <w:rFonts w:ascii="Arial" w:hAnsi="Arial" w:cs="Arial"/>
          <w:b/>
          <w:i/>
          <w:color w:val="7030A0"/>
        </w:rPr>
        <w:t xml:space="preserve">y </w:t>
      </w:r>
      <w:proofErr w:type="spellStart"/>
      <w:r w:rsidRPr="005E0FA3">
        <w:rPr>
          <w:rFonts w:ascii="Arial" w:hAnsi="Arial" w:cs="Arial"/>
          <w:b/>
          <w:i/>
          <w:iCs/>
          <w:color w:val="7030A0"/>
        </w:rPr>
        <w:t>pauperes</w:t>
      </w:r>
      <w:proofErr w:type="spellEnd"/>
      <w:r w:rsidRPr="005E0FA3">
        <w:rPr>
          <w:rFonts w:ascii="Arial" w:hAnsi="Arial" w:cs="Arial"/>
          <w:b/>
          <w:i/>
          <w:iCs/>
          <w:color w:val="7030A0"/>
        </w:rPr>
        <w:t xml:space="preserve">, </w:t>
      </w:r>
      <w:r w:rsidRPr="005E0FA3">
        <w:rPr>
          <w:rFonts w:ascii="Arial" w:hAnsi="Arial" w:cs="Arial"/>
          <w:b/>
          <w:i/>
          <w:color w:val="7030A0"/>
        </w:rPr>
        <w:t>ricos y p</w:t>
      </w:r>
      <w:r w:rsidRPr="005E0FA3">
        <w:rPr>
          <w:rFonts w:ascii="Arial" w:hAnsi="Arial" w:cs="Arial"/>
          <w:b/>
          <w:i/>
          <w:color w:val="7030A0"/>
        </w:rPr>
        <w:t>o</w:t>
      </w:r>
      <w:r w:rsidRPr="005E0FA3">
        <w:rPr>
          <w:rFonts w:ascii="Arial" w:hAnsi="Arial" w:cs="Arial"/>
          <w:b/>
          <w:i/>
          <w:color w:val="7030A0"/>
        </w:rPr>
        <w:t>bres, de manera que los primeros debían desprenderse de sus bienes y los segu</w:t>
      </w:r>
      <w:r w:rsidRPr="005E0FA3">
        <w:rPr>
          <w:rFonts w:ascii="Arial" w:hAnsi="Arial" w:cs="Arial"/>
          <w:b/>
          <w:i/>
          <w:color w:val="7030A0"/>
        </w:rPr>
        <w:t>n</w:t>
      </w:r>
      <w:r w:rsidRPr="005E0FA3">
        <w:rPr>
          <w:rFonts w:ascii="Arial" w:hAnsi="Arial" w:cs="Arial"/>
          <w:b/>
          <w:i/>
          <w:color w:val="7030A0"/>
        </w:rPr>
        <w:t xml:space="preserve">dos no podían aspirar a tener en el monasterio aquello de lo que habían carecido </w:t>
      </w:r>
      <w:r w:rsidRPr="005E0FA3">
        <w:rPr>
          <w:rFonts w:ascii="Arial" w:hAnsi="Arial" w:cs="Arial"/>
          <w:b/>
          <w:i/>
          <w:color w:val="7030A0"/>
        </w:rPr>
        <w:lastRenderedPageBreak/>
        <w:t xml:space="preserve">fuera, imprime un carácter aristocrático y doméstico en las primeras comunidades que perdura en los monasterios medievales. </w:t>
      </w:r>
    </w:p>
    <w:p w:rsidR="00325BCB" w:rsidRPr="005E0FA3" w:rsidRDefault="00570A74" w:rsidP="00570A74">
      <w:pPr>
        <w:pStyle w:val="NormalWeb"/>
        <w:jc w:val="both"/>
        <w:rPr>
          <w:rFonts w:ascii="Arial" w:hAnsi="Arial" w:cs="Arial"/>
          <w:b/>
          <w:i/>
          <w:color w:val="7030A0"/>
        </w:rPr>
      </w:pPr>
      <w:r w:rsidRPr="005E0FA3">
        <w:rPr>
          <w:rFonts w:ascii="Arial" w:hAnsi="Arial" w:cs="Arial"/>
          <w:b/>
          <w:i/>
          <w:color w:val="7030A0"/>
        </w:rPr>
        <w:t xml:space="preserve">   En la norma agustiniana se distingue el llamado </w:t>
      </w:r>
      <w:r w:rsidRPr="005E0FA3">
        <w:rPr>
          <w:rFonts w:ascii="Arial" w:hAnsi="Arial" w:cs="Arial"/>
          <w:b/>
          <w:i/>
          <w:iCs/>
          <w:color w:val="7030A0"/>
        </w:rPr>
        <w:t xml:space="preserve">ordo </w:t>
      </w:r>
      <w:proofErr w:type="spellStart"/>
      <w:r w:rsidRPr="005E0FA3">
        <w:rPr>
          <w:rFonts w:ascii="Arial" w:hAnsi="Arial" w:cs="Arial"/>
          <w:b/>
          <w:i/>
          <w:iCs/>
          <w:color w:val="7030A0"/>
        </w:rPr>
        <w:t>antiquus</w:t>
      </w:r>
      <w:proofErr w:type="spellEnd"/>
      <w:r w:rsidRPr="005E0FA3">
        <w:rPr>
          <w:rFonts w:ascii="Arial" w:hAnsi="Arial" w:cs="Arial"/>
          <w:b/>
          <w:i/>
          <w:iCs/>
          <w:color w:val="7030A0"/>
        </w:rPr>
        <w:t xml:space="preserve"> y </w:t>
      </w:r>
      <w:proofErr w:type="spellStart"/>
      <w:r w:rsidRPr="005E0FA3">
        <w:rPr>
          <w:rFonts w:ascii="Arial" w:hAnsi="Arial" w:cs="Arial"/>
          <w:b/>
          <w:i/>
          <w:iCs/>
          <w:color w:val="7030A0"/>
        </w:rPr>
        <w:t>nouus</w:t>
      </w:r>
      <w:proofErr w:type="spellEnd"/>
      <w:r w:rsidRPr="005E0FA3">
        <w:rPr>
          <w:rFonts w:ascii="Arial" w:hAnsi="Arial" w:cs="Arial"/>
          <w:b/>
          <w:i/>
          <w:iCs/>
          <w:color w:val="7030A0"/>
        </w:rPr>
        <w:t xml:space="preserve">; </w:t>
      </w:r>
      <w:r w:rsidRPr="005E0FA3">
        <w:rPr>
          <w:rFonts w:ascii="Arial" w:hAnsi="Arial" w:cs="Arial"/>
          <w:b/>
          <w:i/>
          <w:color w:val="7030A0"/>
        </w:rPr>
        <w:t>en el pr</w:t>
      </w:r>
      <w:r w:rsidRPr="005E0FA3">
        <w:rPr>
          <w:rFonts w:ascii="Arial" w:hAnsi="Arial" w:cs="Arial"/>
          <w:b/>
          <w:i/>
          <w:color w:val="7030A0"/>
        </w:rPr>
        <w:t>i</w:t>
      </w:r>
      <w:r w:rsidRPr="005E0FA3">
        <w:rPr>
          <w:rFonts w:ascii="Arial" w:hAnsi="Arial" w:cs="Arial"/>
          <w:b/>
          <w:i/>
          <w:color w:val="7030A0"/>
        </w:rPr>
        <w:t xml:space="preserve">mero se integraban los cabildos que identificaban la Regla de san Agustín con el </w:t>
      </w:r>
      <w:proofErr w:type="spellStart"/>
      <w:r w:rsidRPr="005E0FA3">
        <w:rPr>
          <w:rFonts w:ascii="Arial" w:hAnsi="Arial" w:cs="Arial"/>
          <w:b/>
          <w:i/>
          <w:iCs/>
          <w:color w:val="7030A0"/>
        </w:rPr>
        <w:t>Praeceptum</w:t>
      </w:r>
      <w:proofErr w:type="spellEnd"/>
      <w:r w:rsidRPr="005E0FA3">
        <w:rPr>
          <w:rFonts w:ascii="Arial" w:hAnsi="Arial" w:cs="Arial"/>
          <w:b/>
          <w:i/>
          <w:iCs/>
          <w:color w:val="7030A0"/>
        </w:rPr>
        <w:t xml:space="preserve"> </w:t>
      </w:r>
      <w:r w:rsidRPr="005E0FA3">
        <w:rPr>
          <w:rFonts w:ascii="Arial" w:hAnsi="Arial" w:cs="Arial"/>
          <w:b/>
          <w:i/>
          <w:color w:val="7030A0"/>
        </w:rPr>
        <w:t xml:space="preserve">del obispo de </w:t>
      </w:r>
      <w:proofErr w:type="spellStart"/>
      <w:r w:rsidRPr="005E0FA3">
        <w:rPr>
          <w:rFonts w:ascii="Arial" w:hAnsi="Arial" w:cs="Arial"/>
          <w:b/>
          <w:i/>
          <w:color w:val="7030A0"/>
        </w:rPr>
        <w:t>Hipona</w:t>
      </w:r>
      <w:proofErr w:type="spellEnd"/>
      <w:r w:rsidRPr="005E0FA3">
        <w:rPr>
          <w:rFonts w:ascii="Arial" w:hAnsi="Arial" w:cs="Arial"/>
          <w:b/>
          <w:i/>
          <w:color w:val="7030A0"/>
        </w:rPr>
        <w:t>; por el contrario, quienes se identificaban con otra obra suya, mas rigorista, el o</w:t>
      </w:r>
      <w:r w:rsidRPr="005E0FA3">
        <w:rPr>
          <w:rFonts w:ascii="Arial" w:hAnsi="Arial" w:cs="Arial"/>
          <w:b/>
          <w:i/>
          <w:iCs/>
          <w:color w:val="7030A0"/>
        </w:rPr>
        <w:t>rdo monasterii144</w:t>
      </w:r>
      <w:r w:rsidRPr="005E0FA3">
        <w:rPr>
          <w:rFonts w:ascii="Arial" w:hAnsi="Arial" w:cs="Arial"/>
          <w:b/>
          <w:i/>
          <w:color w:val="7030A0"/>
        </w:rPr>
        <w:t xml:space="preserve">, se incluían en el </w:t>
      </w:r>
      <w:r w:rsidRPr="005E0FA3">
        <w:rPr>
          <w:rFonts w:ascii="Arial" w:hAnsi="Arial" w:cs="Arial"/>
          <w:b/>
          <w:i/>
          <w:iCs/>
          <w:color w:val="7030A0"/>
        </w:rPr>
        <w:t xml:space="preserve">ordo </w:t>
      </w:r>
      <w:proofErr w:type="spellStart"/>
      <w:r w:rsidRPr="005E0FA3">
        <w:rPr>
          <w:rFonts w:ascii="Arial" w:hAnsi="Arial" w:cs="Arial"/>
          <w:b/>
          <w:i/>
          <w:iCs/>
          <w:color w:val="7030A0"/>
        </w:rPr>
        <w:t>nouus</w:t>
      </w:r>
      <w:proofErr w:type="spellEnd"/>
      <w:r w:rsidRPr="005E0FA3">
        <w:rPr>
          <w:rFonts w:ascii="Arial" w:hAnsi="Arial" w:cs="Arial"/>
          <w:b/>
          <w:i/>
          <w:iCs/>
          <w:color w:val="7030A0"/>
        </w:rPr>
        <w:t xml:space="preserve"> </w:t>
      </w:r>
      <w:r w:rsidRPr="005E0FA3">
        <w:rPr>
          <w:rFonts w:ascii="Arial" w:hAnsi="Arial" w:cs="Arial"/>
          <w:b/>
          <w:i/>
          <w:color w:val="7030A0"/>
        </w:rPr>
        <w:t xml:space="preserve">que promulga el trabajo manual, la pobreza, el silencio y una vida más severa y ascética. Este constituirá, a principios del siglo XII, una corriente monástica de la vida canónica que asumirá los ideales gregorianos en la que se enmarca la de </w:t>
      </w:r>
      <w:proofErr w:type="spellStart"/>
      <w:r w:rsidRPr="005E0FA3">
        <w:rPr>
          <w:rFonts w:ascii="Arial" w:hAnsi="Arial" w:cs="Arial"/>
          <w:b/>
          <w:i/>
          <w:color w:val="7030A0"/>
        </w:rPr>
        <w:t>Prémontré</w:t>
      </w:r>
      <w:proofErr w:type="spellEnd"/>
      <w:r w:rsidRPr="005E0FA3">
        <w:rPr>
          <w:rFonts w:ascii="Arial" w:hAnsi="Arial" w:cs="Arial"/>
          <w:b/>
          <w:i/>
          <w:color w:val="7030A0"/>
        </w:rPr>
        <w:t>.</w:t>
      </w:r>
    </w:p>
    <w:p w:rsidR="00570A74" w:rsidRPr="005E0FA3" w:rsidRDefault="00570A74" w:rsidP="00570A74">
      <w:pPr>
        <w:pStyle w:val="Default"/>
        <w:jc w:val="both"/>
        <w:rPr>
          <w:rFonts w:ascii="Arial" w:hAnsi="Arial" w:cs="Arial"/>
          <w:b/>
          <w:i/>
          <w:color w:val="7030A0"/>
        </w:rPr>
      </w:pPr>
      <w:r w:rsidRPr="005E0FA3">
        <w:rPr>
          <w:rFonts w:ascii="Arial" w:hAnsi="Arial" w:cs="Arial"/>
          <w:b/>
          <w:i/>
          <w:color w:val="7030A0"/>
        </w:rPr>
        <w:t xml:space="preserve">   Los canónigos regulares se definen así por una combinación de la vida activa y contemplativa con especial énfasis en la cura de almas y en la predicación. La vida en común era un medio para imitar la tarea de los Apóstoles; los clérigos regulares, siguiendo la vida de éstos, se dedican a la pastoral activa elaborando una espiritu</w:t>
      </w:r>
      <w:r w:rsidRPr="005E0FA3">
        <w:rPr>
          <w:rFonts w:ascii="Arial" w:hAnsi="Arial" w:cs="Arial"/>
          <w:b/>
          <w:i/>
          <w:color w:val="7030A0"/>
        </w:rPr>
        <w:t>a</w:t>
      </w:r>
      <w:r w:rsidRPr="005E0FA3">
        <w:rPr>
          <w:rFonts w:ascii="Arial" w:hAnsi="Arial" w:cs="Arial"/>
          <w:b/>
          <w:i/>
          <w:color w:val="7030A0"/>
        </w:rPr>
        <w:t>lidad basada en la exaltación del sacerdocio y manifestando preocupación por el progreso del compañero como agentes de educación moral y formulando una nu</w:t>
      </w:r>
      <w:r w:rsidRPr="005E0FA3">
        <w:rPr>
          <w:rFonts w:ascii="Arial" w:hAnsi="Arial" w:cs="Arial"/>
          <w:b/>
          <w:i/>
          <w:color w:val="7030A0"/>
        </w:rPr>
        <w:t>e</w:t>
      </w:r>
      <w:r w:rsidRPr="005E0FA3">
        <w:rPr>
          <w:rFonts w:ascii="Arial" w:hAnsi="Arial" w:cs="Arial"/>
          <w:b/>
          <w:i/>
          <w:color w:val="7030A0"/>
        </w:rPr>
        <w:t>va interpretación de la responsabilidad de cada uno hacia sus compañeros y he</w:t>
      </w:r>
      <w:r w:rsidRPr="005E0FA3">
        <w:rPr>
          <w:rFonts w:ascii="Arial" w:hAnsi="Arial" w:cs="Arial"/>
          <w:b/>
          <w:i/>
          <w:color w:val="7030A0"/>
        </w:rPr>
        <w:t>r</w:t>
      </w:r>
      <w:r w:rsidRPr="005E0FA3">
        <w:rPr>
          <w:rFonts w:ascii="Arial" w:hAnsi="Arial" w:cs="Arial"/>
          <w:b/>
          <w:i/>
          <w:color w:val="7030A0"/>
        </w:rPr>
        <w:t xml:space="preserve">manos. </w:t>
      </w:r>
    </w:p>
    <w:p w:rsidR="00570A74" w:rsidRPr="005E0FA3" w:rsidRDefault="00570A74" w:rsidP="00570A74">
      <w:pPr>
        <w:pStyle w:val="Default"/>
        <w:jc w:val="both"/>
        <w:rPr>
          <w:rFonts w:ascii="Arial" w:hAnsi="Arial" w:cs="Arial"/>
          <w:b/>
          <w:i/>
          <w:color w:val="7030A0"/>
        </w:rPr>
      </w:pPr>
    </w:p>
    <w:p w:rsidR="00570A74" w:rsidRPr="005E0FA3" w:rsidRDefault="00570A74" w:rsidP="00570A74">
      <w:pPr>
        <w:pStyle w:val="Default"/>
        <w:jc w:val="both"/>
        <w:rPr>
          <w:rFonts w:ascii="Arial" w:hAnsi="Arial" w:cs="Arial"/>
          <w:b/>
          <w:i/>
          <w:color w:val="7030A0"/>
        </w:rPr>
      </w:pPr>
      <w:r w:rsidRPr="005E0FA3">
        <w:rPr>
          <w:rFonts w:ascii="Arial" w:hAnsi="Arial" w:cs="Arial"/>
          <w:b/>
          <w:i/>
          <w:color w:val="7030A0"/>
        </w:rPr>
        <w:t xml:space="preserve">  La reforma encontró una gran resistencia en las comunidades existentes por lo que fue fundamental la labor de obispos reformistas que impulsaron la creación de nuevas casas bajo la regla agustiniana en los cabildos catedralicios convirtiendo a éstos en comunidades de canónigos regulares. </w:t>
      </w:r>
    </w:p>
    <w:p w:rsidR="00570A74" w:rsidRPr="005E0FA3" w:rsidRDefault="00570A74" w:rsidP="00570A74">
      <w:pPr>
        <w:pStyle w:val="NormalWeb"/>
        <w:jc w:val="both"/>
        <w:rPr>
          <w:rFonts w:ascii="Arial" w:hAnsi="Arial" w:cs="Arial"/>
          <w:b/>
          <w:i/>
          <w:color w:val="7030A0"/>
        </w:rPr>
      </w:pPr>
      <w:r w:rsidRPr="005E0FA3">
        <w:rPr>
          <w:rFonts w:ascii="Arial" w:hAnsi="Arial" w:cs="Arial"/>
          <w:b/>
          <w:i/>
          <w:color w:val="7030A0"/>
        </w:rPr>
        <w:t xml:space="preserve">  La expansión urbana favoreció este proceso de constitución de comunidades y colegiatas en las que los canónigos regulares estaban sujetos a la jurisdicción y prestaban un servicio directo a la iglesia diocesana mediante la cura de almas y la atención a los pobres y enfermos. Constituyeron por esta razón el tránsito hacia las órdenes mendicantes. Pero bajo el nombre de canónigo regular de san Agustín ha</w:t>
      </w:r>
      <w:r w:rsidRPr="005E0FA3">
        <w:rPr>
          <w:rFonts w:ascii="Arial" w:hAnsi="Arial" w:cs="Arial"/>
          <w:b/>
          <w:i/>
          <w:color w:val="7030A0"/>
        </w:rPr>
        <w:t>b</w:t>
      </w:r>
      <w:r w:rsidRPr="005E0FA3">
        <w:rPr>
          <w:rFonts w:ascii="Arial" w:hAnsi="Arial" w:cs="Arial"/>
          <w:b/>
          <w:i/>
          <w:color w:val="7030A0"/>
        </w:rPr>
        <w:t>ía variedad de instituciones religiosas: comunidades que atendían a las catedrales, prioratos, hospitales; y comunidades que se retiraban a lugares apartados y pract</w:t>
      </w:r>
      <w:r w:rsidRPr="005E0FA3">
        <w:rPr>
          <w:rFonts w:ascii="Arial" w:hAnsi="Arial" w:cs="Arial"/>
          <w:b/>
          <w:i/>
          <w:color w:val="7030A0"/>
        </w:rPr>
        <w:t>i</w:t>
      </w:r>
      <w:r w:rsidRPr="005E0FA3">
        <w:rPr>
          <w:rFonts w:ascii="Arial" w:hAnsi="Arial" w:cs="Arial"/>
          <w:b/>
          <w:i/>
          <w:color w:val="7030A0"/>
        </w:rPr>
        <w:t>caban la vida contemplativa en clausura. Ambas opciones respondían al programa pontificio de restaurar la vida apostólica entre los clérigos adaptándose a la soci</w:t>
      </w:r>
      <w:r w:rsidRPr="005E0FA3">
        <w:rPr>
          <w:rFonts w:ascii="Arial" w:hAnsi="Arial" w:cs="Arial"/>
          <w:b/>
          <w:i/>
          <w:color w:val="7030A0"/>
        </w:rPr>
        <w:t>e</w:t>
      </w:r>
      <w:r w:rsidRPr="005E0FA3">
        <w:rPr>
          <w:rFonts w:ascii="Arial" w:hAnsi="Arial" w:cs="Arial"/>
          <w:b/>
          <w:i/>
          <w:color w:val="7030A0"/>
        </w:rPr>
        <w:t>dad feudal, en constante transformación.</w:t>
      </w:r>
    </w:p>
    <w:p w:rsidR="00570A74" w:rsidRPr="00570A74" w:rsidRDefault="0024685E" w:rsidP="00570A74">
      <w:pPr>
        <w:rPr>
          <w:rStyle w:val="Hipervnculo"/>
          <w:color w:val="auto"/>
          <w:u w:val="none"/>
        </w:rPr>
      </w:pPr>
      <w:r w:rsidRPr="00570A74">
        <w:fldChar w:fldCharType="begin"/>
      </w:r>
      <w:r w:rsidR="00570A74" w:rsidRPr="00570A74">
        <w:instrText xml:space="preserve"> HYPERLINK "https://www.google.es/url?sa=t&amp;rct=j&amp;q=&amp;esrc=s&amp;source=web&amp;cd=3&amp;ved=2ahUKEwiA-b2t85XgAhVRyxoKHUFZDtoQFjACegQICBAC&amp;url=http%3A%2F%2Fe-spacio.uned.es%2Ffez%2Feserv%2Ftesisuned%3AGeoHis-Mtangulo%2FANGULO_FUERTES_TERESA.pdf&amp;usg=AOvVaw2iUgBAxr7QNoVNkFkZN711" </w:instrText>
      </w:r>
      <w:r w:rsidRPr="00570A74">
        <w:fldChar w:fldCharType="separate"/>
      </w:r>
    </w:p>
    <w:p w:rsidR="00570A74" w:rsidRPr="00570A74" w:rsidRDefault="00570A74" w:rsidP="00570A74">
      <w:pPr>
        <w:pStyle w:val="Ttulo3"/>
        <w:spacing w:before="0" w:beforeAutospacing="0" w:after="0" w:afterAutospacing="0"/>
      </w:pPr>
      <w:r>
        <w:t>T</w:t>
      </w:r>
      <w:r w:rsidRPr="00570A74">
        <w:t>esis doctoral 2015 el monasterio premonstratense ... - e-</w:t>
      </w:r>
      <w:proofErr w:type="spellStart"/>
      <w:r w:rsidRPr="00570A74">
        <w:t>Spacio</w:t>
      </w:r>
      <w:proofErr w:type="spellEnd"/>
      <w:r w:rsidRPr="00570A74">
        <w:t xml:space="preserve"> - UNED</w:t>
      </w:r>
    </w:p>
    <w:p w:rsidR="00570A74" w:rsidRPr="00B81F3B" w:rsidRDefault="00570A74" w:rsidP="00570A74">
      <w:pPr>
        <w:rPr>
          <w:b/>
          <w:color w:val="FF0000"/>
          <w:sz w:val="22"/>
          <w:szCs w:val="22"/>
        </w:rPr>
      </w:pPr>
      <w:r w:rsidRPr="00B81F3B">
        <w:rPr>
          <w:rStyle w:val="CitaHTML"/>
          <w:b/>
        </w:rPr>
        <w:t>ver en</w:t>
      </w:r>
      <w:r w:rsidRPr="00B81F3B">
        <w:rPr>
          <w:rStyle w:val="CitaHTML"/>
          <w:b/>
        </w:rPr>
        <w:t xml:space="preserve"> </w:t>
      </w:r>
      <w:r w:rsidRPr="00B81F3B">
        <w:rPr>
          <w:rStyle w:val="CitaHTML"/>
          <w:b/>
          <w:color w:val="FF0000"/>
          <w:sz w:val="22"/>
          <w:szCs w:val="22"/>
        </w:rPr>
        <w:t>esp</w:t>
      </w:r>
      <w:r w:rsidRPr="00B81F3B">
        <w:rPr>
          <w:rStyle w:val="CitaHTML"/>
          <w:b/>
          <w:color w:val="FF0000"/>
          <w:sz w:val="22"/>
          <w:szCs w:val="22"/>
        </w:rPr>
        <w:t>a</w:t>
      </w:r>
      <w:r w:rsidRPr="00B81F3B">
        <w:rPr>
          <w:rStyle w:val="CitaHTML"/>
          <w:b/>
          <w:color w:val="FF0000"/>
          <w:sz w:val="22"/>
          <w:szCs w:val="22"/>
        </w:rPr>
        <w:t>cio.uned.es/</w:t>
      </w:r>
      <w:proofErr w:type="spellStart"/>
      <w:r w:rsidRPr="00B81F3B">
        <w:rPr>
          <w:rStyle w:val="CitaHTML"/>
          <w:b/>
          <w:color w:val="FF0000"/>
          <w:sz w:val="22"/>
          <w:szCs w:val="22"/>
        </w:rPr>
        <w:t>fez</w:t>
      </w:r>
      <w:proofErr w:type="spellEnd"/>
      <w:r w:rsidRPr="00B81F3B">
        <w:rPr>
          <w:rStyle w:val="CitaHTML"/>
          <w:b/>
          <w:color w:val="FF0000"/>
          <w:sz w:val="22"/>
          <w:szCs w:val="22"/>
        </w:rPr>
        <w:t>/</w:t>
      </w:r>
      <w:proofErr w:type="spellStart"/>
      <w:r w:rsidRPr="00B81F3B">
        <w:rPr>
          <w:rStyle w:val="CitaHTML"/>
          <w:b/>
          <w:color w:val="FF0000"/>
          <w:sz w:val="22"/>
          <w:szCs w:val="22"/>
        </w:rPr>
        <w:t>eserv</w:t>
      </w:r>
      <w:proofErr w:type="spellEnd"/>
      <w:r w:rsidRPr="00B81F3B">
        <w:rPr>
          <w:rStyle w:val="CitaHTML"/>
          <w:b/>
          <w:color w:val="FF0000"/>
          <w:sz w:val="22"/>
          <w:szCs w:val="22"/>
        </w:rPr>
        <w:t>/</w:t>
      </w:r>
      <w:proofErr w:type="spellStart"/>
      <w:r w:rsidRPr="00B81F3B">
        <w:rPr>
          <w:rStyle w:val="CitaHTML"/>
          <w:b/>
          <w:color w:val="FF0000"/>
          <w:sz w:val="22"/>
          <w:szCs w:val="22"/>
        </w:rPr>
        <w:t>tesisuned:GeoHis</w:t>
      </w:r>
      <w:proofErr w:type="spellEnd"/>
      <w:r w:rsidRPr="00B81F3B">
        <w:rPr>
          <w:rStyle w:val="CitaHTML"/>
          <w:b/>
          <w:color w:val="FF0000"/>
          <w:sz w:val="22"/>
          <w:szCs w:val="22"/>
        </w:rPr>
        <w:t>.../ANGULO_FUERTES_TERESA.pdf</w:t>
      </w:r>
    </w:p>
    <w:p w:rsidR="00570A74" w:rsidRDefault="0024685E" w:rsidP="00570A74">
      <w:r w:rsidRPr="00570A74">
        <w:fldChar w:fldCharType="end"/>
      </w:r>
    </w:p>
    <w:p w:rsidR="00570A74" w:rsidRPr="001C1314" w:rsidRDefault="00570A74" w:rsidP="00570A74">
      <w:pPr>
        <w:pStyle w:val="NormalWeb"/>
        <w:jc w:val="center"/>
      </w:pPr>
    </w:p>
    <w:sectPr w:rsidR="00570A74" w:rsidRPr="001C1314" w:rsidSect="00C84B97">
      <w:pgSz w:w="11906" w:h="16838"/>
      <w:pgMar w:top="720" w:right="1274" w:bottom="720"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248A" w:rsidRDefault="00D4248A" w:rsidP="005661D3">
      <w:r>
        <w:separator/>
      </w:r>
    </w:p>
  </w:endnote>
  <w:endnote w:type="continuationSeparator" w:id="1">
    <w:p w:rsidR="00D4248A" w:rsidRDefault="00D4248A" w:rsidP="005661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248A" w:rsidRDefault="00D4248A" w:rsidP="005661D3">
      <w:r>
        <w:separator/>
      </w:r>
    </w:p>
  </w:footnote>
  <w:footnote w:type="continuationSeparator" w:id="1">
    <w:p w:rsidR="00D4248A" w:rsidRDefault="00D4248A" w:rsidP="005661D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02A2557"/>
    <w:multiLevelType w:val="multilevel"/>
    <w:tmpl w:val="663EE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2"/>
  </w:num>
  <w:num w:numId="4">
    <w:abstractNumId w:val="1"/>
  </w:num>
  <w:num w:numId="5">
    <w:abstractNumId w:val="0"/>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E80274"/>
    <w:rsid w:val="000000DA"/>
    <w:rsid w:val="00005730"/>
    <w:rsid w:val="000103EC"/>
    <w:rsid w:val="00010C35"/>
    <w:rsid w:val="00012025"/>
    <w:rsid w:val="00025B01"/>
    <w:rsid w:val="0003530E"/>
    <w:rsid w:val="000367C0"/>
    <w:rsid w:val="00056A7D"/>
    <w:rsid w:val="00066ADA"/>
    <w:rsid w:val="000824EF"/>
    <w:rsid w:val="00097A1B"/>
    <w:rsid w:val="000D5630"/>
    <w:rsid w:val="0012649F"/>
    <w:rsid w:val="00151A2E"/>
    <w:rsid w:val="001622EA"/>
    <w:rsid w:val="0016415A"/>
    <w:rsid w:val="001B015F"/>
    <w:rsid w:val="001B7720"/>
    <w:rsid w:val="001C1314"/>
    <w:rsid w:val="001C2369"/>
    <w:rsid w:val="001D1959"/>
    <w:rsid w:val="001D2B60"/>
    <w:rsid w:val="001D33A6"/>
    <w:rsid w:val="001D5D58"/>
    <w:rsid w:val="00204428"/>
    <w:rsid w:val="002045DD"/>
    <w:rsid w:val="002348A9"/>
    <w:rsid w:val="0024685E"/>
    <w:rsid w:val="00257D28"/>
    <w:rsid w:val="0026022D"/>
    <w:rsid w:val="00275B8C"/>
    <w:rsid w:val="002D58B4"/>
    <w:rsid w:val="002D5929"/>
    <w:rsid w:val="002F63D1"/>
    <w:rsid w:val="00312AE6"/>
    <w:rsid w:val="00325BCB"/>
    <w:rsid w:val="00326E69"/>
    <w:rsid w:val="00331937"/>
    <w:rsid w:val="003823D0"/>
    <w:rsid w:val="00397FDC"/>
    <w:rsid w:val="003A5FC3"/>
    <w:rsid w:val="003B1330"/>
    <w:rsid w:val="003B1580"/>
    <w:rsid w:val="00415498"/>
    <w:rsid w:val="004154FE"/>
    <w:rsid w:val="00425A9F"/>
    <w:rsid w:val="00444BCB"/>
    <w:rsid w:val="004515C7"/>
    <w:rsid w:val="00453B03"/>
    <w:rsid w:val="0045633D"/>
    <w:rsid w:val="0046620A"/>
    <w:rsid w:val="00470D9F"/>
    <w:rsid w:val="0048569E"/>
    <w:rsid w:val="004A0931"/>
    <w:rsid w:val="004A1561"/>
    <w:rsid w:val="004A1935"/>
    <w:rsid w:val="004C1D41"/>
    <w:rsid w:val="004E1424"/>
    <w:rsid w:val="00517BCB"/>
    <w:rsid w:val="00523CD6"/>
    <w:rsid w:val="00527301"/>
    <w:rsid w:val="00533E9D"/>
    <w:rsid w:val="00536A43"/>
    <w:rsid w:val="005441F3"/>
    <w:rsid w:val="00547DBE"/>
    <w:rsid w:val="00561DB5"/>
    <w:rsid w:val="00563845"/>
    <w:rsid w:val="00563C33"/>
    <w:rsid w:val="005661D3"/>
    <w:rsid w:val="00570A74"/>
    <w:rsid w:val="00571035"/>
    <w:rsid w:val="0057174D"/>
    <w:rsid w:val="0058075C"/>
    <w:rsid w:val="005824B8"/>
    <w:rsid w:val="00586A1F"/>
    <w:rsid w:val="00587A12"/>
    <w:rsid w:val="005C2CAB"/>
    <w:rsid w:val="005E0FA3"/>
    <w:rsid w:val="005F510A"/>
    <w:rsid w:val="0062125D"/>
    <w:rsid w:val="006300FF"/>
    <w:rsid w:val="006417DB"/>
    <w:rsid w:val="00642F7A"/>
    <w:rsid w:val="006569D3"/>
    <w:rsid w:val="00671510"/>
    <w:rsid w:val="006A110E"/>
    <w:rsid w:val="006B057E"/>
    <w:rsid w:val="006C52F4"/>
    <w:rsid w:val="006F42C9"/>
    <w:rsid w:val="00705128"/>
    <w:rsid w:val="00714886"/>
    <w:rsid w:val="00715890"/>
    <w:rsid w:val="007200A8"/>
    <w:rsid w:val="00740B5C"/>
    <w:rsid w:val="007438AC"/>
    <w:rsid w:val="007563DA"/>
    <w:rsid w:val="007877A9"/>
    <w:rsid w:val="007E3C2D"/>
    <w:rsid w:val="00811DF0"/>
    <w:rsid w:val="00835BE8"/>
    <w:rsid w:val="008438E6"/>
    <w:rsid w:val="008563AA"/>
    <w:rsid w:val="00864A6E"/>
    <w:rsid w:val="00870EED"/>
    <w:rsid w:val="008745FF"/>
    <w:rsid w:val="00875BF4"/>
    <w:rsid w:val="00891547"/>
    <w:rsid w:val="008B7BD4"/>
    <w:rsid w:val="008C0873"/>
    <w:rsid w:val="008C2C96"/>
    <w:rsid w:val="008D3A88"/>
    <w:rsid w:val="008F38EC"/>
    <w:rsid w:val="00901ED2"/>
    <w:rsid w:val="00912D1B"/>
    <w:rsid w:val="0094001B"/>
    <w:rsid w:val="0094729A"/>
    <w:rsid w:val="00957E74"/>
    <w:rsid w:val="0097418F"/>
    <w:rsid w:val="00977BF9"/>
    <w:rsid w:val="009A5297"/>
    <w:rsid w:val="009C3C03"/>
    <w:rsid w:val="009D14C7"/>
    <w:rsid w:val="009D2EBB"/>
    <w:rsid w:val="009E19CE"/>
    <w:rsid w:val="009E19D3"/>
    <w:rsid w:val="009E37BC"/>
    <w:rsid w:val="009E3A8C"/>
    <w:rsid w:val="009E702D"/>
    <w:rsid w:val="009F61EB"/>
    <w:rsid w:val="00A06EB1"/>
    <w:rsid w:val="00A31A8E"/>
    <w:rsid w:val="00A3384E"/>
    <w:rsid w:val="00A64DDD"/>
    <w:rsid w:val="00A701AB"/>
    <w:rsid w:val="00A83259"/>
    <w:rsid w:val="00A92197"/>
    <w:rsid w:val="00A94500"/>
    <w:rsid w:val="00AC3B5F"/>
    <w:rsid w:val="00AC4584"/>
    <w:rsid w:val="00AC6FC1"/>
    <w:rsid w:val="00AE1375"/>
    <w:rsid w:val="00B000DE"/>
    <w:rsid w:val="00B21D8F"/>
    <w:rsid w:val="00B44F54"/>
    <w:rsid w:val="00B521CD"/>
    <w:rsid w:val="00B525FD"/>
    <w:rsid w:val="00B62BFE"/>
    <w:rsid w:val="00B646A1"/>
    <w:rsid w:val="00B81AED"/>
    <w:rsid w:val="00B81F3B"/>
    <w:rsid w:val="00B86854"/>
    <w:rsid w:val="00B92370"/>
    <w:rsid w:val="00BB26AA"/>
    <w:rsid w:val="00BC4A86"/>
    <w:rsid w:val="00BC7828"/>
    <w:rsid w:val="00C17FDD"/>
    <w:rsid w:val="00C2334E"/>
    <w:rsid w:val="00C235F4"/>
    <w:rsid w:val="00C30B85"/>
    <w:rsid w:val="00C32C0D"/>
    <w:rsid w:val="00C45CE2"/>
    <w:rsid w:val="00C5044E"/>
    <w:rsid w:val="00C75F56"/>
    <w:rsid w:val="00C76082"/>
    <w:rsid w:val="00C84B97"/>
    <w:rsid w:val="00C9486F"/>
    <w:rsid w:val="00C97144"/>
    <w:rsid w:val="00CB2A49"/>
    <w:rsid w:val="00D02D1D"/>
    <w:rsid w:val="00D12F2D"/>
    <w:rsid w:val="00D23103"/>
    <w:rsid w:val="00D26931"/>
    <w:rsid w:val="00D31461"/>
    <w:rsid w:val="00D319C6"/>
    <w:rsid w:val="00D4248A"/>
    <w:rsid w:val="00D42E5A"/>
    <w:rsid w:val="00D7138D"/>
    <w:rsid w:val="00D7352F"/>
    <w:rsid w:val="00D82287"/>
    <w:rsid w:val="00D933A8"/>
    <w:rsid w:val="00D94EDB"/>
    <w:rsid w:val="00D95277"/>
    <w:rsid w:val="00DC07E1"/>
    <w:rsid w:val="00DD3D4F"/>
    <w:rsid w:val="00DD6058"/>
    <w:rsid w:val="00E04A11"/>
    <w:rsid w:val="00E070A8"/>
    <w:rsid w:val="00E20C5D"/>
    <w:rsid w:val="00E245B1"/>
    <w:rsid w:val="00E352EB"/>
    <w:rsid w:val="00E44B84"/>
    <w:rsid w:val="00E54631"/>
    <w:rsid w:val="00E578D5"/>
    <w:rsid w:val="00E7015D"/>
    <w:rsid w:val="00E80274"/>
    <w:rsid w:val="00EA0AE1"/>
    <w:rsid w:val="00EA54F5"/>
    <w:rsid w:val="00EB129E"/>
    <w:rsid w:val="00ED0267"/>
    <w:rsid w:val="00ED3017"/>
    <w:rsid w:val="00EE08C2"/>
    <w:rsid w:val="00EE23CC"/>
    <w:rsid w:val="00EE4CA6"/>
    <w:rsid w:val="00EF0DB9"/>
    <w:rsid w:val="00EF2782"/>
    <w:rsid w:val="00F0348B"/>
    <w:rsid w:val="00F07B3A"/>
    <w:rsid w:val="00F167C4"/>
    <w:rsid w:val="00F214E9"/>
    <w:rsid w:val="00F278F5"/>
    <w:rsid w:val="00F3470C"/>
    <w:rsid w:val="00F36164"/>
    <w:rsid w:val="00F42AD6"/>
    <w:rsid w:val="00F54EE9"/>
    <w:rsid w:val="00F80A78"/>
    <w:rsid w:val="00F832E6"/>
    <w:rsid w:val="00F84C51"/>
    <w:rsid w:val="00F8704D"/>
    <w:rsid w:val="00F96D83"/>
    <w:rsid w:val="00F96F6D"/>
    <w:rsid w:val="00FA29E2"/>
    <w:rsid w:val="00FA7567"/>
    <w:rsid w:val="00FB0772"/>
    <w:rsid w:val="00FB64ED"/>
    <w:rsid w:val="00FC075E"/>
    <w:rsid w:val="00FC0D36"/>
    <w:rsid w:val="00FC1180"/>
    <w:rsid w:val="00FC5423"/>
    <w:rsid w:val="00FD5C7B"/>
    <w:rsid w:val="00FE27AF"/>
    <w:rsid w:val="00FE3951"/>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customStyle="1" w:styleId="estilo2">
    <w:name w:val="estilo2"/>
    <w:basedOn w:val="Normal"/>
    <w:rsid w:val="001D1959"/>
    <w:pPr>
      <w:widowControl/>
      <w:autoSpaceDE/>
      <w:autoSpaceDN/>
      <w:adjustRightInd/>
      <w:spacing w:before="100" w:beforeAutospacing="1" w:after="100" w:afterAutospacing="1"/>
    </w:pPr>
    <w:rPr>
      <w:rFonts w:ascii="Times New Roman" w:hAnsi="Times New Roman" w:cs="Times New Roman"/>
    </w:rPr>
  </w:style>
  <w:style w:type="paragraph" w:customStyle="1" w:styleId="estilo21">
    <w:name w:val="estilo21"/>
    <w:basedOn w:val="Normal"/>
    <w:rsid w:val="001D1959"/>
    <w:pPr>
      <w:widowControl/>
      <w:autoSpaceDE/>
      <w:autoSpaceDN/>
      <w:adjustRightInd/>
      <w:spacing w:before="100" w:beforeAutospacing="1" w:after="100" w:afterAutospacing="1"/>
    </w:pPr>
    <w:rPr>
      <w:rFonts w:ascii="Times New Roman" w:hAnsi="Times New Roman" w:cs="Times New Roman"/>
    </w:rPr>
  </w:style>
  <w:style w:type="character" w:customStyle="1" w:styleId="ircsu">
    <w:name w:val="irc_su"/>
    <w:basedOn w:val="Fuentedeprrafopredeter"/>
    <w:rsid w:val="00EE08C2"/>
  </w:style>
  <w:style w:type="character" w:customStyle="1" w:styleId="titular">
    <w:name w:val="titular"/>
    <w:basedOn w:val="Fuentedeprrafopredeter"/>
    <w:rsid w:val="00005730"/>
  </w:style>
  <w:style w:type="character" w:customStyle="1" w:styleId="cuerpo-texto">
    <w:name w:val="cuerpo-texto"/>
    <w:basedOn w:val="Fuentedeprrafopredeter"/>
    <w:rsid w:val="00005730"/>
  </w:style>
  <w:style w:type="character" w:customStyle="1" w:styleId="data">
    <w:name w:val="data"/>
    <w:basedOn w:val="Fuentedeprrafopredeter"/>
    <w:rsid w:val="00005730"/>
  </w:style>
  <w:style w:type="character" w:customStyle="1" w:styleId="accion">
    <w:name w:val="accion"/>
    <w:basedOn w:val="Fuentedeprrafopredeter"/>
    <w:rsid w:val="00005730"/>
  </w:style>
  <w:style w:type="character" w:customStyle="1" w:styleId="fecha">
    <w:name w:val="fecha"/>
    <w:basedOn w:val="Fuentedeprrafopredeter"/>
    <w:rsid w:val="00005730"/>
  </w:style>
  <w:style w:type="character" w:customStyle="1" w:styleId="lugar">
    <w:name w:val="lugar"/>
    <w:basedOn w:val="Fuentedeprrafopredeter"/>
    <w:rsid w:val="00005730"/>
  </w:style>
  <w:style w:type="character" w:customStyle="1" w:styleId="caja-herramientas">
    <w:name w:val="caja-herramientas"/>
    <w:basedOn w:val="Fuentedeprrafopredeter"/>
    <w:rsid w:val="00005730"/>
  </w:style>
  <w:style w:type="character" w:customStyle="1" w:styleId="firma">
    <w:name w:val="firma"/>
    <w:basedOn w:val="Fuentedeprrafopredeter"/>
    <w:rsid w:val="00005730"/>
  </w:style>
  <w:style w:type="character" w:customStyle="1" w:styleId="firma-foto">
    <w:name w:val="firma-foto"/>
    <w:basedOn w:val="Fuentedeprrafopredeter"/>
    <w:rsid w:val="00005730"/>
  </w:style>
  <w:style w:type="paragraph" w:customStyle="1" w:styleId="Default">
    <w:name w:val="Default"/>
    <w:rsid w:val="00325BCB"/>
    <w:pPr>
      <w:autoSpaceDE w:val="0"/>
      <w:autoSpaceDN w:val="0"/>
      <w:adjustRightInd w:val="0"/>
      <w:spacing w:after="0" w:line="240" w:lineRule="auto"/>
    </w:pPr>
    <w:rPr>
      <w:rFonts w:ascii="Calibri" w:hAnsi="Calibri" w:cs="Calibri"/>
      <w:color w:val="000000"/>
      <w:sz w:val="24"/>
      <w:szCs w:val="24"/>
    </w:rPr>
  </w:style>
  <w:style w:type="character" w:styleId="CitaHTML">
    <w:name w:val="HTML Cite"/>
    <w:basedOn w:val="Fuentedeprrafopredeter"/>
    <w:uiPriority w:val="99"/>
    <w:semiHidden/>
    <w:unhideWhenUsed/>
    <w:rsid w:val="00570A74"/>
    <w:rPr>
      <w:i/>
      <w:iCs/>
    </w:rPr>
  </w:style>
  <w:style w:type="character" w:customStyle="1" w:styleId="st">
    <w:name w:val="st"/>
    <w:basedOn w:val="Fuentedeprrafopredeter"/>
    <w:rsid w:val="00570A74"/>
  </w:style>
</w:styles>
</file>

<file path=word/webSettings.xml><?xml version="1.0" encoding="utf-8"?>
<w:webSettings xmlns:r="http://schemas.openxmlformats.org/officeDocument/2006/relationships" xmlns:w="http://schemas.openxmlformats.org/wordprocessingml/2006/main">
  <w:divs>
    <w:div w:id="3866864">
      <w:bodyDiv w:val="1"/>
      <w:marLeft w:val="0"/>
      <w:marRight w:val="0"/>
      <w:marTop w:val="0"/>
      <w:marBottom w:val="0"/>
      <w:divBdr>
        <w:top w:val="none" w:sz="0" w:space="0" w:color="auto"/>
        <w:left w:val="none" w:sz="0" w:space="0" w:color="auto"/>
        <w:bottom w:val="none" w:sz="0" w:space="0" w:color="auto"/>
        <w:right w:val="none" w:sz="0" w:space="0" w:color="auto"/>
      </w:divBdr>
      <w:divsChild>
        <w:div w:id="1784499885">
          <w:marLeft w:val="0"/>
          <w:marRight w:val="0"/>
          <w:marTop w:val="0"/>
          <w:marBottom w:val="0"/>
          <w:divBdr>
            <w:top w:val="none" w:sz="0" w:space="0" w:color="auto"/>
            <w:left w:val="none" w:sz="0" w:space="0" w:color="auto"/>
            <w:bottom w:val="none" w:sz="0" w:space="0" w:color="auto"/>
            <w:right w:val="none" w:sz="0" w:space="0" w:color="auto"/>
          </w:divBdr>
          <w:divsChild>
            <w:div w:id="1823155185">
              <w:marLeft w:val="0"/>
              <w:marRight w:val="0"/>
              <w:marTop w:val="0"/>
              <w:marBottom w:val="0"/>
              <w:divBdr>
                <w:top w:val="none" w:sz="0" w:space="0" w:color="auto"/>
                <w:left w:val="none" w:sz="0" w:space="0" w:color="auto"/>
                <w:bottom w:val="none" w:sz="0" w:space="0" w:color="auto"/>
                <w:right w:val="none" w:sz="0" w:space="0" w:color="auto"/>
              </w:divBdr>
            </w:div>
          </w:divsChild>
        </w:div>
        <w:div w:id="1129471136">
          <w:marLeft w:val="0"/>
          <w:marRight w:val="0"/>
          <w:marTop w:val="0"/>
          <w:marBottom w:val="0"/>
          <w:divBdr>
            <w:top w:val="none" w:sz="0" w:space="0" w:color="auto"/>
            <w:left w:val="none" w:sz="0" w:space="0" w:color="auto"/>
            <w:bottom w:val="none" w:sz="0" w:space="0" w:color="auto"/>
            <w:right w:val="none" w:sz="0" w:space="0" w:color="auto"/>
          </w:divBdr>
          <w:divsChild>
            <w:div w:id="171071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65954253">
      <w:bodyDiv w:val="1"/>
      <w:marLeft w:val="0"/>
      <w:marRight w:val="0"/>
      <w:marTop w:val="0"/>
      <w:marBottom w:val="0"/>
      <w:divBdr>
        <w:top w:val="none" w:sz="0" w:space="0" w:color="auto"/>
        <w:left w:val="none" w:sz="0" w:space="0" w:color="auto"/>
        <w:bottom w:val="none" w:sz="0" w:space="0" w:color="auto"/>
        <w:right w:val="none" w:sz="0" w:space="0" w:color="auto"/>
      </w:divBdr>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5813658">
      <w:bodyDiv w:val="1"/>
      <w:marLeft w:val="0"/>
      <w:marRight w:val="0"/>
      <w:marTop w:val="0"/>
      <w:marBottom w:val="0"/>
      <w:divBdr>
        <w:top w:val="none" w:sz="0" w:space="0" w:color="auto"/>
        <w:left w:val="none" w:sz="0" w:space="0" w:color="auto"/>
        <w:bottom w:val="none" w:sz="0" w:space="0" w:color="auto"/>
        <w:right w:val="none" w:sz="0" w:space="0" w:color="auto"/>
      </w:divBdr>
    </w:div>
    <w:div w:id="747195603">
      <w:bodyDiv w:val="1"/>
      <w:marLeft w:val="0"/>
      <w:marRight w:val="0"/>
      <w:marTop w:val="0"/>
      <w:marBottom w:val="0"/>
      <w:divBdr>
        <w:top w:val="none" w:sz="0" w:space="0" w:color="auto"/>
        <w:left w:val="none" w:sz="0" w:space="0" w:color="auto"/>
        <w:bottom w:val="none" w:sz="0" w:space="0" w:color="auto"/>
        <w:right w:val="none" w:sz="0" w:space="0" w:color="auto"/>
      </w:divBdr>
    </w:div>
    <w:div w:id="892547445">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2361338">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15059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1615612">
      <w:bodyDiv w:val="1"/>
      <w:marLeft w:val="0"/>
      <w:marRight w:val="0"/>
      <w:marTop w:val="0"/>
      <w:marBottom w:val="0"/>
      <w:divBdr>
        <w:top w:val="none" w:sz="0" w:space="0" w:color="auto"/>
        <w:left w:val="none" w:sz="0" w:space="0" w:color="auto"/>
        <w:bottom w:val="none" w:sz="0" w:space="0" w:color="auto"/>
        <w:right w:val="none" w:sz="0" w:space="0" w:color="auto"/>
      </w:divBdr>
    </w:div>
    <w:div w:id="1871606574">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76312200">
      <w:bodyDiv w:val="1"/>
      <w:marLeft w:val="0"/>
      <w:marRight w:val="0"/>
      <w:marTop w:val="0"/>
      <w:marBottom w:val="0"/>
      <w:divBdr>
        <w:top w:val="none" w:sz="0" w:space="0" w:color="auto"/>
        <w:left w:val="none" w:sz="0" w:space="0" w:color="auto"/>
        <w:bottom w:val="none" w:sz="0" w:space="0" w:color="auto"/>
        <w:right w:val="none" w:sz="0" w:space="0" w:color="auto"/>
      </w:divBdr>
      <w:divsChild>
        <w:div w:id="2130853876">
          <w:marLeft w:val="0"/>
          <w:marRight w:val="0"/>
          <w:marTop w:val="0"/>
          <w:marBottom w:val="0"/>
          <w:divBdr>
            <w:top w:val="none" w:sz="0" w:space="0" w:color="auto"/>
            <w:left w:val="none" w:sz="0" w:space="0" w:color="auto"/>
            <w:bottom w:val="none" w:sz="0" w:space="0" w:color="auto"/>
            <w:right w:val="none" w:sz="0" w:space="0" w:color="auto"/>
          </w:divBdr>
        </w:div>
      </w:divsChild>
    </w:div>
    <w:div w:id="2088071627">
      <w:bodyDiv w:val="1"/>
      <w:marLeft w:val="0"/>
      <w:marRight w:val="0"/>
      <w:marTop w:val="0"/>
      <w:marBottom w:val="0"/>
      <w:divBdr>
        <w:top w:val="none" w:sz="0" w:space="0" w:color="auto"/>
        <w:left w:val="none" w:sz="0" w:space="0" w:color="auto"/>
        <w:bottom w:val="none" w:sz="0" w:space="0" w:color="auto"/>
        <w:right w:val="none" w:sz="0" w:space="0" w:color="auto"/>
      </w:divBdr>
      <w:divsChild>
        <w:div w:id="145174400">
          <w:marLeft w:val="0"/>
          <w:marRight w:val="0"/>
          <w:marTop w:val="0"/>
          <w:marBottom w:val="0"/>
          <w:divBdr>
            <w:top w:val="none" w:sz="0" w:space="0" w:color="auto"/>
            <w:left w:val="none" w:sz="0" w:space="0" w:color="auto"/>
            <w:bottom w:val="none" w:sz="0" w:space="0" w:color="auto"/>
            <w:right w:val="none" w:sz="0" w:space="0" w:color="auto"/>
          </w:divBdr>
        </w:div>
        <w:div w:id="1386295002">
          <w:marLeft w:val="0"/>
          <w:marRight w:val="0"/>
          <w:marTop w:val="0"/>
          <w:marBottom w:val="0"/>
          <w:divBdr>
            <w:top w:val="none" w:sz="0" w:space="0" w:color="auto"/>
            <w:left w:val="none" w:sz="0" w:space="0" w:color="auto"/>
            <w:bottom w:val="none" w:sz="0" w:space="0" w:color="auto"/>
            <w:right w:val="none" w:sz="0" w:space="0" w:color="auto"/>
          </w:divBdr>
          <w:divsChild>
            <w:div w:id="1212499418">
              <w:marLeft w:val="0"/>
              <w:marRight w:val="0"/>
              <w:marTop w:val="0"/>
              <w:marBottom w:val="0"/>
              <w:divBdr>
                <w:top w:val="none" w:sz="0" w:space="0" w:color="auto"/>
                <w:left w:val="none" w:sz="0" w:space="0" w:color="auto"/>
                <w:bottom w:val="none" w:sz="0" w:space="0" w:color="auto"/>
                <w:right w:val="none" w:sz="0" w:space="0" w:color="auto"/>
              </w:divBdr>
              <w:divsChild>
                <w:div w:id="119480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Ribera_(orilla)" TargetMode="External"/><Relationship Id="rId18" Type="http://schemas.openxmlformats.org/officeDocument/2006/relationships/hyperlink" Target="https://es.wikipedia.org/wiki/Calixto_II" TargetMode="External"/><Relationship Id="rId26" Type="http://schemas.openxmlformats.org/officeDocument/2006/relationships/hyperlink" Target="https://es.wikipedia.org/wiki/6_de_junio" TargetMode="External"/><Relationship Id="rId39" Type="http://schemas.openxmlformats.org/officeDocument/2006/relationships/hyperlink" Target="https://es.wikipedia.org/wiki/Seglar" TargetMode="External"/><Relationship Id="rId21" Type="http://schemas.openxmlformats.org/officeDocument/2006/relationships/hyperlink" Target="https://es.wikipedia.org/wiki/1120" TargetMode="External"/><Relationship Id="rId34" Type="http://schemas.openxmlformats.org/officeDocument/2006/relationships/hyperlink" Target="https://es.wikipedia.org/wiki/Norberto_de_Xanten" TargetMode="External"/><Relationship Id="rId42" Type="http://schemas.openxmlformats.org/officeDocument/2006/relationships/hyperlink" Target="https://es.wikipedia.org/wiki/1121" TargetMode="External"/><Relationship Id="rId47" Type="http://schemas.openxmlformats.org/officeDocument/2006/relationships/hyperlink" Target="https://es.wikipedia.org/wiki/Magdeburgo" TargetMode="External"/><Relationship Id="rId50" Type="http://schemas.openxmlformats.org/officeDocument/2006/relationships/hyperlink" Target="https://es.wikipedia.org/wiki/Sobrepelliz" TargetMode="External"/><Relationship Id="rId55" Type="http://schemas.openxmlformats.org/officeDocument/2006/relationships/hyperlink" Target="https://es.wikipedia.org/wiki/Palestina_(regi%C3%B3n)" TargetMode="External"/><Relationship Id="rId63" Type="http://schemas.openxmlformats.org/officeDocument/2006/relationships/hyperlink" Target="https://es.wikipedia.org/wiki/Monasterio_de_Santa_Mar%C3%ADa_de_La_Vid" TargetMode="External"/><Relationship Id="rId68" Type="http://schemas.openxmlformats.org/officeDocument/2006/relationships/hyperlink" Target="https://es.wikipedia.org/wiki/Austria" TargetMode="External"/><Relationship Id="rId76" Type="http://schemas.openxmlformats.org/officeDocument/2006/relationships/hyperlink" Target="https://es.wikipedia.org/wiki/Estados_Unidos" TargetMode="External"/><Relationship Id="rId84" Type="http://schemas.openxmlformats.org/officeDocument/2006/relationships/hyperlink" Target="https://es.wikipedia.org/wiki/Reino_Unido" TargetMode="External"/><Relationship Id="rId89" Type="http://schemas.openxmlformats.org/officeDocument/2006/relationships/image" Target="media/image2.png"/><Relationship Id="rId7" Type="http://schemas.openxmlformats.org/officeDocument/2006/relationships/endnotes" Target="endnotes.xml"/><Relationship Id="rId71" Type="http://schemas.openxmlformats.org/officeDocument/2006/relationships/hyperlink" Target="https://es.wikipedia.org/wiki/Canad%C3%A1" TargetMode="Externa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s.wikipedia.org/wiki/1115" TargetMode="External"/><Relationship Id="rId29" Type="http://schemas.openxmlformats.org/officeDocument/2006/relationships/hyperlink" Target="https://es.wikipedia.org/wiki/1582" TargetMode="External"/><Relationship Id="rId11" Type="http://schemas.openxmlformats.org/officeDocument/2006/relationships/hyperlink" Target="https://es.wikipedia.org/wiki/Xanten" TargetMode="External"/><Relationship Id="rId24" Type="http://schemas.openxmlformats.org/officeDocument/2006/relationships/hyperlink" Target="https://es.wikipedia.org/wiki/Honorio_II" TargetMode="External"/><Relationship Id="rId32" Type="http://schemas.openxmlformats.org/officeDocument/2006/relationships/hyperlink" Target="https://es.wikipedia.org/wiki/Can%C3%B3nigos_regulares" TargetMode="External"/><Relationship Id="rId37" Type="http://schemas.openxmlformats.org/officeDocument/2006/relationships/hyperlink" Target="https://es.wikipedia.org/wiki/Francia" TargetMode="External"/><Relationship Id="rId40" Type="http://schemas.openxmlformats.org/officeDocument/2006/relationships/hyperlink" Target="https://es.wikipedia.org/wiki/Regla_de_San_Agust%C3%ADn" TargetMode="External"/><Relationship Id="rId45" Type="http://schemas.openxmlformats.org/officeDocument/2006/relationships/hyperlink" Target="https://es.wikipedia.org/wiki/Honorio_II" TargetMode="External"/><Relationship Id="rId53" Type="http://schemas.openxmlformats.org/officeDocument/2006/relationships/hyperlink" Target="https://es.wikipedia.org/wiki/Edad_Media" TargetMode="External"/><Relationship Id="rId58" Type="http://schemas.openxmlformats.org/officeDocument/2006/relationships/hyperlink" Target="https://es.wikipedia.org/wiki/Juan_%C3%81lvarez_Mendiz%C3%A1bal" TargetMode="External"/><Relationship Id="rId66" Type="http://schemas.openxmlformats.org/officeDocument/2006/relationships/hyperlink" Target="https://es.wikipedia.org/wiki/Alemania" TargetMode="External"/><Relationship Id="rId74" Type="http://schemas.openxmlformats.org/officeDocument/2006/relationships/hyperlink" Target="https://es.wikipedia.org/wiki/Eslovaquia" TargetMode="External"/><Relationship Id="rId79" Type="http://schemas.openxmlformats.org/officeDocument/2006/relationships/hyperlink" Target="https://es.wikipedia.org/wiki/India" TargetMode="External"/><Relationship Id="rId87" Type="http://schemas.openxmlformats.org/officeDocument/2006/relationships/hyperlink" Target="https://es.wikipedia.org/wiki/Ruman%C3%ADa" TargetMode="External"/><Relationship Id="rId5" Type="http://schemas.openxmlformats.org/officeDocument/2006/relationships/webSettings" Target="webSettings.xml"/><Relationship Id="rId61" Type="http://schemas.openxmlformats.org/officeDocument/2006/relationships/hyperlink" Target="https://es.wikipedia.org/wiki/Monasterio_de_Santa_Mar%C3%ADa_de_Retuerta" TargetMode="External"/><Relationship Id="rId82" Type="http://schemas.openxmlformats.org/officeDocument/2006/relationships/hyperlink" Target="https://es.wikipedia.org/wiki/Per%C3%BA" TargetMode="External"/><Relationship Id="rId90" Type="http://schemas.openxmlformats.org/officeDocument/2006/relationships/image" Target="media/image3.png"/><Relationship Id="rId19" Type="http://schemas.openxmlformats.org/officeDocument/2006/relationships/hyperlink" Target="https://es.wikipedia.org/wiki/Di%C3%B3cesis" TargetMode="External"/><Relationship Id="rId14" Type="http://schemas.openxmlformats.org/officeDocument/2006/relationships/hyperlink" Target="https://es.wikipedia.org/wiki/Rin" TargetMode="External"/><Relationship Id="rId22" Type="http://schemas.openxmlformats.org/officeDocument/2006/relationships/hyperlink" Target="https://es.wikipedia.org/wiki/Abad%C3%ADa_de_Pr%C3%A9montr%C3%A9" TargetMode="External"/><Relationship Id="rId27" Type="http://schemas.openxmlformats.org/officeDocument/2006/relationships/hyperlink" Target="https://es.wikipedia.org/wiki/1134" TargetMode="External"/><Relationship Id="rId30" Type="http://schemas.openxmlformats.org/officeDocument/2006/relationships/hyperlink" Target="https://es.wikipedia.org/wiki/Lat%C3%ADn" TargetMode="External"/><Relationship Id="rId35" Type="http://schemas.openxmlformats.org/officeDocument/2006/relationships/hyperlink" Target="https://es.wikipedia.org/wiki/1120" TargetMode="External"/><Relationship Id="rId43" Type="http://schemas.openxmlformats.org/officeDocument/2006/relationships/hyperlink" Target="https://es.wikipedia.org/wiki/Monasterio" TargetMode="External"/><Relationship Id="rId48" Type="http://schemas.openxmlformats.org/officeDocument/2006/relationships/hyperlink" Target="https://es.wikipedia.org/wiki/Inocencio_IV" TargetMode="External"/><Relationship Id="rId56" Type="http://schemas.openxmlformats.org/officeDocument/2006/relationships/hyperlink" Target="https://es.wikipedia.org/wiki/Cultura" TargetMode="External"/><Relationship Id="rId64" Type="http://schemas.openxmlformats.org/officeDocument/2006/relationships/hyperlink" Target="https://es.wikipedia.org/w/index.php?title=Monasterio_de_Sancti_Spiritu_de_%C3%81vila&amp;action=edit&amp;redlink=1" TargetMode="External"/><Relationship Id="rId69" Type="http://schemas.openxmlformats.org/officeDocument/2006/relationships/hyperlink" Target="https://es.wikipedia.org/wiki/B%C3%A9lgica" TargetMode="External"/><Relationship Id="rId77" Type="http://schemas.openxmlformats.org/officeDocument/2006/relationships/hyperlink" Target="https://es.wikipedia.org/wiki/Francia" TargetMode="External"/><Relationship Id="rId8" Type="http://schemas.openxmlformats.org/officeDocument/2006/relationships/image" Target="media/image1.png"/><Relationship Id="rId51" Type="http://schemas.openxmlformats.org/officeDocument/2006/relationships/hyperlink" Target="https://es.wikipedia.org/wiki/Lino_textil" TargetMode="External"/><Relationship Id="rId72" Type="http://schemas.openxmlformats.org/officeDocument/2006/relationships/hyperlink" Target="https://es.wikipedia.org/wiki/Chile" TargetMode="External"/><Relationship Id="rId80" Type="http://schemas.openxmlformats.org/officeDocument/2006/relationships/hyperlink" Target="https://es.wikipedia.org/wiki/Irlanda" TargetMode="External"/><Relationship Id="rId85" Type="http://schemas.openxmlformats.org/officeDocument/2006/relationships/hyperlink" Target="https://es.wikipedia.org/wiki/Rep%C3%BAblica_Democr%C3%A1tica_del_Congo" TargetMode="External"/><Relationship Id="rId3" Type="http://schemas.openxmlformats.org/officeDocument/2006/relationships/styles" Target="styles.xml"/><Relationship Id="rId12" Type="http://schemas.openxmlformats.org/officeDocument/2006/relationships/hyperlink" Target="https://es.wikipedia.org/wiki/Alemania" TargetMode="External"/><Relationship Id="rId17" Type="http://schemas.openxmlformats.org/officeDocument/2006/relationships/hyperlink" Target="https://es.wikipedia.org/wiki/1119" TargetMode="External"/><Relationship Id="rId25" Type="http://schemas.openxmlformats.org/officeDocument/2006/relationships/hyperlink" Target="https://es.wikipedia.org/wiki/Magdeburgo" TargetMode="External"/><Relationship Id="rId33" Type="http://schemas.openxmlformats.org/officeDocument/2006/relationships/hyperlink" Target="https://es.wikipedia.org/wiki/Derecho_pontificio" TargetMode="External"/><Relationship Id="rId38" Type="http://schemas.openxmlformats.org/officeDocument/2006/relationships/hyperlink" Target="https://es.wikipedia.org/wiki/Regla_de_San_Agust%C3%ADn" TargetMode="External"/><Relationship Id="rId46" Type="http://schemas.openxmlformats.org/officeDocument/2006/relationships/hyperlink" Target="https://es.wikipedia.org/wiki/1126" TargetMode="External"/><Relationship Id="rId59" Type="http://schemas.openxmlformats.org/officeDocument/2006/relationships/hyperlink" Target="https://es.wikipedia.org/wiki/1835" TargetMode="External"/><Relationship Id="rId67" Type="http://schemas.openxmlformats.org/officeDocument/2006/relationships/hyperlink" Target="https://es.wikipedia.org/wiki/Australia" TargetMode="External"/><Relationship Id="rId20" Type="http://schemas.openxmlformats.org/officeDocument/2006/relationships/hyperlink" Target="https://es.wikipedia.org/wiki/Laon" TargetMode="External"/><Relationship Id="rId41" Type="http://schemas.openxmlformats.org/officeDocument/2006/relationships/hyperlink" Target="https://es.wikipedia.org/wiki/25_de_diciembre" TargetMode="External"/><Relationship Id="rId54" Type="http://schemas.openxmlformats.org/officeDocument/2006/relationships/hyperlink" Target="https://es.wikipedia.org/wiki/Noruega" TargetMode="External"/><Relationship Id="rId62" Type="http://schemas.openxmlformats.org/officeDocument/2006/relationships/hyperlink" Target="https://es.wikipedia.org/wiki/Monasterio_de_Santa_Mar%C3%ADa_la_Real_(Aguilar_de_Campoo)" TargetMode="External"/><Relationship Id="rId70" Type="http://schemas.openxmlformats.org/officeDocument/2006/relationships/hyperlink" Target="https://es.wikipedia.org/wiki/Brasil" TargetMode="External"/><Relationship Id="rId75" Type="http://schemas.openxmlformats.org/officeDocument/2006/relationships/hyperlink" Target="https://es.wikipedia.org/wiki/Espa%C3%B1a" TargetMode="External"/><Relationship Id="rId83" Type="http://schemas.openxmlformats.org/officeDocument/2006/relationships/hyperlink" Target="https://es.wikipedia.org/wiki/Polonia" TargetMode="External"/><Relationship Id="rId88" Type="http://schemas.openxmlformats.org/officeDocument/2006/relationships/hyperlink" Target="https://es.wikipedia.org/wiki/Sud%C3%A1frica"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s.wikipedia.org/wiki/Enrique_V_del_Sacro_Imperio_Romano_Germ%C3%A1nico" TargetMode="External"/><Relationship Id="rId23" Type="http://schemas.openxmlformats.org/officeDocument/2006/relationships/hyperlink" Target="https://es.wikipedia.org/wiki/1125" TargetMode="External"/><Relationship Id="rId28" Type="http://schemas.openxmlformats.org/officeDocument/2006/relationships/hyperlink" Target="https://es.wikipedia.org/wiki/Gregorio_XIII" TargetMode="External"/><Relationship Id="rId36" Type="http://schemas.openxmlformats.org/officeDocument/2006/relationships/hyperlink" Target="https://es.wikipedia.org/wiki/Abad%C3%ADa_de_Pr%C3%A9montr%C3%A9" TargetMode="External"/><Relationship Id="rId49" Type="http://schemas.openxmlformats.org/officeDocument/2006/relationships/hyperlink" Target="https://es.wikipedia.org/wiki/Pentecost%C3%A9s" TargetMode="External"/><Relationship Id="rId57" Type="http://schemas.openxmlformats.org/officeDocument/2006/relationships/hyperlink" Target="https://es.wikipedia.org/wiki/Desamortizaci%C3%B3n" TargetMode="External"/><Relationship Id="rId10" Type="http://schemas.openxmlformats.org/officeDocument/2006/relationships/hyperlink" Target="https://es.wikipedia.org/wiki/1080" TargetMode="External"/><Relationship Id="rId31" Type="http://schemas.openxmlformats.org/officeDocument/2006/relationships/hyperlink" Target="https://es.wikipedia.org/wiki/Orden_religiosa_cat%C3%B3lica" TargetMode="External"/><Relationship Id="rId44" Type="http://schemas.openxmlformats.org/officeDocument/2006/relationships/hyperlink" Target="https://es.wikipedia.org/wiki/1126" TargetMode="External"/><Relationship Id="rId52" Type="http://schemas.openxmlformats.org/officeDocument/2006/relationships/hyperlink" Target="https://es.wikipedia.org/wiki/Abad%C3%ADa" TargetMode="External"/><Relationship Id="rId60" Type="http://schemas.openxmlformats.org/officeDocument/2006/relationships/hyperlink" Target="https://es.wikipedia.org/wiki/1836" TargetMode="External"/><Relationship Id="rId65" Type="http://schemas.openxmlformats.org/officeDocument/2006/relationships/hyperlink" Target="https://es.wikipedia.org/wiki/Instituto_religioso" TargetMode="External"/><Relationship Id="rId73" Type="http://schemas.openxmlformats.org/officeDocument/2006/relationships/hyperlink" Target="https://es.wikipedia.org/wiki/Dinamarca" TargetMode="External"/><Relationship Id="rId78" Type="http://schemas.openxmlformats.org/officeDocument/2006/relationships/hyperlink" Target="https://es.wikipedia.org/wiki/Hungr%C3%ADa" TargetMode="External"/><Relationship Id="rId81" Type="http://schemas.openxmlformats.org/officeDocument/2006/relationships/hyperlink" Target="https://es.wikipedia.org/wiki/Pa%C3%ADses_Bajos" TargetMode="External"/><Relationship Id="rId86" Type="http://schemas.openxmlformats.org/officeDocument/2006/relationships/hyperlink" Target="https://es.wikipedia.org/wiki/Rep%C3%BAblica_Checa" TargetMode="External"/><Relationship Id="rId4" Type="http://schemas.openxmlformats.org/officeDocument/2006/relationships/settings" Target="settings.xml"/><Relationship Id="rId9" Type="http://schemas.openxmlformats.org/officeDocument/2006/relationships/hyperlink" Target="https://es.wikipedia.org/wiki/Premonstratense"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87D09-3178-44A0-92C3-2DFFBDA46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2990</Words>
  <Characters>16448</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19400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3</cp:revision>
  <cp:lastPrinted>2014-11-03T11:54:00Z</cp:lastPrinted>
  <dcterms:created xsi:type="dcterms:W3CDTF">2019-01-30T16:39:00Z</dcterms:created>
  <dcterms:modified xsi:type="dcterms:W3CDTF">2019-02-27T07:21:00Z</dcterms:modified>
</cp:coreProperties>
</file>