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CC" w:rsidRDefault="00EE23CC" w:rsidP="0095485C"/>
    <w:p w:rsidR="0095485C" w:rsidRPr="00BB060A" w:rsidRDefault="0095485C" w:rsidP="0095485C">
      <w:pPr>
        <w:jc w:val="center"/>
        <w:rPr>
          <w:b/>
          <w:color w:val="FF0000"/>
          <w:sz w:val="40"/>
          <w:szCs w:val="40"/>
        </w:rPr>
      </w:pPr>
      <w:r w:rsidRPr="00BB060A">
        <w:rPr>
          <w:b/>
          <w:color w:val="FF0000"/>
          <w:sz w:val="40"/>
          <w:szCs w:val="40"/>
        </w:rPr>
        <w:t xml:space="preserve">Isabel I de Castilla </w:t>
      </w:r>
      <w:r w:rsidR="00BB060A">
        <w:rPr>
          <w:b/>
          <w:color w:val="FF0000"/>
          <w:sz w:val="40"/>
          <w:szCs w:val="40"/>
        </w:rPr>
        <w:t>La Cató</w:t>
      </w:r>
      <w:r w:rsidRPr="00BB060A">
        <w:rPr>
          <w:b/>
          <w:color w:val="FF0000"/>
          <w:sz w:val="40"/>
          <w:szCs w:val="40"/>
        </w:rPr>
        <w:t>lica</w:t>
      </w:r>
    </w:p>
    <w:p w:rsidR="0095485C" w:rsidRPr="003E6470" w:rsidRDefault="003E6470" w:rsidP="003E6470">
      <w:pPr>
        <w:jc w:val="center"/>
        <w:rPr>
          <w:b/>
          <w:color w:val="0070C0"/>
        </w:rPr>
      </w:pPr>
      <w:r w:rsidRPr="003E6470">
        <w:rPr>
          <w:b/>
          <w:color w:val="0070C0"/>
        </w:rPr>
        <w:t xml:space="preserve">( De la </w:t>
      </w:r>
      <w:proofErr w:type="spellStart"/>
      <w:r w:rsidRPr="003E6470">
        <w:rPr>
          <w:b/>
          <w:color w:val="0070C0"/>
        </w:rPr>
        <w:t>Wikipedia</w:t>
      </w:r>
      <w:proofErr w:type="spellEnd"/>
      <w:r w:rsidRPr="003E6470">
        <w:rPr>
          <w:b/>
          <w:color w:val="0070C0"/>
        </w:rPr>
        <w:t>)</w:t>
      </w:r>
    </w:p>
    <w:p w:rsidR="0095485C" w:rsidRDefault="0095485C" w:rsidP="0095485C"/>
    <w:p w:rsidR="0095485C" w:rsidRDefault="0095485C" w:rsidP="0095485C">
      <w:pPr>
        <w:jc w:val="center"/>
      </w:pPr>
      <w:r>
        <w:rPr>
          <w:noProof/>
        </w:rPr>
        <w:drawing>
          <wp:inline distT="0" distB="0" distL="0" distR="0">
            <wp:extent cx="2056534" cy="2533650"/>
            <wp:effectExtent l="19050" t="0" r="86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5583" t="42713" r="4977" b="26113"/>
                    <a:stretch>
                      <a:fillRect/>
                    </a:stretch>
                  </pic:blipFill>
                  <pic:spPr bwMode="auto">
                    <a:xfrm>
                      <a:off x="0" y="0"/>
                      <a:ext cx="2056534" cy="2533650"/>
                    </a:xfrm>
                    <a:prstGeom prst="rect">
                      <a:avLst/>
                    </a:prstGeom>
                    <a:noFill/>
                    <a:ln w="9525">
                      <a:noFill/>
                      <a:miter lim="800000"/>
                      <a:headEnd/>
                      <a:tailEnd/>
                    </a:ln>
                  </pic:spPr>
                </pic:pic>
              </a:graphicData>
            </a:graphic>
          </wp:inline>
        </w:drawing>
      </w:r>
    </w:p>
    <w:p w:rsidR="0095485C" w:rsidRPr="0095485C" w:rsidRDefault="003E6470" w:rsidP="00070EEE">
      <w:pPr>
        <w:pStyle w:val="NormalWeb"/>
        <w:ind w:right="-426"/>
        <w:jc w:val="both"/>
        <w:rPr>
          <w:rFonts w:ascii="Arial" w:hAnsi="Arial" w:cs="Arial"/>
          <w:b/>
        </w:rPr>
      </w:pPr>
      <w:r>
        <w:rPr>
          <w:rFonts w:ascii="Arial" w:hAnsi="Arial" w:cs="Arial"/>
          <w:b/>
          <w:bCs/>
        </w:rPr>
        <w:t xml:space="preserve">  </w:t>
      </w:r>
      <w:r w:rsidR="0095485C">
        <w:rPr>
          <w:rFonts w:ascii="Arial" w:hAnsi="Arial" w:cs="Arial"/>
          <w:b/>
          <w:bCs/>
        </w:rPr>
        <w:t xml:space="preserve">  I</w:t>
      </w:r>
      <w:r w:rsidR="0095485C" w:rsidRPr="0095485C">
        <w:rPr>
          <w:rFonts w:ascii="Arial" w:hAnsi="Arial" w:cs="Arial"/>
          <w:b/>
          <w:bCs/>
        </w:rPr>
        <w:t>sabel I de Castilla</w:t>
      </w:r>
      <w:r w:rsidR="0095485C" w:rsidRPr="0095485C">
        <w:rPr>
          <w:rFonts w:ascii="Arial" w:hAnsi="Arial" w:cs="Arial"/>
          <w:b/>
        </w:rPr>
        <w:t xml:space="preserve"> (</w:t>
      </w:r>
      <w:hyperlink r:id="rId9" w:tooltip="Madrigal de las Altas Torres" w:history="1">
        <w:r w:rsidR="0095485C" w:rsidRPr="0095485C">
          <w:rPr>
            <w:rStyle w:val="Hipervnculo"/>
            <w:rFonts w:ascii="Arial" w:hAnsi="Arial" w:cs="Arial"/>
            <w:b/>
            <w:color w:val="auto"/>
            <w:u w:val="none"/>
          </w:rPr>
          <w:t>Madrigal de las Altas Torres</w:t>
        </w:r>
      </w:hyperlink>
      <w:r w:rsidR="0095485C" w:rsidRPr="0095485C">
        <w:rPr>
          <w:rFonts w:ascii="Arial" w:hAnsi="Arial" w:cs="Arial"/>
          <w:b/>
        </w:rPr>
        <w:t>, 22 de abril de 1451-</w:t>
      </w:r>
      <w:hyperlink r:id="rId10" w:tooltip="Medina del Campo" w:history="1">
        <w:r w:rsidR="0095485C" w:rsidRPr="0095485C">
          <w:rPr>
            <w:rStyle w:val="Hipervnculo"/>
            <w:rFonts w:ascii="Arial" w:hAnsi="Arial" w:cs="Arial"/>
            <w:b/>
            <w:color w:val="auto"/>
            <w:u w:val="none"/>
          </w:rPr>
          <w:t>Medina del Ca</w:t>
        </w:r>
        <w:r w:rsidR="0095485C" w:rsidRPr="0095485C">
          <w:rPr>
            <w:rStyle w:val="Hipervnculo"/>
            <w:rFonts w:ascii="Arial" w:hAnsi="Arial" w:cs="Arial"/>
            <w:b/>
            <w:color w:val="auto"/>
            <w:u w:val="none"/>
          </w:rPr>
          <w:t>m</w:t>
        </w:r>
        <w:r w:rsidR="0095485C" w:rsidRPr="0095485C">
          <w:rPr>
            <w:rStyle w:val="Hipervnculo"/>
            <w:rFonts w:ascii="Arial" w:hAnsi="Arial" w:cs="Arial"/>
            <w:b/>
            <w:color w:val="auto"/>
            <w:u w:val="none"/>
          </w:rPr>
          <w:t>po</w:t>
        </w:r>
      </w:hyperlink>
      <w:r w:rsidR="0095485C" w:rsidRPr="0095485C">
        <w:rPr>
          <w:rFonts w:ascii="Arial" w:hAnsi="Arial" w:cs="Arial"/>
          <w:b/>
        </w:rPr>
        <w:t xml:space="preserve">, 26 de noviembre de 1504) fue </w:t>
      </w:r>
      <w:hyperlink r:id="rId11" w:tooltip="Reyes de Castilla" w:history="1">
        <w:r w:rsidR="0095485C" w:rsidRPr="0095485C">
          <w:rPr>
            <w:rStyle w:val="Hipervnculo"/>
            <w:rFonts w:ascii="Arial" w:hAnsi="Arial" w:cs="Arial"/>
            <w:b/>
            <w:color w:val="auto"/>
            <w:u w:val="none"/>
          </w:rPr>
          <w:t>reina de Castilla</w:t>
        </w:r>
      </w:hyperlink>
      <w:r w:rsidR="0095485C" w:rsidRPr="0095485C">
        <w:rPr>
          <w:rFonts w:ascii="Arial" w:hAnsi="Arial" w:cs="Arial"/>
          <w:b/>
        </w:rPr>
        <w:t xml:space="preserve">​ desde 1474 hasta 1504, </w:t>
      </w:r>
      <w:hyperlink r:id="rId12" w:tooltip="Reina consorte" w:history="1">
        <w:r w:rsidR="0095485C" w:rsidRPr="0095485C">
          <w:rPr>
            <w:rStyle w:val="Hipervnculo"/>
            <w:rFonts w:ascii="Arial" w:hAnsi="Arial" w:cs="Arial"/>
            <w:b/>
            <w:color w:val="auto"/>
            <w:u w:val="none"/>
          </w:rPr>
          <w:t>reina conso</w:t>
        </w:r>
        <w:r w:rsidR="0095485C" w:rsidRPr="0095485C">
          <w:rPr>
            <w:rStyle w:val="Hipervnculo"/>
            <w:rFonts w:ascii="Arial" w:hAnsi="Arial" w:cs="Arial"/>
            <w:b/>
            <w:color w:val="auto"/>
            <w:u w:val="none"/>
          </w:rPr>
          <w:t>r</w:t>
        </w:r>
        <w:r w:rsidR="0095485C" w:rsidRPr="0095485C">
          <w:rPr>
            <w:rStyle w:val="Hipervnculo"/>
            <w:rFonts w:ascii="Arial" w:hAnsi="Arial" w:cs="Arial"/>
            <w:b/>
            <w:color w:val="auto"/>
            <w:u w:val="none"/>
          </w:rPr>
          <w:t>te</w:t>
        </w:r>
      </w:hyperlink>
      <w:r w:rsidR="0095485C" w:rsidRPr="0095485C">
        <w:rPr>
          <w:rFonts w:ascii="Arial" w:hAnsi="Arial" w:cs="Arial"/>
          <w:b/>
        </w:rPr>
        <w:t xml:space="preserve"> de </w:t>
      </w:r>
      <w:hyperlink r:id="rId13" w:tooltip="Reino de Sicilia" w:history="1">
        <w:r w:rsidR="0095485C" w:rsidRPr="0095485C">
          <w:rPr>
            <w:rStyle w:val="Hipervnculo"/>
            <w:rFonts w:ascii="Arial" w:hAnsi="Arial" w:cs="Arial"/>
            <w:b/>
            <w:color w:val="auto"/>
            <w:u w:val="none"/>
          </w:rPr>
          <w:t>Sicilia</w:t>
        </w:r>
      </w:hyperlink>
      <w:r w:rsidR="0095485C" w:rsidRPr="0095485C">
        <w:rPr>
          <w:rFonts w:ascii="Arial" w:hAnsi="Arial" w:cs="Arial"/>
          <w:b/>
        </w:rPr>
        <w:t xml:space="preserve"> desde 1469 y de </w:t>
      </w:r>
      <w:hyperlink r:id="rId14" w:tooltip="Corona de Aragón" w:history="1">
        <w:r w:rsidR="0095485C" w:rsidRPr="0095485C">
          <w:rPr>
            <w:rStyle w:val="Hipervnculo"/>
            <w:rFonts w:ascii="Arial" w:hAnsi="Arial" w:cs="Arial"/>
            <w:b/>
            <w:color w:val="auto"/>
            <w:u w:val="none"/>
          </w:rPr>
          <w:t>Aragón</w:t>
        </w:r>
      </w:hyperlink>
      <w:r w:rsidR="0095485C" w:rsidRPr="0095485C">
        <w:rPr>
          <w:rFonts w:ascii="Arial" w:hAnsi="Arial" w:cs="Arial"/>
          <w:b/>
        </w:rPr>
        <w:t xml:space="preserve"> desde 1479, ​ por su matrimonio con </w:t>
      </w:r>
      <w:hyperlink r:id="rId15" w:tooltip="Fernando el Católico" w:history="1">
        <w:r w:rsidR="0095485C" w:rsidRPr="0095485C">
          <w:rPr>
            <w:rStyle w:val="Hipervnculo"/>
            <w:rFonts w:ascii="Arial" w:hAnsi="Arial" w:cs="Arial"/>
            <w:b/>
            <w:color w:val="auto"/>
            <w:u w:val="none"/>
          </w:rPr>
          <w:t>Fernando de Aragón</w:t>
        </w:r>
      </w:hyperlink>
      <w:r w:rsidR="0095485C" w:rsidRPr="0095485C">
        <w:rPr>
          <w:rFonts w:ascii="Arial" w:hAnsi="Arial" w:cs="Arial"/>
          <w:b/>
        </w:rPr>
        <w:t xml:space="preserve">. También ejerció como </w:t>
      </w:r>
      <w:hyperlink r:id="rId16" w:tooltip="Señorio de vizcaya (aún no redactado)" w:history="1">
        <w:r w:rsidR="0095485C" w:rsidRPr="0095485C">
          <w:rPr>
            <w:rStyle w:val="Hipervnculo"/>
            <w:rFonts w:ascii="Arial" w:hAnsi="Arial" w:cs="Arial"/>
            <w:b/>
            <w:color w:val="auto"/>
            <w:u w:val="none"/>
          </w:rPr>
          <w:t>señora de Vizcaya</w:t>
        </w:r>
      </w:hyperlink>
      <w:r w:rsidR="0095485C" w:rsidRPr="0095485C">
        <w:rPr>
          <w:rFonts w:ascii="Arial" w:hAnsi="Arial" w:cs="Arial"/>
          <w:b/>
        </w:rPr>
        <w:t>, territorio autónomo por entonces pero que había pasado a estar gobernado por la corona de Castilla. Se la conoce ta</w:t>
      </w:r>
      <w:r w:rsidR="0095485C" w:rsidRPr="0095485C">
        <w:rPr>
          <w:rFonts w:ascii="Arial" w:hAnsi="Arial" w:cs="Arial"/>
          <w:b/>
        </w:rPr>
        <w:t>m</w:t>
      </w:r>
      <w:r w:rsidR="0095485C" w:rsidRPr="0095485C">
        <w:rPr>
          <w:rFonts w:ascii="Arial" w:hAnsi="Arial" w:cs="Arial"/>
          <w:b/>
        </w:rPr>
        <w:t xml:space="preserve">bién como </w:t>
      </w:r>
      <w:r w:rsidR="0095485C" w:rsidRPr="0095485C">
        <w:rPr>
          <w:rFonts w:ascii="Arial" w:hAnsi="Arial" w:cs="Arial"/>
          <w:b/>
          <w:bCs/>
        </w:rPr>
        <w:t>Isabel la Católica</w:t>
      </w:r>
      <w:r w:rsidR="0095485C" w:rsidRPr="0095485C">
        <w:rPr>
          <w:rFonts w:ascii="Arial" w:hAnsi="Arial" w:cs="Arial"/>
          <w:b/>
        </w:rPr>
        <w:t xml:space="preserve">, título que les fue otorgado a ella y a su marido por el </w:t>
      </w:r>
      <w:hyperlink r:id="rId17" w:tooltip="Papa" w:history="1">
        <w:r w:rsidR="0095485C" w:rsidRPr="0095485C">
          <w:rPr>
            <w:rStyle w:val="Hipervnculo"/>
            <w:rFonts w:ascii="Arial" w:hAnsi="Arial" w:cs="Arial"/>
            <w:b/>
            <w:color w:val="auto"/>
            <w:u w:val="none"/>
          </w:rPr>
          <w:t>papa</w:t>
        </w:r>
      </w:hyperlink>
      <w:r w:rsidR="0095485C" w:rsidRPr="0095485C">
        <w:rPr>
          <w:rFonts w:ascii="Arial" w:hAnsi="Arial" w:cs="Arial"/>
          <w:b/>
        </w:rPr>
        <w:t xml:space="preserve"> </w:t>
      </w:r>
      <w:hyperlink r:id="rId18" w:tooltip="Alejandro VI" w:history="1">
        <w:r w:rsidR="0095485C" w:rsidRPr="0095485C">
          <w:rPr>
            <w:rStyle w:val="Hipervnculo"/>
            <w:rFonts w:ascii="Arial" w:hAnsi="Arial" w:cs="Arial"/>
            <w:b/>
            <w:color w:val="auto"/>
            <w:u w:val="none"/>
          </w:rPr>
          <w:t>Alejandro VI</w:t>
        </w:r>
      </w:hyperlink>
      <w:r w:rsidR="0095485C" w:rsidRPr="0095485C">
        <w:rPr>
          <w:rFonts w:ascii="Arial" w:hAnsi="Arial" w:cs="Arial"/>
          <w:b/>
        </w:rPr>
        <w:t xml:space="preserve"> mediante la </w:t>
      </w:r>
      <w:hyperlink r:id="rId19" w:tooltip="Bula" w:history="1">
        <w:r w:rsidR="0095485C" w:rsidRPr="0095485C">
          <w:rPr>
            <w:rStyle w:val="Hipervnculo"/>
            <w:rFonts w:ascii="Arial" w:hAnsi="Arial" w:cs="Arial"/>
            <w:b/>
            <w:color w:val="auto"/>
            <w:u w:val="none"/>
          </w:rPr>
          <w:t>bula</w:t>
        </w:r>
      </w:hyperlink>
      <w:r w:rsidR="0095485C" w:rsidRPr="0095485C">
        <w:rPr>
          <w:rFonts w:ascii="Arial" w:hAnsi="Arial" w:cs="Arial"/>
          <w:b/>
        </w:rPr>
        <w:t xml:space="preserve"> </w:t>
      </w:r>
      <w:r w:rsidR="0095485C" w:rsidRPr="0095485C">
        <w:rPr>
          <w:rFonts w:ascii="Arial" w:hAnsi="Arial" w:cs="Arial"/>
          <w:b/>
          <w:i/>
          <w:iCs/>
        </w:rPr>
        <w:t xml:space="preserve">Si </w:t>
      </w:r>
      <w:proofErr w:type="spellStart"/>
      <w:r w:rsidR="0095485C" w:rsidRPr="0095485C">
        <w:rPr>
          <w:rFonts w:ascii="Arial" w:hAnsi="Arial" w:cs="Arial"/>
          <w:b/>
          <w:i/>
          <w:iCs/>
        </w:rPr>
        <w:t>convenit</w:t>
      </w:r>
      <w:proofErr w:type="spellEnd"/>
      <w:r w:rsidR="0095485C" w:rsidRPr="0095485C">
        <w:rPr>
          <w:rFonts w:ascii="Arial" w:hAnsi="Arial" w:cs="Arial"/>
          <w:b/>
        </w:rPr>
        <w:t>, el 19 de diciembre de 1496.</w:t>
      </w:r>
      <w:r w:rsidR="00BD22E4" w:rsidRPr="0095485C">
        <w:rPr>
          <w:rFonts w:ascii="Arial" w:hAnsi="Arial" w:cs="Arial"/>
          <w:b/>
        </w:rPr>
        <w:t xml:space="preserve"> </w:t>
      </w:r>
      <w:r w:rsidR="0095485C" w:rsidRPr="0095485C">
        <w:rPr>
          <w:rFonts w:ascii="Arial" w:hAnsi="Arial" w:cs="Arial"/>
          <w:b/>
        </w:rPr>
        <w:t xml:space="preserve">Es por lo que se conoce a la pareja real con el nombre de </w:t>
      </w:r>
      <w:hyperlink r:id="rId20" w:tooltip="Reyes Católicos" w:history="1">
        <w:r w:rsidR="0095485C" w:rsidRPr="0095485C">
          <w:rPr>
            <w:rStyle w:val="Hipervnculo"/>
            <w:rFonts w:ascii="Arial" w:hAnsi="Arial" w:cs="Arial"/>
            <w:b/>
            <w:color w:val="auto"/>
            <w:u w:val="none"/>
          </w:rPr>
          <w:t>Reyes Católicos</w:t>
        </w:r>
      </w:hyperlink>
      <w:r w:rsidR="0095485C" w:rsidRPr="0095485C">
        <w:rPr>
          <w:rFonts w:ascii="Arial" w:hAnsi="Arial" w:cs="Arial"/>
          <w:b/>
        </w:rPr>
        <w:t>, título que usarían en adela</w:t>
      </w:r>
      <w:r w:rsidR="0095485C" w:rsidRPr="0095485C">
        <w:rPr>
          <w:rFonts w:ascii="Arial" w:hAnsi="Arial" w:cs="Arial"/>
          <w:b/>
        </w:rPr>
        <w:t>n</w:t>
      </w:r>
      <w:r w:rsidR="0095485C" w:rsidRPr="0095485C">
        <w:rPr>
          <w:rFonts w:ascii="Arial" w:hAnsi="Arial" w:cs="Arial"/>
          <w:b/>
        </w:rPr>
        <w:t xml:space="preserve">te prácticamente todos los </w:t>
      </w:r>
      <w:hyperlink r:id="rId21" w:tooltip="Rey de España" w:history="1">
        <w:r w:rsidR="0095485C" w:rsidRPr="0095485C">
          <w:rPr>
            <w:rStyle w:val="Hipervnculo"/>
            <w:rFonts w:ascii="Arial" w:hAnsi="Arial" w:cs="Arial"/>
            <w:b/>
            <w:color w:val="auto"/>
            <w:u w:val="none"/>
          </w:rPr>
          <w:t>reyes de España</w:t>
        </w:r>
      </w:hyperlink>
      <w:r w:rsidR="0095485C"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Se casó el 19 de octubre de 1469 con el príncipe </w:t>
      </w:r>
      <w:hyperlink r:id="rId22" w:tooltip="Fernando II de Aragón" w:history="1">
        <w:r w:rsidRPr="0095485C">
          <w:rPr>
            <w:rStyle w:val="Hipervnculo"/>
            <w:rFonts w:ascii="Arial" w:hAnsi="Arial" w:cs="Arial"/>
            <w:b/>
            <w:color w:val="auto"/>
            <w:u w:val="none"/>
          </w:rPr>
          <w:t>Fernando</w:t>
        </w:r>
      </w:hyperlink>
      <w:r w:rsidRPr="0095485C">
        <w:rPr>
          <w:rFonts w:ascii="Arial" w:hAnsi="Arial" w:cs="Arial"/>
          <w:b/>
        </w:rPr>
        <w:t xml:space="preserve"> de </w:t>
      </w:r>
      <w:hyperlink r:id="rId23" w:tooltip="Corona de Aragón" w:history="1">
        <w:r w:rsidRPr="0095485C">
          <w:rPr>
            <w:rStyle w:val="Hipervnculo"/>
            <w:rFonts w:ascii="Arial" w:hAnsi="Arial" w:cs="Arial"/>
            <w:b/>
            <w:color w:val="auto"/>
            <w:u w:val="none"/>
          </w:rPr>
          <w:t>Aragón</w:t>
        </w:r>
      </w:hyperlink>
      <w:r w:rsidRPr="0095485C">
        <w:rPr>
          <w:rFonts w:ascii="Arial" w:hAnsi="Arial" w:cs="Arial"/>
          <w:b/>
        </w:rPr>
        <w:t xml:space="preserve">. Por el hecho de ser primos segundos necesitaban una </w:t>
      </w:r>
      <w:hyperlink r:id="rId24" w:tooltip="Bula" w:history="1">
        <w:r w:rsidRPr="0095485C">
          <w:rPr>
            <w:rStyle w:val="Hipervnculo"/>
            <w:rFonts w:ascii="Arial" w:hAnsi="Arial" w:cs="Arial"/>
            <w:b/>
            <w:color w:val="auto"/>
            <w:u w:val="none"/>
          </w:rPr>
          <w:t>bula</w:t>
        </w:r>
      </w:hyperlink>
      <w:r w:rsidRPr="0095485C">
        <w:rPr>
          <w:rFonts w:ascii="Arial" w:hAnsi="Arial" w:cs="Arial"/>
          <w:b/>
        </w:rPr>
        <w:t xml:space="preserve"> papal de dispensa que solo consiguieron de </w:t>
      </w:r>
      <w:hyperlink r:id="rId25" w:tooltip="Sixto IV" w:history="1">
        <w:r w:rsidRPr="0095485C">
          <w:rPr>
            <w:rStyle w:val="Hipervnculo"/>
            <w:rFonts w:ascii="Arial" w:hAnsi="Arial" w:cs="Arial"/>
            <w:b/>
            <w:color w:val="auto"/>
            <w:u w:val="none"/>
          </w:rPr>
          <w:t>Sixto IV</w:t>
        </w:r>
      </w:hyperlink>
      <w:r w:rsidRPr="0095485C">
        <w:rPr>
          <w:rFonts w:ascii="Arial" w:hAnsi="Arial" w:cs="Arial"/>
          <w:b/>
        </w:rPr>
        <w:t xml:space="preserve"> a través de su enviado el cardenal </w:t>
      </w:r>
      <w:hyperlink r:id="rId26" w:tooltip="Rodrigo Borgia" w:history="1">
        <w:r w:rsidRPr="0095485C">
          <w:rPr>
            <w:rStyle w:val="Hipervnculo"/>
            <w:rFonts w:ascii="Arial" w:hAnsi="Arial" w:cs="Arial"/>
            <w:b/>
            <w:color w:val="auto"/>
            <w:u w:val="none"/>
          </w:rPr>
          <w:t xml:space="preserve">Rodrigo </w:t>
        </w:r>
        <w:proofErr w:type="spellStart"/>
        <w:r w:rsidRPr="0095485C">
          <w:rPr>
            <w:rStyle w:val="Hipervnculo"/>
            <w:rFonts w:ascii="Arial" w:hAnsi="Arial" w:cs="Arial"/>
            <w:b/>
            <w:color w:val="auto"/>
            <w:u w:val="none"/>
          </w:rPr>
          <w:t>Borgia</w:t>
        </w:r>
        <w:proofErr w:type="spellEnd"/>
      </w:hyperlink>
      <w:r w:rsidRPr="0095485C">
        <w:rPr>
          <w:rFonts w:ascii="Arial" w:hAnsi="Arial" w:cs="Arial"/>
          <w:b/>
        </w:rPr>
        <w:t xml:space="preserve"> en 1472. Ella y su esposo Fernando conquistaron el </w:t>
      </w:r>
      <w:hyperlink r:id="rId27" w:tooltip="Reino nazarí de Granada" w:history="1">
        <w:r w:rsidRPr="0095485C">
          <w:rPr>
            <w:rStyle w:val="Hipervnculo"/>
            <w:rFonts w:ascii="Arial" w:hAnsi="Arial" w:cs="Arial"/>
            <w:b/>
            <w:color w:val="auto"/>
            <w:u w:val="none"/>
          </w:rPr>
          <w:t>Reino nazarí de Granada</w:t>
        </w:r>
      </w:hyperlink>
      <w:r w:rsidRPr="0095485C">
        <w:rPr>
          <w:rFonts w:ascii="Arial" w:hAnsi="Arial" w:cs="Arial"/>
          <w:b/>
        </w:rPr>
        <w:t xml:space="preserve"> y participaron en una red de alia</w:t>
      </w:r>
      <w:r w:rsidRPr="0095485C">
        <w:rPr>
          <w:rFonts w:ascii="Arial" w:hAnsi="Arial" w:cs="Arial"/>
          <w:b/>
        </w:rPr>
        <w:t>n</w:t>
      </w:r>
      <w:r w:rsidRPr="0095485C">
        <w:rPr>
          <w:rFonts w:ascii="Arial" w:hAnsi="Arial" w:cs="Arial"/>
          <w:b/>
        </w:rPr>
        <w:t xml:space="preserve">zas matrimoniales que hicieron que su nieto, </w:t>
      </w:r>
      <w:hyperlink r:id="rId28" w:tooltip="Carlos I de España" w:history="1">
        <w:r w:rsidRPr="0095485C">
          <w:rPr>
            <w:rStyle w:val="Hipervnculo"/>
            <w:rFonts w:ascii="Arial" w:hAnsi="Arial" w:cs="Arial"/>
            <w:b/>
            <w:color w:val="auto"/>
            <w:u w:val="none"/>
          </w:rPr>
          <w:t>Carlos</w:t>
        </w:r>
      </w:hyperlink>
      <w:r w:rsidRPr="0095485C">
        <w:rPr>
          <w:rFonts w:ascii="Arial" w:hAnsi="Arial" w:cs="Arial"/>
          <w:b/>
        </w:rPr>
        <w:t xml:space="preserve">, heredase las coronas de Castilla y de Aragón, así como otros territorios europeos, y se convirtiese en </w:t>
      </w:r>
      <w:hyperlink r:id="rId29" w:tooltip="Emperador del Sacro Imperio Romano Germánico" w:history="1">
        <w:r w:rsidRPr="0095485C">
          <w:rPr>
            <w:rStyle w:val="Hipervnculo"/>
            <w:rFonts w:ascii="Arial" w:hAnsi="Arial" w:cs="Arial"/>
            <w:b/>
            <w:color w:val="auto"/>
            <w:u w:val="none"/>
          </w:rPr>
          <w:t>emperador del S</w:t>
        </w:r>
        <w:r w:rsidRPr="0095485C">
          <w:rPr>
            <w:rStyle w:val="Hipervnculo"/>
            <w:rFonts w:ascii="Arial" w:hAnsi="Arial" w:cs="Arial"/>
            <w:b/>
            <w:color w:val="auto"/>
            <w:u w:val="none"/>
          </w:rPr>
          <w:t>a</w:t>
        </w:r>
        <w:r w:rsidRPr="0095485C">
          <w:rPr>
            <w:rStyle w:val="Hipervnculo"/>
            <w:rFonts w:ascii="Arial" w:hAnsi="Arial" w:cs="Arial"/>
            <w:b/>
            <w:color w:val="auto"/>
            <w:u w:val="none"/>
          </w:rPr>
          <w:t>cro Imperio Romano</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Isabel y Fernando se hicieron con el trono tras una larga lucha, primero contra el rey </w:t>
      </w:r>
      <w:hyperlink r:id="rId30" w:tooltip="Enrique IV de Castilla" w:history="1">
        <w:r w:rsidRPr="0095485C">
          <w:rPr>
            <w:rStyle w:val="Hipervnculo"/>
            <w:rFonts w:ascii="Arial" w:hAnsi="Arial" w:cs="Arial"/>
            <w:b/>
            <w:color w:val="auto"/>
            <w:u w:val="none"/>
          </w:rPr>
          <w:t>Enrique IV</w:t>
        </w:r>
      </w:hyperlink>
      <w:r w:rsidRPr="0095485C">
        <w:rPr>
          <w:rFonts w:ascii="Arial" w:hAnsi="Arial" w:cs="Arial"/>
          <w:b/>
        </w:rPr>
        <w:t xml:space="preserve"> (véase </w:t>
      </w:r>
      <w:hyperlink r:id="rId31" w:tooltip="Conflicto por la sucesión de Enrique IV de Castilla" w:history="1">
        <w:r w:rsidRPr="0095485C">
          <w:rPr>
            <w:rStyle w:val="Hipervnculo"/>
            <w:rFonts w:ascii="Arial" w:hAnsi="Arial" w:cs="Arial"/>
            <w:b/>
            <w:color w:val="auto"/>
            <w:u w:val="none"/>
          </w:rPr>
          <w:t>Conflicto por la sucesión de Enrique IV de Castilla</w:t>
        </w:r>
      </w:hyperlink>
      <w:r w:rsidRPr="0095485C">
        <w:rPr>
          <w:rFonts w:ascii="Arial" w:hAnsi="Arial" w:cs="Arial"/>
          <w:b/>
        </w:rPr>
        <w:t xml:space="preserve">) y de 1475 a 1479 en la </w:t>
      </w:r>
      <w:hyperlink r:id="rId32" w:tooltip="Guerra de Sucesión Castellana" w:history="1">
        <w:r w:rsidRPr="0095485C">
          <w:rPr>
            <w:rStyle w:val="Hipervnculo"/>
            <w:rFonts w:ascii="Arial" w:hAnsi="Arial" w:cs="Arial"/>
            <w:b/>
            <w:color w:val="auto"/>
            <w:u w:val="none"/>
          </w:rPr>
          <w:t>guerra de Sucesión castellana</w:t>
        </w:r>
      </w:hyperlink>
      <w:r w:rsidRPr="0095485C">
        <w:rPr>
          <w:rFonts w:ascii="Arial" w:hAnsi="Arial" w:cs="Arial"/>
          <w:b/>
        </w:rPr>
        <w:t xml:space="preserve"> contra los partidarios de la otra pretendiente al tr</w:t>
      </w:r>
      <w:r w:rsidRPr="0095485C">
        <w:rPr>
          <w:rFonts w:ascii="Arial" w:hAnsi="Arial" w:cs="Arial"/>
          <w:b/>
        </w:rPr>
        <w:t>o</w:t>
      </w:r>
      <w:r w:rsidRPr="0095485C">
        <w:rPr>
          <w:rFonts w:ascii="Arial" w:hAnsi="Arial" w:cs="Arial"/>
          <w:b/>
        </w:rPr>
        <w:t xml:space="preserve">no, </w:t>
      </w:r>
      <w:hyperlink r:id="rId33" w:tooltip="Juana la Beltraneja" w:history="1">
        <w:r w:rsidRPr="0095485C">
          <w:rPr>
            <w:rStyle w:val="Hipervnculo"/>
            <w:rFonts w:ascii="Arial" w:hAnsi="Arial" w:cs="Arial"/>
            <w:b/>
            <w:color w:val="auto"/>
            <w:u w:val="none"/>
          </w:rPr>
          <w:t>Juana</w:t>
        </w:r>
      </w:hyperlink>
      <w:r w:rsidRPr="0095485C">
        <w:rPr>
          <w:rFonts w:ascii="Arial" w:hAnsi="Arial" w:cs="Arial"/>
          <w:b/>
        </w:rPr>
        <w:t>​ Isabel reorganizó el sistema de gobierno y la administración, centralizando competencias que antes ostentaban los nobles; reformó el sistema de seguridad ci</w:t>
      </w:r>
      <w:r w:rsidRPr="0095485C">
        <w:rPr>
          <w:rFonts w:ascii="Arial" w:hAnsi="Arial" w:cs="Arial"/>
          <w:b/>
        </w:rPr>
        <w:t>u</w:t>
      </w:r>
      <w:r w:rsidRPr="0095485C">
        <w:rPr>
          <w:rFonts w:ascii="Arial" w:hAnsi="Arial" w:cs="Arial"/>
          <w:b/>
        </w:rPr>
        <w:t xml:space="preserve">dadana y llevó a cabo una reforma económica para reducir la deuda que el reino había heredado de su hermanastro y predecesor en el trono, Enrique IV. Tras ganar la </w:t>
      </w:r>
      <w:hyperlink r:id="rId34" w:tooltip="Guerra de Granada" w:history="1">
        <w:r w:rsidRPr="0095485C">
          <w:rPr>
            <w:rStyle w:val="Hipervnculo"/>
            <w:rFonts w:ascii="Arial" w:hAnsi="Arial" w:cs="Arial"/>
            <w:b/>
            <w:color w:val="auto"/>
            <w:u w:val="none"/>
          </w:rPr>
          <w:t>guerra de Granada</w:t>
        </w:r>
      </w:hyperlink>
      <w:r w:rsidRPr="0095485C">
        <w:rPr>
          <w:rFonts w:ascii="Arial" w:hAnsi="Arial" w:cs="Arial"/>
          <w:b/>
        </w:rPr>
        <w:t xml:space="preserve"> los Reyes Católicos expulsaron a los judíos de sus reinos. ​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Isabel concedió apoyo a </w:t>
      </w:r>
      <w:hyperlink r:id="rId35" w:tooltip="Cristóbal Colón" w:history="1">
        <w:r w:rsidRPr="0095485C">
          <w:rPr>
            <w:rStyle w:val="Hipervnculo"/>
            <w:rFonts w:ascii="Arial" w:hAnsi="Arial" w:cs="Arial"/>
            <w:b/>
            <w:color w:val="auto"/>
            <w:u w:val="none"/>
          </w:rPr>
          <w:t>Cristóbal Colón</w:t>
        </w:r>
      </w:hyperlink>
      <w:r w:rsidRPr="0095485C">
        <w:rPr>
          <w:rFonts w:ascii="Arial" w:hAnsi="Arial" w:cs="Arial"/>
          <w:b/>
        </w:rPr>
        <w:t xml:space="preserve"> en la búsqueda de las </w:t>
      </w:r>
      <w:hyperlink r:id="rId36" w:tooltip="Indias Occidentales" w:history="1">
        <w:r w:rsidRPr="0095485C">
          <w:rPr>
            <w:rStyle w:val="Hipervnculo"/>
            <w:rFonts w:ascii="Arial" w:hAnsi="Arial" w:cs="Arial"/>
            <w:b/>
            <w:color w:val="auto"/>
            <w:u w:val="none"/>
          </w:rPr>
          <w:t>Indias Occidentales</w:t>
        </w:r>
      </w:hyperlink>
      <w:r w:rsidRPr="0095485C">
        <w:rPr>
          <w:rFonts w:ascii="Arial" w:hAnsi="Arial" w:cs="Arial"/>
          <w:b/>
        </w:rPr>
        <w:t xml:space="preserve">, lo que llevó al </w:t>
      </w:r>
      <w:hyperlink r:id="rId37" w:tooltip="Descubrimiento de América" w:history="1">
        <w:r w:rsidRPr="0095485C">
          <w:rPr>
            <w:rStyle w:val="Hipervnculo"/>
            <w:rFonts w:ascii="Arial" w:hAnsi="Arial" w:cs="Arial"/>
            <w:b/>
            <w:color w:val="auto"/>
            <w:u w:val="none"/>
          </w:rPr>
          <w:t>descubrimiento de América</w:t>
        </w:r>
      </w:hyperlink>
      <w:r w:rsidRPr="0095485C">
        <w:rPr>
          <w:rFonts w:ascii="Arial" w:hAnsi="Arial" w:cs="Arial"/>
          <w:b/>
        </w:rPr>
        <w:t>​</w:t>
      </w:r>
      <w:r w:rsidR="003E6470">
        <w:rPr>
          <w:rFonts w:ascii="Arial" w:hAnsi="Arial" w:cs="Arial"/>
          <w:b/>
        </w:rPr>
        <w:t>.</w:t>
      </w:r>
      <w:r w:rsidRPr="0095485C">
        <w:rPr>
          <w:rFonts w:ascii="Arial" w:hAnsi="Arial" w:cs="Arial"/>
          <w:b/>
        </w:rPr>
        <w:t xml:space="preserve"> Dicho acontecimiento tendría como cons</w:t>
      </w:r>
      <w:r w:rsidRPr="0095485C">
        <w:rPr>
          <w:rFonts w:ascii="Arial" w:hAnsi="Arial" w:cs="Arial"/>
          <w:b/>
        </w:rPr>
        <w:t>e</w:t>
      </w:r>
      <w:r w:rsidRPr="0095485C">
        <w:rPr>
          <w:rFonts w:ascii="Arial" w:hAnsi="Arial" w:cs="Arial"/>
          <w:b/>
        </w:rPr>
        <w:t xml:space="preserve">cuencia la </w:t>
      </w:r>
      <w:hyperlink r:id="rId38" w:tooltip="Conquista de América" w:history="1">
        <w:r w:rsidRPr="0095485C">
          <w:rPr>
            <w:rStyle w:val="Hipervnculo"/>
            <w:rFonts w:ascii="Arial" w:hAnsi="Arial" w:cs="Arial"/>
            <w:b/>
            <w:color w:val="auto"/>
            <w:u w:val="none"/>
          </w:rPr>
          <w:t>conquista</w:t>
        </w:r>
      </w:hyperlink>
      <w:r w:rsidRPr="0095485C">
        <w:rPr>
          <w:rFonts w:ascii="Arial" w:hAnsi="Arial" w:cs="Arial"/>
          <w:b/>
        </w:rPr>
        <w:t xml:space="preserve"> de las tierras descubiertas y la creación del </w:t>
      </w:r>
      <w:hyperlink r:id="rId39" w:tooltip="Imperio español" w:history="1">
        <w:r w:rsidRPr="0095485C">
          <w:rPr>
            <w:rStyle w:val="Hipervnculo"/>
            <w:rFonts w:ascii="Arial" w:hAnsi="Arial" w:cs="Arial"/>
            <w:b/>
            <w:color w:val="auto"/>
            <w:u w:val="none"/>
          </w:rPr>
          <w:t>Imperio español</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I</w:t>
      </w:r>
      <w:r w:rsidRPr="0095485C">
        <w:rPr>
          <w:rFonts w:ascii="Arial" w:hAnsi="Arial" w:cs="Arial"/>
          <w:b/>
        </w:rPr>
        <w:t xml:space="preserve">sabel vivió 53 años, de los cuales gobernó 30 años como reina de Castilla y 26 como </w:t>
      </w:r>
      <w:hyperlink r:id="rId40" w:tooltip="Reina consorte de Aragón" w:history="1">
        <w:r w:rsidRPr="0095485C">
          <w:rPr>
            <w:rStyle w:val="Hipervnculo"/>
            <w:rFonts w:ascii="Arial" w:hAnsi="Arial" w:cs="Arial"/>
            <w:b/>
            <w:color w:val="auto"/>
            <w:u w:val="none"/>
          </w:rPr>
          <w:t>reina consorte de Aragón</w:t>
        </w:r>
      </w:hyperlink>
      <w:r w:rsidRPr="0095485C">
        <w:rPr>
          <w:rFonts w:ascii="Arial" w:hAnsi="Arial" w:cs="Arial"/>
          <w:b/>
        </w:rPr>
        <w:t xml:space="preserve"> al lado de Fernando II. Desde 1974 es considerada sierva </w:t>
      </w:r>
      <w:r w:rsidR="007B450A">
        <w:rPr>
          <w:rFonts w:ascii="Arial" w:hAnsi="Arial" w:cs="Arial"/>
          <w:b/>
        </w:rPr>
        <w:t>de Dios por la Iglesia católica</w:t>
      </w:r>
      <w:r w:rsidRPr="0095485C">
        <w:rPr>
          <w:rFonts w:ascii="Arial" w:hAnsi="Arial" w:cs="Arial"/>
          <w:b/>
        </w:rPr>
        <w:t xml:space="preserve"> y su causa de beatificación está abiert</w:t>
      </w:r>
      <w:r w:rsidR="00A412FC">
        <w:rPr>
          <w:rFonts w:ascii="Arial" w:hAnsi="Arial" w:cs="Arial"/>
          <w:b/>
        </w:rPr>
        <w:t>a.</w:t>
      </w:r>
    </w:p>
    <w:p w:rsidR="0095485C" w:rsidRPr="0095485C" w:rsidRDefault="0095485C" w:rsidP="00070EEE">
      <w:pPr>
        <w:pStyle w:val="NormalWeb"/>
        <w:ind w:right="-426"/>
        <w:jc w:val="both"/>
        <w:rPr>
          <w:rFonts w:ascii="Arial" w:hAnsi="Arial" w:cs="Arial"/>
          <w:b/>
        </w:rPr>
      </w:pPr>
      <w:r>
        <w:rPr>
          <w:rFonts w:ascii="Arial" w:hAnsi="Arial" w:cs="Arial"/>
          <w:b/>
        </w:rPr>
        <w:lastRenderedPageBreak/>
        <w:t xml:space="preserve">  I</w:t>
      </w:r>
      <w:r w:rsidRPr="0095485C">
        <w:rPr>
          <w:rFonts w:ascii="Arial" w:hAnsi="Arial" w:cs="Arial"/>
          <w:b/>
        </w:rPr>
        <w:t xml:space="preserve">sabel de Castilla, hija de </w:t>
      </w:r>
      <w:hyperlink r:id="rId41" w:tooltip="Juan II de Castilla" w:history="1">
        <w:r w:rsidRPr="0095485C">
          <w:rPr>
            <w:rStyle w:val="Hipervnculo"/>
            <w:rFonts w:ascii="Arial" w:hAnsi="Arial" w:cs="Arial"/>
            <w:b/>
            <w:color w:val="auto"/>
            <w:u w:val="none"/>
          </w:rPr>
          <w:t>Juan II de Castilla</w:t>
        </w:r>
      </w:hyperlink>
      <w:r w:rsidRPr="0095485C">
        <w:rPr>
          <w:rFonts w:ascii="Arial" w:hAnsi="Arial" w:cs="Arial"/>
          <w:b/>
        </w:rPr>
        <w:t xml:space="preserve"> y de su segunda mujer, </w:t>
      </w:r>
      <w:hyperlink r:id="rId42" w:tooltip="Isabel de Portugal, reina de Castilla" w:history="1">
        <w:r w:rsidRPr="0095485C">
          <w:rPr>
            <w:rStyle w:val="Hipervnculo"/>
            <w:rFonts w:ascii="Arial" w:hAnsi="Arial" w:cs="Arial"/>
            <w:b/>
            <w:color w:val="auto"/>
            <w:u w:val="none"/>
          </w:rPr>
          <w:t>Isabel de Portugal</w:t>
        </w:r>
      </w:hyperlink>
      <w:r w:rsidRPr="0095485C">
        <w:rPr>
          <w:rFonts w:ascii="Arial" w:hAnsi="Arial" w:cs="Arial"/>
          <w:b/>
        </w:rPr>
        <w:t xml:space="preserve"> (1428-1496), nació en </w:t>
      </w:r>
      <w:hyperlink r:id="rId43" w:tooltip="Madrigal de las Altas Torres" w:history="1">
        <w:r w:rsidRPr="0095485C">
          <w:rPr>
            <w:rStyle w:val="Hipervnculo"/>
            <w:rFonts w:ascii="Arial" w:hAnsi="Arial" w:cs="Arial"/>
            <w:b/>
            <w:color w:val="auto"/>
            <w:u w:val="none"/>
          </w:rPr>
          <w:t>Madrigal de las Altas Torres</w:t>
        </w:r>
      </w:hyperlink>
      <w:r w:rsidRPr="0095485C">
        <w:rPr>
          <w:rFonts w:ascii="Arial" w:hAnsi="Arial" w:cs="Arial"/>
          <w:b/>
        </w:rPr>
        <w:t xml:space="preserve"> (</w:t>
      </w:r>
      <w:hyperlink r:id="rId44" w:tooltip="Provincia de Ávila" w:history="1">
        <w:r w:rsidRPr="0095485C">
          <w:rPr>
            <w:rStyle w:val="Hipervnculo"/>
            <w:rFonts w:ascii="Arial" w:hAnsi="Arial" w:cs="Arial"/>
            <w:b/>
            <w:color w:val="auto"/>
            <w:u w:val="none"/>
          </w:rPr>
          <w:t>Ávila</w:t>
        </w:r>
      </w:hyperlink>
      <w:r w:rsidRPr="0095485C">
        <w:rPr>
          <w:rFonts w:ascii="Arial" w:hAnsi="Arial" w:cs="Arial"/>
          <w:b/>
        </w:rPr>
        <w:t>)</w:t>
      </w:r>
      <w:r>
        <w:rPr>
          <w:rFonts w:ascii="Arial" w:hAnsi="Arial" w:cs="Arial"/>
          <w:b/>
          <w:vertAlign w:val="superscript"/>
        </w:rPr>
        <w:t xml:space="preserve"> </w:t>
      </w:r>
      <w:r w:rsidRPr="0095485C">
        <w:rPr>
          <w:rFonts w:ascii="Arial" w:hAnsi="Arial" w:cs="Arial"/>
          <w:b/>
        </w:rPr>
        <w:t xml:space="preserve">l </w:t>
      </w:r>
      <w:hyperlink r:id="rId45" w:tooltip="22 de abril" w:history="1">
        <w:r w:rsidRPr="0095485C">
          <w:rPr>
            <w:rStyle w:val="Hipervnculo"/>
            <w:rFonts w:ascii="Arial" w:hAnsi="Arial" w:cs="Arial"/>
            <w:b/>
            <w:color w:val="auto"/>
            <w:u w:val="none"/>
          </w:rPr>
          <w:t>22 de abril</w:t>
        </w:r>
      </w:hyperlink>
      <w:r w:rsidRPr="0095485C">
        <w:rPr>
          <w:rFonts w:ascii="Arial" w:hAnsi="Arial" w:cs="Arial"/>
          <w:b/>
        </w:rPr>
        <w:t xml:space="preserve"> de </w:t>
      </w:r>
      <w:hyperlink r:id="rId46" w:tooltip="1451" w:history="1">
        <w:r w:rsidRPr="0095485C">
          <w:rPr>
            <w:rStyle w:val="Hipervnculo"/>
            <w:rFonts w:ascii="Arial" w:hAnsi="Arial" w:cs="Arial"/>
            <w:b/>
            <w:color w:val="auto"/>
            <w:u w:val="none"/>
          </w:rPr>
          <w:t>1451</w:t>
        </w:r>
      </w:hyperlink>
      <w:r w:rsidRPr="0095485C">
        <w:rPr>
          <w:rFonts w:ascii="Arial" w:hAnsi="Arial" w:cs="Arial"/>
          <w:b/>
        </w:rPr>
        <w:t xml:space="preserve">, Jueves Santo, en el palacio que hoy ocupa el </w:t>
      </w:r>
      <w:hyperlink r:id="rId47" w:tooltip="Monasterio de Nuestra Señora de Gracia" w:history="1">
        <w:r w:rsidRPr="0095485C">
          <w:rPr>
            <w:rStyle w:val="Hipervnculo"/>
            <w:rFonts w:ascii="Arial" w:hAnsi="Arial" w:cs="Arial"/>
            <w:b/>
            <w:color w:val="auto"/>
            <w:u w:val="none"/>
          </w:rPr>
          <w:t>monasterio de Nuestra Señora de Gracia</w:t>
        </w:r>
      </w:hyperlink>
      <w:r w:rsidRPr="0095485C">
        <w:rPr>
          <w:rFonts w:ascii="Arial" w:hAnsi="Arial" w:cs="Arial"/>
          <w:b/>
        </w:rPr>
        <w:t xml:space="preserve">. El lugar y la fecha de nacimiento han sido históricamente discutidos, toda vez que cuando nace, nadie es consciente de la importancia que esa niña iba a tener en el futuro. Madrigal de las Altas Torres era entonces una pequeña villa de realengo donde circunstancialmente residía su madre, </w:t>
      </w:r>
      <w:hyperlink r:id="rId48" w:tooltip="Isabel de Portugal, reina de Castilla" w:history="1">
        <w:r w:rsidRPr="0095485C">
          <w:rPr>
            <w:rStyle w:val="Hipervnculo"/>
            <w:rFonts w:ascii="Arial" w:hAnsi="Arial" w:cs="Arial"/>
            <w:b/>
            <w:color w:val="auto"/>
            <w:u w:val="none"/>
          </w:rPr>
          <w:t>Isabel de Avis</w:t>
        </w:r>
      </w:hyperlink>
      <w:r w:rsidR="003E6470">
        <w:t xml:space="preserve">. </w:t>
      </w:r>
      <w:r w:rsidR="003E6470" w:rsidRPr="003E6470">
        <w:rPr>
          <w:rFonts w:ascii="Arial" w:hAnsi="Arial" w:cs="Arial"/>
          <w:b/>
        </w:rPr>
        <w:t>D</w:t>
      </w:r>
      <w:r w:rsidRPr="0095485C">
        <w:rPr>
          <w:rFonts w:ascii="Arial" w:hAnsi="Arial" w:cs="Arial"/>
          <w:b/>
        </w:rPr>
        <w:t>e ella recibe el nombre que entonces no era frecue</w:t>
      </w:r>
      <w:r w:rsidRPr="0095485C">
        <w:rPr>
          <w:rFonts w:ascii="Arial" w:hAnsi="Arial" w:cs="Arial"/>
          <w:b/>
        </w:rPr>
        <w:t>n</w:t>
      </w:r>
      <w:r w:rsidRPr="0095485C">
        <w:rPr>
          <w:rFonts w:ascii="Arial" w:hAnsi="Arial" w:cs="Arial"/>
          <w:b/>
        </w:rPr>
        <w:t xml:space="preserve">te en España. Dos años después, en </w:t>
      </w:r>
      <w:hyperlink r:id="rId49" w:tooltip="Tordesillas" w:history="1">
        <w:proofErr w:type="spellStart"/>
        <w:r w:rsidRPr="0095485C">
          <w:rPr>
            <w:rStyle w:val="Hipervnculo"/>
            <w:rFonts w:ascii="Arial" w:hAnsi="Arial" w:cs="Arial"/>
            <w:b/>
            <w:color w:val="auto"/>
            <w:u w:val="none"/>
          </w:rPr>
          <w:t>Tordesillas</w:t>
        </w:r>
        <w:proofErr w:type="spellEnd"/>
      </w:hyperlink>
      <w:r w:rsidRPr="0095485C">
        <w:rPr>
          <w:rFonts w:ascii="Arial" w:hAnsi="Arial" w:cs="Arial"/>
          <w:b/>
        </w:rPr>
        <w:t xml:space="preserve">, nació su hermano </w:t>
      </w:r>
      <w:hyperlink r:id="rId50" w:tooltip="Alfonso de Castilla" w:history="1">
        <w:r w:rsidRPr="0095485C">
          <w:rPr>
            <w:rStyle w:val="Hipervnculo"/>
            <w:rFonts w:ascii="Arial" w:hAnsi="Arial" w:cs="Arial"/>
            <w:b/>
            <w:color w:val="auto"/>
            <w:u w:val="none"/>
          </w:rPr>
          <w:t>Alfonso</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Cinco lustros antes, fruto del matrimonio entre Juan II de Castilla y </w:t>
      </w:r>
      <w:hyperlink r:id="rId51" w:tooltip="María de Aragón (reina de Castilla)" w:history="1">
        <w:r w:rsidRPr="0095485C">
          <w:rPr>
            <w:rStyle w:val="Hipervnculo"/>
            <w:rFonts w:ascii="Arial" w:hAnsi="Arial" w:cs="Arial"/>
            <w:b/>
            <w:color w:val="auto"/>
            <w:u w:val="none"/>
          </w:rPr>
          <w:t>María de Aragón</w:t>
        </w:r>
      </w:hyperlink>
      <w:r w:rsidRPr="0095485C">
        <w:rPr>
          <w:rFonts w:ascii="Arial" w:hAnsi="Arial" w:cs="Arial"/>
          <w:b/>
        </w:rPr>
        <w:t>, y por lo tanto hermano de Isabel por parte de padre, había nacido Enrique (1425), que a</w:t>
      </w:r>
      <w:r w:rsidRPr="0095485C">
        <w:rPr>
          <w:rFonts w:ascii="Arial" w:hAnsi="Arial" w:cs="Arial"/>
          <w:b/>
        </w:rPr>
        <w:t>c</w:t>
      </w:r>
      <w:r w:rsidRPr="0095485C">
        <w:rPr>
          <w:rFonts w:ascii="Arial" w:hAnsi="Arial" w:cs="Arial"/>
          <w:b/>
        </w:rPr>
        <w:t xml:space="preserve">cedería al trono en 1454 como </w:t>
      </w:r>
      <w:hyperlink r:id="rId52" w:tooltip="Enrique IV de Castilla" w:history="1">
        <w:r w:rsidRPr="0095485C">
          <w:rPr>
            <w:rStyle w:val="Hipervnculo"/>
            <w:rFonts w:ascii="Arial" w:hAnsi="Arial" w:cs="Arial"/>
            <w:b/>
            <w:color w:val="auto"/>
            <w:u w:val="none"/>
          </w:rPr>
          <w:t>Enrique IV</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A la muerte de su padre en 1454, Isabel fue enviada con su madre y su hermano A</w:t>
      </w:r>
      <w:r w:rsidRPr="0095485C">
        <w:rPr>
          <w:rFonts w:ascii="Arial" w:hAnsi="Arial" w:cs="Arial"/>
          <w:b/>
        </w:rPr>
        <w:t>l</w:t>
      </w:r>
      <w:r w:rsidRPr="0095485C">
        <w:rPr>
          <w:rFonts w:ascii="Arial" w:hAnsi="Arial" w:cs="Arial"/>
          <w:b/>
        </w:rPr>
        <w:t xml:space="preserve">fonso a la villa de </w:t>
      </w:r>
      <w:hyperlink r:id="rId53" w:tooltip="Arévalo" w:history="1">
        <w:r w:rsidRPr="0095485C">
          <w:rPr>
            <w:rStyle w:val="Hipervnculo"/>
            <w:rFonts w:ascii="Arial" w:hAnsi="Arial" w:cs="Arial"/>
            <w:b/>
            <w:color w:val="auto"/>
            <w:u w:val="none"/>
          </w:rPr>
          <w:t>Arévalo</w:t>
        </w:r>
      </w:hyperlink>
      <w:r w:rsidRPr="0095485C">
        <w:rPr>
          <w:rFonts w:ascii="Arial" w:hAnsi="Arial" w:cs="Arial"/>
          <w:b/>
        </w:rPr>
        <w:t xml:space="preserve">, donde vería los ataques de locura de su madre. Esta es una época de dificultades, incluso económicas. En esta época Isabel se dedicó a leer libros religiosos. También trabó amistad con </w:t>
      </w:r>
      <w:hyperlink r:id="rId54" w:tooltip="Beatriz de Silva" w:history="1">
        <w:r w:rsidRPr="0095485C">
          <w:rPr>
            <w:rStyle w:val="Hipervnculo"/>
            <w:rFonts w:ascii="Arial" w:hAnsi="Arial" w:cs="Arial"/>
            <w:b/>
            <w:color w:val="auto"/>
            <w:u w:val="none"/>
          </w:rPr>
          <w:t>Beatriz de Silva</w:t>
        </w:r>
      </w:hyperlink>
      <w:r w:rsidRPr="0095485C">
        <w:rPr>
          <w:rFonts w:ascii="Arial" w:hAnsi="Arial" w:cs="Arial"/>
          <w:b/>
        </w:rPr>
        <w:t xml:space="preserve"> (1424-1491), a la que luego ay</w:t>
      </w:r>
      <w:r w:rsidRPr="0095485C">
        <w:rPr>
          <w:rFonts w:ascii="Arial" w:hAnsi="Arial" w:cs="Arial"/>
          <w:b/>
        </w:rPr>
        <w:t>u</w:t>
      </w:r>
      <w:r w:rsidRPr="0095485C">
        <w:rPr>
          <w:rFonts w:ascii="Arial" w:hAnsi="Arial" w:cs="Arial"/>
          <w:b/>
        </w:rPr>
        <w:t xml:space="preserve">daría en la fundación de la </w:t>
      </w:r>
      <w:hyperlink r:id="rId55" w:tooltip="Orden de la Inmaculada Concepción" w:history="1">
        <w:r w:rsidRPr="0095485C">
          <w:rPr>
            <w:rStyle w:val="Hipervnculo"/>
            <w:rFonts w:ascii="Arial" w:hAnsi="Arial" w:cs="Arial"/>
            <w:b/>
            <w:color w:val="auto"/>
            <w:u w:val="none"/>
          </w:rPr>
          <w:t>Orden de la Inmaculada Concepción</w:t>
        </w:r>
      </w:hyperlink>
      <w:r w:rsidRPr="0095485C">
        <w:rPr>
          <w:rFonts w:ascii="Arial" w:hAnsi="Arial" w:cs="Arial"/>
          <w:b/>
        </w:rPr>
        <w:t xml:space="preserve"> y a la que donó los p</w:t>
      </w:r>
      <w:r w:rsidRPr="0095485C">
        <w:rPr>
          <w:rFonts w:ascii="Arial" w:hAnsi="Arial" w:cs="Arial"/>
          <w:b/>
        </w:rPr>
        <w:t>a</w:t>
      </w:r>
      <w:r w:rsidRPr="0095485C">
        <w:rPr>
          <w:rFonts w:ascii="Arial" w:hAnsi="Arial" w:cs="Arial"/>
          <w:b/>
        </w:rPr>
        <w:t>lacios de Galiana en la ciudad de Toledo. Otros personajes importantes en este mome</w:t>
      </w:r>
      <w:r w:rsidRPr="0095485C">
        <w:rPr>
          <w:rFonts w:ascii="Arial" w:hAnsi="Arial" w:cs="Arial"/>
          <w:b/>
        </w:rPr>
        <w:t>n</w:t>
      </w:r>
      <w:r w:rsidRPr="0095485C">
        <w:rPr>
          <w:rFonts w:ascii="Arial" w:hAnsi="Arial" w:cs="Arial"/>
          <w:b/>
        </w:rPr>
        <w:t xml:space="preserve">to y en general en su vida fueron, en el ámbito toledano, </w:t>
      </w:r>
      <w:hyperlink r:id="rId56" w:tooltip="Gutierre de Cárdenas" w:history="1">
        <w:proofErr w:type="spellStart"/>
        <w:r w:rsidRPr="0095485C">
          <w:rPr>
            <w:rStyle w:val="Hipervnculo"/>
            <w:rFonts w:ascii="Arial" w:hAnsi="Arial" w:cs="Arial"/>
            <w:b/>
            <w:color w:val="auto"/>
            <w:u w:val="none"/>
          </w:rPr>
          <w:t>Gutierre</w:t>
        </w:r>
        <w:proofErr w:type="spellEnd"/>
        <w:r w:rsidRPr="0095485C">
          <w:rPr>
            <w:rStyle w:val="Hipervnculo"/>
            <w:rFonts w:ascii="Arial" w:hAnsi="Arial" w:cs="Arial"/>
            <w:b/>
            <w:color w:val="auto"/>
            <w:u w:val="none"/>
          </w:rPr>
          <w:t xml:space="preserve"> de Cárdenas</w:t>
        </w:r>
      </w:hyperlink>
      <w:r w:rsidRPr="0095485C">
        <w:rPr>
          <w:rFonts w:ascii="Arial" w:hAnsi="Arial" w:cs="Arial"/>
          <w:b/>
        </w:rPr>
        <w:t>, su e</w:t>
      </w:r>
      <w:r w:rsidRPr="0095485C">
        <w:rPr>
          <w:rFonts w:ascii="Arial" w:hAnsi="Arial" w:cs="Arial"/>
          <w:b/>
        </w:rPr>
        <w:t>s</w:t>
      </w:r>
      <w:r w:rsidRPr="0095485C">
        <w:rPr>
          <w:rFonts w:ascii="Arial" w:hAnsi="Arial" w:cs="Arial"/>
          <w:b/>
        </w:rPr>
        <w:t xml:space="preserve">posa </w:t>
      </w:r>
      <w:hyperlink r:id="rId57" w:tooltip="Teresa Enríquez" w:history="1">
        <w:r w:rsidRPr="0095485C">
          <w:rPr>
            <w:rStyle w:val="Hipervnculo"/>
            <w:rFonts w:ascii="Arial" w:hAnsi="Arial" w:cs="Arial"/>
            <w:b/>
            <w:color w:val="auto"/>
            <w:u w:val="none"/>
          </w:rPr>
          <w:t>Teresa Enríquez</w:t>
        </w:r>
      </w:hyperlink>
      <w:r w:rsidRPr="0095485C">
        <w:rPr>
          <w:rFonts w:ascii="Arial" w:hAnsi="Arial" w:cs="Arial"/>
          <w:b/>
        </w:rPr>
        <w:t xml:space="preserve"> y </w:t>
      </w:r>
      <w:hyperlink r:id="rId58" w:tooltip="Gonzalo Chacón" w:history="1">
        <w:r w:rsidRPr="0095485C">
          <w:rPr>
            <w:rStyle w:val="Hipervnculo"/>
            <w:rFonts w:ascii="Arial" w:hAnsi="Arial" w:cs="Arial"/>
            <w:b/>
            <w:color w:val="auto"/>
            <w:u w:val="none"/>
          </w:rPr>
          <w:t>Gonzalo Chacón</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En 1461, Isabel y su hermano Alfonso son trasladados a </w:t>
      </w:r>
      <w:hyperlink r:id="rId59" w:tooltip="Segovia" w:history="1">
        <w:r w:rsidRPr="0095485C">
          <w:rPr>
            <w:rStyle w:val="Hipervnculo"/>
            <w:rFonts w:ascii="Arial" w:hAnsi="Arial" w:cs="Arial"/>
            <w:b/>
            <w:color w:val="auto"/>
            <w:u w:val="none"/>
          </w:rPr>
          <w:t>Segovia</w:t>
        </w:r>
      </w:hyperlink>
      <w:r w:rsidRPr="0095485C">
        <w:rPr>
          <w:rFonts w:ascii="Arial" w:hAnsi="Arial" w:cs="Arial"/>
          <w:b/>
        </w:rPr>
        <w:t xml:space="preserve">, lugar donde se emplazaba la Corte, por estar cercano el nacimiento de la hija de los reyes, doña </w:t>
      </w:r>
      <w:hyperlink r:id="rId60" w:tooltip="Juana la Beltraneja" w:history="1">
        <w:r w:rsidRPr="0095485C">
          <w:rPr>
            <w:rStyle w:val="Hipervnculo"/>
            <w:rFonts w:ascii="Arial" w:hAnsi="Arial" w:cs="Arial"/>
            <w:b/>
            <w:color w:val="auto"/>
            <w:u w:val="none"/>
          </w:rPr>
          <w:t>Juana de Castilla</w:t>
        </w:r>
      </w:hyperlink>
      <w:r w:rsidRPr="0095485C">
        <w:rPr>
          <w:rFonts w:ascii="Arial" w:hAnsi="Arial" w:cs="Arial"/>
          <w:b/>
        </w:rPr>
        <w:t xml:space="preserve">. Pronto los enemigos del rey la apodaron Juana la Beltraneja, propagando el rumor de que el padre era un cortesano, </w:t>
      </w:r>
      <w:hyperlink r:id="rId61" w:tooltip="Beltrán de la Cueva" w:history="1">
        <w:r w:rsidRPr="0095485C">
          <w:rPr>
            <w:rStyle w:val="Hipervnculo"/>
            <w:rFonts w:ascii="Arial" w:hAnsi="Arial" w:cs="Arial"/>
            <w:b/>
            <w:color w:val="auto"/>
            <w:u w:val="none"/>
          </w:rPr>
          <w:t>Beltrán de la Cueva</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En 1465 una parte de los nobles se enfrentaron al rey Enrique, formaron un bando alrededor de su hermanastro Alfonso, de s</w:t>
      </w:r>
      <w:r w:rsidR="003E6470">
        <w:rPr>
          <w:rFonts w:ascii="Arial" w:hAnsi="Arial" w:cs="Arial"/>
          <w:b/>
        </w:rPr>
        <w:t>ó</w:t>
      </w:r>
      <w:r w:rsidRPr="0095485C">
        <w:rPr>
          <w:rFonts w:ascii="Arial" w:hAnsi="Arial" w:cs="Arial"/>
          <w:b/>
        </w:rPr>
        <w:t>lo doce años, y llegaron a deponer a Enr</w:t>
      </w:r>
      <w:r w:rsidRPr="0095485C">
        <w:rPr>
          <w:rFonts w:ascii="Arial" w:hAnsi="Arial" w:cs="Arial"/>
          <w:b/>
        </w:rPr>
        <w:t>i</w:t>
      </w:r>
      <w:r w:rsidRPr="0095485C">
        <w:rPr>
          <w:rFonts w:ascii="Arial" w:hAnsi="Arial" w:cs="Arial"/>
          <w:b/>
        </w:rPr>
        <w:t>que en la «</w:t>
      </w:r>
      <w:hyperlink r:id="rId62" w:tooltip="Farsa de Ávila" w:history="1">
        <w:r w:rsidRPr="0095485C">
          <w:rPr>
            <w:rStyle w:val="Hipervnculo"/>
            <w:rFonts w:ascii="Arial" w:hAnsi="Arial" w:cs="Arial"/>
            <w:b/>
            <w:color w:val="auto"/>
            <w:u w:val="none"/>
          </w:rPr>
          <w:t>farsa de Ávila</w:t>
        </w:r>
      </w:hyperlink>
      <w:r w:rsidRPr="0095485C">
        <w:rPr>
          <w:rFonts w:ascii="Arial" w:hAnsi="Arial" w:cs="Arial"/>
          <w:b/>
        </w:rPr>
        <w:t xml:space="preserve">». Isabel permaneció al lado de Alfonso durante este tiempo. Sin embargo, en 1468, Alfonso murió en </w:t>
      </w:r>
      <w:hyperlink r:id="rId63" w:tooltip="Cardeñosa (Ávila)" w:history="1">
        <w:proofErr w:type="spellStart"/>
        <w:r w:rsidRPr="0095485C">
          <w:rPr>
            <w:rStyle w:val="Hipervnculo"/>
            <w:rFonts w:ascii="Arial" w:hAnsi="Arial" w:cs="Arial"/>
            <w:b/>
            <w:color w:val="auto"/>
            <w:u w:val="none"/>
          </w:rPr>
          <w:t>Cardeñosa</w:t>
        </w:r>
        <w:proofErr w:type="spellEnd"/>
      </w:hyperlink>
      <w:r w:rsidRPr="0095485C">
        <w:rPr>
          <w:rFonts w:ascii="Arial" w:hAnsi="Arial" w:cs="Arial"/>
          <w:b/>
        </w:rPr>
        <w:t xml:space="preserve">, quizás envenenado. </w:t>
      </w:r>
    </w:p>
    <w:p w:rsidR="00BD22E4"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A pesar de las presiones de los nobles, Isabel rechazó proclamarse reina mientras Enrique IV estuviera vivo. Por el contrario, consiguió que su hermanastro le otorgase el título de princesa de Asturias en una discutida ceremonia que tuvo lugar en los Toros de Guisando, el 19 de septiembre de 1468, conocida como la </w:t>
      </w:r>
      <w:hyperlink r:id="rId64" w:tooltip="Concordia de Guisando" w:history="1">
        <w:r w:rsidRPr="0095485C">
          <w:rPr>
            <w:rStyle w:val="Hipervnculo"/>
            <w:rFonts w:ascii="Arial" w:hAnsi="Arial" w:cs="Arial"/>
            <w:b/>
            <w:color w:val="auto"/>
            <w:u w:val="none"/>
          </w:rPr>
          <w:t>Concordia de Guisando</w:t>
        </w:r>
      </w:hyperlink>
      <w:r w:rsidRPr="0095485C">
        <w:rPr>
          <w:rFonts w:ascii="Arial" w:hAnsi="Arial" w:cs="Arial"/>
          <w:b/>
        </w:rPr>
        <w:t xml:space="preserve">. </w:t>
      </w:r>
    </w:p>
    <w:p w:rsidR="0095485C" w:rsidRDefault="00BD22E4" w:rsidP="00070EEE">
      <w:pPr>
        <w:pStyle w:val="NormalWeb"/>
        <w:ind w:right="-426"/>
        <w:jc w:val="both"/>
        <w:rPr>
          <w:rFonts w:ascii="Arial" w:hAnsi="Arial" w:cs="Arial"/>
          <w:b/>
        </w:rPr>
      </w:pPr>
      <w:r>
        <w:rPr>
          <w:rFonts w:ascii="Arial" w:hAnsi="Arial" w:cs="Arial"/>
          <w:b/>
        </w:rPr>
        <w:t xml:space="preserve">     </w:t>
      </w:r>
      <w:r w:rsidR="0095485C" w:rsidRPr="00BD22E4">
        <w:rPr>
          <w:rFonts w:ascii="Arial" w:hAnsi="Arial" w:cs="Arial"/>
          <w:b/>
        </w:rPr>
        <w:t xml:space="preserve">Isabel </w:t>
      </w:r>
      <w:r w:rsidR="0095485C" w:rsidRPr="0095485C">
        <w:rPr>
          <w:rFonts w:ascii="Arial" w:hAnsi="Arial" w:cs="Arial"/>
          <w:b/>
        </w:rPr>
        <w:t>se constituyó así como heredera a la corona, por delante de Juana, su sobrina y ahijada de bautismo, a quien parte de la nobleza no consideraba legitimada para oc</w:t>
      </w:r>
      <w:r w:rsidR="0095485C" w:rsidRPr="0095485C">
        <w:rPr>
          <w:rFonts w:ascii="Arial" w:hAnsi="Arial" w:cs="Arial"/>
          <w:b/>
        </w:rPr>
        <w:t>u</w:t>
      </w:r>
      <w:r w:rsidR="0095485C" w:rsidRPr="0095485C">
        <w:rPr>
          <w:rFonts w:ascii="Arial" w:hAnsi="Arial" w:cs="Arial"/>
          <w:b/>
        </w:rPr>
        <w:t xml:space="preserve">par el trono por las dudas que había sobre su paternidad. A partir de este momento, Isabel pasa a residir en </w:t>
      </w:r>
      <w:hyperlink r:id="rId65" w:tooltip="Ocaña (Toledo)" w:history="1">
        <w:r w:rsidR="0095485C" w:rsidRPr="0095485C">
          <w:rPr>
            <w:rStyle w:val="Hipervnculo"/>
            <w:rFonts w:ascii="Arial" w:hAnsi="Arial" w:cs="Arial"/>
            <w:b/>
            <w:color w:val="auto"/>
            <w:u w:val="none"/>
          </w:rPr>
          <w:t>Ocaña</w:t>
        </w:r>
      </w:hyperlink>
      <w:r w:rsidR="0095485C" w:rsidRPr="0095485C">
        <w:rPr>
          <w:rFonts w:ascii="Arial" w:hAnsi="Arial" w:cs="Arial"/>
          <w:b/>
        </w:rPr>
        <w:t xml:space="preserve">, villa perteneciente a don </w:t>
      </w:r>
      <w:hyperlink r:id="rId66" w:tooltip="Juan Pacheco" w:history="1">
        <w:r w:rsidR="0095485C" w:rsidRPr="0095485C">
          <w:rPr>
            <w:rStyle w:val="Hipervnculo"/>
            <w:rFonts w:ascii="Arial" w:hAnsi="Arial" w:cs="Arial"/>
            <w:b/>
            <w:color w:val="auto"/>
            <w:u w:val="none"/>
          </w:rPr>
          <w:t>Juan Pacheco</w:t>
        </w:r>
      </w:hyperlink>
      <w:r w:rsidR="0095485C" w:rsidRPr="0095485C">
        <w:rPr>
          <w:rFonts w:ascii="Arial" w:hAnsi="Arial" w:cs="Arial"/>
          <w:b/>
        </w:rPr>
        <w:t>, marqués de V</w:t>
      </w:r>
      <w:r w:rsidR="0095485C" w:rsidRPr="0095485C">
        <w:rPr>
          <w:rFonts w:ascii="Arial" w:hAnsi="Arial" w:cs="Arial"/>
          <w:b/>
        </w:rPr>
        <w:t>i</w:t>
      </w:r>
      <w:r w:rsidR="0095485C" w:rsidRPr="0095485C">
        <w:rPr>
          <w:rFonts w:ascii="Arial" w:hAnsi="Arial" w:cs="Arial"/>
          <w:b/>
        </w:rPr>
        <w:t>llena. El rey inicia contactos diplomáticos con otras casas reales para lograr un acue</w:t>
      </w:r>
      <w:r w:rsidR="0095485C" w:rsidRPr="0095485C">
        <w:rPr>
          <w:rFonts w:ascii="Arial" w:hAnsi="Arial" w:cs="Arial"/>
          <w:b/>
        </w:rPr>
        <w:t>r</w:t>
      </w:r>
      <w:r w:rsidR="0095485C" w:rsidRPr="0095485C">
        <w:rPr>
          <w:rFonts w:ascii="Arial" w:hAnsi="Arial" w:cs="Arial"/>
          <w:b/>
        </w:rPr>
        <w:t>do matr</w:t>
      </w:r>
      <w:r w:rsidR="0095485C" w:rsidRPr="0095485C">
        <w:rPr>
          <w:rFonts w:ascii="Arial" w:hAnsi="Arial" w:cs="Arial"/>
          <w:b/>
        </w:rPr>
        <w:t>i</w:t>
      </w:r>
      <w:r w:rsidR="0095485C" w:rsidRPr="0095485C">
        <w:rPr>
          <w:rFonts w:ascii="Arial" w:hAnsi="Arial" w:cs="Arial"/>
          <w:b/>
        </w:rPr>
        <w:t>monial que le reporte beneficios</w:t>
      </w:r>
      <w:r w:rsidR="00A412FC">
        <w:rPr>
          <w:rFonts w:ascii="Arial" w:hAnsi="Arial" w:cs="Arial"/>
          <w:b/>
        </w:rPr>
        <w:t>.</w:t>
      </w:r>
    </w:p>
    <w:p w:rsidR="00A412FC" w:rsidRPr="00A412FC" w:rsidRDefault="00A412FC" w:rsidP="00070EEE">
      <w:pPr>
        <w:pStyle w:val="NormalWeb"/>
        <w:ind w:right="-426"/>
        <w:jc w:val="both"/>
        <w:rPr>
          <w:rFonts w:ascii="Arial" w:hAnsi="Arial" w:cs="Arial"/>
          <w:b/>
          <w:color w:val="FF0000"/>
        </w:rPr>
      </w:pPr>
      <w:r>
        <w:rPr>
          <w:rFonts w:ascii="Arial" w:hAnsi="Arial" w:cs="Arial"/>
          <w:b/>
        </w:rPr>
        <w:t xml:space="preserve">  </w:t>
      </w:r>
      <w:r w:rsidRPr="00A412FC">
        <w:rPr>
          <w:rFonts w:ascii="Arial" w:hAnsi="Arial" w:cs="Arial"/>
          <w:b/>
          <w:color w:val="FF0000"/>
        </w:rPr>
        <w:t>Reina de Castilla</w:t>
      </w:r>
    </w:p>
    <w:p w:rsidR="00A412F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Al morir Enrique IV, Isabel se proclamó reina de Castilla el 13 de diciembre de 1474 en </w:t>
      </w:r>
      <w:hyperlink r:id="rId67" w:tooltip="Segovia" w:history="1">
        <w:r w:rsidRPr="0095485C">
          <w:rPr>
            <w:rStyle w:val="Hipervnculo"/>
            <w:rFonts w:ascii="Arial" w:hAnsi="Arial" w:cs="Arial"/>
            <w:b/>
            <w:color w:val="auto"/>
            <w:u w:val="none"/>
          </w:rPr>
          <w:t>Segovia</w:t>
        </w:r>
      </w:hyperlink>
      <w:r w:rsidRPr="0095485C">
        <w:rPr>
          <w:rFonts w:ascii="Arial" w:hAnsi="Arial" w:cs="Arial"/>
          <w:b/>
        </w:rPr>
        <w:t xml:space="preserve">, basando su legitimidad en el </w:t>
      </w:r>
      <w:hyperlink r:id="rId68" w:tooltip="Tratado de los Toros de Guisando" w:history="1">
        <w:r w:rsidRPr="0095485C">
          <w:rPr>
            <w:rStyle w:val="Hipervnculo"/>
            <w:rFonts w:ascii="Arial" w:hAnsi="Arial" w:cs="Arial"/>
            <w:b/>
            <w:color w:val="auto"/>
            <w:u w:val="none"/>
          </w:rPr>
          <w:t>Tratado de los Toros de Guisando</w:t>
        </w:r>
      </w:hyperlink>
      <w:r w:rsidRPr="0095485C">
        <w:rPr>
          <w:rFonts w:ascii="Arial" w:hAnsi="Arial" w:cs="Arial"/>
          <w:b/>
        </w:rPr>
        <w:t>. Estalló e</w:t>
      </w:r>
      <w:r w:rsidRPr="0095485C">
        <w:rPr>
          <w:rFonts w:ascii="Arial" w:hAnsi="Arial" w:cs="Arial"/>
          <w:b/>
        </w:rPr>
        <w:t>n</w:t>
      </w:r>
      <w:r w:rsidRPr="0095485C">
        <w:rPr>
          <w:rFonts w:ascii="Arial" w:hAnsi="Arial" w:cs="Arial"/>
          <w:b/>
        </w:rPr>
        <w:t xml:space="preserve">tonces la </w:t>
      </w:r>
      <w:hyperlink r:id="rId69" w:tooltip="Guerra de Sucesión Castellana" w:history="1">
        <w:r w:rsidRPr="0095485C">
          <w:rPr>
            <w:rStyle w:val="Hipervnculo"/>
            <w:rFonts w:ascii="Arial" w:hAnsi="Arial" w:cs="Arial"/>
            <w:b/>
            <w:color w:val="auto"/>
            <w:u w:val="none"/>
          </w:rPr>
          <w:t>guerra de Sucesión castellana</w:t>
        </w:r>
      </w:hyperlink>
      <w:r w:rsidRPr="0095485C">
        <w:rPr>
          <w:rFonts w:ascii="Arial" w:hAnsi="Arial" w:cs="Arial"/>
          <w:b/>
        </w:rPr>
        <w:t xml:space="preserve"> (</w:t>
      </w:r>
      <w:hyperlink r:id="rId70" w:tooltip="1475" w:history="1">
        <w:r w:rsidRPr="0095485C">
          <w:rPr>
            <w:rStyle w:val="Hipervnculo"/>
            <w:rFonts w:ascii="Arial" w:hAnsi="Arial" w:cs="Arial"/>
            <w:b/>
            <w:color w:val="auto"/>
            <w:u w:val="none"/>
          </w:rPr>
          <w:t>1475</w:t>
        </w:r>
      </w:hyperlink>
      <w:r w:rsidRPr="0095485C">
        <w:rPr>
          <w:rFonts w:ascii="Arial" w:hAnsi="Arial" w:cs="Arial"/>
          <w:b/>
        </w:rPr>
        <w:t>-</w:t>
      </w:r>
      <w:hyperlink r:id="rId71" w:tooltip="1479" w:history="1">
        <w:r w:rsidRPr="0095485C">
          <w:rPr>
            <w:rStyle w:val="Hipervnculo"/>
            <w:rFonts w:ascii="Arial" w:hAnsi="Arial" w:cs="Arial"/>
            <w:b/>
            <w:color w:val="auto"/>
            <w:u w:val="none"/>
          </w:rPr>
          <w:t>1479</w:t>
        </w:r>
      </w:hyperlink>
      <w:r w:rsidRPr="0095485C">
        <w:rPr>
          <w:rFonts w:ascii="Arial" w:hAnsi="Arial" w:cs="Arial"/>
          <w:b/>
        </w:rPr>
        <w:t xml:space="preserve">) entre los partidarios de Isabel y los de su sobrina Juana. </w:t>
      </w:r>
    </w:p>
    <w:p w:rsidR="0095485C" w:rsidRPr="0095485C" w:rsidRDefault="00A412FC" w:rsidP="00070EEE">
      <w:pPr>
        <w:pStyle w:val="NormalWeb"/>
        <w:ind w:right="-426"/>
        <w:jc w:val="both"/>
        <w:rPr>
          <w:rFonts w:ascii="Arial" w:hAnsi="Arial" w:cs="Arial"/>
          <w:b/>
        </w:rPr>
      </w:pPr>
      <w:r>
        <w:rPr>
          <w:rFonts w:ascii="Arial" w:hAnsi="Arial" w:cs="Arial"/>
          <w:b/>
        </w:rPr>
        <w:t xml:space="preserve">    </w:t>
      </w:r>
      <w:r w:rsidR="0095485C" w:rsidRPr="0095485C">
        <w:rPr>
          <w:rFonts w:ascii="Arial" w:hAnsi="Arial" w:cs="Arial"/>
          <w:b/>
        </w:rPr>
        <w:t xml:space="preserve">El </w:t>
      </w:r>
      <w:hyperlink r:id="rId72" w:tooltip="Tratado de Alcaçovas" w:history="1">
        <w:r w:rsidR="0095485C" w:rsidRPr="0095485C">
          <w:rPr>
            <w:rStyle w:val="Hipervnculo"/>
            <w:rFonts w:ascii="Arial" w:hAnsi="Arial" w:cs="Arial"/>
            <w:b/>
            <w:color w:val="auto"/>
            <w:u w:val="none"/>
          </w:rPr>
          <w:t xml:space="preserve">Tratado de </w:t>
        </w:r>
        <w:proofErr w:type="spellStart"/>
        <w:r w:rsidR="0095485C" w:rsidRPr="0095485C">
          <w:rPr>
            <w:rStyle w:val="Hipervnculo"/>
            <w:rFonts w:ascii="Arial" w:hAnsi="Arial" w:cs="Arial"/>
            <w:b/>
            <w:color w:val="auto"/>
            <w:u w:val="none"/>
          </w:rPr>
          <w:t>Alcaçovas</w:t>
        </w:r>
        <w:proofErr w:type="spellEnd"/>
      </w:hyperlink>
      <w:r w:rsidR="0095485C" w:rsidRPr="0095485C">
        <w:rPr>
          <w:rFonts w:ascii="Arial" w:hAnsi="Arial" w:cs="Arial"/>
          <w:b/>
        </w:rPr>
        <w:t xml:space="preserve"> puso fin a la contienda, reconociendo a Isabel y Fernando como reyes de Castilla a cambio de ciertas concesiones a </w:t>
      </w:r>
      <w:hyperlink r:id="rId73" w:tooltip="Portugal" w:history="1">
        <w:r w:rsidR="0095485C" w:rsidRPr="0095485C">
          <w:rPr>
            <w:rStyle w:val="Hipervnculo"/>
            <w:rFonts w:ascii="Arial" w:hAnsi="Arial" w:cs="Arial"/>
            <w:b/>
            <w:color w:val="auto"/>
            <w:u w:val="none"/>
          </w:rPr>
          <w:t>Portugal</w:t>
        </w:r>
      </w:hyperlink>
      <w:r w:rsidR="0095485C" w:rsidRPr="0095485C">
        <w:rPr>
          <w:rFonts w:ascii="Arial" w:hAnsi="Arial" w:cs="Arial"/>
          <w:b/>
        </w:rPr>
        <w:t>. Tras la guerra</w:t>
      </w:r>
      <w:r w:rsidR="003E6470">
        <w:rPr>
          <w:rFonts w:ascii="Arial" w:hAnsi="Arial" w:cs="Arial"/>
          <w:b/>
        </w:rPr>
        <w:t>,</w:t>
      </w:r>
      <w:r w:rsidR="0095485C" w:rsidRPr="0095485C">
        <w:rPr>
          <w:rFonts w:ascii="Arial" w:hAnsi="Arial" w:cs="Arial"/>
          <w:b/>
        </w:rPr>
        <w:t xml:space="preserve"> Is</w:t>
      </w:r>
      <w:r w:rsidR="0095485C" w:rsidRPr="0095485C">
        <w:rPr>
          <w:rFonts w:ascii="Arial" w:hAnsi="Arial" w:cs="Arial"/>
          <w:b/>
        </w:rPr>
        <w:t>a</w:t>
      </w:r>
      <w:r w:rsidR="0095485C" w:rsidRPr="0095485C">
        <w:rPr>
          <w:rFonts w:ascii="Arial" w:hAnsi="Arial" w:cs="Arial"/>
          <w:b/>
        </w:rPr>
        <w:t xml:space="preserve">bel mandó construir el </w:t>
      </w:r>
      <w:hyperlink r:id="rId74" w:tooltip="Monasterio de San Juan de los Reyes" w:history="1">
        <w:r w:rsidR="0095485C" w:rsidRPr="0095485C">
          <w:rPr>
            <w:rStyle w:val="Hipervnculo"/>
            <w:rFonts w:ascii="Arial" w:hAnsi="Arial" w:cs="Arial"/>
            <w:b/>
            <w:color w:val="auto"/>
            <w:u w:val="none"/>
          </w:rPr>
          <w:t>monasterio de San Juan de los Reyes</w:t>
        </w:r>
      </w:hyperlink>
      <w:r w:rsidR="0095485C" w:rsidRPr="0095485C">
        <w:rPr>
          <w:rFonts w:ascii="Arial" w:hAnsi="Arial" w:cs="Arial"/>
          <w:b/>
        </w:rPr>
        <w:t xml:space="preserve">.​ </w:t>
      </w:r>
    </w:p>
    <w:p w:rsidR="00A412FC" w:rsidRDefault="0095485C" w:rsidP="00070EEE">
      <w:pPr>
        <w:pStyle w:val="NormalWeb"/>
        <w:ind w:right="-426"/>
        <w:jc w:val="both"/>
        <w:rPr>
          <w:rFonts w:ascii="Arial" w:hAnsi="Arial" w:cs="Arial"/>
          <w:b/>
        </w:rPr>
      </w:pPr>
      <w:r>
        <w:rPr>
          <w:rFonts w:ascii="Arial" w:hAnsi="Arial" w:cs="Arial"/>
          <w:b/>
        </w:rPr>
        <w:lastRenderedPageBreak/>
        <w:t xml:space="preserve">    </w:t>
      </w:r>
      <w:r w:rsidRPr="0095485C">
        <w:rPr>
          <w:rFonts w:ascii="Arial" w:hAnsi="Arial" w:cs="Arial"/>
          <w:b/>
        </w:rPr>
        <w:t>Instruyó a sus hijos en que tenían unas obligaciones por su rango de hijos de reyes, y que debían sacrificarse mucho por ese motivo. Los llevó consigo durante las camp</w:t>
      </w:r>
      <w:r w:rsidRPr="0095485C">
        <w:rPr>
          <w:rFonts w:ascii="Arial" w:hAnsi="Arial" w:cs="Arial"/>
          <w:b/>
        </w:rPr>
        <w:t>a</w:t>
      </w:r>
      <w:r w:rsidRPr="0095485C">
        <w:rPr>
          <w:rFonts w:ascii="Arial" w:hAnsi="Arial" w:cs="Arial"/>
          <w:b/>
        </w:rPr>
        <w:t>ñas militares, pero también veló siempre por su bienestar, como lo prueba su valor ante el motín que tuvo lugar en el alcázar de Segovia en 1476.</w:t>
      </w:r>
    </w:p>
    <w:p w:rsidR="0095485C" w:rsidRPr="00BD22E4" w:rsidRDefault="00A412FC" w:rsidP="00070EEE">
      <w:pPr>
        <w:pStyle w:val="NormalWeb"/>
        <w:ind w:right="-426"/>
        <w:jc w:val="both"/>
        <w:rPr>
          <w:rFonts w:ascii="Arial" w:hAnsi="Arial" w:cs="Arial"/>
          <w:b/>
          <w:color w:val="0070C0"/>
        </w:rPr>
      </w:pPr>
      <w:r>
        <w:rPr>
          <w:rFonts w:ascii="Arial" w:hAnsi="Arial" w:cs="Arial"/>
          <w:b/>
        </w:rPr>
        <w:t xml:space="preserve">   </w:t>
      </w:r>
      <w:r w:rsidR="0095485C" w:rsidRPr="00BD22E4">
        <w:rPr>
          <w:rFonts w:ascii="Arial" w:hAnsi="Arial" w:cs="Arial"/>
          <w:b/>
          <w:color w:val="0070C0"/>
        </w:rPr>
        <w:t xml:space="preserve">​ Allí tenían instalada los reyes la Corte y allí vivía, en el </w:t>
      </w:r>
      <w:hyperlink r:id="rId75" w:tooltip="Alcázar de Segovia" w:history="1">
        <w:r w:rsidR="0095485C" w:rsidRPr="00BD22E4">
          <w:rPr>
            <w:rStyle w:val="Hipervnculo"/>
            <w:rFonts w:ascii="Arial" w:hAnsi="Arial" w:cs="Arial"/>
            <w:b/>
            <w:color w:val="0070C0"/>
            <w:u w:val="none"/>
          </w:rPr>
          <w:t>alcázar</w:t>
        </w:r>
      </w:hyperlink>
      <w:r w:rsidR="0095485C" w:rsidRPr="00BD22E4">
        <w:rPr>
          <w:rFonts w:ascii="Arial" w:hAnsi="Arial" w:cs="Arial"/>
          <w:b/>
          <w:color w:val="0070C0"/>
        </w:rPr>
        <w:t>,</w:t>
      </w:r>
      <w:r w:rsidR="007B450A" w:rsidRPr="00BD22E4">
        <w:rPr>
          <w:rFonts w:ascii="Arial" w:hAnsi="Arial" w:cs="Arial"/>
          <w:b/>
          <w:color w:val="0070C0"/>
        </w:rPr>
        <w:t xml:space="preserve"> y estaba</w:t>
      </w:r>
      <w:r w:rsidR="0095485C" w:rsidRPr="00BD22E4">
        <w:rPr>
          <w:rFonts w:ascii="Arial" w:hAnsi="Arial" w:cs="Arial"/>
          <w:b/>
          <w:color w:val="0070C0"/>
        </w:rPr>
        <w:t xml:space="preserve"> su primog</w:t>
      </w:r>
      <w:r w:rsidR="0095485C" w:rsidRPr="00BD22E4">
        <w:rPr>
          <w:rFonts w:ascii="Arial" w:hAnsi="Arial" w:cs="Arial"/>
          <w:b/>
          <w:color w:val="0070C0"/>
        </w:rPr>
        <w:t>é</w:t>
      </w:r>
      <w:r w:rsidR="0095485C" w:rsidRPr="00BD22E4">
        <w:rPr>
          <w:rFonts w:ascii="Arial" w:hAnsi="Arial" w:cs="Arial"/>
          <w:b/>
          <w:color w:val="0070C0"/>
        </w:rPr>
        <w:t xml:space="preserve">nita Isabel bajo la protección y cuidado de su amiga </w:t>
      </w:r>
      <w:hyperlink r:id="rId76" w:tooltip="Beatriz de Bobadilla (marquesa de Moya)" w:history="1">
        <w:r w:rsidR="0095485C" w:rsidRPr="00BD22E4">
          <w:rPr>
            <w:rStyle w:val="Hipervnculo"/>
            <w:rFonts w:ascii="Arial" w:hAnsi="Arial" w:cs="Arial"/>
            <w:b/>
            <w:color w:val="0070C0"/>
            <w:u w:val="none"/>
          </w:rPr>
          <w:t>Beatriz de Bobadilla</w:t>
        </w:r>
      </w:hyperlink>
      <w:r w:rsidR="0095485C" w:rsidRPr="00BD22E4">
        <w:rPr>
          <w:rFonts w:ascii="Arial" w:hAnsi="Arial" w:cs="Arial"/>
          <w:b/>
          <w:color w:val="0070C0"/>
        </w:rPr>
        <w:t xml:space="preserve"> y de su esp</w:t>
      </w:r>
      <w:r w:rsidR="0095485C" w:rsidRPr="00BD22E4">
        <w:rPr>
          <w:rFonts w:ascii="Arial" w:hAnsi="Arial" w:cs="Arial"/>
          <w:b/>
          <w:color w:val="0070C0"/>
        </w:rPr>
        <w:t>o</w:t>
      </w:r>
      <w:r w:rsidR="0095485C" w:rsidRPr="00BD22E4">
        <w:rPr>
          <w:rFonts w:ascii="Arial" w:hAnsi="Arial" w:cs="Arial"/>
          <w:b/>
          <w:color w:val="0070C0"/>
        </w:rPr>
        <w:t xml:space="preserve">so, el alcaide </w:t>
      </w:r>
      <w:hyperlink r:id="rId77" w:tooltip="Andrés Cabrera" w:history="1">
        <w:r w:rsidR="0095485C" w:rsidRPr="00BD22E4">
          <w:rPr>
            <w:rStyle w:val="Hipervnculo"/>
            <w:rFonts w:ascii="Arial" w:hAnsi="Arial" w:cs="Arial"/>
            <w:b/>
            <w:color w:val="0070C0"/>
            <w:u w:val="none"/>
          </w:rPr>
          <w:t>Andrés Cabrera</w:t>
        </w:r>
      </w:hyperlink>
      <w:r w:rsidR="0095485C" w:rsidRPr="00BD22E4">
        <w:rPr>
          <w:rFonts w:ascii="Arial" w:hAnsi="Arial" w:cs="Arial"/>
          <w:b/>
          <w:color w:val="0070C0"/>
        </w:rPr>
        <w:t>. Este era de origen judío, lo que en aquella época era fuente de tensiones raciales</w:t>
      </w:r>
      <w:r w:rsidR="007B450A" w:rsidRPr="00BD22E4">
        <w:rPr>
          <w:rFonts w:ascii="Arial" w:hAnsi="Arial" w:cs="Arial"/>
          <w:b/>
          <w:color w:val="0070C0"/>
        </w:rPr>
        <w:t>. S</w:t>
      </w:r>
      <w:r w:rsidR="0095485C" w:rsidRPr="00BD22E4">
        <w:rPr>
          <w:rFonts w:ascii="Arial" w:hAnsi="Arial" w:cs="Arial"/>
          <w:b/>
          <w:color w:val="0070C0"/>
        </w:rPr>
        <w:t>e le acusaba de querer aprovecharse de la confianza que los reyes le tenían, además de acusarle de malversación de fondos y de tiranía. El t</w:t>
      </w:r>
      <w:r w:rsidR="0095485C" w:rsidRPr="00BD22E4">
        <w:rPr>
          <w:rFonts w:ascii="Arial" w:hAnsi="Arial" w:cs="Arial"/>
          <w:b/>
          <w:color w:val="0070C0"/>
        </w:rPr>
        <w:t>u</w:t>
      </w:r>
      <w:r w:rsidR="0095485C" w:rsidRPr="00BD22E4">
        <w:rPr>
          <w:rFonts w:ascii="Arial" w:hAnsi="Arial" w:cs="Arial"/>
          <w:b/>
          <w:color w:val="0070C0"/>
        </w:rPr>
        <w:t>multo se convirtió en motín cuando unos provocadores, disfrazados de campesinos y con armas ocultas, arengaron a la población para destituir al alcaide. Hacia el alcázar se dirigió una masa de gente furiosa, con herramientas de campesinos, palos y piedras.</w:t>
      </w:r>
    </w:p>
    <w:p w:rsidR="0095485C" w:rsidRDefault="0095485C" w:rsidP="00070EEE">
      <w:pPr>
        <w:pStyle w:val="NormalWeb"/>
        <w:ind w:right="-426"/>
        <w:jc w:val="both"/>
        <w:rPr>
          <w:rFonts w:ascii="Arial" w:hAnsi="Arial" w:cs="Arial"/>
          <w:b/>
        </w:rPr>
      </w:pPr>
      <w:r w:rsidRPr="00BD22E4">
        <w:rPr>
          <w:rFonts w:ascii="Arial" w:hAnsi="Arial" w:cs="Arial"/>
          <w:b/>
          <w:color w:val="0070C0"/>
        </w:rPr>
        <w:t xml:space="preserve">    La reina se encontraba con el </w:t>
      </w:r>
      <w:hyperlink r:id="rId78" w:tooltip="Pedro González de Mendoza (cardenal)" w:history="1">
        <w:r w:rsidRPr="00BD22E4">
          <w:rPr>
            <w:rStyle w:val="Hipervnculo"/>
            <w:rFonts w:ascii="Arial" w:hAnsi="Arial" w:cs="Arial"/>
            <w:b/>
            <w:color w:val="0070C0"/>
            <w:u w:val="none"/>
          </w:rPr>
          <w:t>cardenal Mendoza</w:t>
        </w:r>
      </w:hyperlink>
      <w:r w:rsidRPr="00BD22E4">
        <w:rPr>
          <w:rFonts w:ascii="Arial" w:hAnsi="Arial" w:cs="Arial"/>
          <w:b/>
          <w:color w:val="0070C0"/>
        </w:rPr>
        <w:t xml:space="preserve"> cuando se enteró de lo ocurrido, pero ni uno ni otro tenían tropas suficientes para defender la plaza. Temerosa del rie</w:t>
      </w:r>
      <w:r w:rsidRPr="00BD22E4">
        <w:rPr>
          <w:rFonts w:ascii="Arial" w:hAnsi="Arial" w:cs="Arial"/>
          <w:b/>
          <w:color w:val="0070C0"/>
        </w:rPr>
        <w:t>s</w:t>
      </w:r>
      <w:r w:rsidRPr="00BD22E4">
        <w:rPr>
          <w:rFonts w:ascii="Arial" w:hAnsi="Arial" w:cs="Arial"/>
          <w:b/>
          <w:color w:val="0070C0"/>
        </w:rPr>
        <w:t>go que podía correr su hija, la reina subió a su caballo y, acompañada por tres gua</w:t>
      </w:r>
      <w:r w:rsidRPr="00BD22E4">
        <w:rPr>
          <w:rFonts w:ascii="Arial" w:hAnsi="Arial" w:cs="Arial"/>
          <w:b/>
          <w:color w:val="0070C0"/>
        </w:rPr>
        <w:t>r</w:t>
      </w:r>
      <w:r w:rsidRPr="00BD22E4">
        <w:rPr>
          <w:rFonts w:ascii="Arial" w:hAnsi="Arial" w:cs="Arial"/>
          <w:b/>
          <w:color w:val="0070C0"/>
        </w:rPr>
        <w:t>dias, cabalgó 60 kilómetros hasta Segovia. A la entrada, el obispo intentó detenerla por el gran peligro que corría, pero Isabel desoyó el consejo y avanzó hasta el alcázar. Entró y dejó las puertas abiertas para que entraran todos los amotinados para expone</w:t>
      </w:r>
      <w:r w:rsidRPr="00BD22E4">
        <w:rPr>
          <w:rFonts w:ascii="Arial" w:hAnsi="Arial" w:cs="Arial"/>
          <w:b/>
          <w:color w:val="0070C0"/>
        </w:rPr>
        <w:t>r</w:t>
      </w:r>
      <w:r w:rsidRPr="00BD22E4">
        <w:rPr>
          <w:rFonts w:ascii="Arial" w:hAnsi="Arial" w:cs="Arial"/>
          <w:b/>
          <w:color w:val="0070C0"/>
        </w:rPr>
        <w:t>le sus quejas. Tras estudiar las quejas, mantiene en el puesto a Andrés Cabrera. El pueblo de Segovia le guardó fidelidad a partir de ese momento</w:t>
      </w:r>
      <w:r w:rsidRPr="0095485C">
        <w:rPr>
          <w:rFonts w:ascii="Arial" w:hAnsi="Arial" w:cs="Arial"/>
          <w:b/>
        </w:rPr>
        <w:t xml:space="preserve">.​ </w:t>
      </w:r>
    </w:p>
    <w:p w:rsidR="00A412FC" w:rsidRPr="00A412FC" w:rsidRDefault="00A412FC" w:rsidP="00070EEE">
      <w:pPr>
        <w:pStyle w:val="NormalWeb"/>
        <w:ind w:right="-426"/>
        <w:jc w:val="both"/>
        <w:rPr>
          <w:rFonts w:ascii="Arial" w:hAnsi="Arial" w:cs="Arial"/>
          <w:b/>
          <w:color w:val="FF0000"/>
        </w:rPr>
      </w:pPr>
      <w:r>
        <w:rPr>
          <w:rFonts w:ascii="Arial" w:hAnsi="Arial" w:cs="Arial"/>
          <w:b/>
        </w:rPr>
        <w:t xml:space="preserve">   </w:t>
      </w:r>
      <w:r w:rsidR="00070EEE">
        <w:rPr>
          <w:rFonts w:ascii="Arial" w:hAnsi="Arial" w:cs="Arial"/>
          <w:b/>
          <w:color w:val="FF0000"/>
        </w:rPr>
        <w:t>Guerra en Andalucí</w:t>
      </w:r>
      <w:r w:rsidRPr="00A412FC">
        <w:rPr>
          <w:rFonts w:ascii="Arial" w:hAnsi="Arial" w:cs="Arial"/>
          <w:b/>
          <w:color w:val="FF0000"/>
        </w:rPr>
        <w:t>a</w:t>
      </w:r>
    </w:p>
    <w:p w:rsid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Durante las campañas militares de Fernando, la reina estuvo siempre en la retagua</w:t>
      </w:r>
      <w:r w:rsidRPr="0095485C">
        <w:rPr>
          <w:rFonts w:ascii="Arial" w:hAnsi="Arial" w:cs="Arial"/>
          <w:b/>
        </w:rPr>
        <w:t>r</w:t>
      </w:r>
      <w:r w:rsidRPr="0095485C">
        <w:rPr>
          <w:rFonts w:ascii="Arial" w:hAnsi="Arial" w:cs="Arial"/>
          <w:b/>
        </w:rPr>
        <w:t>dia, acompañada de sus hijos y pendiente de proveer lo necesario. Su ayuda fue dec</w:t>
      </w:r>
      <w:r w:rsidRPr="0095485C">
        <w:rPr>
          <w:rFonts w:ascii="Arial" w:hAnsi="Arial" w:cs="Arial"/>
          <w:b/>
        </w:rPr>
        <w:t>i</w:t>
      </w:r>
      <w:r w:rsidRPr="0095485C">
        <w:rPr>
          <w:rFonts w:ascii="Arial" w:hAnsi="Arial" w:cs="Arial"/>
          <w:b/>
        </w:rPr>
        <w:t xml:space="preserve">siva para la victoria castellano-aragonesa en la </w:t>
      </w:r>
      <w:hyperlink r:id="rId79" w:tooltip="Guerra de Granada" w:history="1">
        <w:r w:rsidRPr="0095485C">
          <w:rPr>
            <w:rStyle w:val="Hipervnculo"/>
            <w:rFonts w:ascii="Arial" w:hAnsi="Arial" w:cs="Arial"/>
            <w:b/>
            <w:color w:val="auto"/>
            <w:u w:val="none"/>
          </w:rPr>
          <w:t>guerra de Granada</w:t>
        </w:r>
      </w:hyperlink>
      <w:r w:rsidRPr="0095485C">
        <w:rPr>
          <w:rFonts w:ascii="Arial" w:hAnsi="Arial" w:cs="Arial"/>
          <w:b/>
        </w:rPr>
        <w:t>,</w:t>
      </w:r>
      <w:r w:rsidR="003E6470" w:rsidRPr="0095485C">
        <w:rPr>
          <w:rFonts w:ascii="Arial" w:hAnsi="Arial" w:cs="Arial"/>
          <w:b/>
        </w:rPr>
        <w:t xml:space="preserve"> </w:t>
      </w:r>
      <w:r w:rsidRPr="0095485C">
        <w:rPr>
          <w:rFonts w:ascii="Arial" w:hAnsi="Arial" w:cs="Arial"/>
          <w:b/>
        </w:rPr>
        <w:t>​ como lo demue</w:t>
      </w:r>
      <w:r w:rsidRPr="0095485C">
        <w:rPr>
          <w:rFonts w:ascii="Arial" w:hAnsi="Arial" w:cs="Arial"/>
          <w:b/>
        </w:rPr>
        <w:t>s</w:t>
      </w:r>
      <w:r w:rsidRPr="0095485C">
        <w:rPr>
          <w:rFonts w:ascii="Arial" w:hAnsi="Arial" w:cs="Arial"/>
          <w:b/>
        </w:rPr>
        <w:t xml:space="preserve">tran los hechos de la rendición de </w:t>
      </w:r>
      <w:hyperlink r:id="rId80" w:tooltip="Baza (Granada)" w:history="1">
        <w:r w:rsidRPr="0095485C">
          <w:rPr>
            <w:rStyle w:val="Hipervnculo"/>
            <w:rFonts w:ascii="Arial" w:hAnsi="Arial" w:cs="Arial"/>
            <w:b/>
            <w:color w:val="auto"/>
            <w:u w:val="none"/>
          </w:rPr>
          <w:t>Baza</w:t>
        </w:r>
      </w:hyperlink>
      <w:r w:rsidRPr="0095485C">
        <w:rPr>
          <w:rFonts w:ascii="Arial" w:hAnsi="Arial" w:cs="Arial"/>
          <w:b/>
        </w:rPr>
        <w:t>. Sucedió que la ciudad llevaba cercada basta</w:t>
      </w:r>
      <w:r w:rsidRPr="0095485C">
        <w:rPr>
          <w:rFonts w:ascii="Arial" w:hAnsi="Arial" w:cs="Arial"/>
          <w:b/>
        </w:rPr>
        <w:t>n</w:t>
      </w:r>
      <w:r w:rsidRPr="0095485C">
        <w:rPr>
          <w:rFonts w:ascii="Arial" w:hAnsi="Arial" w:cs="Arial"/>
          <w:b/>
        </w:rPr>
        <w:t xml:space="preserve">te tiempo, pero la población no quería rendirse y los soldados cristianos comenzaban a desmoralizarse por el largo asedio. </w:t>
      </w:r>
    </w:p>
    <w:p w:rsidR="00BD22E4"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El rey </w:t>
      </w:r>
      <w:hyperlink r:id="rId81" w:tooltip="Fernando el Católico" w:history="1">
        <w:r w:rsidRPr="0095485C">
          <w:rPr>
            <w:rStyle w:val="Hipervnculo"/>
            <w:rFonts w:ascii="Arial" w:hAnsi="Arial" w:cs="Arial"/>
            <w:b/>
            <w:color w:val="auto"/>
            <w:u w:val="none"/>
          </w:rPr>
          <w:t>Fernando</w:t>
        </w:r>
      </w:hyperlink>
      <w:r w:rsidRPr="0095485C">
        <w:rPr>
          <w:rFonts w:ascii="Arial" w:hAnsi="Arial" w:cs="Arial"/>
          <w:b/>
        </w:rPr>
        <w:t xml:space="preserve"> pide a su mujer que se presente en el campo de batalla para levantar la moral de las tropas. Así lo hace Isabel, haciéndose acompañar de varias damas y de su primogénita Isabel. </w:t>
      </w:r>
    </w:p>
    <w:p w:rsidR="0095485C" w:rsidRPr="0095485C" w:rsidRDefault="00BD22E4" w:rsidP="00070EEE">
      <w:pPr>
        <w:pStyle w:val="NormalWeb"/>
        <w:ind w:right="-426"/>
        <w:jc w:val="both"/>
        <w:rPr>
          <w:rFonts w:ascii="Arial" w:hAnsi="Arial" w:cs="Arial"/>
          <w:b/>
        </w:rPr>
      </w:pPr>
      <w:r>
        <w:rPr>
          <w:rFonts w:ascii="Arial" w:hAnsi="Arial" w:cs="Arial"/>
          <w:b/>
        </w:rPr>
        <w:t xml:space="preserve">     </w:t>
      </w:r>
      <w:r w:rsidR="0095485C" w:rsidRPr="0095485C">
        <w:rPr>
          <w:rFonts w:ascii="Arial" w:hAnsi="Arial" w:cs="Arial"/>
          <w:b/>
        </w:rPr>
        <w:t>El impacto de su presencia fue inmediato, no s</w:t>
      </w:r>
      <w:r w:rsidR="003E6470">
        <w:rPr>
          <w:rFonts w:ascii="Arial" w:hAnsi="Arial" w:cs="Arial"/>
          <w:b/>
        </w:rPr>
        <w:t>ó</w:t>
      </w:r>
      <w:r w:rsidR="0095485C" w:rsidRPr="0095485C">
        <w:rPr>
          <w:rFonts w:ascii="Arial" w:hAnsi="Arial" w:cs="Arial"/>
          <w:b/>
        </w:rPr>
        <w:t>lo para las tropas cristianas, sino p</w:t>
      </w:r>
      <w:r w:rsidR="0095485C" w:rsidRPr="0095485C">
        <w:rPr>
          <w:rFonts w:ascii="Arial" w:hAnsi="Arial" w:cs="Arial"/>
          <w:b/>
        </w:rPr>
        <w:t>a</w:t>
      </w:r>
      <w:r w:rsidR="0095485C" w:rsidRPr="0095485C">
        <w:rPr>
          <w:rFonts w:ascii="Arial" w:hAnsi="Arial" w:cs="Arial"/>
          <w:b/>
        </w:rPr>
        <w:t>ra la población asediada que inició su rendición, pero no ante el rey guerrero, sino ante la valerosa reina.</w:t>
      </w:r>
      <w:r w:rsidR="003E6470" w:rsidRPr="0095485C">
        <w:rPr>
          <w:rFonts w:ascii="Arial" w:hAnsi="Arial" w:cs="Arial"/>
          <w:b/>
        </w:rPr>
        <w:t xml:space="preserve"> </w:t>
      </w:r>
      <w:r w:rsidR="0095485C" w:rsidRPr="0095485C">
        <w:rPr>
          <w:rFonts w:ascii="Arial" w:hAnsi="Arial" w:cs="Arial"/>
          <w:b/>
        </w:rPr>
        <w:t xml:space="preserve">​ Además, Isabel fue la precursora del </w:t>
      </w:r>
      <w:hyperlink r:id="rId82" w:tooltip="Hospital de campaña" w:history="1">
        <w:r w:rsidR="0095485C" w:rsidRPr="0095485C">
          <w:rPr>
            <w:rStyle w:val="Hipervnculo"/>
            <w:rFonts w:ascii="Arial" w:hAnsi="Arial" w:cs="Arial"/>
            <w:b/>
            <w:color w:val="auto"/>
            <w:u w:val="none"/>
          </w:rPr>
          <w:t>hospital de campaña</w:t>
        </w:r>
      </w:hyperlink>
      <w:r w:rsidR="0095485C" w:rsidRPr="0095485C">
        <w:rPr>
          <w:rFonts w:ascii="Arial" w:hAnsi="Arial" w:cs="Arial"/>
          <w:b/>
        </w:rPr>
        <w:t xml:space="preserve">, al hacerse acompañar de personal médico y ayudantes para atender a los heridos en el campo de batalla.​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DB146F">
        <w:rPr>
          <w:rFonts w:ascii="Arial" w:hAnsi="Arial" w:cs="Arial"/>
          <w:b/>
          <w:color w:val="0070C0"/>
        </w:rPr>
        <w:t xml:space="preserve">Creyó en los proyectos de </w:t>
      </w:r>
      <w:hyperlink r:id="rId83" w:tooltip="Cristóbal Colón" w:history="1">
        <w:r w:rsidRPr="00DB146F">
          <w:rPr>
            <w:rStyle w:val="Hipervnculo"/>
            <w:rFonts w:ascii="Arial" w:hAnsi="Arial" w:cs="Arial"/>
            <w:b/>
            <w:color w:val="0070C0"/>
            <w:u w:val="none"/>
          </w:rPr>
          <w:t>Cristóbal Colón</w:t>
        </w:r>
      </w:hyperlink>
      <w:r w:rsidRPr="00DB146F">
        <w:rPr>
          <w:rFonts w:ascii="Arial" w:hAnsi="Arial" w:cs="Arial"/>
          <w:b/>
          <w:color w:val="0070C0"/>
        </w:rPr>
        <w:t>, a pesar de las muchas críticas y reacci</w:t>
      </w:r>
      <w:r w:rsidRPr="00DB146F">
        <w:rPr>
          <w:rFonts w:ascii="Arial" w:hAnsi="Arial" w:cs="Arial"/>
          <w:b/>
          <w:color w:val="0070C0"/>
        </w:rPr>
        <w:t>o</w:t>
      </w:r>
      <w:r w:rsidRPr="00DB146F">
        <w:rPr>
          <w:rFonts w:ascii="Arial" w:hAnsi="Arial" w:cs="Arial"/>
          <w:b/>
          <w:color w:val="0070C0"/>
        </w:rPr>
        <w:t>nes políticas adversas de la Corte y los científicos. Durante el reinado común con Fe</w:t>
      </w:r>
      <w:r w:rsidRPr="00DB146F">
        <w:rPr>
          <w:rFonts w:ascii="Arial" w:hAnsi="Arial" w:cs="Arial"/>
          <w:b/>
          <w:color w:val="0070C0"/>
        </w:rPr>
        <w:t>r</w:t>
      </w:r>
      <w:r w:rsidRPr="00DB146F">
        <w:rPr>
          <w:rFonts w:ascii="Arial" w:hAnsi="Arial" w:cs="Arial"/>
          <w:b/>
          <w:color w:val="0070C0"/>
        </w:rPr>
        <w:t xml:space="preserve">nando se produjeron hechos de gran trascendencia para el futuro del reino, como el establecimiento de la </w:t>
      </w:r>
      <w:hyperlink r:id="rId84" w:tooltip="Santa Inquisición" w:history="1">
        <w:r w:rsidRPr="00DB146F">
          <w:rPr>
            <w:rStyle w:val="Hipervnculo"/>
            <w:rFonts w:ascii="Arial" w:hAnsi="Arial" w:cs="Arial"/>
            <w:b/>
            <w:color w:val="0070C0"/>
            <w:u w:val="none"/>
          </w:rPr>
          <w:t>Santa Inquisición</w:t>
        </w:r>
      </w:hyperlink>
      <w:r w:rsidRPr="00DB146F">
        <w:rPr>
          <w:rFonts w:ascii="Arial" w:hAnsi="Arial" w:cs="Arial"/>
          <w:b/>
          <w:color w:val="0070C0"/>
        </w:rPr>
        <w:t xml:space="preserve"> (</w:t>
      </w:r>
      <w:hyperlink r:id="rId85" w:tooltip="1480" w:history="1">
        <w:r w:rsidRPr="00DB146F">
          <w:rPr>
            <w:rStyle w:val="Hipervnculo"/>
            <w:rFonts w:ascii="Arial" w:hAnsi="Arial" w:cs="Arial"/>
            <w:b/>
            <w:color w:val="0070C0"/>
            <w:u w:val="none"/>
          </w:rPr>
          <w:t>1480</w:t>
        </w:r>
      </w:hyperlink>
      <w:r w:rsidRPr="00DB146F">
        <w:rPr>
          <w:rFonts w:ascii="Arial" w:hAnsi="Arial" w:cs="Arial"/>
          <w:b/>
          <w:color w:val="0070C0"/>
        </w:rPr>
        <w:t xml:space="preserve">), la creación de la </w:t>
      </w:r>
      <w:hyperlink r:id="rId86" w:tooltip="Santa Hermandad" w:history="1">
        <w:r w:rsidRPr="00DB146F">
          <w:rPr>
            <w:rStyle w:val="Hipervnculo"/>
            <w:rFonts w:ascii="Arial" w:hAnsi="Arial" w:cs="Arial"/>
            <w:b/>
            <w:color w:val="0070C0"/>
            <w:u w:val="none"/>
          </w:rPr>
          <w:t>Santa Hermandad</w:t>
        </w:r>
      </w:hyperlink>
      <w:r w:rsidRPr="00DB146F">
        <w:rPr>
          <w:rFonts w:ascii="Arial" w:hAnsi="Arial" w:cs="Arial"/>
          <w:b/>
          <w:color w:val="0070C0"/>
        </w:rPr>
        <w:t xml:space="preserve">, la incorporación del </w:t>
      </w:r>
      <w:hyperlink r:id="rId87" w:tooltip="Reino nazarí de Granada" w:history="1">
        <w:r w:rsidRPr="00DB146F">
          <w:rPr>
            <w:rStyle w:val="Hipervnculo"/>
            <w:rFonts w:ascii="Arial" w:hAnsi="Arial" w:cs="Arial"/>
            <w:b/>
            <w:color w:val="0070C0"/>
            <w:u w:val="none"/>
          </w:rPr>
          <w:t>Reino nazarí de Granada</w:t>
        </w:r>
      </w:hyperlink>
      <w:r w:rsidRPr="00DB146F">
        <w:rPr>
          <w:rFonts w:ascii="Arial" w:hAnsi="Arial" w:cs="Arial"/>
          <w:b/>
          <w:color w:val="0070C0"/>
        </w:rPr>
        <w:t>, así como la unificación religiosa de la C</w:t>
      </w:r>
      <w:r w:rsidRPr="00DB146F">
        <w:rPr>
          <w:rFonts w:ascii="Arial" w:hAnsi="Arial" w:cs="Arial"/>
          <w:b/>
          <w:color w:val="0070C0"/>
        </w:rPr>
        <w:t>o</w:t>
      </w:r>
      <w:r w:rsidRPr="00DB146F">
        <w:rPr>
          <w:rFonts w:ascii="Arial" w:hAnsi="Arial" w:cs="Arial"/>
          <w:b/>
          <w:color w:val="0070C0"/>
        </w:rPr>
        <w:t>rona hispánica, basada en la conversión obligada de los judíos, so pena de muerte o expulsión (</w:t>
      </w:r>
      <w:hyperlink r:id="rId88" w:tooltip="Edicto de Granada" w:history="1">
        <w:r w:rsidRPr="00DB146F">
          <w:rPr>
            <w:rStyle w:val="Hipervnculo"/>
            <w:rFonts w:ascii="Arial" w:hAnsi="Arial" w:cs="Arial"/>
            <w:b/>
            <w:color w:val="0070C0"/>
            <w:u w:val="none"/>
          </w:rPr>
          <w:t>Edicto de Granada</w:t>
        </w:r>
      </w:hyperlink>
      <w:r w:rsidRPr="00DB146F">
        <w:rPr>
          <w:rFonts w:ascii="Arial" w:hAnsi="Arial" w:cs="Arial"/>
          <w:b/>
          <w:color w:val="0070C0"/>
        </w:rPr>
        <w:t xml:space="preserve">, </w:t>
      </w:r>
      <w:hyperlink r:id="rId89" w:tooltip="1492" w:history="1">
        <w:r w:rsidRPr="00DB146F">
          <w:rPr>
            <w:rStyle w:val="Hipervnculo"/>
            <w:rFonts w:ascii="Arial" w:hAnsi="Arial" w:cs="Arial"/>
            <w:b/>
            <w:color w:val="0070C0"/>
            <w:u w:val="none"/>
          </w:rPr>
          <w:t>1492</w:t>
        </w:r>
      </w:hyperlink>
      <w:r w:rsidRPr="00DB146F">
        <w:rPr>
          <w:rFonts w:ascii="Arial" w:hAnsi="Arial" w:cs="Arial"/>
          <w:b/>
          <w:color w:val="0070C0"/>
        </w:rPr>
        <w:t xml:space="preserve">) y más tarde de los </w:t>
      </w:r>
      <w:hyperlink r:id="rId90" w:tooltip="Islam" w:history="1">
        <w:r w:rsidRPr="00DB146F">
          <w:rPr>
            <w:rStyle w:val="Hipervnculo"/>
            <w:rFonts w:ascii="Arial" w:hAnsi="Arial" w:cs="Arial"/>
            <w:b/>
            <w:color w:val="0070C0"/>
            <w:u w:val="none"/>
          </w:rPr>
          <w:t>musulmanes</w:t>
        </w:r>
      </w:hyperlink>
      <w:r w:rsidRPr="0095485C">
        <w:rPr>
          <w:rFonts w:ascii="Arial" w:hAnsi="Arial" w:cs="Arial"/>
          <w:b/>
        </w:rPr>
        <w:t xml:space="preserve">. </w:t>
      </w:r>
    </w:p>
    <w:p w:rsidR="00A412FC" w:rsidRPr="00DB146F" w:rsidRDefault="0095485C" w:rsidP="00070EEE">
      <w:pPr>
        <w:pStyle w:val="NormalWeb"/>
        <w:ind w:right="-426"/>
        <w:jc w:val="both"/>
        <w:rPr>
          <w:rFonts w:ascii="Arial" w:hAnsi="Arial" w:cs="Arial"/>
          <w:b/>
          <w:color w:val="0070C0"/>
        </w:rPr>
      </w:pPr>
      <w:r>
        <w:rPr>
          <w:rFonts w:ascii="Arial" w:hAnsi="Arial" w:cs="Arial"/>
          <w:b/>
        </w:rPr>
        <w:t xml:space="preserve">     </w:t>
      </w:r>
      <w:r w:rsidRPr="00DB146F">
        <w:rPr>
          <w:rFonts w:ascii="Arial" w:hAnsi="Arial" w:cs="Arial"/>
          <w:b/>
          <w:color w:val="0070C0"/>
        </w:rPr>
        <w:t xml:space="preserve">Tras el descubrimiento de América en </w:t>
      </w:r>
      <w:hyperlink r:id="rId91" w:tooltip="1492" w:history="1">
        <w:r w:rsidRPr="00DB146F">
          <w:rPr>
            <w:rStyle w:val="Hipervnculo"/>
            <w:rFonts w:ascii="Arial" w:hAnsi="Arial" w:cs="Arial"/>
            <w:b/>
            <w:color w:val="0070C0"/>
            <w:u w:val="none"/>
          </w:rPr>
          <w:t>1492</w:t>
        </w:r>
      </w:hyperlink>
      <w:r w:rsidRPr="00DB146F">
        <w:rPr>
          <w:rFonts w:ascii="Arial" w:hAnsi="Arial" w:cs="Arial"/>
          <w:b/>
          <w:color w:val="0070C0"/>
        </w:rPr>
        <w:t xml:space="preserve"> comenzó el proceso de evangelización de los indígenas nativos, confiándole esta tarea a los monjes </w:t>
      </w:r>
      <w:hyperlink r:id="rId92" w:tooltip="Paulinos" w:history="1">
        <w:r w:rsidRPr="00DB146F">
          <w:rPr>
            <w:rStyle w:val="Hipervnculo"/>
            <w:rFonts w:ascii="Arial" w:hAnsi="Arial" w:cs="Arial"/>
            <w:b/>
            <w:color w:val="0070C0"/>
            <w:u w:val="none"/>
          </w:rPr>
          <w:t>paulinos</w:t>
        </w:r>
      </w:hyperlink>
      <w:r w:rsidRPr="00DB146F">
        <w:rPr>
          <w:rFonts w:ascii="Arial" w:hAnsi="Arial" w:cs="Arial"/>
          <w:b/>
          <w:color w:val="0070C0"/>
        </w:rPr>
        <w:t xml:space="preserve"> </w:t>
      </w:r>
      <w:hyperlink r:id="rId93" w:tooltip="Húngaros" w:history="1">
        <w:r w:rsidRPr="00DB146F">
          <w:rPr>
            <w:rStyle w:val="Hipervnculo"/>
            <w:rFonts w:ascii="Arial" w:hAnsi="Arial" w:cs="Arial"/>
            <w:b/>
            <w:color w:val="0070C0"/>
            <w:u w:val="none"/>
          </w:rPr>
          <w:t>húngaros</w:t>
        </w:r>
      </w:hyperlink>
      <w:r w:rsidRPr="00DB146F">
        <w:rPr>
          <w:rFonts w:ascii="Arial" w:hAnsi="Arial" w:cs="Arial"/>
          <w:b/>
          <w:color w:val="0070C0"/>
        </w:rPr>
        <w:t>, que se marcharon a las nuevas tierras en los próximos viajes de Colón.</w:t>
      </w:r>
      <w:r w:rsidR="00A412FC" w:rsidRPr="00DB146F">
        <w:rPr>
          <w:rFonts w:ascii="Arial" w:hAnsi="Arial" w:cs="Arial"/>
          <w:b/>
          <w:color w:val="0070C0"/>
        </w:rPr>
        <w:t xml:space="preserve"> </w:t>
      </w:r>
      <w:r w:rsidRPr="00DB146F">
        <w:rPr>
          <w:rFonts w:ascii="Arial" w:hAnsi="Arial" w:cs="Arial"/>
          <w:b/>
          <w:color w:val="0070C0"/>
        </w:rPr>
        <w:t>​ Los reyes se pr</w:t>
      </w:r>
      <w:r w:rsidRPr="00DB146F">
        <w:rPr>
          <w:rFonts w:ascii="Arial" w:hAnsi="Arial" w:cs="Arial"/>
          <w:b/>
          <w:color w:val="0070C0"/>
        </w:rPr>
        <w:t>e</w:t>
      </w:r>
      <w:r w:rsidRPr="00DB146F">
        <w:rPr>
          <w:rFonts w:ascii="Arial" w:hAnsi="Arial" w:cs="Arial"/>
          <w:b/>
          <w:color w:val="0070C0"/>
        </w:rPr>
        <w:t xml:space="preserve">ocuparon por la conversión y el trato justo de los amerindios. </w:t>
      </w:r>
    </w:p>
    <w:p w:rsidR="0095485C" w:rsidRPr="0095485C" w:rsidRDefault="00A412FC" w:rsidP="00070EEE">
      <w:pPr>
        <w:pStyle w:val="NormalWeb"/>
        <w:ind w:right="-426"/>
        <w:jc w:val="both"/>
        <w:rPr>
          <w:rFonts w:ascii="Arial" w:hAnsi="Arial" w:cs="Arial"/>
          <w:b/>
        </w:rPr>
      </w:pPr>
      <w:r>
        <w:rPr>
          <w:rFonts w:ascii="Arial" w:hAnsi="Arial" w:cs="Arial"/>
          <w:b/>
        </w:rPr>
        <w:lastRenderedPageBreak/>
        <w:t xml:space="preserve">    </w:t>
      </w:r>
      <w:r w:rsidR="0095485C" w:rsidRPr="00BD22E4">
        <w:rPr>
          <w:rFonts w:ascii="Arial" w:hAnsi="Arial" w:cs="Arial"/>
          <w:b/>
          <w:color w:val="0070C0"/>
        </w:rPr>
        <w:t xml:space="preserve">Limitaron la </w:t>
      </w:r>
      <w:hyperlink r:id="rId94" w:tooltip="Esclavización" w:history="1">
        <w:r w:rsidR="0095485C" w:rsidRPr="00BD22E4">
          <w:rPr>
            <w:rStyle w:val="Hipervnculo"/>
            <w:rFonts w:ascii="Arial" w:hAnsi="Arial" w:cs="Arial"/>
            <w:b/>
            <w:color w:val="0070C0"/>
            <w:u w:val="none"/>
          </w:rPr>
          <w:t>esclavización</w:t>
        </w:r>
      </w:hyperlink>
      <w:r w:rsidR="0095485C" w:rsidRPr="00BD22E4">
        <w:rPr>
          <w:rFonts w:ascii="Arial" w:hAnsi="Arial" w:cs="Arial"/>
          <w:b/>
          <w:color w:val="0070C0"/>
        </w:rPr>
        <w:t xml:space="preserve"> de los indígenas, iniciada por Colón a los casos previstos en las leyes castellanas de la época, y prohibieron, con poco éxito, el </w:t>
      </w:r>
      <w:hyperlink r:id="rId95" w:tooltip="Repartimiento de indios" w:history="1">
        <w:r w:rsidR="0095485C" w:rsidRPr="00BD22E4">
          <w:rPr>
            <w:rStyle w:val="Hipervnculo"/>
            <w:rFonts w:ascii="Arial" w:hAnsi="Arial" w:cs="Arial"/>
            <w:b/>
            <w:color w:val="0070C0"/>
            <w:u w:val="none"/>
          </w:rPr>
          <w:t>repartimiento de indios</w:t>
        </w:r>
      </w:hyperlink>
      <w:r w:rsidR="0095485C" w:rsidRPr="00BD22E4">
        <w:rPr>
          <w:rFonts w:ascii="Arial" w:hAnsi="Arial" w:cs="Arial"/>
          <w:b/>
          <w:color w:val="0070C0"/>
        </w:rPr>
        <w:t xml:space="preserve"> entre los españoles asentados en el Caribe. Tras el fallecimiento el gobernador </w:t>
      </w:r>
      <w:hyperlink r:id="rId96" w:tooltip="Nicolás de Ovando" w:history="1">
        <w:r w:rsidR="0095485C" w:rsidRPr="00BD22E4">
          <w:rPr>
            <w:rStyle w:val="Hipervnculo"/>
            <w:rFonts w:ascii="Arial" w:hAnsi="Arial" w:cs="Arial"/>
            <w:b/>
            <w:color w:val="0070C0"/>
            <w:u w:val="none"/>
          </w:rPr>
          <w:t>Ovando</w:t>
        </w:r>
      </w:hyperlink>
      <w:r w:rsidR="0095485C" w:rsidRPr="00BD22E4">
        <w:rPr>
          <w:rFonts w:ascii="Arial" w:hAnsi="Arial" w:cs="Arial"/>
          <w:b/>
          <w:color w:val="0070C0"/>
        </w:rPr>
        <w:t xml:space="preserve"> aprovechó el vacío de poder para instaurar la institución de la </w:t>
      </w:r>
      <w:hyperlink r:id="rId97" w:tooltip="Encomienda" w:history="1">
        <w:r w:rsidR="0095485C" w:rsidRPr="00BD22E4">
          <w:rPr>
            <w:rStyle w:val="Hipervnculo"/>
            <w:rFonts w:ascii="Arial" w:hAnsi="Arial" w:cs="Arial"/>
            <w:b/>
            <w:color w:val="0070C0"/>
            <w:u w:val="none"/>
          </w:rPr>
          <w:t>encomienda</w:t>
        </w:r>
      </w:hyperlink>
      <w:r w:rsidR="0095485C" w:rsidRPr="00BD22E4">
        <w:rPr>
          <w:rFonts w:ascii="Arial" w:hAnsi="Arial" w:cs="Arial"/>
          <w:b/>
          <w:color w:val="0070C0"/>
        </w:rPr>
        <w:t xml:space="preserve"> en la isla Española.​ Isabel y Fernando firmaron con </w:t>
      </w:r>
      <w:hyperlink r:id="rId98" w:tooltip="Portugal" w:history="1">
        <w:r w:rsidR="0095485C" w:rsidRPr="00BD22E4">
          <w:rPr>
            <w:rStyle w:val="Hipervnculo"/>
            <w:rFonts w:ascii="Arial" w:hAnsi="Arial" w:cs="Arial"/>
            <w:b/>
            <w:color w:val="0070C0"/>
            <w:u w:val="none"/>
          </w:rPr>
          <w:t>Portugal</w:t>
        </w:r>
      </w:hyperlink>
      <w:r w:rsidR="0095485C" w:rsidRPr="00BD22E4">
        <w:rPr>
          <w:rFonts w:ascii="Arial" w:hAnsi="Arial" w:cs="Arial"/>
          <w:b/>
          <w:color w:val="0070C0"/>
        </w:rPr>
        <w:t xml:space="preserve"> el </w:t>
      </w:r>
      <w:hyperlink r:id="rId99" w:tooltip="Tratado de Tordesillas" w:history="1">
        <w:r w:rsidR="0095485C" w:rsidRPr="00BD22E4">
          <w:rPr>
            <w:rStyle w:val="Hipervnculo"/>
            <w:rFonts w:ascii="Arial" w:hAnsi="Arial" w:cs="Arial"/>
            <w:b/>
            <w:color w:val="0070C0"/>
            <w:u w:val="none"/>
          </w:rPr>
          <w:t xml:space="preserve">Tratado de </w:t>
        </w:r>
        <w:proofErr w:type="spellStart"/>
        <w:r w:rsidR="0095485C" w:rsidRPr="00BD22E4">
          <w:rPr>
            <w:rStyle w:val="Hipervnculo"/>
            <w:rFonts w:ascii="Arial" w:hAnsi="Arial" w:cs="Arial"/>
            <w:b/>
            <w:color w:val="0070C0"/>
            <w:u w:val="none"/>
          </w:rPr>
          <w:t>Tordesillas</w:t>
        </w:r>
        <w:proofErr w:type="spellEnd"/>
      </w:hyperlink>
      <w:r w:rsidR="0095485C" w:rsidRPr="00BD22E4">
        <w:rPr>
          <w:rFonts w:ascii="Arial" w:hAnsi="Arial" w:cs="Arial"/>
          <w:b/>
          <w:color w:val="0070C0"/>
        </w:rPr>
        <w:t xml:space="preserve"> (</w:t>
      </w:r>
      <w:hyperlink r:id="rId100" w:tooltip="1494" w:history="1">
        <w:r w:rsidR="0095485C" w:rsidRPr="00BD22E4">
          <w:rPr>
            <w:rStyle w:val="Hipervnculo"/>
            <w:rFonts w:ascii="Arial" w:hAnsi="Arial" w:cs="Arial"/>
            <w:b/>
            <w:color w:val="0070C0"/>
            <w:u w:val="none"/>
          </w:rPr>
          <w:t>1494</w:t>
        </w:r>
      </w:hyperlink>
      <w:r w:rsidR="0095485C" w:rsidRPr="00BD22E4">
        <w:rPr>
          <w:rFonts w:ascii="Arial" w:hAnsi="Arial" w:cs="Arial"/>
          <w:b/>
          <w:color w:val="0070C0"/>
        </w:rPr>
        <w:t xml:space="preserve">) que delimitó sus esferas de influencia en el </w:t>
      </w:r>
      <w:hyperlink r:id="rId101" w:tooltip="Océano Atlántico" w:history="1">
        <w:r w:rsidR="0095485C" w:rsidRPr="00BD22E4">
          <w:rPr>
            <w:rStyle w:val="Hipervnculo"/>
            <w:rFonts w:ascii="Arial" w:hAnsi="Arial" w:cs="Arial"/>
            <w:b/>
            <w:color w:val="0070C0"/>
            <w:u w:val="none"/>
          </w:rPr>
          <w:t>océano Atlántico</w:t>
        </w:r>
      </w:hyperlink>
      <w:r w:rsidR="0095485C" w:rsidRPr="00BD22E4">
        <w:rPr>
          <w:rFonts w:ascii="Arial" w:hAnsi="Arial" w:cs="Arial"/>
          <w:b/>
          <w:color w:val="0070C0"/>
        </w:rPr>
        <w:t>. Por deseo de los comerciantes urbanos</w:t>
      </w:r>
      <w:r w:rsidR="007B450A" w:rsidRPr="00BD22E4">
        <w:rPr>
          <w:rFonts w:ascii="Arial" w:hAnsi="Arial" w:cs="Arial"/>
          <w:b/>
          <w:color w:val="0070C0"/>
        </w:rPr>
        <w:t>,</w:t>
      </w:r>
      <w:r w:rsidR="0095485C" w:rsidRPr="00BD22E4">
        <w:rPr>
          <w:rFonts w:ascii="Arial" w:hAnsi="Arial" w:cs="Arial"/>
          <w:b/>
          <w:color w:val="0070C0"/>
        </w:rPr>
        <w:t xml:space="preserve"> creó la </w:t>
      </w:r>
      <w:hyperlink r:id="rId102" w:tooltip="Santa Hermandad" w:history="1">
        <w:r w:rsidR="0095485C" w:rsidRPr="00BD22E4">
          <w:rPr>
            <w:rStyle w:val="Hipervnculo"/>
            <w:rFonts w:ascii="Arial" w:hAnsi="Arial" w:cs="Arial"/>
            <w:b/>
            <w:color w:val="0070C0"/>
            <w:u w:val="none"/>
          </w:rPr>
          <w:t>Santa Hermandad</w:t>
        </w:r>
      </w:hyperlink>
      <w:r w:rsidR="0095485C" w:rsidRPr="00BD22E4">
        <w:rPr>
          <w:rFonts w:ascii="Arial" w:hAnsi="Arial" w:cs="Arial"/>
          <w:b/>
          <w:color w:val="0070C0"/>
        </w:rPr>
        <w:t>, cuerpo de policía para la represión del bandidaje, creando unas condiciones mucho más seguras para el comercio y la economía</w:t>
      </w:r>
      <w:r w:rsidR="0095485C"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Para sus campañas militares contó con el servicio de </w:t>
      </w:r>
      <w:hyperlink r:id="rId103" w:tooltip="Gonzalo Fernández de Córdoba" w:history="1">
        <w:r w:rsidRPr="0095485C">
          <w:rPr>
            <w:rStyle w:val="Hipervnculo"/>
            <w:rFonts w:ascii="Arial" w:hAnsi="Arial" w:cs="Arial"/>
            <w:b/>
            <w:color w:val="auto"/>
            <w:u w:val="none"/>
          </w:rPr>
          <w:t>Gonzalo Fernández de Córdoba</w:t>
        </w:r>
      </w:hyperlink>
      <w:r w:rsidRPr="0095485C">
        <w:rPr>
          <w:rFonts w:ascii="Arial" w:hAnsi="Arial" w:cs="Arial"/>
          <w:b/>
        </w:rPr>
        <w:t xml:space="preserve"> (el Gran Capitán), que intervino en la conquista de </w:t>
      </w:r>
      <w:hyperlink r:id="rId104" w:tooltip="Granada" w:history="1">
        <w:r w:rsidRPr="0095485C">
          <w:rPr>
            <w:rStyle w:val="Hipervnculo"/>
            <w:rFonts w:ascii="Arial" w:hAnsi="Arial" w:cs="Arial"/>
            <w:b/>
            <w:color w:val="auto"/>
            <w:u w:val="none"/>
          </w:rPr>
          <w:t>Granada</w:t>
        </w:r>
      </w:hyperlink>
      <w:r w:rsidRPr="0095485C">
        <w:rPr>
          <w:rFonts w:ascii="Arial" w:hAnsi="Arial" w:cs="Arial"/>
          <w:b/>
        </w:rPr>
        <w:t xml:space="preserve"> (1492), en las dos primeras </w:t>
      </w:r>
      <w:hyperlink r:id="rId105" w:tooltip="Guerras Italianas" w:history="1">
        <w:r w:rsidRPr="0095485C">
          <w:rPr>
            <w:rStyle w:val="Hipervnculo"/>
            <w:rFonts w:ascii="Arial" w:hAnsi="Arial" w:cs="Arial"/>
            <w:b/>
            <w:color w:val="auto"/>
            <w:u w:val="none"/>
          </w:rPr>
          <w:t>guerras de Italia</w:t>
        </w:r>
      </w:hyperlink>
      <w:r w:rsidRPr="0095485C">
        <w:rPr>
          <w:rFonts w:ascii="Arial" w:hAnsi="Arial" w:cs="Arial"/>
          <w:b/>
        </w:rPr>
        <w:t xml:space="preserve"> y en la </w:t>
      </w:r>
      <w:hyperlink r:id="rId106" w:tooltip="Asedio de Cefalonia" w:history="1">
        <w:r w:rsidRPr="0095485C">
          <w:rPr>
            <w:rStyle w:val="Hipervnculo"/>
            <w:rFonts w:ascii="Arial" w:hAnsi="Arial" w:cs="Arial"/>
            <w:b/>
            <w:color w:val="auto"/>
            <w:u w:val="none"/>
          </w:rPr>
          <w:t>toma de Cefalonia</w:t>
        </w:r>
      </w:hyperlink>
      <w:r w:rsidRPr="0095485C">
        <w:rPr>
          <w:rFonts w:ascii="Arial" w:hAnsi="Arial" w:cs="Arial"/>
          <w:b/>
        </w:rPr>
        <w:t xml:space="preserve"> (</w:t>
      </w:r>
      <w:hyperlink r:id="rId107" w:tooltip="1500" w:history="1">
        <w:r w:rsidRPr="0095485C">
          <w:rPr>
            <w:rStyle w:val="Hipervnculo"/>
            <w:rFonts w:ascii="Arial" w:hAnsi="Arial" w:cs="Arial"/>
            <w:b/>
            <w:color w:val="auto"/>
            <w:u w:val="none"/>
          </w:rPr>
          <w:t>1500</w:t>
        </w:r>
      </w:hyperlink>
      <w:r w:rsidRPr="0095485C">
        <w:rPr>
          <w:rFonts w:ascii="Arial" w:hAnsi="Arial" w:cs="Arial"/>
          <w:b/>
        </w:rPr>
        <w:t xml:space="preserve">). </w:t>
      </w:r>
    </w:p>
    <w:p w:rsidR="0095485C" w:rsidRPr="0095485C" w:rsidRDefault="0095485C" w:rsidP="00070EEE">
      <w:pPr>
        <w:pStyle w:val="NormalWeb"/>
        <w:ind w:right="-426"/>
        <w:jc w:val="both"/>
        <w:rPr>
          <w:rFonts w:ascii="Arial" w:hAnsi="Arial" w:cs="Arial"/>
          <w:b/>
        </w:rPr>
      </w:pPr>
      <w:r>
        <w:rPr>
          <w:rFonts w:ascii="Arial" w:hAnsi="Arial" w:cs="Arial"/>
          <w:b/>
        </w:rPr>
        <w:t xml:space="preserve">    </w:t>
      </w:r>
      <w:r w:rsidRPr="0095485C">
        <w:rPr>
          <w:rFonts w:ascii="Arial" w:hAnsi="Arial" w:cs="Arial"/>
          <w:b/>
        </w:rPr>
        <w:t xml:space="preserve">Dada la histórica implicación de la </w:t>
      </w:r>
      <w:hyperlink r:id="rId108" w:tooltip="Corona de Aragón" w:history="1">
        <w:r w:rsidRPr="0095485C">
          <w:rPr>
            <w:rStyle w:val="Hipervnculo"/>
            <w:rFonts w:ascii="Arial" w:hAnsi="Arial" w:cs="Arial"/>
            <w:b/>
            <w:color w:val="auto"/>
            <w:u w:val="none"/>
          </w:rPr>
          <w:t>Corona de Aragón</w:t>
        </w:r>
      </w:hyperlink>
      <w:r w:rsidRPr="0095485C">
        <w:rPr>
          <w:rFonts w:ascii="Arial" w:hAnsi="Arial" w:cs="Arial"/>
          <w:b/>
        </w:rPr>
        <w:t xml:space="preserve"> en Italia y por otra serie de r</w:t>
      </w:r>
      <w:r w:rsidRPr="0095485C">
        <w:rPr>
          <w:rFonts w:ascii="Arial" w:hAnsi="Arial" w:cs="Arial"/>
          <w:b/>
        </w:rPr>
        <w:t>a</w:t>
      </w:r>
      <w:r w:rsidRPr="0095485C">
        <w:rPr>
          <w:rFonts w:ascii="Arial" w:hAnsi="Arial" w:cs="Arial"/>
          <w:b/>
        </w:rPr>
        <w:t xml:space="preserve">zones (sus virtudes cristianas, la conquista de Granada, la expulsión de los judíos y la cruzada contra los musulmanes), Fernando e Isabel recibieron el título de </w:t>
      </w:r>
      <w:hyperlink r:id="rId109" w:tooltip="Reyes Católicos" w:history="1">
        <w:r w:rsidRPr="0095485C">
          <w:rPr>
            <w:rStyle w:val="Hipervnculo"/>
            <w:rFonts w:ascii="Arial" w:hAnsi="Arial" w:cs="Arial"/>
            <w:b/>
            <w:color w:val="auto"/>
            <w:u w:val="none"/>
          </w:rPr>
          <w:t>Reyes Catól</w:t>
        </w:r>
        <w:r w:rsidRPr="0095485C">
          <w:rPr>
            <w:rStyle w:val="Hipervnculo"/>
            <w:rFonts w:ascii="Arial" w:hAnsi="Arial" w:cs="Arial"/>
            <w:b/>
            <w:color w:val="auto"/>
            <w:u w:val="none"/>
          </w:rPr>
          <w:t>i</w:t>
        </w:r>
        <w:r w:rsidRPr="0095485C">
          <w:rPr>
            <w:rStyle w:val="Hipervnculo"/>
            <w:rFonts w:ascii="Arial" w:hAnsi="Arial" w:cs="Arial"/>
            <w:b/>
            <w:color w:val="auto"/>
            <w:u w:val="none"/>
          </w:rPr>
          <w:t>cos</w:t>
        </w:r>
      </w:hyperlink>
      <w:r w:rsidRPr="0095485C">
        <w:rPr>
          <w:rFonts w:ascii="Arial" w:hAnsi="Arial" w:cs="Arial"/>
          <w:b/>
        </w:rPr>
        <w:t xml:space="preserve">, otorgado por el papa </w:t>
      </w:r>
      <w:hyperlink r:id="rId110" w:tooltip="Alejandro VI" w:history="1">
        <w:r w:rsidRPr="0095485C">
          <w:rPr>
            <w:rStyle w:val="Hipervnculo"/>
            <w:rFonts w:ascii="Arial" w:hAnsi="Arial" w:cs="Arial"/>
            <w:b/>
            <w:color w:val="auto"/>
            <w:u w:val="none"/>
          </w:rPr>
          <w:t>Alejandro VI</w:t>
        </w:r>
      </w:hyperlink>
      <w:r w:rsidRPr="0095485C">
        <w:rPr>
          <w:rFonts w:ascii="Arial" w:hAnsi="Arial" w:cs="Arial"/>
          <w:b/>
        </w:rPr>
        <w:t xml:space="preserve">, mediante la bula </w:t>
      </w:r>
      <w:r w:rsidRPr="0095485C">
        <w:rPr>
          <w:rFonts w:ascii="Arial" w:hAnsi="Arial" w:cs="Arial"/>
          <w:b/>
          <w:i/>
          <w:iCs/>
        </w:rPr>
        <w:t xml:space="preserve">Si </w:t>
      </w:r>
      <w:proofErr w:type="spellStart"/>
      <w:r w:rsidRPr="0095485C">
        <w:rPr>
          <w:rFonts w:ascii="Arial" w:hAnsi="Arial" w:cs="Arial"/>
          <w:b/>
          <w:i/>
          <w:iCs/>
        </w:rPr>
        <w:t>convenit</w:t>
      </w:r>
      <w:proofErr w:type="spellEnd"/>
      <w:r w:rsidRPr="0095485C">
        <w:rPr>
          <w:rFonts w:ascii="Arial" w:hAnsi="Arial" w:cs="Arial"/>
          <w:b/>
        </w:rPr>
        <w:t xml:space="preserve">, de 19 de diciembre de 1496. Dicho título fue heredado por los descendientes en el trono (tanto </w:t>
      </w:r>
      <w:proofErr w:type="spellStart"/>
      <w:r w:rsidRPr="0095485C">
        <w:rPr>
          <w:rFonts w:ascii="Arial" w:hAnsi="Arial" w:cs="Arial"/>
          <w:b/>
        </w:rPr>
        <w:t>austrias</w:t>
      </w:r>
      <w:proofErr w:type="spellEnd"/>
      <w:r w:rsidRPr="0095485C">
        <w:rPr>
          <w:rFonts w:ascii="Arial" w:hAnsi="Arial" w:cs="Arial"/>
          <w:b/>
        </w:rPr>
        <w:t xml:space="preserve"> como borbones), poseyéndolo actualmente el rey </w:t>
      </w:r>
      <w:hyperlink r:id="rId111" w:tooltip="Felipe VI de España" w:history="1">
        <w:r w:rsidRPr="0095485C">
          <w:rPr>
            <w:rStyle w:val="Hipervnculo"/>
            <w:rFonts w:ascii="Arial" w:hAnsi="Arial" w:cs="Arial"/>
            <w:b/>
            <w:color w:val="auto"/>
            <w:u w:val="none"/>
          </w:rPr>
          <w:t>Felipe VI de España</w:t>
        </w:r>
      </w:hyperlink>
      <w:r w:rsidRPr="0095485C">
        <w:rPr>
          <w:rFonts w:ascii="Arial" w:hAnsi="Arial" w:cs="Arial"/>
          <w:b/>
        </w:rPr>
        <w:t>.</w:t>
      </w:r>
      <w:r w:rsidR="00A412FC" w:rsidRPr="0095485C">
        <w:rPr>
          <w:rFonts w:ascii="Arial" w:hAnsi="Arial" w:cs="Arial"/>
          <w:b/>
        </w:rPr>
        <w:t xml:space="preserve"> </w:t>
      </w:r>
      <w:r w:rsidRPr="0095485C">
        <w:rPr>
          <w:rFonts w:ascii="Arial" w:hAnsi="Arial" w:cs="Arial"/>
          <w:b/>
        </w:rPr>
        <w:t>​ El papa Aleja</w:t>
      </w:r>
      <w:r w:rsidRPr="0095485C">
        <w:rPr>
          <w:rFonts w:ascii="Arial" w:hAnsi="Arial" w:cs="Arial"/>
          <w:b/>
        </w:rPr>
        <w:t>n</w:t>
      </w:r>
      <w:r w:rsidRPr="0095485C">
        <w:rPr>
          <w:rFonts w:ascii="Arial" w:hAnsi="Arial" w:cs="Arial"/>
          <w:b/>
        </w:rPr>
        <w:t xml:space="preserve">dro VI le concedió la distinción honorífica de </w:t>
      </w:r>
      <w:hyperlink r:id="rId112" w:tooltip="Rosa de Oro" w:history="1">
        <w:r w:rsidRPr="0095485C">
          <w:rPr>
            <w:rStyle w:val="Hipervnculo"/>
            <w:rFonts w:ascii="Arial" w:hAnsi="Arial" w:cs="Arial"/>
            <w:b/>
            <w:color w:val="auto"/>
            <w:u w:val="none"/>
          </w:rPr>
          <w:t>Rosa de Oro</w:t>
        </w:r>
      </w:hyperlink>
      <w:r w:rsidRPr="0095485C">
        <w:rPr>
          <w:rFonts w:ascii="Arial" w:hAnsi="Arial" w:cs="Arial"/>
          <w:b/>
        </w:rPr>
        <w:t xml:space="preserve"> de la Cristiandad en 1500. </w:t>
      </w:r>
    </w:p>
    <w:p w:rsidR="0095485C" w:rsidRDefault="00A412FC" w:rsidP="00070EEE">
      <w:pPr>
        <w:pStyle w:val="NormalWeb"/>
        <w:ind w:right="-426"/>
        <w:jc w:val="both"/>
        <w:rPr>
          <w:rFonts w:ascii="Arial" w:hAnsi="Arial" w:cs="Arial"/>
          <w:b/>
        </w:rPr>
      </w:pPr>
      <w:r>
        <w:rPr>
          <w:rFonts w:ascii="Arial" w:hAnsi="Arial" w:cs="Arial"/>
          <w:b/>
        </w:rPr>
        <w:t xml:space="preserve">    </w:t>
      </w:r>
      <w:r w:rsidR="0095485C" w:rsidRPr="0095485C">
        <w:rPr>
          <w:rFonts w:ascii="Arial" w:hAnsi="Arial" w:cs="Arial"/>
          <w:b/>
        </w:rPr>
        <w:t>Al final de sus días, las desgracias familiares se cebaron con ella. La muerte de su madre Isabel, su único hijo varón y el aborto de la esposa de este, la muerte de su pr</w:t>
      </w:r>
      <w:r w:rsidR="0095485C" w:rsidRPr="0095485C">
        <w:rPr>
          <w:rFonts w:ascii="Arial" w:hAnsi="Arial" w:cs="Arial"/>
          <w:b/>
        </w:rPr>
        <w:t>i</w:t>
      </w:r>
      <w:r w:rsidR="0095485C" w:rsidRPr="0095485C">
        <w:rPr>
          <w:rFonts w:ascii="Arial" w:hAnsi="Arial" w:cs="Arial"/>
          <w:b/>
        </w:rPr>
        <w:t>mogénita y de su nieto Miguel (que iba a unificar los reinos de los Reyes Católicos con el de Portugal); la presunta «locura» de su hija Juana (que desafió abiertamente a su madre en Medina del Campo) y los desaires de Felipe el Hermoso; la marcha de su hija María a Portugal tras casarse con Manuel I de Portugal y la incertidumbre de su hija C</w:t>
      </w:r>
      <w:r w:rsidR="0095485C" w:rsidRPr="0095485C">
        <w:rPr>
          <w:rFonts w:ascii="Arial" w:hAnsi="Arial" w:cs="Arial"/>
          <w:b/>
        </w:rPr>
        <w:t>a</w:t>
      </w:r>
      <w:r w:rsidR="0095485C" w:rsidRPr="0095485C">
        <w:rPr>
          <w:rFonts w:ascii="Arial" w:hAnsi="Arial" w:cs="Arial"/>
          <w:b/>
        </w:rPr>
        <w:t xml:space="preserve">talina tras la muerte de su esposo inglés, la sumieron en una profunda depresión que hizo que vistiera de riguroso luto el resto de su vida. </w:t>
      </w:r>
    </w:p>
    <w:p w:rsidR="00A412FC" w:rsidRPr="0095485C" w:rsidRDefault="00A412FC" w:rsidP="00070EEE">
      <w:pPr>
        <w:pStyle w:val="NormalWeb"/>
        <w:ind w:right="-426"/>
        <w:jc w:val="center"/>
        <w:rPr>
          <w:rFonts w:ascii="Arial" w:hAnsi="Arial" w:cs="Arial"/>
          <w:b/>
        </w:rPr>
      </w:pPr>
      <w:r>
        <w:rPr>
          <w:b/>
          <w:noProof/>
        </w:rPr>
        <w:drawing>
          <wp:inline distT="0" distB="0" distL="0" distR="0">
            <wp:extent cx="3836046" cy="27051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srcRect l="18818" t="14170" r="3110" b="14170"/>
                    <a:stretch>
                      <a:fillRect/>
                    </a:stretch>
                  </pic:blipFill>
                  <pic:spPr bwMode="auto">
                    <a:xfrm>
                      <a:off x="0" y="0"/>
                      <a:ext cx="3836046" cy="2705100"/>
                    </a:xfrm>
                    <a:prstGeom prst="rect">
                      <a:avLst/>
                    </a:prstGeom>
                    <a:noFill/>
                    <a:ln w="9525">
                      <a:noFill/>
                      <a:miter lim="800000"/>
                      <a:headEnd/>
                      <a:tailEnd/>
                    </a:ln>
                  </pic:spPr>
                </pic:pic>
              </a:graphicData>
            </a:graphic>
          </wp:inline>
        </w:drawing>
      </w:r>
    </w:p>
    <w:p w:rsidR="0095485C" w:rsidRPr="00A412FC" w:rsidRDefault="0095485C" w:rsidP="00070EEE">
      <w:pPr>
        <w:pStyle w:val="Ttulo3"/>
        <w:ind w:right="-426"/>
        <w:jc w:val="both"/>
        <w:rPr>
          <w:rFonts w:ascii="Arial" w:hAnsi="Arial" w:cs="Arial"/>
          <w:color w:val="FF0000"/>
          <w:sz w:val="24"/>
          <w:szCs w:val="24"/>
        </w:rPr>
      </w:pPr>
      <w:r w:rsidRPr="00A412FC">
        <w:rPr>
          <w:rStyle w:val="mw-headline"/>
          <w:rFonts w:ascii="Arial" w:hAnsi="Arial" w:cs="Arial"/>
          <w:color w:val="FF0000"/>
          <w:sz w:val="24"/>
          <w:szCs w:val="24"/>
        </w:rPr>
        <w:t>Muerte</w:t>
      </w:r>
    </w:p>
    <w:p w:rsidR="0095485C" w:rsidRPr="0095485C" w:rsidRDefault="00A412FC" w:rsidP="00070EEE">
      <w:pPr>
        <w:pStyle w:val="NormalWeb"/>
        <w:ind w:right="-426"/>
        <w:jc w:val="both"/>
        <w:rPr>
          <w:rFonts w:ascii="Arial" w:hAnsi="Arial" w:cs="Arial"/>
          <w:b/>
        </w:rPr>
      </w:pPr>
      <w:r>
        <w:rPr>
          <w:rFonts w:ascii="Arial" w:hAnsi="Arial" w:cs="Arial"/>
          <w:b/>
        </w:rPr>
        <w:t xml:space="preserve">   </w:t>
      </w:r>
      <w:r w:rsidR="0095485C" w:rsidRPr="0095485C">
        <w:rPr>
          <w:rFonts w:ascii="Arial" w:hAnsi="Arial" w:cs="Arial"/>
          <w:b/>
        </w:rPr>
        <w:t xml:space="preserve">Estaba la corte en </w:t>
      </w:r>
      <w:hyperlink r:id="rId114" w:tooltip="Medina del Campo" w:history="1">
        <w:r w:rsidR="0095485C" w:rsidRPr="0095485C">
          <w:rPr>
            <w:rStyle w:val="Hipervnculo"/>
            <w:rFonts w:ascii="Arial" w:hAnsi="Arial" w:cs="Arial"/>
            <w:b/>
            <w:color w:val="auto"/>
            <w:u w:val="none"/>
          </w:rPr>
          <w:t>Medina del Campo</w:t>
        </w:r>
      </w:hyperlink>
      <w:r w:rsidR="0095485C" w:rsidRPr="0095485C">
        <w:rPr>
          <w:rFonts w:ascii="Arial" w:hAnsi="Arial" w:cs="Arial"/>
          <w:b/>
        </w:rPr>
        <w:t xml:space="preserve"> (</w:t>
      </w:r>
      <w:hyperlink r:id="rId115" w:tooltip="Provincia de Valladolid" w:history="1">
        <w:r w:rsidR="0095485C" w:rsidRPr="0095485C">
          <w:rPr>
            <w:rStyle w:val="Hipervnculo"/>
            <w:rFonts w:ascii="Arial" w:hAnsi="Arial" w:cs="Arial"/>
            <w:b/>
            <w:color w:val="auto"/>
            <w:u w:val="none"/>
          </w:rPr>
          <w:t>Valladolid</w:t>
        </w:r>
      </w:hyperlink>
      <w:r w:rsidR="0095485C" w:rsidRPr="0095485C">
        <w:rPr>
          <w:rFonts w:ascii="Arial" w:hAnsi="Arial" w:cs="Arial"/>
          <w:b/>
        </w:rPr>
        <w:t>), cuando se declaró la grave enfe</w:t>
      </w:r>
      <w:r w:rsidR="0095485C" w:rsidRPr="0095485C">
        <w:rPr>
          <w:rFonts w:ascii="Arial" w:hAnsi="Arial" w:cs="Arial"/>
          <w:b/>
        </w:rPr>
        <w:t>r</w:t>
      </w:r>
      <w:r w:rsidR="0095485C" w:rsidRPr="0095485C">
        <w:rPr>
          <w:rFonts w:ascii="Arial" w:hAnsi="Arial" w:cs="Arial"/>
          <w:b/>
        </w:rPr>
        <w:t xml:space="preserve">medad, una </w:t>
      </w:r>
      <w:hyperlink r:id="rId116" w:tooltip="Hidropesía" w:history="1">
        <w:r w:rsidR="0095485C" w:rsidRPr="0095485C">
          <w:rPr>
            <w:rStyle w:val="Hipervnculo"/>
            <w:rFonts w:ascii="Arial" w:hAnsi="Arial" w:cs="Arial"/>
            <w:b/>
            <w:color w:val="auto"/>
            <w:u w:val="none"/>
          </w:rPr>
          <w:t>hidropesía</w:t>
        </w:r>
      </w:hyperlink>
      <w:r w:rsidR="0095485C" w:rsidRPr="0095485C">
        <w:rPr>
          <w:rFonts w:ascii="Arial" w:hAnsi="Arial" w:cs="Arial"/>
          <w:b/>
        </w:rPr>
        <w:t xml:space="preserve">, dijo como testigo </w:t>
      </w:r>
      <w:hyperlink r:id="rId117" w:tooltip="Pedro Mártir" w:history="1">
        <w:r w:rsidR="0095485C" w:rsidRPr="0095485C">
          <w:rPr>
            <w:rStyle w:val="Hipervnculo"/>
            <w:rFonts w:ascii="Arial" w:hAnsi="Arial" w:cs="Arial"/>
            <w:b/>
            <w:color w:val="auto"/>
            <w:u w:val="none"/>
          </w:rPr>
          <w:t>Pedro Mártir</w:t>
        </w:r>
      </w:hyperlink>
      <w:r w:rsidR="0095485C" w:rsidRPr="0095485C">
        <w:rPr>
          <w:rFonts w:ascii="Arial" w:hAnsi="Arial" w:cs="Arial"/>
          <w:b/>
        </w:rPr>
        <w:t xml:space="preserve">. Consciente del desenlace, mandó que las misas por su salud se tornaran por su alma, pidió la </w:t>
      </w:r>
      <w:hyperlink r:id="rId118" w:tooltip="Unción de enfermos" w:history="1">
        <w:r w:rsidR="0095485C" w:rsidRPr="0095485C">
          <w:rPr>
            <w:rStyle w:val="Hipervnculo"/>
            <w:rFonts w:ascii="Arial" w:hAnsi="Arial" w:cs="Arial"/>
            <w:b/>
            <w:color w:val="auto"/>
            <w:u w:val="none"/>
          </w:rPr>
          <w:t>extremaunción</w:t>
        </w:r>
      </w:hyperlink>
      <w:r w:rsidR="0095485C" w:rsidRPr="0095485C">
        <w:rPr>
          <w:rFonts w:ascii="Arial" w:hAnsi="Arial" w:cs="Arial"/>
          <w:b/>
        </w:rPr>
        <w:t xml:space="preserve"> y el Santísimo Sacramento. Habiendo otorgado testamento a 12 de octubre, falleció poco antes del mediodía del </w:t>
      </w:r>
      <w:hyperlink r:id="rId119" w:tooltip="26 de noviembre" w:history="1">
        <w:r w:rsidR="0095485C" w:rsidRPr="0095485C">
          <w:rPr>
            <w:rStyle w:val="Hipervnculo"/>
            <w:rFonts w:ascii="Arial" w:hAnsi="Arial" w:cs="Arial"/>
            <w:b/>
            <w:color w:val="auto"/>
            <w:u w:val="none"/>
          </w:rPr>
          <w:t>26 de noviembre</w:t>
        </w:r>
      </w:hyperlink>
      <w:r w:rsidR="0095485C" w:rsidRPr="0095485C">
        <w:rPr>
          <w:rFonts w:ascii="Arial" w:hAnsi="Arial" w:cs="Arial"/>
          <w:b/>
        </w:rPr>
        <w:t xml:space="preserve"> de </w:t>
      </w:r>
      <w:hyperlink r:id="rId120" w:tooltip="1504" w:history="1">
        <w:r w:rsidR="0095485C" w:rsidRPr="0095485C">
          <w:rPr>
            <w:rStyle w:val="Hipervnculo"/>
            <w:rFonts w:ascii="Arial" w:hAnsi="Arial" w:cs="Arial"/>
            <w:b/>
            <w:color w:val="auto"/>
            <w:u w:val="none"/>
          </w:rPr>
          <w:t>1504</w:t>
        </w:r>
      </w:hyperlink>
      <w:r w:rsidR="0095485C" w:rsidRPr="0095485C">
        <w:rPr>
          <w:rFonts w:ascii="Arial" w:hAnsi="Arial" w:cs="Arial"/>
          <w:b/>
        </w:rPr>
        <w:t xml:space="preserve">, en el </w:t>
      </w:r>
      <w:hyperlink r:id="rId121" w:tooltip="Palacio Testamentario (Medina del Campo)" w:history="1">
        <w:r w:rsidR="0095485C" w:rsidRPr="0095485C">
          <w:rPr>
            <w:rStyle w:val="Hipervnculo"/>
            <w:rFonts w:ascii="Arial" w:hAnsi="Arial" w:cs="Arial"/>
            <w:b/>
            <w:color w:val="auto"/>
            <w:u w:val="none"/>
          </w:rPr>
          <w:t>Palacio Real</w:t>
        </w:r>
      </w:hyperlink>
      <w:r w:rsidR="0095485C" w:rsidRPr="0095485C">
        <w:rPr>
          <w:rFonts w:ascii="Arial" w:hAnsi="Arial" w:cs="Arial"/>
          <w:b/>
        </w:rPr>
        <w:t xml:space="preserve">: </w:t>
      </w:r>
    </w:p>
    <w:p w:rsidR="0095485C" w:rsidRPr="00BD22E4" w:rsidRDefault="00A412FC" w:rsidP="00070EEE">
      <w:pPr>
        <w:pStyle w:val="NormalWeb"/>
        <w:ind w:right="-426"/>
        <w:jc w:val="both"/>
        <w:rPr>
          <w:rFonts w:ascii="Arial" w:hAnsi="Arial" w:cs="Arial"/>
          <w:b/>
          <w:i/>
          <w:color w:val="0070C0"/>
        </w:rPr>
      </w:pPr>
      <w:r w:rsidRPr="00BD22E4">
        <w:rPr>
          <w:rFonts w:ascii="Arial" w:hAnsi="Arial" w:cs="Arial"/>
          <w:b/>
          <w:color w:val="0070C0"/>
        </w:rPr>
        <w:lastRenderedPageBreak/>
        <w:t xml:space="preserve">    </w:t>
      </w:r>
      <w:r w:rsidR="0095485C" w:rsidRPr="00BD22E4">
        <w:rPr>
          <w:rFonts w:ascii="Arial" w:hAnsi="Arial" w:cs="Arial"/>
          <w:b/>
          <w:i/>
          <w:color w:val="0070C0"/>
        </w:rPr>
        <w:t xml:space="preserve">Mi cuerpo sea sepultado en el monasterio de S. Francisco que es en el Alhambra de la ciudad de Granada (...) en una sepultura baja que no tenga bulto alguno, salvo una losa baja en el suelo, llana, con sus letras en ella. Pero quiero e mando, que si el </w:t>
      </w:r>
      <w:proofErr w:type="spellStart"/>
      <w:r w:rsidR="0095485C" w:rsidRPr="00BD22E4">
        <w:rPr>
          <w:rFonts w:ascii="Arial" w:hAnsi="Arial" w:cs="Arial"/>
          <w:b/>
          <w:i/>
          <w:color w:val="0070C0"/>
        </w:rPr>
        <w:t>Rei</w:t>
      </w:r>
      <w:proofErr w:type="spellEnd"/>
      <w:r w:rsidR="0095485C" w:rsidRPr="00BD22E4">
        <w:rPr>
          <w:rFonts w:ascii="Arial" w:hAnsi="Arial" w:cs="Arial"/>
          <w:b/>
          <w:i/>
          <w:color w:val="0070C0"/>
        </w:rPr>
        <w:t xml:space="preserve"> eligiere sepultura en otra cualquier iglesia o monasterio de cualquier otra parte o lugar </w:t>
      </w:r>
      <w:proofErr w:type="spellStart"/>
      <w:r w:rsidR="0095485C" w:rsidRPr="00BD22E4">
        <w:rPr>
          <w:rFonts w:ascii="Arial" w:hAnsi="Arial" w:cs="Arial"/>
          <w:b/>
          <w:i/>
          <w:color w:val="0070C0"/>
        </w:rPr>
        <w:t>destos</w:t>
      </w:r>
      <w:proofErr w:type="spellEnd"/>
      <w:r w:rsidR="0095485C" w:rsidRPr="00BD22E4">
        <w:rPr>
          <w:rFonts w:ascii="Arial" w:hAnsi="Arial" w:cs="Arial"/>
          <w:b/>
          <w:i/>
          <w:color w:val="0070C0"/>
        </w:rPr>
        <w:t xml:space="preserve"> mis reinos, que mi cuerpo sea allí trasladado e sepultado junto.</w:t>
      </w:r>
    </w:p>
    <w:p w:rsidR="00A412FC" w:rsidRDefault="00A412FC" w:rsidP="00070EEE">
      <w:pPr>
        <w:pStyle w:val="NormalWeb"/>
        <w:ind w:right="-426"/>
        <w:jc w:val="both"/>
        <w:rPr>
          <w:rFonts w:ascii="Arial" w:hAnsi="Arial" w:cs="Arial"/>
          <w:b/>
        </w:rPr>
      </w:pPr>
      <w:r>
        <w:rPr>
          <w:rFonts w:ascii="Arial" w:hAnsi="Arial" w:cs="Arial"/>
          <w:b/>
        </w:rPr>
        <w:t xml:space="preserve">     </w:t>
      </w:r>
      <w:r w:rsidR="0095485C" w:rsidRPr="0095485C">
        <w:rPr>
          <w:rFonts w:ascii="Arial" w:hAnsi="Arial" w:cs="Arial"/>
          <w:b/>
        </w:rPr>
        <w:t xml:space="preserve">Primeramente fue inhumada en el monasterio de San Francisco de la Alhambra, el 18 de diciembre de 1504, en una sencilla sepultura, según su deseo. Poco después, sus restos mortales, junto con los de su esposo Fernando el Católico, fueron trasladados a la </w:t>
      </w:r>
      <w:hyperlink r:id="rId122" w:tooltip="Capilla Real de Granada" w:history="1">
        <w:r w:rsidR="0095485C" w:rsidRPr="0095485C">
          <w:rPr>
            <w:rStyle w:val="Hipervnculo"/>
            <w:rFonts w:ascii="Arial" w:hAnsi="Arial" w:cs="Arial"/>
            <w:b/>
            <w:color w:val="auto"/>
            <w:u w:val="none"/>
          </w:rPr>
          <w:t>Capilla Real de Granada</w:t>
        </w:r>
      </w:hyperlink>
      <w:r w:rsidR="0095485C" w:rsidRPr="0095485C">
        <w:rPr>
          <w:rFonts w:ascii="Arial" w:hAnsi="Arial" w:cs="Arial"/>
          <w:b/>
        </w:rPr>
        <w:t xml:space="preserve">. Su hija Juana I y el marido de esta, </w:t>
      </w:r>
      <w:hyperlink r:id="rId123" w:tooltip="Felipe I de Castilla" w:history="1">
        <w:r w:rsidR="0095485C" w:rsidRPr="0095485C">
          <w:rPr>
            <w:rStyle w:val="Hipervnculo"/>
            <w:rFonts w:ascii="Arial" w:hAnsi="Arial" w:cs="Arial"/>
            <w:b/>
            <w:color w:val="auto"/>
            <w:u w:val="none"/>
          </w:rPr>
          <w:t>Felipe el Hermoso</w:t>
        </w:r>
      </w:hyperlink>
      <w:r w:rsidR="0095485C" w:rsidRPr="0095485C">
        <w:rPr>
          <w:rFonts w:ascii="Arial" w:hAnsi="Arial" w:cs="Arial"/>
          <w:b/>
        </w:rPr>
        <w:t>, ta</w:t>
      </w:r>
      <w:r w:rsidR="0095485C" w:rsidRPr="0095485C">
        <w:rPr>
          <w:rFonts w:ascii="Arial" w:hAnsi="Arial" w:cs="Arial"/>
          <w:b/>
        </w:rPr>
        <w:t>m</w:t>
      </w:r>
      <w:r w:rsidR="0095485C" w:rsidRPr="0095485C">
        <w:rPr>
          <w:rFonts w:ascii="Arial" w:hAnsi="Arial" w:cs="Arial"/>
          <w:b/>
        </w:rPr>
        <w:t xml:space="preserve">bién reposan allí. Asimismo se enterró en este lugar a su nieto </w:t>
      </w:r>
      <w:hyperlink r:id="rId124" w:tooltip="Miguel de la Paz" w:history="1">
        <w:r w:rsidR="0095485C" w:rsidRPr="0095485C">
          <w:rPr>
            <w:rStyle w:val="Hipervnculo"/>
            <w:rFonts w:ascii="Arial" w:hAnsi="Arial" w:cs="Arial"/>
            <w:b/>
            <w:color w:val="auto"/>
            <w:u w:val="none"/>
          </w:rPr>
          <w:t>Miguel de la Paz</w:t>
        </w:r>
      </w:hyperlink>
      <w:r w:rsidR="0095485C" w:rsidRPr="0095485C">
        <w:rPr>
          <w:rFonts w:ascii="Arial" w:hAnsi="Arial" w:cs="Arial"/>
          <w:b/>
        </w:rPr>
        <w:t xml:space="preserve">, hijo del rey </w:t>
      </w:r>
      <w:hyperlink r:id="rId125" w:tooltip="Manuel I de Portugal" w:history="1">
        <w:r w:rsidR="0095485C" w:rsidRPr="0095485C">
          <w:rPr>
            <w:rStyle w:val="Hipervnculo"/>
            <w:rFonts w:ascii="Arial" w:hAnsi="Arial" w:cs="Arial"/>
            <w:b/>
            <w:color w:val="auto"/>
            <w:u w:val="none"/>
          </w:rPr>
          <w:t>Manuel I de Portugal</w:t>
        </w:r>
      </w:hyperlink>
      <w:r w:rsidR="0095485C" w:rsidRPr="0095485C">
        <w:rPr>
          <w:rFonts w:ascii="Arial" w:hAnsi="Arial" w:cs="Arial"/>
          <w:b/>
        </w:rPr>
        <w:t xml:space="preserve"> y a la infanta Isabel de Aragón, quien falleció poco antes de cumplir los dos años de edad.</w:t>
      </w:r>
    </w:p>
    <w:p w:rsidR="0095485C" w:rsidRDefault="00A412FC" w:rsidP="00070EEE">
      <w:pPr>
        <w:pStyle w:val="NormalWeb"/>
        <w:ind w:right="-426"/>
        <w:jc w:val="both"/>
      </w:pPr>
      <w:r>
        <w:rPr>
          <w:rFonts w:ascii="Arial" w:hAnsi="Arial" w:cs="Arial"/>
          <w:b/>
        </w:rPr>
        <w:t xml:space="preserve">    </w:t>
      </w:r>
      <w:r w:rsidR="0095485C" w:rsidRPr="0095485C">
        <w:rPr>
          <w:rFonts w:ascii="Arial" w:hAnsi="Arial" w:cs="Arial"/>
          <w:b/>
        </w:rPr>
        <w:t xml:space="preserve"> En el museo de la Capilla Real se encuentran la corona y el cetro de la reina, quien además dotó a la Capilla de un importante grupo de cuadros (aún </w:t>
      </w:r>
      <w:r w:rsidR="0095485C" w:rsidRPr="0095485C">
        <w:rPr>
          <w:rFonts w:ascii="Arial" w:hAnsi="Arial" w:cs="Arial"/>
          <w:b/>
          <w:i/>
          <w:iCs/>
        </w:rPr>
        <w:t>in situ</w:t>
      </w:r>
      <w:r w:rsidR="0095485C" w:rsidRPr="0095485C">
        <w:rPr>
          <w:rFonts w:ascii="Arial" w:hAnsi="Arial" w:cs="Arial"/>
          <w:b/>
        </w:rPr>
        <w:t xml:space="preserve">), de </w:t>
      </w:r>
      <w:hyperlink r:id="rId126" w:tooltip="Sandro Botticelli" w:history="1">
        <w:r w:rsidR="0095485C" w:rsidRPr="0095485C">
          <w:rPr>
            <w:rStyle w:val="Hipervnculo"/>
            <w:rFonts w:ascii="Arial" w:hAnsi="Arial" w:cs="Arial"/>
            <w:b/>
            <w:color w:val="auto"/>
            <w:u w:val="none"/>
          </w:rPr>
          <w:t>Sandro Botticelli</w:t>
        </w:r>
      </w:hyperlink>
      <w:r w:rsidR="0095485C" w:rsidRPr="0095485C">
        <w:rPr>
          <w:rFonts w:ascii="Arial" w:hAnsi="Arial" w:cs="Arial"/>
          <w:b/>
        </w:rPr>
        <w:t xml:space="preserve">, </w:t>
      </w:r>
      <w:hyperlink r:id="rId127" w:tooltip="Dirk Bouts" w:history="1">
        <w:proofErr w:type="spellStart"/>
        <w:r w:rsidR="0095485C" w:rsidRPr="0095485C">
          <w:rPr>
            <w:rStyle w:val="Hipervnculo"/>
            <w:rFonts w:ascii="Arial" w:hAnsi="Arial" w:cs="Arial"/>
            <w:b/>
            <w:color w:val="auto"/>
            <w:u w:val="none"/>
          </w:rPr>
          <w:t>Dirk</w:t>
        </w:r>
        <w:proofErr w:type="spellEnd"/>
        <w:r w:rsidR="0095485C" w:rsidRPr="0095485C">
          <w:rPr>
            <w:rStyle w:val="Hipervnculo"/>
            <w:rFonts w:ascii="Arial" w:hAnsi="Arial" w:cs="Arial"/>
            <w:b/>
            <w:color w:val="auto"/>
            <w:u w:val="none"/>
          </w:rPr>
          <w:t xml:space="preserve"> </w:t>
        </w:r>
        <w:proofErr w:type="spellStart"/>
        <w:r w:rsidR="0095485C" w:rsidRPr="0095485C">
          <w:rPr>
            <w:rStyle w:val="Hipervnculo"/>
            <w:rFonts w:ascii="Arial" w:hAnsi="Arial" w:cs="Arial"/>
            <w:b/>
            <w:color w:val="auto"/>
            <w:u w:val="none"/>
          </w:rPr>
          <w:t>Bouts</w:t>
        </w:r>
        <w:proofErr w:type="spellEnd"/>
      </w:hyperlink>
      <w:r w:rsidR="0095485C" w:rsidRPr="0095485C">
        <w:rPr>
          <w:rFonts w:ascii="Arial" w:hAnsi="Arial" w:cs="Arial"/>
          <w:b/>
        </w:rPr>
        <w:t xml:space="preserve">, </w:t>
      </w:r>
      <w:hyperlink r:id="rId128" w:tooltip="Rogier van der Weyden" w:history="1">
        <w:proofErr w:type="spellStart"/>
        <w:r w:rsidR="0095485C" w:rsidRPr="0095485C">
          <w:rPr>
            <w:rStyle w:val="Hipervnculo"/>
            <w:rFonts w:ascii="Arial" w:hAnsi="Arial" w:cs="Arial"/>
            <w:b/>
            <w:color w:val="auto"/>
            <w:u w:val="none"/>
          </w:rPr>
          <w:t>Rogier</w:t>
        </w:r>
        <w:proofErr w:type="spellEnd"/>
        <w:r w:rsidR="0095485C" w:rsidRPr="0095485C">
          <w:rPr>
            <w:rStyle w:val="Hipervnculo"/>
            <w:rFonts w:ascii="Arial" w:hAnsi="Arial" w:cs="Arial"/>
            <w:b/>
            <w:color w:val="auto"/>
            <w:u w:val="none"/>
          </w:rPr>
          <w:t xml:space="preserve"> van </w:t>
        </w:r>
        <w:proofErr w:type="spellStart"/>
        <w:r w:rsidR="0095485C" w:rsidRPr="0095485C">
          <w:rPr>
            <w:rStyle w:val="Hipervnculo"/>
            <w:rFonts w:ascii="Arial" w:hAnsi="Arial" w:cs="Arial"/>
            <w:b/>
            <w:color w:val="auto"/>
            <w:u w:val="none"/>
          </w:rPr>
          <w:t>der</w:t>
        </w:r>
        <w:proofErr w:type="spellEnd"/>
        <w:r w:rsidR="0095485C" w:rsidRPr="0095485C">
          <w:rPr>
            <w:rStyle w:val="Hipervnculo"/>
            <w:rFonts w:ascii="Arial" w:hAnsi="Arial" w:cs="Arial"/>
            <w:b/>
            <w:color w:val="auto"/>
            <w:u w:val="none"/>
          </w:rPr>
          <w:t xml:space="preserve"> </w:t>
        </w:r>
        <w:proofErr w:type="spellStart"/>
        <w:r w:rsidR="0095485C" w:rsidRPr="0095485C">
          <w:rPr>
            <w:rStyle w:val="Hipervnculo"/>
            <w:rFonts w:ascii="Arial" w:hAnsi="Arial" w:cs="Arial"/>
            <w:b/>
            <w:color w:val="auto"/>
            <w:u w:val="none"/>
          </w:rPr>
          <w:t>Weyden</w:t>
        </w:r>
        <w:proofErr w:type="spellEnd"/>
      </w:hyperlink>
      <w:r w:rsidR="0095485C" w:rsidRPr="0095485C">
        <w:rPr>
          <w:rFonts w:ascii="Arial" w:hAnsi="Arial" w:cs="Arial"/>
          <w:b/>
        </w:rPr>
        <w:t xml:space="preserve"> y </w:t>
      </w:r>
      <w:hyperlink r:id="rId129" w:tooltip="Hans Memling" w:history="1">
        <w:r w:rsidR="0095485C" w:rsidRPr="0095485C">
          <w:rPr>
            <w:rStyle w:val="Hipervnculo"/>
            <w:rFonts w:ascii="Arial" w:hAnsi="Arial" w:cs="Arial"/>
            <w:b/>
            <w:color w:val="auto"/>
            <w:u w:val="none"/>
          </w:rPr>
          <w:t xml:space="preserve">Hans </w:t>
        </w:r>
        <w:proofErr w:type="spellStart"/>
        <w:r w:rsidR="0095485C" w:rsidRPr="0095485C">
          <w:rPr>
            <w:rStyle w:val="Hipervnculo"/>
            <w:rFonts w:ascii="Arial" w:hAnsi="Arial" w:cs="Arial"/>
            <w:b/>
            <w:color w:val="auto"/>
            <w:u w:val="none"/>
          </w:rPr>
          <w:t>Memling</w:t>
        </w:r>
        <w:proofErr w:type="spellEnd"/>
      </w:hyperlink>
      <w:r w:rsidR="0095485C" w:rsidRPr="0095485C">
        <w:rPr>
          <w:rFonts w:ascii="Arial" w:hAnsi="Arial" w:cs="Arial"/>
          <w:b/>
        </w:rPr>
        <w:t>, entre otros, y muchas de sus pertenencias personales</w:t>
      </w:r>
      <w:r w:rsidR="0095485C">
        <w:t xml:space="preserve">. </w:t>
      </w:r>
    </w:p>
    <w:p w:rsidR="00F57817" w:rsidRDefault="007B450A" w:rsidP="00F57817">
      <w:pPr>
        <w:pStyle w:val="NormalWeb"/>
        <w:rPr>
          <w:rFonts w:ascii="Arial" w:hAnsi="Arial" w:cs="Arial"/>
          <w:b/>
          <w:color w:val="FF0000"/>
          <w:sz w:val="32"/>
          <w:szCs w:val="32"/>
        </w:rPr>
      </w:pPr>
      <w:r>
        <w:rPr>
          <w:rFonts w:ascii="Arial" w:hAnsi="Arial" w:cs="Arial"/>
          <w:b/>
          <w:noProof/>
          <w:color w:val="FF0000"/>
          <w:sz w:val="32"/>
          <w:szCs w:val="32"/>
        </w:rPr>
        <w:drawing>
          <wp:anchor distT="0" distB="0" distL="114300" distR="114300" simplePos="0" relativeHeight="251658240" behindDoc="0" locked="0" layoutInCell="1" allowOverlap="1">
            <wp:simplePos x="0" y="0"/>
            <wp:positionH relativeFrom="column">
              <wp:posOffset>1464945</wp:posOffset>
            </wp:positionH>
            <wp:positionV relativeFrom="paragraph">
              <wp:posOffset>211455</wp:posOffset>
            </wp:positionV>
            <wp:extent cx="4267200" cy="292417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srcRect l="72473" t="26721" r="3266" b="51619"/>
                    <a:stretch>
                      <a:fillRect/>
                    </a:stretch>
                  </pic:blipFill>
                  <pic:spPr bwMode="auto">
                    <a:xfrm>
                      <a:off x="0" y="0"/>
                      <a:ext cx="4267200" cy="2924175"/>
                    </a:xfrm>
                    <a:prstGeom prst="rect">
                      <a:avLst/>
                    </a:prstGeom>
                    <a:noFill/>
                    <a:ln w="9525">
                      <a:noFill/>
                      <a:miter lim="800000"/>
                      <a:headEnd/>
                      <a:tailEnd/>
                    </a:ln>
                  </pic:spPr>
                </pic:pic>
              </a:graphicData>
            </a:graphic>
          </wp:anchor>
        </w:drawing>
      </w:r>
    </w:p>
    <w:p w:rsidR="00F57817" w:rsidRDefault="00070EEE" w:rsidP="00F57817">
      <w:pPr>
        <w:pStyle w:val="NormalWeb"/>
        <w:rPr>
          <w:rFonts w:ascii="Arial" w:hAnsi="Arial" w:cs="Arial"/>
          <w:b/>
          <w:color w:val="FF0000"/>
          <w:sz w:val="32"/>
          <w:szCs w:val="32"/>
        </w:rPr>
      </w:pPr>
      <w:r>
        <w:br w:type="textWrapping" w:clear="all"/>
      </w:r>
    </w:p>
    <w:p w:rsidR="00F57817" w:rsidRPr="00F57817" w:rsidRDefault="00F57817" w:rsidP="00F57817">
      <w:pPr>
        <w:pStyle w:val="NormalWeb"/>
        <w:rPr>
          <w:rFonts w:ascii="Arial" w:hAnsi="Arial" w:cs="Arial"/>
          <w:b/>
          <w:color w:val="FF0000"/>
          <w:sz w:val="32"/>
          <w:szCs w:val="32"/>
        </w:rPr>
      </w:pPr>
      <w:r w:rsidRPr="00F57817">
        <w:rPr>
          <w:rFonts w:ascii="Arial" w:hAnsi="Arial" w:cs="Arial"/>
          <w:b/>
          <w:color w:val="FF0000"/>
          <w:sz w:val="32"/>
          <w:szCs w:val="32"/>
        </w:rPr>
        <w:t xml:space="preserve">Las leyes de Burgos de los Reyes </w:t>
      </w:r>
      <w:proofErr w:type="spellStart"/>
      <w:r w:rsidRPr="00F57817">
        <w:rPr>
          <w:rFonts w:ascii="Arial" w:hAnsi="Arial" w:cs="Arial"/>
          <w:b/>
          <w:color w:val="FF0000"/>
          <w:sz w:val="32"/>
          <w:szCs w:val="32"/>
        </w:rPr>
        <w:t>catolicos</w:t>
      </w:r>
      <w:proofErr w:type="spellEnd"/>
    </w:p>
    <w:p w:rsidR="00F57817" w:rsidRDefault="00F57817" w:rsidP="008F2051">
      <w:pPr>
        <w:pStyle w:val="NormalWeb"/>
        <w:spacing w:before="0" w:beforeAutospacing="0" w:after="0" w:afterAutospacing="0"/>
        <w:jc w:val="both"/>
        <w:rPr>
          <w:rFonts w:ascii="Arial" w:hAnsi="Arial" w:cs="Arial"/>
          <w:b/>
        </w:rPr>
      </w:pPr>
      <w:r>
        <w:rPr>
          <w:rFonts w:ascii="Arial" w:hAnsi="Arial" w:cs="Arial"/>
          <w:b/>
        </w:rPr>
        <w:t xml:space="preserve">   </w:t>
      </w:r>
      <w:r w:rsidRPr="00F57817">
        <w:rPr>
          <w:rFonts w:ascii="Arial" w:hAnsi="Arial" w:cs="Arial"/>
          <w:b/>
        </w:rPr>
        <w:t xml:space="preserve">Las Leyes de Burgos recogieron en </w:t>
      </w:r>
      <w:hyperlink r:id="rId131" w:tooltip="Ordenanza" w:history="1">
        <w:r w:rsidRPr="00F57817">
          <w:rPr>
            <w:rStyle w:val="Hipervnculo"/>
            <w:rFonts w:ascii="Arial" w:hAnsi="Arial" w:cs="Arial"/>
            <w:b/>
            <w:color w:val="auto"/>
            <w:u w:val="none"/>
          </w:rPr>
          <w:t>ordenanzas</w:t>
        </w:r>
      </w:hyperlink>
      <w:r w:rsidRPr="00F57817">
        <w:rPr>
          <w:rFonts w:ascii="Arial" w:hAnsi="Arial" w:cs="Arial"/>
          <w:b/>
        </w:rPr>
        <w:t xml:space="preserve"> las conclusiones adoptadas por una reunión de </w:t>
      </w:r>
      <w:hyperlink r:id="rId132" w:tooltip="Teólogo" w:history="1">
        <w:r w:rsidRPr="00F57817">
          <w:rPr>
            <w:rStyle w:val="Hipervnculo"/>
            <w:rFonts w:ascii="Arial" w:hAnsi="Arial" w:cs="Arial"/>
            <w:b/>
            <w:color w:val="auto"/>
            <w:u w:val="none"/>
          </w:rPr>
          <w:t>teólogos</w:t>
        </w:r>
      </w:hyperlink>
      <w:r w:rsidRPr="00F57817">
        <w:rPr>
          <w:rFonts w:ascii="Arial" w:hAnsi="Arial" w:cs="Arial"/>
          <w:b/>
        </w:rPr>
        <w:t xml:space="preserve"> y </w:t>
      </w:r>
      <w:hyperlink r:id="rId133" w:tooltip="Jurista" w:history="1">
        <w:r w:rsidRPr="00F57817">
          <w:rPr>
            <w:rStyle w:val="Hipervnculo"/>
            <w:rFonts w:ascii="Arial" w:hAnsi="Arial" w:cs="Arial"/>
            <w:b/>
            <w:color w:val="auto"/>
            <w:u w:val="none"/>
          </w:rPr>
          <w:t>juristas</w:t>
        </w:r>
      </w:hyperlink>
      <w:r w:rsidRPr="00F57817">
        <w:rPr>
          <w:rFonts w:ascii="Arial" w:hAnsi="Arial" w:cs="Arial"/>
          <w:b/>
        </w:rPr>
        <w:t xml:space="preserve">, conocida como </w:t>
      </w:r>
      <w:r w:rsidRPr="00F57817">
        <w:rPr>
          <w:rFonts w:ascii="Arial" w:hAnsi="Arial" w:cs="Arial"/>
          <w:b/>
          <w:i/>
          <w:iCs/>
        </w:rPr>
        <w:t>Junta de Burgos</w:t>
      </w:r>
      <w:r w:rsidRPr="00F57817">
        <w:rPr>
          <w:rFonts w:ascii="Arial" w:hAnsi="Arial" w:cs="Arial"/>
          <w:b/>
        </w:rPr>
        <w:t xml:space="preserve">, que había sido convocada por el </w:t>
      </w:r>
      <w:hyperlink r:id="rId134" w:tooltip="Monarca" w:history="1">
        <w:r w:rsidRPr="00F57817">
          <w:rPr>
            <w:rStyle w:val="Hipervnculo"/>
            <w:rFonts w:ascii="Arial" w:hAnsi="Arial" w:cs="Arial"/>
            <w:b/>
            <w:color w:val="auto"/>
            <w:u w:val="none"/>
          </w:rPr>
          <w:t>rey</w:t>
        </w:r>
      </w:hyperlink>
      <w:r w:rsidRPr="00F57817">
        <w:rPr>
          <w:rFonts w:ascii="Arial" w:hAnsi="Arial" w:cs="Arial"/>
          <w:b/>
        </w:rPr>
        <w:t xml:space="preserve"> </w:t>
      </w:r>
      <w:hyperlink r:id="rId135" w:tooltip="Fernando II de Aragón" w:history="1">
        <w:r w:rsidRPr="00F57817">
          <w:rPr>
            <w:rStyle w:val="Hipervnculo"/>
            <w:rFonts w:ascii="Arial" w:hAnsi="Arial" w:cs="Arial"/>
            <w:b/>
            <w:color w:val="auto"/>
            <w:u w:val="none"/>
          </w:rPr>
          <w:t xml:space="preserve">Fernando </w:t>
        </w:r>
        <w:r w:rsidRPr="00F57817">
          <w:rPr>
            <w:rStyle w:val="Hipervnculo"/>
            <w:rFonts w:ascii="Arial" w:hAnsi="Arial" w:cs="Arial"/>
            <w:b/>
            <w:i/>
            <w:iCs/>
            <w:color w:val="auto"/>
            <w:u w:val="none"/>
          </w:rPr>
          <w:t>el Católico</w:t>
        </w:r>
      </w:hyperlink>
      <w:r w:rsidRPr="00F57817">
        <w:rPr>
          <w:rFonts w:ascii="Arial" w:hAnsi="Arial" w:cs="Arial"/>
          <w:b/>
        </w:rPr>
        <w:t xml:space="preserve"> como respuesta al famoso </w:t>
      </w:r>
      <w:hyperlink r:id="rId136" w:tooltip="Sermón" w:history="1">
        <w:r w:rsidRPr="00F57817">
          <w:rPr>
            <w:rStyle w:val="Hipervnculo"/>
            <w:rFonts w:ascii="Arial" w:hAnsi="Arial" w:cs="Arial"/>
            <w:b/>
            <w:color w:val="auto"/>
            <w:u w:val="none"/>
          </w:rPr>
          <w:t>sermón</w:t>
        </w:r>
      </w:hyperlink>
      <w:r w:rsidRPr="00F57817">
        <w:rPr>
          <w:rFonts w:ascii="Arial" w:hAnsi="Arial" w:cs="Arial"/>
          <w:b/>
        </w:rPr>
        <w:t xml:space="preserve"> pr</w:t>
      </w:r>
      <w:r w:rsidRPr="00F57817">
        <w:rPr>
          <w:rFonts w:ascii="Arial" w:hAnsi="Arial" w:cs="Arial"/>
          <w:b/>
        </w:rPr>
        <w:t>o</w:t>
      </w:r>
      <w:r w:rsidRPr="00F57817">
        <w:rPr>
          <w:rFonts w:ascii="Arial" w:hAnsi="Arial" w:cs="Arial"/>
          <w:b/>
        </w:rPr>
        <w:t xml:space="preserve">nunciado por el </w:t>
      </w:r>
      <w:hyperlink r:id="rId137" w:tooltip="Fraile" w:history="1">
        <w:r w:rsidRPr="00F57817">
          <w:rPr>
            <w:rStyle w:val="Hipervnculo"/>
            <w:rFonts w:ascii="Arial" w:hAnsi="Arial" w:cs="Arial"/>
            <w:b/>
            <w:color w:val="auto"/>
            <w:u w:val="none"/>
          </w:rPr>
          <w:t>fraile</w:t>
        </w:r>
      </w:hyperlink>
      <w:r w:rsidRPr="00F57817">
        <w:rPr>
          <w:rFonts w:ascii="Arial" w:hAnsi="Arial" w:cs="Arial"/>
          <w:b/>
        </w:rPr>
        <w:t xml:space="preserve"> </w:t>
      </w:r>
      <w:hyperlink r:id="rId138" w:tooltip="Dominico" w:history="1">
        <w:r w:rsidRPr="00F57817">
          <w:rPr>
            <w:rStyle w:val="Hipervnculo"/>
            <w:rFonts w:ascii="Arial" w:hAnsi="Arial" w:cs="Arial"/>
            <w:b/>
            <w:color w:val="auto"/>
            <w:u w:val="none"/>
          </w:rPr>
          <w:t>dominico</w:t>
        </w:r>
      </w:hyperlink>
      <w:r w:rsidRPr="00F57817">
        <w:rPr>
          <w:rFonts w:ascii="Arial" w:hAnsi="Arial" w:cs="Arial"/>
          <w:b/>
        </w:rPr>
        <w:t xml:space="preserve"> </w:t>
      </w:r>
      <w:hyperlink r:id="rId139" w:tooltip="Antonio de Montesinos" w:history="1">
        <w:r w:rsidRPr="00F57817">
          <w:rPr>
            <w:rStyle w:val="Hipervnculo"/>
            <w:rFonts w:ascii="Arial" w:hAnsi="Arial" w:cs="Arial"/>
            <w:b/>
            <w:color w:val="auto"/>
            <w:u w:val="none"/>
          </w:rPr>
          <w:t>Antonio de Montesinos</w:t>
        </w:r>
      </w:hyperlink>
      <w:r w:rsidRPr="00F57817">
        <w:rPr>
          <w:rFonts w:ascii="Arial" w:hAnsi="Arial" w:cs="Arial"/>
          <w:b/>
        </w:rPr>
        <w:t xml:space="preserve">, quien en </w:t>
      </w:r>
      <w:hyperlink r:id="rId140" w:tooltip="1511" w:history="1">
        <w:r w:rsidRPr="00F57817">
          <w:rPr>
            <w:rStyle w:val="Hipervnculo"/>
            <w:rFonts w:ascii="Arial" w:hAnsi="Arial" w:cs="Arial"/>
            <w:b/>
            <w:color w:val="auto"/>
            <w:u w:val="none"/>
          </w:rPr>
          <w:t>1511</w:t>
        </w:r>
      </w:hyperlink>
      <w:r w:rsidRPr="00F57817">
        <w:rPr>
          <w:rFonts w:ascii="Arial" w:hAnsi="Arial" w:cs="Arial"/>
          <w:b/>
        </w:rPr>
        <w:t xml:space="preserve"> denunció las condiciones sociales y los abusos a que eran sometidos los </w:t>
      </w:r>
      <w:hyperlink r:id="rId141" w:tooltip="Indígena" w:history="1">
        <w:r w:rsidRPr="00F57817">
          <w:rPr>
            <w:rStyle w:val="Hipervnculo"/>
            <w:rFonts w:ascii="Arial" w:hAnsi="Arial" w:cs="Arial"/>
            <w:b/>
            <w:color w:val="auto"/>
            <w:u w:val="none"/>
          </w:rPr>
          <w:t>indígenas</w:t>
        </w:r>
      </w:hyperlink>
      <w:r w:rsidRPr="00F57817">
        <w:rPr>
          <w:rFonts w:ascii="Arial" w:hAnsi="Arial" w:cs="Arial"/>
          <w:b/>
        </w:rPr>
        <w:t xml:space="preserve"> del </w:t>
      </w:r>
      <w:hyperlink r:id="rId142" w:tooltip="Nuevo Mundo" w:history="1">
        <w:r w:rsidRPr="00F57817">
          <w:rPr>
            <w:rStyle w:val="Hipervnculo"/>
            <w:rFonts w:ascii="Arial" w:hAnsi="Arial" w:cs="Arial"/>
            <w:b/>
            <w:color w:val="auto"/>
            <w:u w:val="none"/>
          </w:rPr>
          <w:t>Nuevo Mundo</w:t>
        </w:r>
      </w:hyperlink>
      <w:r w:rsidRPr="00F57817">
        <w:rPr>
          <w:rFonts w:ascii="Arial" w:hAnsi="Arial" w:cs="Arial"/>
          <w:b/>
        </w:rPr>
        <w:t xml:space="preserve"> por parte de numerosos </w:t>
      </w:r>
      <w:hyperlink r:id="rId143" w:tooltip="Encomenderos" w:history="1">
        <w:r w:rsidRPr="00F57817">
          <w:rPr>
            <w:rStyle w:val="Hipervnculo"/>
            <w:rFonts w:ascii="Arial" w:hAnsi="Arial" w:cs="Arial"/>
            <w:b/>
            <w:color w:val="auto"/>
            <w:u w:val="none"/>
          </w:rPr>
          <w:t>encomenderos</w:t>
        </w:r>
      </w:hyperlink>
      <w:r w:rsidRPr="00F57817">
        <w:rPr>
          <w:rFonts w:ascii="Arial" w:hAnsi="Arial" w:cs="Arial"/>
          <w:b/>
        </w:rPr>
        <w:t xml:space="preserve"> de </w:t>
      </w:r>
      <w:hyperlink r:id="rId144" w:tooltip="La Española" w:history="1">
        <w:r w:rsidRPr="00F57817">
          <w:rPr>
            <w:rStyle w:val="Hipervnculo"/>
            <w:rFonts w:ascii="Arial" w:hAnsi="Arial" w:cs="Arial"/>
            <w:b/>
            <w:color w:val="auto"/>
            <w:u w:val="none"/>
          </w:rPr>
          <w:t>La Española</w:t>
        </w:r>
      </w:hyperlink>
      <w:r w:rsidRPr="00F57817">
        <w:rPr>
          <w:rFonts w:ascii="Arial" w:hAnsi="Arial" w:cs="Arial"/>
          <w:b/>
        </w:rPr>
        <w:t xml:space="preserve">. </w:t>
      </w:r>
    </w:p>
    <w:p w:rsidR="00F57817" w:rsidRDefault="00F57817" w:rsidP="00F57817">
      <w:pPr>
        <w:pStyle w:val="NormalWeb"/>
        <w:spacing w:before="0" w:beforeAutospacing="0" w:after="0" w:afterAutospacing="0"/>
        <w:rPr>
          <w:rFonts w:ascii="Arial" w:hAnsi="Arial" w:cs="Arial"/>
          <w:b/>
        </w:rPr>
      </w:pPr>
    </w:p>
    <w:p w:rsidR="00F57817" w:rsidRPr="00F57817" w:rsidRDefault="00F57817" w:rsidP="00F57817">
      <w:pPr>
        <w:pStyle w:val="NormalWeb"/>
        <w:spacing w:before="0" w:beforeAutospacing="0" w:after="0" w:afterAutospacing="0"/>
        <w:jc w:val="both"/>
        <w:rPr>
          <w:rFonts w:ascii="Arial" w:hAnsi="Arial" w:cs="Arial"/>
          <w:b/>
        </w:rPr>
      </w:pPr>
      <w:r w:rsidRPr="00F57817">
        <w:rPr>
          <w:rFonts w:ascii="Arial" w:hAnsi="Arial" w:cs="Arial"/>
          <w:b/>
        </w:rPr>
        <w:t xml:space="preserve"> Estas leyes establecieron una serie de </w:t>
      </w:r>
      <w:hyperlink r:id="rId145" w:tooltip="Principio" w:history="1">
        <w:r w:rsidRPr="00F57817">
          <w:rPr>
            <w:rStyle w:val="Hipervnculo"/>
            <w:rFonts w:ascii="Arial" w:hAnsi="Arial" w:cs="Arial"/>
            <w:b/>
            <w:color w:val="auto"/>
            <w:u w:val="none"/>
          </w:rPr>
          <w:t>principios</w:t>
        </w:r>
      </w:hyperlink>
      <w:r w:rsidRPr="00F57817">
        <w:rPr>
          <w:rFonts w:ascii="Arial" w:hAnsi="Arial" w:cs="Arial"/>
          <w:b/>
        </w:rPr>
        <w:t xml:space="preserve"> que fueron el basamento del </w:t>
      </w:r>
      <w:hyperlink r:id="rId146" w:tooltip="Derecho indiano" w:history="1">
        <w:r w:rsidRPr="00F57817">
          <w:rPr>
            <w:rStyle w:val="Hipervnculo"/>
            <w:rFonts w:ascii="Arial" w:hAnsi="Arial" w:cs="Arial"/>
            <w:b/>
            <w:color w:val="auto"/>
            <w:u w:val="none"/>
          </w:rPr>
          <w:t>d</w:t>
        </w:r>
        <w:r w:rsidRPr="00F57817">
          <w:rPr>
            <w:rStyle w:val="Hipervnculo"/>
            <w:rFonts w:ascii="Arial" w:hAnsi="Arial" w:cs="Arial"/>
            <w:b/>
            <w:color w:val="auto"/>
            <w:u w:val="none"/>
          </w:rPr>
          <w:t>e</w:t>
        </w:r>
        <w:r w:rsidRPr="00F57817">
          <w:rPr>
            <w:rStyle w:val="Hipervnculo"/>
            <w:rFonts w:ascii="Arial" w:hAnsi="Arial" w:cs="Arial"/>
            <w:b/>
            <w:color w:val="auto"/>
            <w:u w:val="none"/>
          </w:rPr>
          <w:t>recho indiano</w:t>
        </w:r>
      </w:hyperlink>
      <w:r w:rsidRPr="00F57817">
        <w:rPr>
          <w:rFonts w:ascii="Arial" w:hAnsi="Arial" w:cs="Arial"/>
          <w:b/>
        </w:rPr>
        <w:t xml:space="preserve">: </w:t>
      </w:r>
    </w:p>
    <w:p w:rsidR="00F57817" w:rsidRPr="007B450A" w:rsidRDefault="00F57817" w:rsidP="00F57817">
      <w:pPr>
        <w:widowControl/>
        <w:numPr>
          <w:ilvl w:val="0"/>
          <w:numId w:val="7"/>
        </w:numPr>
        <w:autoSpaceDE/>
        <w:autoSpaceDN/>
        <w:adjustRightInd/>
        <w:jc w:val="both"/>
        <w:rPr>
          <w:b/>
          <w:i/>
          <w:color w:val="0070C0"/>
        </w:rPr>
      </w:pPr>
      <w:r w:rsidRPr="007B450A">
        <w:rPr>
          <w:b/>
          <w:i/>
          <w:color w:val="0070C0"/>
        </w:rPr>
        <w:t xml:space="preserve">Los </w:t>
      </w:r>
      <w:hyperlink r:id="rId147" w:tooltip="Indígenas de América" w:history="1">
        <w:r w:rsidRPr="007B450A">
          <w:rPr>
            <w:rStyle w:val="Hipervnculo"/>
            <w:b/>
            <w:i/>
            <w:color w:val="0070C0"/>
            <w:u w:val="none"/>
          </w:rPr>
          <w:t>indios</w:t>
        </w:r>
      </w:hyperlink>
      <w:r w:rsidRPr="007B450A">
        <w:rPr>
          <w:b/>
          <w:i/>
          <w:color w:val="0070C0"/>
        </w:rPr>
        <w:t xml:space="preserve"> son </w:t>
      </w:r>
      <w:hyperlink r:id="rId148" w:tooltip="Homo sapiens" w:history="1">
        <w:r w:rsidRPr="007B450A">
          <w:rPr>
            <w:rStyle w:val="Hipervnculo"/>
            <w:b/>
            <w:i/>
            <w:color w:val="0070C0"/>
            <w:u w:val="none"/>
          </w:rPr>
          <w:t>hombres</w:t>
        </w:r>
      </w:hyperlink>
      <w:r w:rsidRPr="007B450A">
        <w:rPr>
          <w:b/>
          <w:i/>
          <w:color w:val="0070C0"/>
        </w:rPr>
        <w:t xml:space="preserve"> </w:t>
      </w:r>
      <w:hyperlink r:id="rId149" w:tooltip="Libre" w:history="1">
        <w:r w:rsidRPr="007B450A">
          <w:rPr>
            <w:rStyle w:val="Hipervnculo"/>
            <w:b/>
            <w:i/>
            <w:color w:val="0070C0"/>
            <w:u w:val="none"/>
          </w:rPr>
          <w:t>libres</w:t>
        </w:r>
      </w:hyperlink>
      <w:r w:rsidRPr="007B450A">
        <w:rPr>
          <w:b/>
          <w:i/>
          <w:color w:val="0070C0"/>
        </w:rPr>
        <w:t>.</w:t>
      </w:r>
    </w:p>
    <w:p w:rsidR="00F57817" w:rsidRPr="007B450A" w:rsidRDefault="00F57817" w:rsidP="00F57817">
      <w:pPr>
        <w:widowControl/>
        <w:numPr>
          <w:ilvl w:val="0"/>
          <w:numId w:val="7"/>
        </w:numPr>
        <w:autoSpaceDE/>
        <w:autoSpaceDN/>
        <w:adjustRightInd/>
        <w:jc w:val="both"/>
        <w:rPr>
          <w:b/>
          <w:i/>
          <w:color w:val="0070C0"/>
        </w:rPr>
      </w:pPr>
      <w:r w:rsidRPr="007B450A">
        <w:rPr>
          <w:b/>
          <w:i/>
          <w:color w:val="0070C0"/>
        </w:rPr>
        <w:t xml:space="preserve">Los </w:t>
      </w:r>
      <w:hyperlink r:id="rId150" w:tooltip="Reyes Católicos" w:history="1">
        <w:r w:rsidRPr="007B450A">
          <w:rPr>
            <w:rStyle w:val="Hipervnculo"/>
            <w:b/>
            <w:i/>
            <w:color w:val="0070C0"/>
            <w:u w:val="none"/>
          </w:rPr>
          <w:t>Reyes Católicos</w:t>
        </w:r>
      </w:hyperlink>
      <w:r w:rsidRPr="007B450A">
        <w:rPr>
          <w:b/>
          <w:i/>
          <w:color w:val="0070C0"/>
        </w:rPr>
        <w:t xml:space="preserve"> son </w:t>
      </w:r>
      <w:hyperlink r:id="rId151" w:tooltip="Señores" w:history="1">
        <w:r w:rsidRPr="007B450A">
          <w:rPr>
            <w:rStyle w:val="Hipervnculo"/>
            <w:b/>
            <w:i/>
            <w:color w:val="0070C0"/>
            <w:u w:val="none"/>
          </w:rPr>
          <w:t>señores</w:t>
        </w:r>
      </w:hyperlink>
      <w:r w:rsidRPr="007B450A">
        <w:rPr>
          <w:b/>
          <w:i/>
          <w:color w:val="0070C0"/>
        </w:rPr>
        <w:t xml:space="preserve"> de los indios por su compromiso </w:t>
      </w:r>
      <w:hyperlink r:id="rId152" w:tooltip="Evangelizador" w:history="1">
        <w:r w:rsidRPr="007B450A">
          <w:rPr>
            <w:rStyle w:val="Hipervnculo"/>
            <w:b/>
            <w:i/>
            <w:color w:val="0070C0"/>
            <w:u w:val="none"/>
          </w:rPr>
          <w:t>evangeliz</w:t>
        </w:r>
        <w:r w:rsidRPr="007B450A">
          <w:rPr>
            <w:rStyle w:val="Hipervnculo"/>
            <w:b/>
            <w:i/>
            <w:color w:val="0070C0"/>
            <w:u w:val="none"/>
          </w:rPr>
          <w:t>a</w:t>
        </w:r>
        <w:r w:rsidRPr="007B450A">
          <w:rPr>
            <w:rStyle w:val="Hipervnculo"/>
            <w:b/>
            <w:i/>
            <w:color w:val="0070C0"/>
            <w:u w:val="none"/>
          </w:rPr>
          <w:t>dor</w:t>
        </w:r>
      </w:hyperlink>
      <w:r w:rsidRPr="007B450A">
        <w:rPr>
          <w:b/>
          <w:i/>
          <w:color w:val="0070C0"/>
        </w:rPr>
        <w:t>.</w:t>
      </w:r>
    </w:p>
    <w:p w:rsidR="00F57817" w:rsidRPr="007B450A" w:rsidRDefault="00F57817" w:rsidP="00F57817">
      <w:pPr>
        <w:widowControl/>
        <w:numPr>
          <w:ilvl w:val="0"/>
          <w:numId w:val="7"/>
        </w:numPr>
        <w:autoSpaceDE/>
        <w:autoSpaceDN/>
        <w:adjustRightInd/>
        <w:jc w:val="both"/>
        <w:rPr>
          <w:b/>
          <w:i/>
          <w:color w:val="0070C0"/>
        </w:rPr>
      </w:pPr>
      <w:r w:rsidRPr="007B450A">
        <w:rPr>
          <w:b/>
          <w:i/>
          <w:color w:val="0070C0"/>
        </w:rPr>
        <w:t xml:space="preserve">Se podía obligar a los indios a </w:t>
      </w:r>
      <w:hyperlink r:id="rId153" w:tooltip="Trabajo (economía)" w:history="1">
        <w:r w:rsidRPr="007B450A">
          <w:rPr>
            <w:rStyle w:val="Hipervnculo"/>
            <w:b/>
            <w:i/>
            <w:color w:val="0070C0"/>
            <w:u w:val="none"/>
          </w:rPr>
          <w:t>trabajar</w:t>
        </w:r>
      </w:hyperlink>
      <w:r w:rsidRPr="007B450A">
        <w:rPr>
          <w:b/>
          <w:i/>
          <w:color w:val="0070C0"/>
        </w:rPr>
        <w:t xml:space="preserve"> con tal de que el trabajo fuese tolerable y el </w:t>
      </w:r>
      <w:hyperlink r:id="rId154" w:tooltip="Salario" w:history="1">
        <w:r w:rsidRPr="007B450A">
          <w:rPr>
            <w:rStyle w:val="Hipervnculo"/>
            <w:b/>
            <w:i/>
            <w:color w:val="0070C0"/>
            <w:u w:val="none"/>
          </w:rPr>
          <w:t>salario</w:t>
        </w:r>
      </w:hyperlink>
      <w:r w:rsidRPr="007B450A">
        <w:rPr>
          <w:b/>
          <w:i/>
          <w:color w:val="0070C0"/>
        </w:rPr>
        <w:t xml:space="preserve"> </w:t>
      </w:r>
      <w:hyperlink r:id="rId155" w:tooltip="Justo" w:history="1">
        <w:r w:rsidRPr="007B450A">
          <w:rPr>
            <w:rStyle w:val="Hipervnculo"/>
            <w:b/>
            <w:i/>
            <w:color w:val="0070C0"/>
            <w:u w:val="none"/>
          </w:rPr>
          <w:t>justo</w:t>
        </w:r>
      </w:hyperlink>
      <w:r w:rsidRPr="007B450A">
        <w:rPr>
          <w:b/>
          <w:i/>
          <w:color w:val="0070C0"/>
        </w:rPr>
        <w:t xml:space="preserve">, aunque se permitía el </w:t>
      </w:r>
      <w:hyperlink r:id="rId156" w:tooltip="Pago en especie" w:history="1">
        <w:r w:rsidRPr="007B450A">
          <w:rPr>
            <w:rStyle w:val="Hipervnculo"/>
            <w:b/>
            <w:i/>
            <w:color w:val="0070C0"/>
            <w:u w:val="none"/>
          </w:rPr>
          <w:t>pago en especie</w:t>
        </w:r>
      </w:hyperlink>
      <w:r w:rsidRPr="007B450A">
        <w:rPr>
          <w:b/>
          <w:i/>
          <w:color w:val="0070C0"/>
        </w:rPr>
        <w:t xml:space="preserve">, en lugar de en </w:t>
      </w:r>
      <w:hyperlink r:id="rId157" w:tooltip="Dinero" w:history="1">
        <w:r w:rsidRPr="007B450A">
          <w:rPr>
            <w:rStyle w:val="Hipervnculo"/>
            <w:b/>
            <w:i/>
            <w:color w:val="0070C0"/>
            <w:u w:val="none"/>
          </w:rPr>
          <w:t>dinero</w:t>
        </w:r>
      </w:hyperlink>
      <w:r w:rsidRPr="007B450A">
        <w:rPr>
          <w:b/>
          <w:i/>
          <w:color w:val="0070C0"/>
        </w:rPr>
        <w:t>.</w:t>
      </w:r>
    </w:p>
    <w:p w:rsidR="00F57817" w:rsidRPr="007B450A" w:rsidRDefault="00F57817" w:rsidP="00F57817">
      <w:pPr>
        <w:widowControl/>
        <w:numPr>
          <w:ilvl w:val="0"/>
          <w:numId w:val="7"/>
        </w:numPr>
        <w:autoSpaceDE/>
        <w:autoSpaceDN/>
        <w:adjustRightInd/>
        <w:jc w:val="both"/>
        <w:rPr>
          <w:b/>
          <w:i/>
          <w:color w:val="0070C0"/>
        </w:rPr>
      </w:pPr>
      <w:r w:rsidRPr="007B450A">
        <w:rPr>
          <w:b/>
          <w:i/>
          <w:color w:val="0070C0"/>
        </w:rPr>
        <w:lastRenderedPageBreak/>
        <w:t>La Ordenanza XVIII prohíbe el trabajo, a partir del cuarto mes de gravidez, en m</w:t>
      </w:r>
      <w:r w:rsidRPr="007B450A">
        <w:rPr>
          <w:b/>
          <w:i/>
          <w:color w:val="0070C0"/>
        </w:rPr>
        <w:t>i</w:t>
      </w:r>
      <w:r w:rsidRPr="007B450A">
        <w:rPr>
          <w:b/>
          <w:i/>
          <w:color w:val="0070C0"/>
        </w:rPr>
        <w:t xml:space="preserve">nas y labranzas y, en atención a la crianza subsiguiente, se amplía el plazo hasta que el nacido haya cumplido tres años. La mujer embarazada y posteriormente lactante sólo se ocuparía en tareas caseras. </w:t>
      </w:r>
    </w:p>
    <w:p w:rsidR="00F57817" w:rsidRPr="007B450A" w:rsidRDefault="00F57817" w:rsidP="00F57817">
      <w:pPr>
        <w:widowControl/>
        <w:numPr>
          <w:ilvl w:val="0"/>
          <w:numId w:val="8"/>
        </w:numPr>
        <w:autoSpaceDE/>
        <w:autoSpaceDN/>
        <w:adjustRightInd/>
        <w:jc w:val="both"/>
        <w:rPr>
          <w:b/>
          <w:i/>
          <w:color w:val="0070C0"/>
        </w:rPr>
      </w:pPr>
      <w:r w:rsidRPr="007B450A">
        <w:rPr>
          <w:b/>
          <w:i/>
          <w:color w:val="0070C0"/>
        </w:rPr>
        <w:t>ocupándose tan sólo en tareas apropiadas a su edad.</w:t>
      </w:r>
    </w:p>
    <w:p w:rsidR="00F57817" w:rsidRPr="007B450A" w:rsidRDefault="00F57817" w:rsidP="00F57817">
      <w:pPr>
        <w:widowControl/>
        <w:numPr>
          <w:ilvl w:val="0"/>
          <w:numId w:val="8"/>
        </w:numPr>
        <w:autoSpaceDE/>
        <w:autoSpaceDN/>
        <w:adjustRightInd/>
        <w:jc w:val="both"/>
        <w:rPr>
          <w:b/>
          <w:i/>
          <w:color w:val="0070C0"/>
        </w:rPr>
      </w:pPr>
      <w:r w:rsidRPr="007B450A">
        <w:rPr>
          <w:b/>
          <w:i/>
          <w:color w:val="0070C0"/>
        </w:rPr>
        <w:t xml:space="preserve">Las indias Exime igualmente del trabajo a los menores de catorce años, de ambos sexos, </w:t>
      </w:r>
    </w:p>
    <w:p w:rsidR="00F57817" w:rsidRPr="007B450A" w:rsidRDefault="00F57817" w:rsidP="00F57817">
      <w:pPr>
        <w:widowControl/>
        <w:numPr>
          <w:ilvl w:val="0"/>
          <w:numId w:val="8"/>
        </w:numPr>
        <w:autoSpaceDE/>
        <w:autoSpaceDN/>
        <w:adjustRightInd/>
        <w:jc w:val="both"/>
        <w:rPr>
          <w:b/>
          <w:i/>
          <w:color w:val="0070C0"/>
        </w:rPr>
      </w:pPr>
      <w:r w:rsidRPr="007B450A">
        <w:rPr>
          <w:b/>
          <w:i/>
          <w:color w:val="0070C0"/>
        </w:rPr>
        <w:t>casadas sólo podían trabajar en la mina por propia voluntad u orden de sus maridos, aunque habitualmente se ocupaban de las labores domésticas de las haciendas que habitaban.</w:t>
      </w:r>
    </w:p>
    <w:p w:rsidR="00F57817" w:rsidRPr="007B450A" w:rsidRDefault="00F57817" w:rsidP="00F57817">
      <w:pPr>
        <w:widowControl/>
        <w:numPr>
          <w:ilvl w:val="0"/>
          <w:numId w:val="8"/>
        </w:numPr>
        <w:autoSpaceDE/>
        <w:autoSpaceDN/>
        <w:adjustRightInd/>
        <w:jc w:val="both"/>
        <w:rPr>
          <w:b/>
          <w:i/>
          <w:color w:val="0070C0"/>
        </w:rPr>
      </w:pPr>
      <w:r w:rsidRPr="007B450A">
        <w:rPr>
          <w:b/>
          <w:i/>
          <w:color w:val="0070C0"/>
        </w:rPr>
        <w:t>Dedican varios de sus preceptos a los indios caciques y a sus descendientes, ya que su situación social era respetada, por lo que la Ordenanza XXII les a</w:t>
      </w:r>
      <w:r w:rsidRPr="007B450A">
        <w:rPr>
          <w:b/>
          <w:i/>
          <w:color w:val="0070C0"/>
        </w:rPr>
        <w:t>u</w:t>
      </w:r>
      <w:r w:rsidRPr="007B450A">
        <w:rPr>
          <w:b/>
          <w:i/>
          <w:color w:val="0070C0"/>
        </w:rPr>
        <w:t xml:space="preserve">toriza a tener cierto número de indios servidores proporcionalmente a la tribu que señoreaban, por lo que el cacique debía permanecer en la colectividad donde estuviera el mayor número. </w:t>
      </w:r>
    </w:p>
    <w:p w:rsidR="00F57817" w:rsidRPr="007B450A" w:rsidRDefault="00F57817" w:rsidP="00F57817">
      <w:pPr>
        <w:widowControl/>
        <w:numPr>
          <w:ilvl w:val="0"/>
          <w:numId w:val="9"/>
        </w:numPr>
        <w:autoSpaceDE/>
        <w:autoSpaceDN/>
        <w:adjustRightInd/>
        <w:jc w:val="both"/>
        <w:rPr>
          <w:b/>
          <w:i/>
          <w:color w:val="0070C0"/>
        </w:rPr>
      </w:pPr>
      <w:r w:rsidRPr="007B450A">
        <w:rPr>
          <w:b/>
          <w:i/>
          <w:color w:val="0070C0"/>
        </w:rPr>
        <w:t xml:space="preserve">Se justifica la </w:t>
      </w:r>
      <w:hyperlink r:id="rId158" w:tooltip="Guerra" w:history="1">
        <w:r w:rsidRPr="007B450A">
          <w:rPr>
            <w:rStyle w:val="Hipervnculo"/>
            <w:b/>
            <w:i/>
            <w:color w:val="0070C0"/>
            <w:u w:val="none"/>
          </w:rPr>
          <w:t>guerra</w:t>
        </w:r>
      </w:hyperlink>
      <w:r w:rsidRPr="007B450A">
        <w:rPr>
          <w:b/>
          <w:i/>
          <w:color w:val="0070C0"/>
        </w:rPr>
        <w:t xml:space="preserve"> de </w:t>
      </w:r>
      <w:hyperlink r:id="rId159" w:tooltip="Conquista y colonización de América" w:history="1">
        <w:r w:rsidRPr="007B450A">
          <w:rPr>
            <w:rStyle w:val="Hipervnculo"/>
            <w:b/>
            <w:i/>
            <w:color w:val="0070C0"/>
            <w:u w:val="none"/>
          </w:rPr>
          <w:t>conquista</w:t>
        </w:r>
      </w:hyperlink>
      <w:r w:rsidRPr="007B450A">
        <w:rPr>
          <w:b/>
          <w:i/>
          <w:color w:val="0070C0"/>
        </w:rPr>
        <w:t xml:space="preserve"> si los indios se negaban a ser cristianiz</w:t>
      </w:r>
      <w:r w:rsidRPr="007B450A">
        <w:rPr>
          <w:b/>
          <w:i/>
          <w:color w:val="0070C0"/>
        </w:rPr>
        <w:t>a</w:t>
      </w:r>
      <w:r w:rsidRPr="007B450A">
        <w:rPr>
          <w:b/>
          <w:i/>
          <w:color w:val="0070C0"/>
        </w:rPr>
        <w:t xml:space="preserve">dos o evangelizados para lo que se creó la institución del </w:t>
      </w:r>
      <w:hyperlink r:id="rId160" w:tooltip="Requerimiento (Historia de América)" w:history="1">
        <w:r w:rsidRPr="007B450A">
          <w:rPr>
            <w:rStyle w:val="Hipervnculo"/>
            <w:b/>
            <w:i/>
            <w:color w:val="0070C0"/>
            <w:u w:val="none"/>
          </w:rPr>
          <w:t>Requerimiento</w:t>
        </w:r>
      </w:hyperlink>
      <w:r w:rsidRPr="007B450A">
        <w:rPr>
          <w:b/>
          <w:i/>
          <w:color w:val="0070C0"/>
        </w:rPr>
        <w:t>.</w:t>
      </w:r>
    </w:p>
    <w:p w:rsidR="00F57817" w:rsidRPr="007B450A" w:rsidRDefault="00F57817" w:rsidP="00F57817">
      <w:pPr>
        <w:pStyle w:val="NormalWeb"/>
        <w:spacing w:before="0" w:beforeAutospacing="0" w:after="0" w:afterAutospacing="0"/>
        <w:jc w:val="both"/>
        <w:rPr>
          <w:rFonts w:ascii="Arial" w:hAnsi="Arial" w:cs="Arial"/>
          <w:b/>
          <w:color w:val="0070C0"/>
        </w:rPr>
      </w:pPr>
    </w:p>
    <w:p w:rsidR="00F57817" w:rsidRPr="00F57817" w:rsidRDefault="00F57817" w:rsidP="00F57817">
      <w:pPr>
        <w:pStyle w:val="NormalWeb"/>
        <w:spacing w:before="0" w:beforeAutospacing="0" w:after="0" w:afterAutospacing="0"/>
        <w:jc w:val="both"/>
        <w:rPr>
          <w:rFonts w:ascii="Arial" w:hAnsi="Arial" w:cs="Arial"/>
          <w:b/>
        </w:rPr>
      </w:pPr>
      <w:r w:rsidRPr="00F57817">
        <w:rPr>
          <w:rFonts w:ascii="Arial" w:hAnsi="Arial" w:cs="Arial"/>
          <w:b/>
        </w:rPr>
        <w:t xml:space="preserve">  El rey Católico encargó a los dos más destacados representantes de la junta que fijasen su posición en sendos </w:t>
      </w:r>
      <w:hyperlink r:id="rId161" w:tooltip="Tratado" w:history="1">
        <w:r w:rsidRPr="00F57817">
          <w:rPr>
            <w:rStyle w:val="Hipervnculo"/>
            <w:rFonts w:ascii="Arial" w:hAnsi="Arial" w:cs="Arial"/>
            <w:b/>
            <w:color w:val="auto"/>
            <w:u w:val="none"/>
          </w:rPr>
          <w:t>tratados</w:t>
        </w:r>
      </w:hyperlink>
      <w:r w:rsidRPr="00F57817">
        <w:rPr>
          <w:rFonts w:ascii="Arial" w:hAnsi="Arial" w:cs="Arial"/>
          <w:b/>
        </w:rPr>
        <w:t xml:space="preserve">: </w:t>
      </w:r>
    </w:p>
    <w:p w:rsidR="00F57817" w:rsidRPr="00F57817" w:rsidRDefault="00F57817" w:rsidP="00F57817">
      <w:pPr>
        <w:pStyle w:val="NormalWeb"/>
        <w:spacing w:before="0" w:beforeAutospacing="0" w:after="0" w:afterAutospacing="0"/>
        <w:jc w:val="both"/>
        <w:rPr>
          <w:rFonts w:ascii="Arial" w:hAnsi="Arial" w:cs="Arial"/>
          <w:b/>
        </w:rPr>
      </w:pPr>
    </w:p>
    <w:p w:rsidR="00F57817" w:rsidRPr="007B450A" w:rsidRDefault="00E40FE2" w:rsidP="00F57817">
      <w:pPr>
        <w:widowControl/>
        <w:numPr>
          <w:ilvl w:val="0"/>
          <w:numId w:val="10"/>
        </w:numPr>
        <w:autoSpaceDE/>
        <w:autoSpaceDN/>
        <w:adjustRightInd/>
        <w:jc w:val="both"/>
        <w:rPr>
          <w:b/>
          <w:i/>
          <w:color w:val="7030A0"/>
        </w:rPr>
      </w:pPr>
      <w:hyperlink r:id="rId162" w:tooltip="Juan López de Palacios Rubios" w:history="1">
        <w:r w:rsidR="00F57817" w:rsidRPr="007B450A">
          <w:rPr>
            <w:rStyle w:val="Hipervnculo"/>
            <w:b/>
            <w:i/>
            <w:color w:val="7030A0"/>
            <w:u w:val="none"/>
          </w:rPr>
          <w:t>Juan López de Palacios Rubios</w:t>
        </w:r>
      </w:hyperlink>
      <w:r w:rsidR="00F57817" w:rsidRPr="007B450A">
        <w:rPr>
          <w:b/>
          <w:i/>
          <w:color w:val="7030A0"/>
        </w:rPr>
        <w:t xml:space="preserve">, consultor de la </w:t>
      </w:r>
      <w:hyperlink r:id="rId163" w:tooltip="Corte real" w:history="1">
        <w:r w:rsidR="00F57817" w:rsidRPr="007B450A">
          <w:rPr>
            <w:rStyle w:val="Hipervnculo"/>
            <w:b/>
            <w:i/>
            <w:color w:val="7030A0"/>
            <w:u w:val="none"/>
          </w:rPr>
          <w:t>corte</w:t>
        </w:r>
      </w:hyperlink>
      <w:r w:rsidR="00F57817" w:rsidRPr="007B450A">
        <w:rPr>
          <w:b/>
          <w:i/>
          <w:color w:val="7030A0"/>
        </w:rPr>
        <w:t xml:space="preserve"> para temas indianos, en su </w:t>
      </w:r>
      <w:proofErr w:type="spellStart"/>
      <w:r w:rsidR="00F57817" w:rsidRPr="007B450A">
        <w:rPr>
          <w:b/>
          <w:i/>
          <w:iCs/>
          <w:color w:val="7030A0"/>
        </w:rPr>
        <w:t>Libellus</w:t>
      </w:r>
      <w:proofErr w:type="spellEnd"/>
      <w:r w:rsidR="00F57817" w:rsidRPr="007B450A">
        <w:rPr>
          <w:b/>
          <w:i/>
          <w:iCs/>
          <w:color w:val="7030A0"/>
        </w:rPr>
        <w:t xml:space="preserve"> de </w:t>
      </w:r>
      <w:proofErr w:type="spellStart"/>
      <w:r w:rsidR="00F57817" w:rsidRPr="007B450A">
        <w:rPr>
          <w:b/>
          <w:i/>
          <w:iCs/>
          <w:color w:val="7030A0"/>
        </w:rPr>
        <w:t>insulis</w:t>
      </w:r>
      <w:proofErr w:type="spellEnd"/>
      <w:r w:rsidR="00F57817" w:rsidRPr="007B450A">
        <w:rPr>
          <w:b/>
          <w:i/>
          <w:iCs/>
          <w:color w:val="7030A0"/>
        </w:rPr>
        <w:t xml:space="preserve"> </w:t>
      </w:r>
      <w:proofErr w:type="spellStart"/>
      <w:r w:rsidR="00F57817" w:rsidRPr="007B450A">
        <w:rPr>
          <w:b/>
          <w:i/>
          <w:iCs/>
          <w:color w:val="7030A0"/>
        </w:rPr>
        <w:t>occeanis</w:t>
      </w:r>
      <w:proofErr w:type="spellEnd"/>
      <w:r w:rsidR="00F57817" w:rsidRPr="007B450A">
        <w:rPr>
          <w:b/>
          <w:i/>
          <w:iCs/>
          <w:color w:val="7030A0"/>
        </w:rPr>
        <w:t xml:space="preserve"> </w:t>
      </w:r>
      <w:proofErr w:type="spellStart"/>
      <w:r w:rsidR="00F57817" w:rsidRPr="007B450A">
        <w:rPr>
          <w:b/>
          <w:i/>
          <w:iCs/>
          <w:color w:val="7030A0"/>
        </w:rPr>
        <w:t>quas</w:t>
      </w:r>
      <w:proofErr w:type="spellEnd"/>
      <w:r w:rsidR="00F57817" w:rsidRPr="007B450A">
        <w:rPr>
          <w:b/>
          <w:i/>
          <w:iCs/>
          <w:color w:val="7030A0"/>
        </w:rPr>
        <w:t xml:space="preserve"> Indias </w:t>
      </w:r>
      <w:proofErr w:type="spellStart"/>
      <w:r w:rsidR="00F57817" w:rsidRPr="007B450A">
        <w:rPr>
          <w:b/>
          <w:i/>
          <w:iCs/>
          <w:color w:val="7030A0"/>
        </w:rPr>
        <w:t>vulgus</w:t>
      </w:r>
      <w:proofErr w:type="spellEnd"/>
      <w:r w:rsidR="00F57817" w:rsidRPr="007B450A">
        <w:rPr>
          <w:b/>
          <w:i/>
          <w:iCs/>
          <w:color w:val="7030A0"/>
        </w:rPr>
        <w:t xml:space="preserve"> </w:t>
      </w:r>
      <w:proofErr w:type="spellStart"/>
      <w:r w:rsidR="00F57817" w:rsidRPr="007B450A">
        <w:rPr>
          <w:b/>
          <w:i/>
          <w:iCs/>
          <w:color w:val="7030A0"/>
        </w:rPr>
        <w:t>apellat</w:t>
      </w:r>
      <w:proofErr w:type="spellEnd"/>
      <w:r w:rsidR="00F57817" w:rsidRPr="007B450A">
        <w:rPr>
          <w:b/>
          <w:i/>
          <w:color w:val="7030A0"/>
        </w:rPr>
        <w:t xml:space="preserve">, fue el más sólido defensor del argumento </w:t>
      </w:r>
      <w:hyperlink r:id="rId164" w:tooltip="Teocrático" w:history="1">
        <w:r w:rsidR="00F57817" w:rsidRPr="007B450A">
          <w:rPr>
            <w:rStyle w:val="Hipervnculo"/>
            <w:b/>
            <w:i/>
            <w:color w:val="7030A0"/>
            <w:u w:val="none"/>
          </w:rPr>
          <w:t>teocrático</w:t>
        </w:r>
      </w:hyperlink>
      <w:r w:rsidR="00F57817" w:rsidRPr="007B450A">
        <w:rPr>
          <w:b/>
          <w:i/>
          <w:color w:val="7030A0"/>
        </w:rPr>
        <w:t xml:space="preserve"> que justificaba la concesión </w:t>
      </w:r>
      <w:hyperlink r:id="rId165" w:tooltip="Papal" w:history="1">
        <w:r w:rsidR="00F57817" w:rsidRPr="007B450A">
          <w:rPr>
            <w:rStyle w:val="Hipervnculo"/>
            <w:b/>
            <w:i/>
            <w:color w:val="7030A0"/>
            <w:u w:val="none"/>
          </w:rPr>
          <w:t>papal</w:t>
        </w:r>
      </w:hyperlink>
      <w:r w:rsidR="00F57817" w:rsidRPr="007B450A">
        <w:rPr>
          <w:b/>
          <w:i/>
          <w:color w:val="7030A0"/>
        </w:rPr>
        <w:t xml:space="preserve"> a través de las </w:t>
      </w:r>
      <w:hyperlink r:id="rId166" w:tooltip="Bulas Alejandrinas" w:history="1">
        <w:r w:rsidR="00F57817" w:rsidRPr="007B450A">
          <w:rPr>
            <w:rStyle w:val="Hipervnculo"/>
            <w:b/>
            <w:i/>
            <w:color w:val="7030A0"/>
            <w:u w:val="none"/>
          </w:rPr>
          <w:t>Bulas Alejandrinas</w:t>
        </w:r>
      </w:hyperlink>
    </w:p>
    <w:p w:rsidR="00F57817" w:rsidRPr="007B450A" w:rsidRDefault="00E40FE2" w:rsidP="00F57817">
      <w:pPr>
        <w:widowControl/>
        <w:numPr>
          <w:ilvl w:val="0"/>
          <w:numId w:val="10"/>
        </w:numPr>
        <w:autoSpaceDE/>
        <w:autoSpaceDN/>
        <w:adjustRightInd/>
        <w:jc w:val="both"/>
        <w:rPr>
          <w:b/>
          <w:i/>
          <w:color w:val="7030A0"/>
        </w:rPr>
      </w:pPr>
      <w:hyperlink r:id="rId167" w:tooltip="Matías de Paz (aún no redactado)" w:history="1">
        <w:r w:rsidR="00F57817" w:rsidRPr="007B450A">
          <w:rPr>
            <w:rStyle w:val="Hipervnculo"/>
            <w:b/>
            <w:i/>
            <w:color w:val="7030A0"/>
            <w:u w:val="none"/>
          </w:rPr>
          <w:t>Matías de Paz</w:t>
        </w:r>
      </w:hyperlink>
      <w:r w:rsidR="00F57817" w:rsidRPr="007B450A">
        <w:rPr>
          <w:b/>
          <w:i/>
          <w:color w:val="7030A0"/>
        </w:rPr>
        <w:t xml:space="preserve">, </w:t>
      </w:r>
      <w:hyperlink r:id="rId168" w:tooltip="Catedrático de Universidad" w:history="1">
        <w:r w:rsidR="00F57817" w:rsidRPr="007B450A">
          <w:rPr>
            <w:rStyle w:val="Hipervnculo"/>
            <w:b/>
            <w:i/>
            <w:color w:val="7030A0"/>
            <w:u w:val="none"/>
          </w:rPr>
          <w:t>catedrático</w:t>
        </w:r>
      </w:hyperlink>
      <w:r w:rsidR="00F57817" w:rsidRPr="007B450A">
        <w:rPr>
          <w:b/>
          <w:i/>
          <w:color w:val="7030A0"/>
        </w:rPr>
        <w:t xml:space="preserve"> de </w:t>
      </w:r>
      <w:hyperlink r:id="rId169" w:tooltip="Teología" w:history="1">
        <w:r w:rsidR="00F57817" w:rsidRPr="007B450A">
          <w:rPr>
            <w:rStyle w:val="Hipervnculo"/>
            <w:b/>
            <w:i/>
            <w:color w:val="7030A0"/>
            <w:u w:val="none"/>
          </w:rPr>
          <w:t>teología</w:t>
        </w:r>
      </w:hyperlink>
      <w:r w:rsidR="00F57817" w:rsidRPr="007B450A">
        <w:rPr>
          <w:b/>
          <w:i/>
          <w:color w:val="7030A0"/>
        </w:rPr>
        <w:t xml:space="preserve"> en la </w:t>
      </w:r>
      <w:hyperlink r:id="rId170" w:tooltip="Universidad de Salamanca" w:history="1">
        <w:r w:rsidR="00F57817" w:rsidRPr="007B450A">
          <w:rPr>
            <w:rStyle w:val="Hipervnculo"/>
            <w:b/>
            <w:i/>
            <w:color w:val="7030A0"/>
            <w:u w:val="none"/>
          </w:rPr>
          <w:t>Universidad de Salamanca</w:t>
        </w:r>
      </w:hyperlink>
      <w:r w:rsidR="00F57817" w:rsidRPr="007B450A">
        <w:rPr>
          <w:b/>
          <w:i/>
          <w:color w:val="7030A0"/>
        </w:rPr>
        <w:t xml:space="preserve">, en su obra </w:t>
      </w:r>
      <w:r w:rsidR="00F57817" w:rsidRPr="007B450A">
        <w:rPr>
          <w:b/>
          <w:i/>
          <w:iCs/>
          <w:color w:val="7030A0"/>
        </w:rPr>
        <w:t xml:space="preserve">De dominio </w:t>
      </w:r>
      <w:proofErr w:type="spellStart"/>
      <w:r w:rsidR="00F57817" w:rsidRPr="007B450A">
        <w:rPr>
          <w:b/>
          <w:i/>
          <w:iCs/>
          <w:color w:val="7030A0"/>
        </w:rPr>
        <w:t>regum</w:t>
      </w:r>
      <w:proofErr w:type="spellEnd"/>
      <w:r w:rsidR="00F57817" w:rsidRPr="007B450A">
        <w:rPr>
          <w:b/>
          <w:i/>
          <w:iCs/>
          <w:color w:val="7030A0"/>
        </w:rPr>
        <w:t xml:space="preserve"> </w:t>
      </w:r>
      <w:proofErr w:type="spellStart"/>
      <w:r w:rsidR="00F57817" w:rsidRPr="007B450A">
        <w:rPr>
          <w:b/>
          <w:i/>
          <w:iCs/>
          <w:color w:val="7030A0"/>
        </w:rPr>
        <w:t>Hispaniae</w:t>
      </w:r>
      <w:proofErr w:type="spellEnd"/>
      <w:r w:rsidR="00F57817" w:rsidRPr="007B450A">
        <w:rPr>
          <w:b/>
          <w:i/>
          <w:iCs/>
          <w:color w:val="7030A0"/>
        </w:rPr>
        <w:t xml:space="preserve"> </w:t>
      </w:r>
      <w:proofErr w:type="spellStart"/>
      <w:r w:rsidR="00F57817" w:rsidRPr="007B450A">
        <w:rPr>
          <w:b/>
          <w:i/>
          <w:iCs/>
          <w:color w:val="7030A0"/>
        </w:rPr>
        <w:t>super</w:t>
      </w:r>
      <w:proofErr w:type="spellEnd"/>
      <w:r w:rsidR="00F57817" w:rsidRPr="007B450A">
        <w:rPr>
          <w:b/>
          <w:i/>
          <w:iCs/>
          <w:color w:val="7030A0"/>
        </w:rPr>
        <w:t xml:space="preserve"> indos</w:t>
      </w:r>
      <w:r w:rsidR="00F57817" w:rsidRPr="007B450A">
        <w:rPr>
          <w:b/>
          <w:i/>
          <w:color w:val="7030A0"/>
        </w:rPr>
        <w:t xml:space="preserve">, si bien no menos teocrático, insistió en la necesidad de informar a los indios de los derechos del </w:t>
      </w:r>
      <w:hyperlink r:id="rId171" w:tooltip="Rey de Castilla" w:history="1">
        <w:r w:rsidR="00F57817" w:rsidRPr="007B450A">
          <w:rPr>
            <w:rStyle w:val="Hipervnculo"/>
            <w:b/>
            <w:i/>
            <w:color w:val="7030A0"/>
            <w:u w:val="none"/>
          </w:rPr>
          <w:t>rey de Castilla</w:t>
        </w:r>
      </w:hyperlink>
      <w:r w:rsidR="00F57817" w:rsidRPr="007B450A">
        <w:rPr>
          <w:b/>
          <w:i/>
          <w:color w:val="7030A0"/>
        </w:rPr>
        <w:t xml:space="preserve"> con un requerimiento antes de su sometimiento pacífico o a través de la guerra.</w:t>
      </w:r>
    </w:p>
    <w:p w:rsidR="00F57817" w:rsidRPr="007B450A" w:rsidRDefault="00F57817" w:rsidP="00F57817">
      <w:pPr>
        <w:widowControl/>
        <w:autoSpaceDE/>
        <w:autoSpaceDN/>
        <w:adjustRightInd/>
        <w:ind w:left="360"/>
        <w:jc w:val="both"/>
        <w:rPr>
          <w:b/>
          <w:i/>
          <w:color w:val="7030A0"/>
        </w:rPr>
      </w:pPr>
    </w:p>
    <w:p w:rsidR="00F57817" w:rsidRPr="007B450A" w:rsidRDefault="00F57817" w:rsidP="00F57817">
      <w:pPr>
        <w:widowControl/>
        <w:numPr>
          <w:ilvl w:val="0"/>
          <w:numId w:val="10"/>
        </w:numPr>
        <w:autoSpaceDE/>
        <w:autoSpaceDN/>
        <w:adjustRightInd/>
        <w:jc w:val="both"/>
        <w:rPr>
          <w:b/>
          <w:i/>
          <w:color w:val="7030A0"/>
        </w:rPr>
      </w:pPr>
      <w:r w:rsidRPr="007B450A">
        <w:rPr>
          <w:b/>
          <w:i/>
          <w:color w:val="7030A0"/>
        </w:rPr>
        <w:t xml:space="preserve">La Junta de 1512 se caracterizó, pues, por dos planteamientos jurídico-teológicos enfrentados: </w:t>
      </w:r>
    </w:p>
    <w:p w:rsidR="00F57817" w:rsidRPr="007B450A" w:rsidRDefault="00F57817" w:rsidP="00F57817">
      <w:pPr>
        <w:widowControl/>
        <w:numPr>
          <w:ilvl w:val="0"/>
          <w:numId w:val="11"/>
        </w:numPr>
        <w:autoSpaceDE/>
        <w:autoSpaceDN/>
        <w:adjustRightInd/>
        <w:jc w:val="both"/>
        <w:rPr>
          <w:b/>
          <w:i/>
          <w:color w:val="7030A0"/>
        </w:rPr>
      </w:pPr>
      <w:r w:rsidRPr="007B450A">
        <w:rPr>
          <w:b/>
          <w:i/>
          <w:color w:val="7030A0"/>
        </w:rPr>
        <w:t xml:space="preserve">Uno estableció la supremacía del </w:t>
      </w:r>
      <w:hyperlink r:id="rId172" w:tooltip="Derecho" w:history="1">
        <w:r w:rsidRPr="007B450A">
          <w:rPr>
            <w:rStyle w:val="Hipervnculo"/>
            <w:b/>
            <w:i/>
            <w:color w:val="7030A0"/>
            <w:u w:val="none"/>
          </w:rPr>
          <w:t>derecho</w:t>
        </w:r>
      </w:hyperlink>
      <w:r w:rsidRPr="007B450A">
        <w:rPr>
          <w:b/>
          <w:i/>
          <w:color w:val="7030A0"/>
        </w:rPr>
        <w:t xml:space="preserve"> </w:t>
      </w:r>
      <w:hyperlink r:id="rId173" w:tooltip="Sobrenatural" w:history="1">
        <w:r w:rsidRPr="007B450A">
          <w:rPr>
            <w:rStyle w:val="Hipervnculo"/>
            <w:b/>
            <w:i/>
            <w:color w:val="7030A0"/>
            <w:u w:val="none"/>
          </w:rPr>
          <w:t>sobrenatural</w:t>
        </w:r>
      </w:hyperlink>
      <w:r w:rsidRPr="007B450A">
        <w:rPr>
          <w:b/>
          <w:i/>
          <w:color w:val="7030A0"/>
        </w:rPr>
        <w:t xml:space="preserve"> o </w:t>
      </w:r>
      <w:hyperlink r:id="rId174" w:tooltip="Espiritual" w:history="1">
        <w:r w:rsidRPr="007B450A">
          <w:rPr>
            <w:rStyle w:val="Hipervnculo"/>
            <w:b/>
            <w:i/>
            <w:color w:val="7030A0"/>
            <w:u w:val="none"/>
          </w:rPr>
          <w:t>espiritual</w:t>
        </w:r>
      </w:hyperlink>
      <w:r w:rsidRPr="007B450A">
        <w:rPr>
          <w:b/>
          <w:i/>
          <w:color w:val="7030A0"/>
        </w:rPr>
        <w:t xml:space="preserve"> hasta i</w:t>
      </w:r>
      <w:r w:rsidRPr="007B450A">
        <w:rPr>
          <w:b/>
          <w:i/>
          <w:color w:val="7030A0"/>
        </w:rPr>
        <w:t>n</w:t>
      </w:r>
      <w:r w:rsidRPr="007B450A">
        <w:rPr>
          <w:b/>
          <w:i/>
          <w:color w:val="7030A0"/>
        </w:rPr>
        <w:t xml:space="preserve">validar el </w:t>
      </w:r>
      <w:hyperlink r:id="rId175" w:tooltip="Derecho natural" w:history="1">
        <w:r w:rsidRPr="007B450A">
          <w:rPr>
            <w:rStyle w:val="Hipervnculo"/>
            <w:b/>
            <w:i/>
            <w:color w:val="7030A0"/>
            <w:u w:val="none"/>
          </w:rPr>
          <w:t>derecho natural</w:t>
        </w:r>
      </w:hyperlink>
      <w:r w:rsidRPr="007B450A">
        <w:rPr>
          <w:b/>
          <w:i/>
          <w:color w:val="7030A0"/>
        </w:rPr>
        <w:t xml:space="preserve">: los </w:t>
      </w:r>
      <w:hyperlink r:id="rId176" w:tooltip="Pagano" w:history="1">
        <w:r w:rsidRPr="007B450A">
          <w:rPr>
            <w:rStyle w:val="Hipervnculo"/>
            <w:b/>
            <w:i/>
            <w:color w:val="7030A0"/>
            <w:u w:val="none"/>
          </w:rPr>
          <w:t>paganos</w:t>
        </w:r>
      </w:hyperlink>
      <w:r w:rsidRPr="007B450A">
        <w:rPr>
          <w:b/>
          <w:i/>
          <w:color w:val="7030A0"/>
        </w:rPr>
        <w:t xml:space="preserve"> podían, por tanto, ser sometidos a la fuerza pues el </w:t>
      </w:r>
      <w:hyperlink r:id="rId177" w:tooltip="Pecado original" w:history="1">
        <w:r w:rsidRPr="007B450A">
          <w:rPr>
            <w:rStyle w:val="Hipervnculo"/>
            <w:b/>
            <w:i/>
            <w:color w:val="7030A0"/>
            <w:u w:val="none"/>
          </w:rPr>
          <w:t>pecado original</w:t>
        </w:r>
      </w:hyperlink>
      <w:r w:rsidRPr="007B450A">
        <w:rPr>
          <w:b/>
          <w:i/>
          <w:color w:val="7030A0"/>
        </w:rPr>
        <w:t xml:space="preserve"> hacía que el hombre perdiese sus derechos.</w:t>
      </w:r>
    </w:p>
    <w:p w:rsidR="00F57817" w:rsidRPr="007B450A" w:rsidRDefault="00F57817" w:rsidP="00F57817">
      <w:pPr>
        <w:widowControl/>
        <w:numPr>
          <w:ilvl w:val="0"/>
          <w:numId w:val="12"/>
        </w:numPr>
        <w:autoSpaceDE/>
        <w:autoSpaceDN/>
        <w:adjustRightInd/>
        <w:jc w:val="both"/>
        <w:rPr>
          <w:b/>
          <w:i/>
          <w:color w:val="7030A0"/>
        </w:rPr>
      </w:pPr>
      <w:r w:rsidRPr="007B450A">
        <w:rPr>
          <w:b/>
          <w:i/>
          <w:color w:val="7030A0"/>
        </w:rPr>
        <w:t xml:space="preserve">El otro, </w:t>
      </w:r>
      <w:hyperlink r:id="rId178" w:tooltip="Tomista" w:history="1">
        <w:r w:rsidRPr="007B450A">
          <w:rPr>
            <w:rStyle w:val="Hipervnculo"/>
            <w:b/>
            <w:i/>
            <w:color w:val="7030A0"/>
            <w:u w:val="none"/>
          </w:rPr>
          <w:t>tomista</w:t>
        </w:r>
      </w:hyperlink>
      <w:r w:rsidRPr="007B450A">
        <w:rPr>
          <w:b/>
          <w:i/>
          <w:color w:val="7030A0"/>
        </w:rPr>
        <w:t>, determinó una independencia de lo sobrenatural de lo nat</w:t>
      </w:r>
      <w:r w:rsidRPr="007B450A">
        <w:rPr>
          <w:b/>
          <w:i/>
          <w:color w:val="7030A0"/>
        </w:rPr>
        <w:t>u</w:t>
      </w:r>
      <w:r w:rsidRPr="007B450A">
        <w:rPr>
          <w:b/>
          <w:i/>
          <w:color w:val="7030A0"/>
        </w:rPr>
        <w:t xml:space="preserve">ral: no se podían quitar al hombre sus atributos naturales, de </w:t>
      </w:r>
      <w:hyperlink r:id="rId179" w:tooltip="Derecho político" w:history="1">
        <w:r w:rsidRPr="007B450A">
          <w:rPr>
            <w:rStyle w:val="Hipervnculo"/>
            <w:b/>
            <w:i/>
            <w:color w:val="7030A0"/>
            <w:u w:val="none"/>
          </w:rPr>
          <w:t>derecho polít</w:t>
        </w:r>
        <w:r w:rsidRPr="007B450A">
          <w:rPr>
            <w:rStyle w:val="Hipervnculo"/>
            <w:b/>
            <w:i/>
            <w:color w:val="7030A0"/>
            <w:u w:val="none"/>
          </w:rPr>
          <w:t>i</w:t>
        </w:r>
        <w:r w:rsidRPr="007B450A">
          <w:rPr>
            <w:rStyle w:val="Hipervnculo"/>
            <w:b/>
            <w:i/>
            <w:color w:val="7030A0"/>
            <w:u w:val="none"/>
          </w:rPr>
          <w:t>co</w:t>
        </w:r>
      </w:hyperlink>
      <w:r w:rsidRPr="007B450A">
        <w:rPr>
          <w:b/>
          <w:i/>
          <w:color w:val="7030A0"/>
        </w:rPr>
        <w:t xml:space="preserve">, de </w:t>
      </w:r>
      <w:hyperlink r:id="rId180" w:tooltip="Propiedad" w:history="1">
        <w:r w:rsidRPr="007B450A">
          <w:rPr>
            <w:rStyle w:val="Hipervnculo"/>
            <w:b/>
            <w:i/>
            <w:color w:val="7030A0"/>
            <w:u w:val="none"/>
          </w:rPr>
          <w:t>propiedad</w:t>
        </w:r>
      </w:hyperlink>
      <w:r w:rsidRPr="007B450A">
        <w:rPr>
          <w:b/>
          <w:i/>
          <w:color w:val="7030A0"/>
        </w:rPr>
        <w:t xml:space="preserve"> y de determinación </w:t>
      </w:r>
      <w:hyperlink r:id="rId181" w:tooltip="Cultural" w:history="1">
        <w:r w:rsidRPr="007B450A">
          <w:rPr>
            <w:rStyle w:val="Hipervnculo"/>
            <w:b/>
            <w:i/>
            <w:color w:val="7030A0"/>
            <w:u w:val="none"/>
          </w:rPr>
          <w:t>cultural</w:t>
        </w:r>
      </w:hyperlink>
      <w:r w:rsidRPr="007B450A">
        <w:rPr>
          <w:b/>
          <w:i/>
          <w:color w:val="7030A0"/>
        </w:rPr>
        <w:t>, que siempre le acompañan pues el pecado original no invalidaba los derechos del hombre.</w:t>
      </w:r>
    </w:p>
    <w:p w:rsidR="00F57817" w:rsidRPr="00F57817" w:rsidRDefault="00F57817" w:rsidP="00F57817">
      <w:pPr>
        <w:pStyle w:val="NormalWeb"/>
        <w:spacing w:before="0" w:beforeAutospacing="0" w:after="0" w:afterAutospacing="0"/>
        <w:jc w:val="both"/>
        <w:rPr>
          <w:rFonts w:ascii="Arial" w:hAnsi="Arial" w:cs="Arial"/>
          <w:b/>
        </w:rPr>
      </w:pPr>
    </w:p>
    <w:p w:rsidR="00F57817" w:rsidRPr="00F57817" w:rsidRDefault="00F57817" w:rsidP="00F57817">
      <w:pPr>
        <w:pStyle w:val="NormalWeb"/>
        <w:spacing w:before="0" w:beforeAutospacing="0" w:after="0" w:afterAutospacing="0"/>
        <w:jc w:val="both"/>
        <w:rPr>
          <w:rFonts w:ascii="Arial" w:hAnsi="Arial" w:cs="Arial"/>
          <w:b/>
        </w:rPr>
      </w:pPr>
      <w:r w:rsidRPr="00F57817">
        <w:rPr>
          <w:rFonts w:ascii="Arial" w:hAnsi="Arial" w:cs="Arial"/>
          <w:b/>
        </w:rPr>
        <w:t xml:space="preserve">    Se especuló con diversas soluciones, incluso partidarios de este segundo pla</w:t>
      </w:r>
      <w:r w:rsidRPr="00F57817">
        <w:rPr>
          <w:rFonts w:ascii="Arial" w:hAnsi="Arial" w:cs="Arial"/>
          <w:b/>
        </w:rPr>
        <w:t>n</w:t>
      </w:r>
      <w:r w:rsidRPr="00F57817">
        <w:rPr>
          <w:rFonts w:ascii="Arial" w:hAnsi="Arial" w:cs="Arial"/>
          <w:b/>
        </w:rPr>
        <w:t>teamiento defendieron que se daban causas para una guerra justa contra los indios, para así imponer el dominio español -ideando para ello el requerimiento- sostenié</w:t>
      </w:r>
      <w:r w:rsidRPr="00F57817">
        <w:rPr>
          <w:rFonts w:ascii="Arial" w:hAnsi="Arial" w:cs="Arial"/>
          <w:b/>
        </w:rPr>
        <w:t>n</w:t>
      </w:r>
      <w:r w:rsidRPr="00F57817">
        <w:rPr>
          <w:rFonts w:ascii="Arial" w:hAnsi="Arial" w:cs="Arial"/>
          <w:b/>
        </w:rPr>
        <w:t xml:space="preserve">dose, en definitiva, que hacer la guerra a los indios era justo porque se trataba de mejorar su situación, al menos la espiritual. </w:t>
      </w:r>
    </w:p>
    <w:p w:rsidR="00F57817" w:rsidRPr="00F57817" w:rsidRDefault="00F57817" w:rsidP="00F57817">
      <w:pPr>
        <w:pStyle w:val="NormalWeb"/>
        <w:spacing w:before="0" w:beforeAutospacing="0" w:after="0" w:afterAutospacing="0"/>
        <w:jc w:val="both"/>
        <w:rPr>
          <w:rFonts w:ascii="Arial" w:hAnsi="Arial" w:cs="Arial"/>
          <w:b/>
        </w:rPr>
      </w:pPr>
    </w:p>
    <w:p w:rsidR="00F57817" w:rsidRPr="00F57817" w:rsidRDefault="00F57817" w:rsidP="00F57817">
      <w:pPr>
        <w:pStyle w:val="NormalWeb"/>
        <w:spacing w:before="0" w:beforeAutospacing="0" w:after="0" w:afterAutospacing="0"/>
        <w:jc w:val="both"/>
        <w:rPr>
          <w:rFonts w:ascii="Arial" w:hAnsi="Arial" w:cs="Arial"/>
          <w:b/>
        </w:rPr>
      </w:pPr>
      <w:r w:rsidRPr="00F57817">
        <w:rPr>
          <w:rFonts w:ascii="Arial" w:hAnsi="Arial" w:cs="Arial"/>
          <w:b/>
        </w:rPr>
        <w:t xml:space="preserve">   controversia inicial se resolvió con un compromiso recogido en las Leyes de Bu</w:t>
      </w:r>
      <w:r w:rsidRPr="00F57817">
        <w:rPr>
          <w:rFonts w:ascii="Arial" w:hAnsi="Arial" w:cs="Arial"/>
          <w:b/>
        </w:rPr>
        <w:t>r</w:t>
      </w:r>
      <w:r w:rsidRPr="00F57817">
        <w:rPr>
          <w:rFonts w:ascii="Arial" w:hAnsi="Arial" w:cs="Arial"/>
          <w:b/>
        </w:rPr>
        <w:t>gos que legalizaron el trabajo forzoso de los indios, si bien limitándolo y hum</w:t>
      </w:r>
      <w:r w:rsidRPr="00F57817">
        <w:rPr>
          <w:rFonts w:ascii="Arial" w:hAnsi="Arial" w:cs="Arial"/>
          <w:b/>
        </w:rPr>
        <w:t>a</w:t>
      </w:r>
      <w:r w:rsidRPr="00F57817">
        <w:rPr>
          <w:rFonts w:ascii="Arial" w:hAnsi="Arial" w:cs="Arial"/>
          <w:b/>
        </w:rPr>
        <w:t xml:space="preserve">nizándolo. </w:t>
      </w:r>
    </w:p>
    <w:p w:rsidR="00F57817" w:rsidRDefault="00F57817" w:rsidP="00F57817">
      <w:pPr>
        <w:pStyle w:val="NormalWeb"/>
      </w:pPr>
    </w:p>
    <w:p w:rsidR="00F57817" w:rsidRDefault="00F57817" w:rsidP="00F57817">
      <w:pPr>
        <w:pStyle w:val="NormalWeb"/>
      </w:pPr>
    </w:p>
    <w:p w:rsidR="00F57817" w:rsidRPr="0095485C" w:rsidRDefault="00F57817" w:rsidP="00F57817">
      <w:pPr>
        <w:pStyle w:val="NormalWeb"/>
      </w:pPr>
    </w:p>
    <w:sectPr w:rsidR="00F57817" w:rsidRPr="0095485C"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85C" w:rsidRDefault="0095485C" w:rsidP="005661D3">
      <w:r>
        <w:separator/>
      </w:r>
    </w:p>
  </w:endnote>
  <w:endnote w:type="continuationSeparator" w:id="1">
    <w:p w:rsidR="0095485C" w:rsidRDefault="0095485C"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85C" w:rsidRDefault="0095485C" w:rsidP="005661D3">
      <w:r>
        <w:separator/>
      </w:r>
    </w:p>
  </w:footnote>
  <w:footnote w:type="continuationSeparator" w:id="1">
    <w:p w:rsidR="0095485C" w:rsidRDefault="0095485C"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340DA"/>
    <w:multiLevelType w:val="multilevel"/>
    <w:tmpl w:val="73A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8E792C"/>
    <w:multiLevelType w:val="multilevel"/>
    <w:tmpl w:val="C974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AD2287"/>
    <w:multiLevelType w:val="multilevel"/>
    <w:tmpl w:val="99AE26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462DAA"/>
    <w:multiLevelType w:val="multilevel"/>
    <w:tmpl w:val="32EABA2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
    <w:nsid w:val="603F1FFF"/>
    <w:multiLevelType w:val="multilevel"/>
    <w:tmpl w:val="59CE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955476"/>
    <w:multiLevelType w:val="multilevel"/>
    <w:tmpl w:val="F96C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3"/>
  </w:num>
  <w:num w:numId="5">
    <w:abstractNumId w:val="2"/>
  </w:num>
  <w:num w:numId="6">
    <w:abstractNumId w:val="6"/>
  </w:num>
  <w:num w:numId="7">
    <w:abstractNumId w:val="5"/>
  </w:num>
  <w:num w:numId="8">
    <w:abstractNumId w:val="7"/>
  </w:num>
  <w:num w:numId="9">
    <w:abstractNumId w:val="0"/>
  </w:num>
  <w:num w:numId="10">
    <w:abstractNumId w:val="1"/>
  </w:num>
  <w:num w:numId="11">
    <w:abstractNumId w:val="11"/>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70EEE"/>
    <w:rsid w:val="000824EF"/>
    <w:rsid w:val="00097A1B"/>
    <w:rsid w:val="000D5630"/>
    <w:rsid w:val="0012649F"/>
    <w:rsid w:val="00151A2E"/>
    <w:rsid w:val="001622EA"/>
    <w:rsid w:val="0016415A"/>
    <w:rsid w:val="001A0D36"/>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823D0"/>
    <w:rsid w:val="00397FDC"/>
    <w:rsid w:val="003B1330"/>
    <w:rsid w:val="003B1580"/>
    <w:rsid w:val="003E647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4F27CE"/>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B450A"/>
    <w:rsid w:val="007D29DF"/>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2051"/>
    <w:rsid w:val="008F38EC"/>
    <w:rsid w:val="00901ED2"/>
    <w:rsid w:val="00912D1B"/>
    <w:rsid w:val="0094001B"/>
    <w:rsid w:val="0094729A"/>
    <w:rsid w:val="0095485C"/>
    <w:rsid w:val="00957E74"/>
    <w:rsid w:val="0097418F"/>
    <w:rsid w:val="00977BF9"/>
    <w:rsid w:val="009A5297"/>
    <w:rsid w:val="009C3C03"/>
    <w:rsid w:val="009C413C"/>
    <w:rsid w:val="009D14C7"/>
    <w:rsid w:val="009D2EBB"/>
    <w:rsid w:val="009E19CE"/>
    <w:rsid w:val="009E19D3"/>
    <w:rsid w:val="009E37BC"/>
    <w:rsid w:val="009E3A8C"/>
    <w:rsid w:val="009E702D"/>
    <w:rsid w:val="009F61EB"/>
    <w:rsid w:val="00A06EB1"/>
    <w:rsid w:val="00A31A8E"/>
    <w:rsid w:val="00A3384E"/>
    <w:rsid w:val="00A412FC"/>
    <w:rsid w:val="00A64DDD"/>
    <w:rsid w:val="00A701AB"/>
    <w:rsid w:val="00A83259"/>
    <w:rsid w:val="00A92197"/>
    <w:rsid w:val="00A94500"/>
    <w:rsid w:val="00AC3B5F"/>
    <w:rsid w:val="00AC4584"/>
    <w:rsid w:val="00AE1375"/>
    <w:rsid w:val="00B000DE"/>
    <w:rsid w:val="00B21D8F"/>
    <w:rsid w:val="00B44F54"/>
    <w:rsid w:val="00B521CD"/>
    <w:rsid w:val="00B62BFE"/>
    <w:rsid w:val="00B646A1"/>
    <w:rsid w:val="00B81AED"/>
    <w:rsid w:val="00B86854"/>
    <w:rsid w:val="00B92370"/>
    <w:rsid w:val="00BB060A"/>
    <w:rsid w:val="00BB26AA"/>
    <w:rsid w:val="00BC4A86"/>
    <w:rsid w:val="00BC7828"/>
    <w:rsid w:val="00BD22E4"/>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33A8"/>
    <w:rsid w:val="00D94EDB"/>
    <w:rsid w:val="00DB146F"/>
    <w:rsid w:val="00DC07E1"/>
    <w:rsid w:val="00DD3D4F"/>
    <w:rsid w:val="00DD6058"/>
    <w:rsid w:val="00E04A11"/>
    <w:rsid w:val="00E070A8"/>
    <w:rsid w:val="00E20C5D"/>
    <w:rsid w:val="00E245B1"/>
    <w:rsid w:val="00E352EB"/>
    <w:rsid w:val="00E40FE2"/>
    <w:rsid w:val="00E44B84"/>
    <w:rsid w:val="00E54631"/>
    <w:rsid w:val="00E578D5"/>
    <w:rsid w:val="00E7015D"/>
    <w:rsid w:val="00E80274"/>
    <w:rsid w:val="00EA0AE1"/>
    <w:rsid w:val="00EA54F5"/>
    <w:rsid w:val="00EB129E"/>
    <w:rsid w:val="00ED0267"/>
    <w:rsid w:val="00ED3017"/>
    <w:rsid w:val="00EE08C2"/>
    <w:rsid w:val="00EE23CC"/>
    <w:rsid w:val="00EE4CA6"/>
    <w:rsid w:val="00EF2782"/>
    <w:rsid w:val="00EF31FF"/>
    <w:rsid w:val="00F0348B"/>
    <w:rsid w:val="00F07B3A"/>
    <w:rsid w:val="00F167C4"/>
    <w:rsid w:val="00F214E9"/>
    <w:rsid w:val="00F278F5"/>
    <w:rsid w:val="00F3470C"/>
    <w:rsid w:val="00F36164"/>
    <w:rsid w:val="00F42AD6"/>
    <w:rsid w:val="00F54EE9"/>
    <w:rsid w:val="00F57817"/>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27354928">
      <w:bodyDiv w:val="1"/>
      <w:marLeft w:val="0"/>
      <w:marRight w:val="0"/>
      <w:marTop w:val="0"/>
      <w:marBottom w:val="0"/>
      <w:divBdr>
        <w:top w:val="none" w:sz="0" w:space="0" w:color="auto"/>
        <w:left w:val="none" w:sz="0" w:space="0" w:color="auto"/>
        <w:bottom w:val="none" w:sz="0" w:space="0" w:color="auto"/>
        <w:right w:val="none" w:sz="0" w:space="0" w:color="auto"/>
      </w:divBdr>
      <w:divsChild>
        <w:div w:id="1233001644">
          <w:marLeft w:val="0"/>
          <w:marRight w:val="0"/>
          <w:marTop w:val="0"/>
          <w:marBottom w:val="0"/>
          <w:divBdr>
            <w:top w:val="none" w:sz="0" w:space="0" w:color="auto"/>
            <w:left w:val="none" w:sz="0" w:space="0" w:color="auto"/>
            <w:bottom w:val="none" w:sz="0" w:space="0" w:color="auto"/>
            <w:right w:val="none" w:sz="0" w:space="0" w:color="auto"/>
          </w:divBdr>
        </w:div>
        <w:div w:id="2116319760">
          <w:marLeft w:val="0"/>
          <w:marRight w:val="0"/>
          <w:marTop w:val="0"/>
          <w:marBottom w:val="0"/>
          <w:divBdr>
            <w:top w:val="none" w:sz="0" w:space="0" w:color="auto"/>
            <w:left w:val="none" w:sz="0" w:space="0" w:color="auto"/>
            <w:bottom w:val="none" w:sz="0" w:space="0" w:color="auto"/>
            <w:right w:val="none" w:sz="0" w:space="0" w:color="auto"/>
          </w:divBdr>
          <w:divsChild>
            <w:div w:id="218907119">
              <w:marLeft w:val="0"/>
              <w:marRight w:val="0"/>
              <w:marTop w:val="0"/>
              <w:marBottom w:val="0"/>
              <w:divBdr>
                <w:top w:val="none" w:sz="0" w:space="0" w:color="auto"/>
                <w:left w:val="none" w:sz="0" w:space="0" w:color="auto"/>
                <w:bottom w:val="none" w:sz="0" w:space="0" w:color="auto"/>
                <w:right w:val="none" w:sz="0" w:space="0" w:color="auto"/>
              </w:divBdr>
              <w:divsChild>
                <w:div w:id="253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3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320146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6190501">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791973">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95228566">
      <w:bodyDiv w:val="1"/>
      <w:marLeft w:val="0"/>
      <w:marRight w:val="0"/>
      <w:marTop w:val="0"/>
      <w:marBottom w:val="0"/>
      <w:divBdr>
        <w:top w:val="none" w:sz="0" w:space="0" w:color="auto"/>
        <w:left w:val="none" w:sz="0" w:space="0" w:color="auto"/>
        <w:bottom w:val="none" w:sz="0" w:space="0" w:color="auto"/>
        <w:right w:val="none" w:sz="0" w:space="0" w:color="auto"/>
      </w:divBdr>
    </w:div>
    <w:div w:id="1717120678">
      <w:bodyDiv w:val="1"/>
      <w:marLeft w:val="0"/>
      <w:marRight w:val="0"/>
      <w:marTop w:val="0"/>
      <w:marBottom w:val="0"/>
      <w:divBdr>
        <w:top w:val="none" w:sz="0" w:space="0" w:color="auto"/>
        <w:left w:val="none" w:sz="0" w:space="0" w:color="auto"/>
        <w:bottom w:val="none" w:sz="0" w:space="0" w:color="auto"/>
        <w:right w:val="none" w:sz="0" w:space="0" w:color="auto"/>
      </w:divBdr>
      <w:divsChild>
        <w:div w:id="1242374928">
          <w:marLeft w:val="0"/>
          <w:marRight w:val="0"/>
          <w:marTop w:val="0"/>
          <w:marBottom w:val="0"/>
          <w:divBdr>
            <w:top w:val="none" w:sz="0" w:space="0" w:color="auto"/>
            <w:left w:val="none" w:sz="0" w:space="0" w:color="auto"/>
            <w:bottom w:val="none" w:sz="0" w:space="0" w:color="auto"/>
            <w:right w:val="none" w:sz="0" w:space="0" w:color="auto"/>
          </w:divBdr>
        </w:div>
      </w:divsChild>
    </w:div>
    <w:div w:id="1829517320">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Rodrigo_Borgia" TargetMode="External"/><Relationship Id="rId117" Type="http://schemas.openxmlformats.org/officeDocument/2006/relationships/hyperlink" Target="https://es.wikipedia.org/wiki/Pedro_M%C3%A1rtir" TargetMode="External"/><Relationship Id="rId21" Type="http://schemas.openxmlformats.org/officeDocument/2006/relationships/hyperlink" Target="https://es.wikipedia.org/wiki/Rey_de_Espa%C3%B1a" TargetMode="External"/><Relationship Id="rId42" Type="http://schemas.openxmlformats.org/officeDocument/2006/relationships/hyperlink" Target="https://es.wikipedia.org/wiki/Isabel_de_Portugal,_reina_de_Castilla" TargetMode="External"/><Relationship Id="rId47" Type="http://schemas.openxmlformats.org/officeDocument/2006/relationships/hyperlink" Target="https://es.wikipedia.org/wiki/Monasterio_de_Nuestra_Se%C3%B1ora_de_Gracia" TargetMode="External"/><Relationship Id="rId63" Type="http://schemas.openxmlformats.org/officeDocument/2006/relationships/hyperlink" Target="https://es.wikipedia.org/wiki/Carde%C3%B1osa_(%C3%81vila)" TargetMode="External"/><Relationship Id="rId68" Type="http://schemas.openxmlformats.org/officeDocument/2006/relationships/hyperlink" Target="https://es.wikipedia.org/wiki/Tratado_de_los_Toros_de_Guisando" TargetMode="External"/><Relationship Id="rId84" Type="http://schemas.openxmlformats.org/officeDocument/2006/relationships/hyperlink" Target="https://es.wikipedia.org/wiki/Santa_Inquisici%C3%B3n" TargetMode="External"/><Relationship Id="rId89" Type="http://schemas.openxmlformats.org/officeDocument/2006/relationships/hyperlink" Target="https://es.wikipedia.org/wiki/1492" TargetMode="External"/><Relationship Id="rId112" Type="http://schemas.openxmlformats.org/officeDocument/2006/relationships/hyperlink" Target="https://es.wikipedia.org/wiki/Rosa_de_Oro" TargetMode="External"/><Relationship Id="rId133" Type="http://schemas.openxmlformats.org/officeDocument/2006/relationships/hyperlink" Target="https://es.wikipedia.org/wiki/Jurista" TargetMode="External"/><Relationship Id="rId138" Type="http://schemas.openxmlformats.org/officeDocument/2006/relationships/hyperlink" Target="https://es.wikipedia.org/wiki/Dominico" TargetMode="External"/><Relationship Id="rId154" Type="http://schemas.openxmlformats.org/officeDocument/2006/relationships/hyperlink" Target="https://es.wikipedia.org/wiki/Salario" TargetMode="External"/><Relationship Id="rId159" Type="http://schemas.openxmlformats.org/officeDocument/2006/relationships/hyperlink" Target="https://es.wikipedia.org/wiki/Conquista_y_colonizaci%C3%B3n_de_Am%C3%A9rica" TargetMode="External"/><Relationship Id="rId175" Type="http://schemas.openxmlformats.org/officeDocument/2006/relationships/hyperlink" Target="https://es.wikipedia.org/wiki/Derecho_natural" TargetMode="External"/><Relationship Id="rId170" Type="http://schemas.openxmlformats.org/officeDocument/2006/relationships/hyperlink" Target="https://es.wikipedia.org/wiki/Universidad_de_Salamanca" TargetMode="External"/><Relationship Id="rId16" Type="http://schemas.openxmlformats.org/officeDocument/2006/relationships/hyperlink" Target="https://es.wikipedia.org/w/index.php?title=Se%C3%B1orio_de_vizcaya&amp;action=edit&amp;redlink=1" TargetMode="External"/><Relationship Id="rId107" Type="http://schemas.openxmlformats.org/officeDocument/2006/relationships/hyperlink" Target="https://es.wikipedia.org/wiki/1500" TargetMode="External"/><Relationship Id="rId11" Type="http://schemas.openxmlformats.org/officeDocument/2006/relationships/hyperlink" Target="https://es.wikipedia.org/wiki/Reyes_de_Castilla" TargetMode="External"/><Relationship Id="rId32" Type="http://schemas.openxmlformats.org/officeDocument/2006/relationships/hyperlink" Target="https://es.wikipedia.org/wiki/Guerra_de_Sucesi%C3%B3n_Castellana" TargetMode="External"/><Relationship Id="rId37" Type="http://schemas.openxmlformats.org/officeDocument/2006/relationships/hyperlink" Target="https://es.wikipedia.org/wiki/Descubrimiento_de_Am%C3%A9rica" TargetMode="External"/><Relationship Id="rId53" Type="http://schemas.openxmlformats.org/officeDocument/2006/relationships/hyperlink" Target="https://es.wikipedia.org/wiki/Ar%C3%A9valo" TargetMode="External"/><Relationship Id="rId58" Type="http://schemas.openxmlformats.org/officeDocument/2006/relationships/hyperlink" Target="https://es.wikipedia.org/wiki/Gonzalo_Chac%C3%B3n" TargetMode="External"/><Relationship Id="rId74" Type="http://schemas.openxmlformats.org/officeDocument/2006/relationships/hyperlink" Target="https://es.wikipedia.org/wiki/Monasterio_de_San_Juan_de_los_Reyes" TargetMode="External"/><Relationship Id="rId79" Type="http://schemas.openxmlformats.org/officeDocument/2006/relationships/hyperlink" Target="https://es.wikipedia.org/wiki/Guerra_de_Granada" TargetMode="External"/><Relationship Id="rId102" Type="http://schemas.openxmlformats.org/officeDocument/2006/relationships/hyperlink" Target="https://es.wikipedia.org/wiki/Santa_Hermandad" TargetMode="External"/><Relationship Id="rId123" Type="http://schemas.openxmlformats.org/officeDocument/2006/relationships/hyperlink" Target="https://es.wikipedia.org/wiki/Felipe_I_de_Castilla" TargetMode="External"/><Relationship Id="rId128" Type="http://schemas.openxmlformats.org/officeDocument/2006/relationships/hyperlink" Target="https://es.wikipedia.org/wiki/Rogier_van_der_Weyden" TargetMode="External"/><Relationship Id="rId144" Type="http://schemas.openxmlformats.org/officeDocument/2006/relationships/hyperlink" Target="https://es.wikipedia.org/wiki/La_Espa%C3%B1ola" TargetMode="External"/><Relationship Id="rId149" Type="http://schemas.openxmlformats.org/officeDocument/2006/relationships/hyperlink" Target="https://es.wikipedia.org/wiki/Libre" TargetMode="External"/><Relationship Id="rId5" Type="http://schemas.openxmlformats.org/officeDocument/2006/relationships/webSettings" Target="webSettings.xml"/><Relationship Id="rId90" Type="http://schemas.openxmlformats.org/officeDocument/2006/relationships/hyperlink" Target="https://es.wikipedia.org/wiki/Islam" TargetMode="External"/><Relationship Id="rId95" Type="http://schemas.openxmlformats.org/officeDocument/2006/relationships/hyperlink" Target="https://es.wikipedia.org/wiki/Repartimiento_de_indios" TargetMode="External"/><Relationship Id="rId160" Type="http://schemas.openxmlformats.org/officeDocument/2006/relationships/hyperlink" Target="https://es.wikipedia.org/wiki/Requerimiento_(Historia_de_Am%C3%A9rica)" TargetMode="External"/><Relationship Id="rId165" Type="http://schemas.openxmlformats.org/officeDocument/2006/relationships/hyperlink" Target="https://es.wikipedia.org/wiki/Papal" TargetMode="External"/><Relationship Id="rId181" Type="http://schemas.openxmlformats.org/officeDocument/2006/relationships/hyperlink" Target="https://es.wikipedia.org/wiki/Cultural" TargetMode="External"/><Relationship Id="rId22" Type="http://schemas.openxmlformats.org/officeDocument/2006/relationships/hyperlink" Target="https://es.wikipedia.org/wiki/Fernando_II_de_Arag%C3%B3n" TargetMode="External"/><Relationship Id="rId27" Type="http://schemas.openxmlformats.org/officeDocument/2006/relationships/hyperlink" Target="https://es.wikipedia.org/wiki/Reino_nazar%C3%AD_de_Granada" TargetMode="External"/><Relationship Id="rId43" Type="http://schemas.openxmlformats.org/officeDocument/2006/relationships/hyperlink" Target="https://es.wikipedia.org/wiki/Madrigal_de_las_Altas_Torres" TargetMode="External"/><Relationship Id="rId48" Type="http://schemas.openxmlformats.org/officeDocument/2006/relationships/hyperlink" Target="https://es.wikipedia.org/wiki/Isabel_de_Portugal,_reina_de_Castilla" TargetMode="External"/><Relationship Id="rId64" Type="http://schemas.openxmlformats.org/officeDocument/2006/relationships/hyperlink" Target="https://es.wikipedia.org/wiki/Concordia_de_Guisando" TargetMode="External"/><Relationship Id="rId69" Type="http://schemas.openxmlformats.org/officeDocument/2006/relationships/hyperlink" Target="https://es.wikipedia.org/wiki/Guerra_de_Sucesi%C3%B3n_Castellana" TargetMode="External"/><Relationship Id="rId113" Type="http://schemas.openxmlformats.org/officeDocument/2006/relationships/image" Target="media/image2.png"/><Relationship Id="rId118" Type="http://schemas.openxmlformats.org/officeDocument/2006/relationships/hyperlink" Target="https://es.wikipedia.org/wiki/Unci%C3%B3n_de_enfermos" TargetMode="External"/><Relationship Id="rId134" Type="http://schemas.openxmlformats.org/officeDocument/2006/relationships/hyperlink" Target="https://es.wikipedia.org/wiki/Monarca" TargetMode="External"/><Relationship Id="rId139" Type="http://schemas.openxmlformats.org/officeDocument/2006/relationships/hyperlink" Target="https://es.wikipedia.org/wiki/Antonio_de_Montesinos" TargetMode="External"/><Relationship Id="rId80" Type="http://schemas.openxmlformats.org/officeDocument/2006/relationships/hyperlink" Target="https://es.wikipedia.org/wiki/Baza_(Granada)" TargetMode="External"/><Relationship Id="rId85" Type="http://schemas.openxmlformats.org/officeDocument/2006/relationships/hyperlink" Target="https://es.wikipedia.org/wiki/1480" TargetMode="External"/><Relationship Id="rId150" Type="http://schemas.openxmlformats.org/officeDocument/2006/relationships/hyperlink" Target="https://es.wikipedia.org/wiki/Reyes_Cat%C3%B3licos" TargetMode="External"/><Relationship Id="rId155" Type="http://schemas.openxmlformats.org/officeDocument/2006/relationships/hyperlink" Target="https://es.wikipedia.org/wiki/Justo" TargetMode="External"/><Relationship Id="rId171" Type="http://schemas.openxmlformats.org/officeDocument/2006/relationships/hyperlink" Target="https://es.wikipedia.org/wiki/Rey_de_Castilla" TargetMode="External"/><Relationship Id="rId176" Type="http://schemas.openxmlformats.org/officeDocument/2006/relationships/hyperlink" Target="https://es.wikipedia.org/wiki/Pagano" TargetMode="External"/><Relationship Id="rId12" Type="http://schemas.openxmlformats.org/officeDocument/2006/relationships/hyperlink" Target="https://es.wikipedia.org/wiki/Reina_consorte" TargetMode="External"/><Relationship Id="rId17" Type="http://schemas.openxmlformats.org/officeDocument/2006/relationships/hyperlink" Target="https://es.wikipedia.org/wiki/Papa" TargetMode="External"/><Relationship Id="rId33" Type="http://schemas.openxmlformats.org/officeDocument/2006/relationships/hyperlink" Target="https://es.wikipedia.org/wiki/Juana_la_Beltraneja" TargetMode="External"/><Relationship Id="rId38" Type="http://schemas.openxmlformats.org/officeDocument/2006/relationships/hyperlink" Target="https://es.wikipedia.org/wiki/Conquista_de_Am%C3%A9rica" TargetMode="External"/><Relationship Id="rId59" Type="http://schemas.openxmlformats.org/officeDocument/2006/relationships/hyperlink" Target="https://es.wikipedia.org/wiki/Segovia" TargetMode="External"/><Relationship Id="rId103" Type="http://schemas.openxmlformats.org/officeDocument/2006/relationships/hyperlink" Target="https://es.wikipedia.org/wiki/Gonzalo_Fern%C3%A1ndez_de_C%C3%B3rdoba" TargetMode="External"/><Relationship Id="rId108" Type="http://schemas.openxmlformats.org/officeDocument/2006/relationships/hyperlink" Target="https://es.wikipedia.org/wiki/Corona_de_Arag%C3%B3n" TargetMode="External"/><Relationship Id="rId124" Type="http://schemas.openxmlformats.org/officeDocument/2006/relationships/hyperlink" Target="https://es.wikipedia.org/wiki/Miguel_de_la_Paz" TargetMode="External"/><Relationship Id="rId129" Type="http://schemas.openxmlformats.org/officeDocument/2006/relationships/hyperlink" Target="https://es.wikipedia.org/wiki/Hans_Memling" TargetMode="External"/><Relationship Id="rId54" Type="http://schemas.openxmlformats.org/officeDocument/2006/relationships/hyperlink" Target="https://es.wikipedia.org/wiki/Beatriz_de_Silva" TargetMode="External"/><Relationship Id="rId70" Type="http://schemas.openxmlformats.org/officeDocument/2006/relationships/hyperlink" Target="https://es.wikipedia.org/wiki/1475" TargetMode="External"/><Relationship Id="rId75" Type="http://schemas.openxmlformats.org/officeDocument/2006/relationships/hyperlink" Target="https://es.wikipedia.org/wiki/Alc%C3%A1zar_de_Segovia" TargetMode="External"/><Relationship Id="rId91" Type="http://schemas.openxmlformats.org/officeDocument/2006/relationships/hyperlink" Target="https://es.wikipedia.org/wiki/1492" TargetMode="External"/><Relationship Id="rId96" Type="http://schemas.openxmlformats.org/officeDocument/2006/relationships/hyperlink" Target="https://es.wikipedia.org/wiki/Nicol%C3%A1s_de_Ovando" TargetMode="External"/><Relationship Id="rId140" Type="http://schemas.openxmlformats.org/officeDocument/2006/relationships/hyperlink" Target="https://es.wikipedia.org/wiki/1511" TargetMode="External"/><Relationship Id="rId145" Type="http://schemas.openxmlformats.org/officeDocument/2006/relationships/hyperlink" Target="https://es.wikipedia.org/wiki/Principio" TargetMode="External"/><Relationship Id="rId161" Type="http://schemas.openxmlformats.org/officeDocument/2006/relationships/hyperlink" Target="https://es.wikipedia.org/wiki/Tratado" TargetMode="External"/><Relationship Id="rId166" Type="http://schemas.openxmlformats.org/officeDocument/2006/relationships/hyperlink" Target="https://es.wikipedia.org/wiki/Bulas_Alejandrina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Corona_de_Arag%C3%B3n" TargetMode="External"/><Relationship Id="rId28" Type="http://schemas.openxmlformats.org/officeDocument/2006/relationships/hyperlink" Target="https://es.wikipedia.org/wiki/Carlos_I_de_Espa%C3%B1a" TargetMode="External"/><Relationship Id="rId49" Type="http://schemas.openxmlformats.org/officeDocument/2006/relationships/hyperlink" Target="https://es.wikipedia.org/wiki/Tordesillas" TargetMode="External"/><Relationship Id="rId114" Type="http://schemas.openxmlformats.org/officeDocument/2006/relationships/hyperlink" Target="https://es.wikipedia.org/wiki/Medina_del_Campo" TargetMode="External"/><Relationship Id="rId119" Type="http://schemas.openxmlformats.org/officeDocument/2006/relationships/hyperlink" Target="https://es.wikipedia.org/wiki/26_de_noviembre" TargetMode="External"/><Relationship Id="rId44" Type="http://schemas.openxmlformats.org/officeDocument/2006/relationships/hyperlink" Target="https://es.wikipedia.org/wiki/Provincia_de_%C3%81vila" TargetMode="External"/><Relationship Id="rId60" Type="http://schemas.openxmlformats.org/officeDocument/2006/relationships/hyperlink" Target="https://es.wikipedia.org/wiki/Juana_la_Beltraneja" TargetMode="External"/><Relationship Id="rId65" Type="http://schemas.openxmlformats.org/officeDocument/2006/relationships/hyperlink" Target="https://es.wikipedia.org/wiki/Oca%C3%B1a_(Toledo)" TargetMode="External"/><Relationship Id="rId81" Type="http://schemas.openxmlformats.org/officeDocument/2006/relationships/hyperlink" Target="https://es.wikipedia.org/wiki/Fernando_el_Cat%C3%B3lico" TargetMode="External"/><Relationship Id="rId86" Type="http://schemas.openxmlformats.org/officeDocument/2006/relationships/hyperlink" Target="https://es.wikipedia.org/wiki/Santa_Hermandad" TargetMode="External"/><Relationship Id="rId130" Type="http://schemas.openxmlformats.org/officeDocument/2006/relationships/image" Target="media/image3.png"/><Relationship Id="rId135" Type="http://schemas.openxmlformats.org/officeDocument/2006/relationships/hyperlink" Target="https://es.wikipedia.org/wiki/Fernando_II_de_Arag%C3%B3n" TargetMode="External"/><Relationship Id="rId151" Type="http://schemas.openxmlformats.org/officeDocument/2006/relationships/hyperlink" Target="https://es.wikipedia.org/wiki/Se%C3%B1ores" TargetMode="External"/><Relationship Id="rId156" Type="http://schemas.openxmlformats.org/officeDocument/2006/relationships/hyperlink" Target="https://es.wikipedia.org/wiki/Pago_en_especie" TargetMode="External"/><Relationship Id="rId177" Type="http://schemas.openxmlformats.org/officeDocument/2006/relationships/hyperlink" Target="https://es.wikipedia.org/wiki/Pecado_original" TargetMode="External"/><Relationship Id="rId4" Type="http://schemas.openxmlformats.org/officeDocument/2006/relationships/settings" Target="settings.xml"/><Relationship Id="rId9" Type="http://schemas.openxmlformats.org/officeDocument/2006/relationships/hyperlink" Target="https://es.wikipedia.org/wiki/Madrigal_de_las_Altas_Torres" TargetMode="External"/><Relationship Id="rId172" Type="http://schemas.openxmlformats.org/officeDocument/2006/relationships/hyperlink" Target="https://es.wikipedia.org/wiki/Derecho" TargetMode="External"/><Relationship Id="rId180" Type="http://schemas.openxmlformats.org/officeDocument/2006/relationships/hyperlink" Target="https://es.wikipedia.org/wiki/Propiedad" TargetMode="External"/><Relationship Id="rId13" Type="http://schemas.openxmlformats.org/officeDocument/2006/relationships/hyperlink" Target="https://es.wikipedia.org/wiki/Reino_de_Sicilia" TargetMode="External"/><Relationship Id="rId18" Type="http://schemas.openxmlformats.org/officeDocument/2006/relationships/hyperlink" Target="https://es.wikipedia.org/wiki/Alejandro_VI" TargetMode="External"/><Relationship Id="rId39" Type="http://schemas.openxmlformats.org/officeDocument/2006/relationships/hyperlink" Target="https://es.wikipedia.org/wiki/Imperio_espa%C3%B1ol" TargetMode="External"/><Relationship Id="rId109" Type="http://schemas.openxmlformats.org/officeDocument/2006/relationships/hyperlink" Target="https://es.wikipedia.org/wiki/Reyes_Cat%C3%B3licos" TargetMode="External"/><Relationship Id="rId34" Type="http://schemas.openxmlformats.org/officeDocument/2006/relationships/hyperlink" Target="https://es.wikipedia.org/wiki/Guerra_de_Granada" TargetMode="External"/><Relationship Id="rId50" Type="http://schemas.openxmlformats.org/officeDocument/2006/relationships/hyperlink" Target="https://es.wikipedia.org/wiki/Alfonso_de_Castilla" TargetMode="External"/><Relationship Id="rId55" Type="http://schemas.openxmlformats.org/officeDocument/2006/relationships/hyperlink" Target="https://es.wikipedia.org/wiki/Orden_de_la_Inmaculada_Concepci%C3%B3n" TargetMode="External"/><Relationship Id="rId76" Type="http://schemas.openxmlformats.org/officeDocument/2006/relationships/hyperlink" Target="https://es.wikipedia.org/wiki/Beatriz_de_Bobadilla_(marquesa_de_Moya)" TargetMode="External"/><Relationship Id="rId97" Type="http://schemas.openxmlformats.org/officeDocument/2006/relationships/hyperlink" Target="https://es.wikipedia.org/wiki/Encomienda" TargetMode="External"/><Relationship Id="rId104" Type="http://schemas.openxmlformats.org/officeDocument/2006/relationships/hyperlink" Target="https://es.wikipedia.org/wiki/Granada" TargetMode="External"/><Relationship Id="rId120" Type="http://schemas.openxmlformats.org/officeDocument/2006/relationships/hyperlink" Target="https://es.wikipedia.org/wiki/1504" TargetMode="External"/><Relationship Id="rId125" Type="http://schemas.openxmlformats.org/officeDocument/2006/relationships/hyperlink" Target="https://es.wikipedia.org/wiki/Manuel_I_de_Portugal" TargetMode="External"/><Relationship Id="rId141" Type="http://schemas.openxmlformats.org/officeDocument/2006/relationships/hyperlink" Target="https://es.wikipedia.org/wiki/Ind%C3%ADgena" TargetMode="External"/><Relationship Id="rId146" Type="http://schemas.openxmlformats.org/officeDocument/2006/relationships/hyperlink" Target="https://es.wikipedia.org/wiki/Derecho_indiano" TargetMode="External"/><Relationship Id="rId167" Type="http://schemas.openxmlformats.org/officeDocument/2006/relationships/hyperlink" Target="https://es.wikipedia.org/w/index.php?title=Mat%C3%ADas_de_Paz&amp;action=edit&amp;redlink=1" TargetMode="External"/><Relationship Id="rId7" Type="http://schemas.openxmlformats.org/officeDocument/2006/relationships/endnotes" Target="endnotes.xml"/><Relationship Id="rId71" Type="http://schemas.openxmlformats.org/officeDocument/2006/relationships/hyperlink" Target="https://es.wikipedia.org/wiki/1479" TargetMode="External"/><Relationship Id="rId92" Type="http://schemas.openxmlformats.org/officeDocument/2006/relationships/hyperlink" Target="https://es.wikipedia.org/wiki/Paulinos" TargetMode="External"/><Relationship Id="rId162" Type="http://schemas.openxmlformats.org/officeDocument/2006/relationships/hyperlink" Target="https://es.wikipedia.org/wiki/Juan_L%C3%B3pez_de_Palacios_Rubios"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Emperador_del_Sacro_Imperio_Romano_Germ%C3%A1nico" TargetMode="External"/><Relationship Id="rId24" Type="http://schemas.openxmlformats.org/officeDocument/2006/relationships/hyperlink" Target="https://es.wikipedia.org/wiki/Bula" TargetMode="External"/><Relationship Id="rId40" Type="http://schemas.openxmlformats.org/officeDocument/2006/relationships/hyperlink" Target="https://es.wikipedia.org/wiki/Reina_consorte_de_Arag%C3%B3n" TargetMode="External"/><Relationship Id="rId45" Type="http://schemas.openxmlformats.org/officeDocument/2006/relationships/hyperlink" Target="https://es.wikipedia.org/wiki/22_de_abril" TargetMode="External"/><Relationship Id="rId66" Type="http://schemas.openxmlformats.org/officeDocument/2006/relationships/hyperlink" Target="https://es.wikipedia.org/wiki/Juan_Pacheco" TargetMode="External"/><Relationship Id="rId87" Type="http://schemas.openxmlformats.org/officeDocument/2006/relationships/hyperlink" Target="https://es.wikipedia.org/wiki/Reino_nazar%C3%AD_de_Granada" TargetMode="External"/><Relationship Id="rId110" Type="http://schemas.openxmlformats.org/officeDocument/2006/relationships/hyperlink" Target="https://es.wikipedia.org/wiki/Alejandro_VI" TargetMode="External"/><Relationship Id="rId115" Type="http://schemas.openxmlformats.org/officeDocument/2006/relationships/hyperlink" Target="https://es.wikipedia.org/wiki/Provincia_de_Valladolid" TargetMode="External"/><Relationship Id="rId131" Type="http://schemas.openxmlformats.org/officeDocument/2006/relationships/hyperlink" Target="https://es.wikipedia.org/wiki/Ordenanza" TargetMode="External"/><Relationship Id="rId136" Type="http://schemas.openxmlformats.org/officeDocument/2006/relationships/hyperlink" Target="https://es.wikipedia.org/wiki/Serm%C3%B3n" TargetMode="External"/><Relationship Id="rId157" Type="http://schemas.openxmlformats.org/officeDocument/2006/relationships/hyperlink" Target="https://es.wikipedia.org/wiki/Dinero" TargetMode="External"/><Relationship Id="rId178" Type="http://schemas.openxmlformats.org/officeDocument/2006/relationships/hyperlink" Target="https://es.wikipedia.org/wiki/Tomista" TargetMode="External"/><Relationship Id="rId61" Type="http://schemas.openxmlformats.org/officeDocument/2006/relationships/hyperlink" Target="https://es.wikipedia.org/wiki/Beltr%C3%A1n_de_la_Cueva" TargetMode="External"/><Relationship Id="rId82" Type="http://schemas.openxmlformats.org/officeDocument/2006/relationships/hyperlink" Target="https://es.wikipedia.org/wiki/Hospital_de_campa%C3%B1a" TargetMode="External"/><Relationship Id="rId152" Type="http://schemas.openxmlformats.org/officeDocument/2006/relationships/hyperlink" Target="https://es.wikipedia.org/wiki/Evangelizador" TargetMode="External"/><Relationship Id="rId173" Type="http://schemas.openxmlformats.org/officeDocument/2006/relationships/hyperlink" Target="https://es.wikipedia.org/wiki/Sobrenatural" TargetMode="External"/><Relationship Id="rId19" Type="http://schemas.openxmlformats.org/officeDocument/2006/relationships/hyperlink" Target="https://es.wikipedia.org/wiki/Bula" TargetMode="External"/><Relationship Id="rId14" Type="http://schemas.openxmlformats.org/officeDocument/2006/relationships/hyperlink" Target="https://es.wikipedia.org/wiki/Corona_de_Arag%C3%B3n" TargetMode="External"/><Relationship Id="rId30" Type="http://schemas.openxmlformats.org/officeDocument/2006/relationships/hyperlink" Target="https://es.wikipedia.org/wiki/Enrique_IV_de_Castilla" TargetMode="External"/><Relationship Id="rId35" Type="http://schemas.openxmlformats.org/officeDocument/2006/relationships/hyperlink" Target="https://es.wikipedia.org/wiki/Crist%C3%B3bal_Col%C3%B3n" TargetMode="External"/><Relationship Id="rId56" Type="http://schemas.openxmlformats.org/officeDocument/2006/relationships/hyperlink" Target="https://es.wikipedia.org/wiki/Gutierre_de_C%C3%A1rdenas" TargetMode="External"/><Relationship Id="rId77" Type="http://schemas.openxmlformats.org/officeDocument/2006/relationships/hyperlink" Target="https://es.wikipedia.org/wiki/Andr%C3%A9s_Cabrera" TargetMode="External"/><Relationship Id="rId100" Type="http://schemas.openxmlformats.org/officeDocument/2006/relationships/hyperlink" Target="https://es.wikipedia.org/wiki/1494" TargetMode="External"/><Relationship Id="rId105" Type="http://schemas.openxmlformats.org/officeDocument/2006/relationships/hyperlink" Target="https://es.wikipedia.org/wiki/Guerras_Italianas" TargetMode="External"/><Relationship Id="rId126" Type="http://schemas.openxmlformats.org/officeDocument/2006/relationships/hyperlink" Target="https://es.wikipedia.org/wiki/Sandro_Botticelli" TargetMode="External"/><Relationship Id="rId147" Type="http://schemas.openxmlformats.org/officeDocument/2006/relationships/hyperlink" Target="https://es.wikipedia.org/wiki/Ind%C3%ADgenas_de_Am%C3%A9rica" TargetMode="External"/><Relationship Id="rId168" Type="http://schemas.openxmlformats.org/officeDocument/2006/relationships/hyperlink" Target="https://es.wikipedia.org/wiki/Catedr%C3%A1tico_de_Universidad" TargetMode="External"/><Relationship Id="rId8" Type="http://schemas.openxmlformats.org/officeDocument/2006/relationships/image" Target="media/image1.png"/><Relationship Id="rId51" Type="http://schemas.openxmlformats.org/officeDocument/2006/relationships/hyperlink" Target="https://es.wikipedia.org/wiki/Mar%C3%ADa_de_Arag%C3%B3n_(reina_de_Castilla)" TargetMode="External"/><Relationship Id="rId72" Type="http://schemas.openxmlformats.org/officeDocument/2006/relationships/hyperlink" Target="https://es.wikipedia.org/wiki/Tratado_de_Alca%C3%A7ovas" TargetMode="External"/><Relationship Id="rId93" Type="http://schemas.openxmlformats.org/officeDocument/2006/relationships/hyperlink" Target="https://es.wikipedia.org/wiki/H%C3%BAngaros" TargetMode="External"/><Relationship Id="rId98" Type="http://schemas.openxmlformats.org/officeDocument/2006/relationships/hyperlink" Target="https://es.wikipedia.org/wiki/Portugal" TargetMode="External"/><Relationship Id="rId121" Type="http://schemas.openxmlformats.org/officeDocument/2006/relationships/hyperlink" Target="https://es.wikipedia.org/wiki/Palacio_Testamentario_(Medina_del_Campo)" TargetMode="External"/><Relationship Id="rId142" Type="http://schemas.openxmlformats.org/officeDocument/2006/relationships/hyperlink" Target="https://es.wikipedia.org/wiki/Nuevo_Mundo" TargetMode="External"/><Relationship Id="rId163" Type="http://schemas.openxmlformats.org/officeDocument/2006/relationships/hyperlink" Target="https://es.wikipedia.org/wiki/Corte_real" TargetMode="External"/><Relationship Id="rId3" Type="http://schemas.openxmlformats.org/officeDocument/2006/relationships/styles" Target="styles.xml"/><Relationship Id="rId25" Type="http://schemas.openxmlformats.org/officeDocument/2006/relationships/hyperlink" Target="https://es.wikipedia.org/wiki/Sixto_IV" TargetMode="External"/><Relationship Id="rId46" Type="http://schemas.openxmlformats.org/officeDocument/2006/relationships/hyperlink" Target="https://es.wikipedia.org/wiki/1451" TargetMode="External"/><Relationship Id="rId67" Type="http://schemas.openxmlformats.org/officeDocument/2006/relationships/hyperlink" Target="https://es.wikipedia.org/wiki/Segovia" TargetMode="External"/><Relationship Id="rId116" Type="http://schemas.openxmlformats.org/officeDocument/2006/relationships/hyperlink" Target="https://es.wikipedia.org/wiki/Hidropes%C3%ADa" TargetMode="External"/><Relationship Id="rId137" Type="http://schemas.openxmlformats.org/officeDocument/2006/relationships/hyperlink" Target="https://es.wikipedia.org/wiki/Fraile" TargetMode="External"/><Relationship Id="rId158" Type="http://schemas.openxmlformats.org/officeDocument/2006/relationships/hyperlink" Target="https://es.wikipedia.org/wiki/Guerra" TargetMode="External"/><Relationship Id="rId20" Type="http://schemas.openxmlformats.org/officeDocument/2006/relationships/hyperlink" Target="https://es.wikipedia.org/wiki/Reyes_Cat%C3%B3licos" TargetMode="External"/><Relationship Id="rId41" Type="http://schemas.openxmlformats.org/officeDocument/2006/relationships/hyperlink" Target="https://es.wikipedia.org/wiki/Juan_II_de_Castilla" TargetMode="External"/><Relationship Id="rId62" Type="http://schemas.openxmlformats.org/officeDocument/2006/relationships/hyperlink" Target="https://es.wikipedia.org/wiki/Farsa_de_%C3%81vila" TargetMode="External"/><Relationship Id="rId83" Type="http://schemas.openxmlformats.org/officeDocument/2006/relationships/hyperlink" Target="https://es.wikipedia.org/wiki/Crist%C3%B3bal_Col%C3%B3n" TargetMode="External"/><Relationship Id="rId88" Type="http://schemas.openxmlformats.org/officeDocument/2006/relationships/hyperlink" Target="https://es.wikipedia.org/wiki/Edicto_de_Granada" TargetMode="External"/><Relationship Id="rId111" Type="http://schemas.openxmlformats.org/officeDocument/2006/relationships/hyperlink" Target="https://es.wikipedia.org/wiki/Felipe_VI_de_Espa%C3%B1a" TargetMode="External"/><Relationship Id="rId132" Type="http://schemas.openxmlformats.org/officeDocument/2006/relationships/hyperlink" Target="https://es.wikipedia.org/wiki/Te%C3%B3logo" TargetMode="External"/><Relationship Id="rId153" Type="http://schemas.openxmlformats.org/officeDocument/2006/relationships/hyperlink" Target="https://es.wikipedia.org/wiki/Trabajo_(econom%C3%ADa)" TargetMode="External"/><Relationship Id="rId174" Type="http://schemas.openxmlformats.org/officeDocument/2006/relationships/hyperlink" Target="https://es.wikipedia.org/wiki/Espiritual" TargetMode="External"/><Relationship Id="rId179" Type="http://schemas.openxmlformats.org/officeDocument/2006/relationships/hyperlink" Target="https://es.wikipedia.org/wiki/Derecho_pol%C3%ADtico" TargetMode="External"/><Relationship Id="rId15" Type="http://schemas.openxmlformats.org/officeDocument/2006/relationships/hyperlink" Target="https://es.wikipedia.org/wiki/Fernando_el_Cat%C3%B3lico" TargetMode="External"/><Relationship Id="rId36" Type="http://schemas.openxmlformats.org/officeDocument/2006/relationships/hyperlink" Target="https://es.wikipedia.org/wiki/Indias_Occidentales" TargetMode="External"/><Relationship Id="rId57" Type="http://schemas.openxmlformats.org/officeDocument/2006/relationships/hyperlink" Target="https://es.wikipedia.org/wiki/Teresa_Enr%C3%ADquez" TargetMode="External"/><Relationship Id="rId106" Type="http://schemas.openxmlformats.org/officeDocument/2006/relationships/hyperlink" Target="https://es.wikipedia.org/wiki/Asedio_de_Cefalonia" TargetMode="External"/><Relationship Id="rId127" Type="http://schemas.openxmlformats.org/officeDocument/2006/relationships/hyperlink" Target="https://es.wikipedia.org/wiki/Dirk_Bouts" TargetMode="External"/><Relationship Id="rId10" Type="http://schemas.openxmlformats.org/officeDocument/2006/relationships/hyperlink" Target="https://es.wikipedia.org/wiki/Medina_del_Campo" TargetMode="External"/><Relationship Id="rId31" Type="http://schemas.openxmlformats.org/officeDocument/2006/relationships/hyperlink" Target="https://es.wikipedia.org/wiki/Conflicto_por_la_sucesi%C3%B3n_de_Enrique_IV_de_Castilla" TargetMode="External"/><Relationship Id="rId52" Type="http://schemas.openxmlformats.org/officeDocument/2006/relationships/hyperlink" Target="https://es.wikipedia.org/wiki/Enrique_IV_de_Castilla" TargetMode="External"/><Relationship Id="rId73" Type="http://schemas.openxmlformats.org/officeDocument/2006/relationships/hyperlink" Target="https://es.wikipedia.org/wiki/Portugal" TargetMode="External"/><Relationship Id="rId78" Type="http://schemas.openxmlformats.org/officeDocument/2006/relationships/hyperlink" Target="https://es.wikipedia.org/wiki/Pedro_Gonz%C3%A1lez_de_Mendoza_(cardenal)" TargetMode="External"/><Relationship Id="rId94" Type="http://schemas.openxmlformats.org/officeDocument/2006/relationships/hyperlink" Target="https://es.wikipedia.org/wiki/Esclavizaci%C3%B3n" TargetMode="External"/><Relationship Id="rId99" Type="http://schemas.openxmlformats.org/officeDocument/2006/relationships/hyperlink" Target="https://es.wikipedia.org/wiki/Tratado_de_Tordesillas" TargetMode="External"/><Relationship Id="rId101" Type="http://schemas.openxmlformats.org/officeDocument/2006/relationships/hyperlink" Target="https://es.wikipedia.org/wiki/Oc%C3%A9ano_Atl%C3%A1ntico" TargetMode="External"/><Relationship Id="rId122" Type="http://schemas.openxmlformats.org/officeDocument/2006/relationships/hyperlink" Target="https://es.wikipedia.org/wiki/Capilla_Real_de_Granada" TargetMode="External"/><Relationship Id="rId143" Type="http://schemas.openxmlformats.org/officeDocument/2006/relationships/hyperlink" Target="https://es.wikipedia.org/wiki/Encomenderos" TargetMode="External"/><Relationship Id="rId148" Type="http://schemas.openxmlformats.org/officeDocument/2006/relationships/hyperlink" Target="https://es.wikipedia.org/wiki/Homo_sapiens" TargetMode="External"/><Relationship Id="rId164" Type="http://schemas.openxmlformats.org/officeDocument/2006/relationships/hyperlink" Target="https://es.wikipedia.org/wiki/Teocr%C3%A1tico" TargetMode="External"/><Relationship Id="rId169" Type="http://schemas.openxmlformats.org/officeDocument/2006/relationships/hyperlink" Target="https://es.wikipedia.org/wiki/Teolog%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4930</Words>
  <Characters>27119</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2019-02-25T15:04:00Z</dcterms:created>
  <dcterms:modified xsi:type="dcterms:W3CDTF">2019-02-25T15:04:00Z</dcterms:modified>
</cp:coreProperties>
</file>