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F1E" w:rsidRDefault="00EB5F1E" w:rsidP="008E6523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SENECA.</w:t>
      </w:r>
    </w:p>
    <w:p w:rsidR="00EB5F1E" w:rsidRDefault="00EB5F1E" w:rsidP="008E6523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>Sobre la Providencia</w:t>
      </w:r>
    </w:p>
    <w:p w:rsidR="00EB5F1E" w:rsidRDefault="00AF44B9" w:rsidP="008E6523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  <w:r w:rsidRPr="00AF44B9">
        <w:rPr>
          <w:rFonts w:ascii="Arial" w:eastAsia="Times New Roman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1971174" cy="2675164"/>
            <wp:effectExtent l="19050" t="0" r="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809" t="18300" r="36372" b="3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23" cy="266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F1E"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  <w:t xml:space="preserve">    </w:t>
      </w:r>
    </w:p>
    <w:p w:rsidR="001C59AD" w:rsidRPr="001F7F18" w:rsidRDefault="00643055" w:rsidP="001C59AD">
      <w:pPr>
        <w:pStyle w:val="NormalWeb"/>
        <w:rPr>
          <w:rStyle w:val="estilo2"/>
          <w:rFonts w:ascii="Arial" w:hAnsi="Arial" w:cs="Arial"/>
          <w:b/>
          <w:color w:val="FF0000"/>
          <w:sz w:val="32"/>
          <w:szCs w:val="32"/>
        </w:rPr>
      </w:pPr>
      <w:r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   </w:t>
      </w:r>
      <w:r w:rsidR="001C59AD">
        <w:rPr>
          <w:rStyle w:val="estilo2"/>
          <w:rFonts w:ascii="Arial" w:hAnsi="Arial" w:cs="Arial"/>
          <w:b/>
          <w:color w:val="FF0000"/>
          <w:sz w:val="32"/>
          <w:szCs w:val="32"/>
        </w:rPr>
        <w:t>Quié</w:t>
      </w:r>
      <w:r w:rsidR="001C59AD" w:rsidRPr="001F7F18"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n era Lucio </w:t>
      </w:r>
      <w:proofErr w:type="spellStart"/>
      <w:r w:rsidR="001C59AD" w:rsidRPr="001F7F18">
        <w:rPr>
          <w:rStyle w:val="estilo2"/>
          <w:rFonts w:ascii="Arial" w:hAnsi="Arial" w:cs="Arial"/>
          <w:b/>
          <w:color w:val="FF0000"/>
          <w:sz w:val="32"/>
          <w:szCs w:val="32"/>
        </w:rPr>
        <w:t>An</w:t>
      </w:r>
      <w:r w:rsidR="001C59AD">
        <w:rPr>
          <w:rStyle w:val="estilo2"/>
          <w:rFonts w:ascii="Arial" w:hAnsi="Arial" w:cs="Arial"/>
          <w:b/>
          <w:color w:val="FF0000"/>
          <w:sz w:val="32"/>
          <w:szCs w:val="32"/>
        </w:rPr>
        <w:t>n</w:t>
      </w:r>
      <w:r w:rsidR="001C59AD" w:rsidRPr="001F7F18">
        <w:rPr>
          <w:rStyle w:val="estilo2"/>
          <w:rFonts w:ascii="Arial" w:hAnsi="Arial" w:cs="Arial"/>
          <w:b/>
          <w:color w:val="FF0000"/>
          <w:sz w:val="32"/>
          <w:szCs w:val="32"/>
        </w:rPr>
        <w:t>eo</w:t>
      </w:r>
      <w:proofErr w:type="spellEnd"/>
      <w:r w:rsidR="001C59AD" w:rsidRPr="001F7F18"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 Seneca</w:t>
      </w:r>
      <w:r w:rsidR="001C59AD">
        <w:rPr>
          <w:rStyle w:val="estilo2"/>
          <w:rFonts w:ascii="Arial" w:hAnsi="Arial" w:cs="Arial"/>
          <w:b/>
          <w:color w:val="FF0000"/>
          <w:sz w:val="32"/>
          <w:szCs w:val="32"/>
        </w:rPr>
        <w:t>; (</w:t>
      </w:r>
      <w:r>
        <w:rPr>
          <w:rStyle w:val="estilo2"/>
          <w:rFonts w:ascii="Arial" w:hAnsi="Arial" w:cs="Arial"/>
          <w:b/>
          <w:color w:val="FF0000"/>
          <w:sz w:val="32"/>
          <w:szCs w:val="32"/>
        </w:rPr>
        <w:t>4 a C a 65</w:t>
      </w:r>
      <w:r w:rsidR="001C59AD" w:rsidRPr="001F7F18"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 d de C)</w:t>
      </w:r>
    </w:p>
    <w:p w:rsidR="00643055" w:rsidRDefault="001C59AD" w:rsidP="001C5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Style w:val="estilo2"/>
          <w:rFonts w:ascii="Arial" w:hAnsi="Arial" w:cs="Arial"/>
          <w:b/>
        </w:rPr>
        <w:t xml:space="preserve">  </w:t>
      </w:r>
      <w:r w:rsidRPr="001F7F18">
        <w:rPr>
          <w:rStyle w:val="estilo2"/>
          <w:rFonts w:ascii="Arial" w:hAnsi="Arial" w:cs="Arial"/>
          <w:b/>
        </w:rPr>
        <w:t>Pensador hispanorromano, maestro de Nerón, filósofo estoico, cuyas obras y sobre todo ideas tuvieron mucho que ver con el pensamiento de los primeros cristianos.</w:t>
      </w:r>
    </w:p>
    <w:p w:rsidR="00643055" w:rsidRDefault="00643055" w:rsidP="001C5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9AD" w:rsidRDefault="001C59AD" w:rsidP="001C59AD">
      <w:pPr>
        <w:pStyle w:val="NormalWeb"/>
        <w:spacing w:before="0" w:beforeAutospacing="0" w:after="0" w:afterAutospacing="0"/>
        <w:jc w:val="both"/>
        <w:rPr>
          <w:rStyle w:val="estilo2"/>
          <w:rFonts w:ascii="Arial" w:hAnsi="Arial" w:cs="Arial"/>
          <w:b/>
        </w:rPr>
      </w:pPr>
      <w:r w:rsidRPr="001F7F18">
        <w:rPr>
          <w:rStyle w:val="estilo2"/>
          <w:rFonts w:ascii="Arial" w:hAnsi="Arial" w:cs="Arial"/>
          <w:b/>
        </w:rPr>
        <w:t xml:space="preserve">   Era hijo del Marco Antonio Séneca (54 a C. a 38 d de C.), </w:t>
      </w:r>
      <w:r w:rsidR="00643055">
        <w:rPr>
          <w:rStyle w:val="estilo2"/>
          <w:rFonts w:ascii="Arial" w:hAnsi="Arial" w:cs="Arial"/>
          <w:b/>
        </w:rPr>
        <w:t xml:space="preserve"> y fue un retórico ( maestro, orador, personaje culto,</w:t>
      </w:r>
      <w:r w:rsidRPr="001F7F18">
        <w:rPr>
          <w:rStyle w:val="estilo2"/>
          <w:rFonts w:ascii="Arial" w:hAnsi="Arial" w:cs="Arial"/>
          <w:b/>
        </w:rPr>
        <w:t xml:space="preserve"> nacido en Córdoba, casado con </w:t>
      </w:r>
      <w:proofErr w:type="spellStart"/>
      <w:r w:rsidRPr="001F7F18">
        <w:rPr>
          <w:rStyle w:val="estilo2"/>
          <w:rFonts w:ascii="Arial" w:hAnsi="Arial" w:cs="Arial"/>
          <w:b/>
        </w:rPr>
        <w:t>Helvia</w:t>
      </w:r>
      <w:proofErr w:type="spellEnd"/>
      <w:r w:rsidRPr="001F7F18">
        <w:rPr>
          <w:rStyle w:val="estilo2"/>
          <w:rFonts w:ascii="Arial" w:hAnsi="Arial" w:cs="Arial"/>
          <w:b/>
        </w:rPr>
        <w:t>, con la que tuvo tres hijos.</w:t>
      </w:r>
    </w:p>
    <w:p w:rsidR="001C59AD" w:rsidRPr="001F7F18" w:rsidRDefault="001C59AD" w:rsidP="001C59A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9AD" w:rsidRDefault="001C59AD" w:rsidP="001C59A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F7F18">
        <w:rPr>
          <w:rFonts w:ascii="Arial" w:hAnsi="Arial" w:cs="Arial"/>
          <w:b/>
        </w:rPr>
        <w:t xml:space="preserve">   Lucio </w:t>
      </w:r>
      <w:proofErr w:type="spellStart"/>
      <w:r w:rsidRPr="001F7F18">
        <w:rPr>
          <w:rFonts w:ascii="Arial" w:hAnsi="Arial" w:cs="Arial"/>
          <w:b/>
        </w:rPr>
        <w:t>Anneo</w:t>
      </w:r>
      <w:proofErr w:type="spellEnd"/>
      <w:r w:rsidRPr="001F7F18">
        <w:rPr>
          <w:rFonts w:ascii="Arial" w:hAnsi="Arial" w:cs="Arial"/>
          <w:b/>
        </w:rPr>
        <w:t>, todavía joven, emigró con su familia a Roma, aunque antes parece haber estado en Egipto. Calígula le introdujo en la corte romana. Llegó a ocupar el cargo de cues</w:t>
      </w:r>
      <w:r w:rsidRPr="001F7F18">
        <w:rPr>
          <w:rFonts w:ascii="Arial" w:hAnsi="Arial" w:cs="Arial"/>
          <w:b/>
        </w:rPr>
        <w:softHyphen/>
        <w:t>tor al tiempo que actuaba como retórico. Un discurso pronunciado en el año 39 motivó su condena a muerte por Calígula, pero no se ejecutó la sentencia.</w:t>
      </w:r>
    </w:p>
    <w:p w:rsidR="00643055" w:rsidRPr="00643055" w:rsidRDefault="00643055" w:rsidP="0064305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D</w:t>
      </w:r>
      <w:r w:rsidRPr="00643055">
        <w:rPr>
          <w:rFonts w:ascii="Arial" w:hAnsi="Arial" w:cs="Arial"/>
          <w:b/>
        </w:rPr>
        <w:t>estacó como pensador, tanto como intelectual y político. Consumado orador, fue una figura predominante de la política romana durante la era imperial, siendo uno de los senadores más admirados, influyentes y respetados; a causa de este</w:t>
      </w:r>
      <w:r>
        <w:rPr>
          <w:rFonts w:ascii="Arial" w:hAnsi="Arial" w:cs="Arial"/>
          <w:b/>
        </w:rPr>
        <w:t xml:space="preserve"> prestigio  extraordinario</w:t>
      </w:r>
      <w:r w:rsidRPr="00643055">
        <w:rPr>
          <w:rFonts w:ascii="Arial" w:hAnsi="Arial" w:cs="Arial"/>
          <w:b/>
        </w:rPr>
        <w:t xml:space="preserve">, fue objetivo tanto de enemigos como de benefactores. </w:t>
      </w:r>
    </w:p>
    <w:p w:rsidR="00643055" w:rsidRPr="00643055" w:rsidRDefault="00643055" w:rsidP="00643055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643055">
        <w:rPr>
          <w:rFonts w:ascii="Arial" w:hAnsi="Arial" w:cs="Arial"/>
          <w:b/>
        </w:rPr>
        <w:t xml:space="preserve">De tendencias moralistas, Séneca pasó a la historia como el máximo representante del </w:t>
      </w:r>
      <w:hyperlink r:id="rId9" w:tooltip="Estoicismo" w:history="1">
        <w:r w:rsidRPr="00643055">
          <w:rPr>
            <w:rStyle w:val="Hipervnculo"/>
            <w:rFonts w:ascii="Arial" w:hAnsi="Arial" w:cs="Arial"/>
            <w:b/>
            <w:color w:val="auto"/>
            <w:u w:val="none"/>
          </w:rPr>
          <w:t>estoicismo</w:t>
        </w:r>
      </w:hyperlink>
      <w:r w:rsidRPr="00643055">
        <w:rPr>
          <w:rFonts w:ascii="Arial" w:hAnsi="Arial" w:cs="Arial"/>
          <w:b/>
        </w:rPr>
        <w:t xml:space="preserve"> y moralismo romano tras la plena decadencia de la </w:t>
      </w:r>
      <w:hyperlink r:id="rId10" w:tooltip="República romana tardía" w:history="1">
        <w:r w:rsidRPr="00643055">
          <w:rPr>
            <w:rStyle w:val="Hipervnculo"/>
            <w:rFonts w:ascii="Arial" w:hAnsi="Arial" w:cs="Arial"/>
            <w:b/>
            <w:color w:val="auto"/>
            <w:u w:val="none"/>
          </w:rPr>
          <w:t>república romana</w:t>
        </w:r>
      </w:hyperlink>
      <w:r w:rsidRPr="00643055">
        <w:rPr>
          <w:rFonts w:ascii="Arial" w:hAnsi="Arial" w:cs="Arial"/>
          <w:b/>
        </w:rPr>
        <w:t xml:space="preserve">. ​ La sociedad romana había perdido los valores de sus antepasados y se trastornó al buscar el placer en lo material y mundano, dando lugar a una sociedad turbulenta, amoral y </w:t>
      </w:r>
      <w:proofErr w:type="spellStart"/>
      <w:r w:rsidRPr="00643055">
        <w:rPr>
          <w:rFonts w:ascii="Arial" w:hAnsi="Arial" w:cs="Arial"/>
          <w:b/>
        </w:rPr>
        <w:t>antiética</w:t>
      </w:r>
      <w:proofErr w:type="spellEnd"/>
      <w:r w:rsidRPr="00643055">
        <w:rPr>
          <w:rFonts w:ascii="Arial" w:hAnsi="Arial" w:cs="Arial"/>
          <w:b/>
        </w:rPr>
        <w:t xml:space="preserve">, que al final la condujo a su propia destrucción. </w:t>
      </w:r>
    </w:p>
    <w:p w:rsidR="001C59AD" w:rsidRDefault="001C59AD" w:rsidP="001C59A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F7F18">
        <w:rPr>
          <w:rFonts w:ascii="Arial" w:hAnsi="Arial" w:cs="Arial"/>
          <w:b/>
        </w:rPr>
        <w:t>   Al llegar al poder Claudio, después de asesinado Calígula por los pretorianos, Séneca permaneció exiliado en Córcega ocho años. La emperatriz Agripina reclamó su presencia en Roma para que se dedicara a la educación de Nerón. Séneca se con</w:t>
      </w:r>
      <w:r>
        <w:rPr>
          <w:rFonts w:ascii="Arial" w:hAnsi="Arial" w:cs="Arial"/>
          <w:b/>
        </w:rPr>
        <w:softHyphen/>
      </w:r>
      <w:r w:rsidRPr="001F7F18">
        <w:rPr>
          <w:rFonts w:ascii="Arial" w:hAnsi="Arial" w:cs="Arial"/>
          <w:b/>
        </w:rPr>
        <w:t>virtió en uno de los personajes más influyentes de la Corte al llegar Nerón al poder, influyendo en la política romana junto a Burro. Pero ahí estuvo su perdición, pues Nerón determinó su muerte tal vez por celos.</w:t>
      </w:r>
    </w:p>
    <w:p w:rsidR="001C59AD" w:rsidRDefault="001C59AD" w:rsidP="001C59A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F7F18">
        <w:rPr>
          <w:rFonts w:ascii="Arial" w:hAnsi="Arial" w:cs="Arial"/>
          <w:b/>
        </w:rPr>
        <w:lastRenderedPageBreak/>
        <w:br/>
        <w:t xml:space="preserve">   Acaso Séneca estuvo comprometido en la revuelta de </w:t>
      </w:r>
      <w:proofErr w:type="spellStart"/>
      <w:r w:rsidRPr="001F7F18">
        <w:rPr>
          <w:rFonts w:ascii="Arial" w:hAnsi="Arial" w:cs="Arial"/>
          <w:b/>
        </w:rPr>
        <w:t>Calpurnio</w:t>
      </w:r>
      <w:proofErr w:type="spellEnd"/>
      <w:r w:rsidRPr="001F7F18">
        <w:rPr>
          <w:rFonts w:ascii="Arial" w:hAnsi="Arial" w:cs="Arial"/>
          <w:b/>
        </w:rPr>
        <w:t xml:space="preserve"> Pisón, Petronio y Lucano, que intentaron acabar con las aberraciones del tirano. Acaso fue cierta la razón de su adulterio con Agripina. De hecho recibió orden de suicidarse, lo cual cumplió abriéndose las venas.</w:t>
      </w:r>
    </w:p>
    <w:p w:rsidR="001C59AD" w:rsidRPr="001F7F18" w:rsidRDefault="001C59AD" w:rsidP="001C59A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1F7F18">
        <w:rPr>
          <w:rFonts w:ascii="Arial" w:hAnsi="Arial" w:cs="Arial"/>
          <w:b/>
        </w:rPr>
        <w:br/>
        <w:t xml:space="preserve">   Dejaba escritas obras inmortales como </w:t>
      </w:r>
      <w:r w:rsidRPr="001F7F18">
        <w:rPr>
          <w:rStyle w:val="nfasis"/>
          <w:rFonts w:ascii="Arial" w:hAnsi="Arial" w:cs="Arial"/>
          <w:b/>
        </w:rPr>
        <w:t>"De la ira", "De la providencia", "De constan</w:t>
      </w:r>
      <w:r>
        <w:rPr>
          <w:rStyle w:val="nfasis"/>
          <w:rFonts w:ascii="Arial" w:hAnsi="Arial" w:cs="Arial"/>
          <w:b/>
        </w:rPr>
        <w:softHyphen/>
      </w:r>
      <w:r w:rsidRPr="001F7F18">
        <w:rPr>
          <w:rStyle w:val="nfasis"/>
          <w:rFonts w:ascii="Arial" w:hAnsi="Arial" w:cs="Arial"/>
          <w:b/>
        </w:rPr>
        <w:t xml:space="preserve">cia del sabio", "De la consolación", "Del ocio", "De la tranquilidad del alma", "De  la brevedad de la vida" y las” Cartas a </w:t>
      </w:r>
      <w:proofErr w:type="spellStart"/>
      <w:r w:rsidRPr="001F7F18">
        <w:rPr>
          <w:rStyle w:val="nfasis"/>
          <w:rFonts w:ascii="Arial" w:hAnsi="Arial" w:cs="Arial"/>
          <w:b/>
        </w:rPr>
        <w:t>Lucilo</w:t>
      </w:r>
      <w:proofErr w:type="spellEnd"/>
      <w:r w:rsidRPr="001F7F18">
        <w:rPr>
          <w:rStyle w:val="nfasis"/>
          <w:rFonts w:ascii="Arial" w:hAnsi="Arial" w:cs="Arial"/>
          <w:b/>
        </w:rPr>
        <w:t>"</w:t>
      </w:r>
      <w:r w:rsidRPr="001F7F18">
        <w:rPr>
          <w:rFonts w:ascii="Arial" w:hAnsi="Arial" w:cs="Arial"/>
          <w:b/>
        </w:rPr>
        <w:t>.</w:t>
      </w:r>
    </w:p>
    <w:p w:rsidR="001C59AD" w:rsidRDefault="001C59AD" w:rsidP="001C59AD">
      <w:pPr>
        <w:spacing w:after="0" w:line="240" w:lineRule="auto"/>
        <w:ind w:right="-853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1C59AD" w:rsidRPr="001A0902" w:rsidRDefault="001C59AD" w:rsidP="008E6523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</w:p>
    <w:p w:rsidR="00E039CD" w:rsidRDefault="001C59AD" w:rsidP="00B17075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Así</w:t>
      </w:r>
      <w:r w:rsidR="003C682A"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comienza el libro Sobre la Providencia </w:t>
      </w:r>
    </w:p>
    <w:p w:rsidR="00B17075" w:rsidRDefault="003C682A" w:rsidP="00B17075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  <w:r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que hace dos mil años</w:t>
      </w:r>
    </w:p>
    <w:p w:rsidR="003C682A" w:rsidRPr="00EB5F1E" w:rsidRDefault="003C682A" w:rsidP="00B17075">
      <w:pPr>
        <w:spacing w:after="0" w:line="240" w:lineRule="auto"/>
        <w:ind w:left="-993" w:right="-994" w:firstLine="426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  <w:r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escribió</w:t>
      </w:r>
      <w:r w:rsidR="00B17075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 </w:t>
      </w:r>
      <w:r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Lucio </w:t>
      </w:r>
      <w:proofErr w:type="spellStart"/>
      <w:r w:rsidR="00AD0C6F"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A</w:t>
      </w:r>
      <w:r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>nneo</w:t>
      </w:r>
      <w:proofErr w:type="spellEnd"/>
      <w:r w:rsidRPr="00EB5F1E"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  <w:t xml:space="preserve"> Séneca</w:t>
      </w:r>
    </w:p>
    <w:p w:rsidR="003C682A" w:rsidRPr="00EB5F1E" w:rsidRDefault="003C682A" w:rsidP="00B17075">
      <w:pPr>
        <w:spacing w:after="0" w:line="240" w:lineRule="auto"/>
        <w:ind w:left="-993" w:firstLine="426"/>
        <w:jc w:val="center"/>
        <w:rPr>
          <w:rFonts w:ascii="Arial" w:eastAsia="Times New Roman" w:hAnsi="Arial" w:cs="Arial"/>
          <w:b/>
          <w:color w:val="7030A0"/>
          <w:sz w:val="28"/>
          <w:szCs w:val="28"/>
          <w:lang w:eastAsia="es-ES"/>
        </w:rPr>
      </w:pPr>
    </w:p>
    <w:p w:rsidR="003C682A" w:rsidRPr="001C59AD" w:rsidRDefault="003C682A" w:rsidP="00B17075">
      <w:pPr>
        <w:spacing w:after="0" w:line="240" w:lineRule="auto"/>
        <w:ind w:left="-993" w:firstLine="426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1C59A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A </w:t>
      </w:r>
      <w:proofErr w:type="spellStart"/>
      <w:r w:rsidRPr="001C59AD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Lucilo</w:t>
      </w:r>
      <w:proofErr w:type="spellEnd"/>
    </w:p>
    <w:p w:rsidR="003C682A" w:rsidRPr="00EB5F1E" w:rsidRDefault="003C682A" w:rsidP="00EB5F1E">
      <w:pPr>
        <w:spacing w:after="0" w:line="240" w:lineRule="auto"/>
        <w:ind w:left="-993" w:firstLine="426"/>
        <w:rPr>
          <w:rFonts w:ascii="Arial" w:eastAsia="Times New Roman" w:hAnsi="Arial" w:cs="Arial"/>
          <w:color w:val="7030A0"/>
          <w:sz w:val="28"/>
          <w:szCs w:val="28"/>
          <w:lang w:eastAsia="es-ES"/>
        </w:rPr>
      </w:pPr>
    </w:p>
    <w:p w:rsidR="00EB5F1E" w:rsidRDefault="003C682A" w:rsidP="009E05F0">
      <w:pPr>
        <w:spacing w:after="0" w:line="240" w:lineRule="auto"/>
        <w:ind w:left="-993" w:right="-1135" w:firstLine="426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B5F1E">
        <w:rPr>
          <w:rFonts w:ascii="Arial" w:eastAsia="Times New Roman" w:hAnsi="Arial" w:cs="Arial"/>
          <w:b/>
          <w:sz w:val="24"/>
          <w:szCs w:val="24"/>
          <w:lang w:eastAsia="es-ES"/>
        </w:rPr>
        <w:t>Por qué les suceden ciertas desgracias a los</w:t>
      </w:r>
      <w:r w:rsidR="00EB5F1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EB5F1E">
        <w:rPr>
          <w:rFonts w:ascii="Arial" w:eastAsia="Times New Roman" w:hAnsi="Arial" w:cs="Arial"/>
          <w:b/>
          <w:sz w:val="24"/>
          <w:szCs w:val="24"/>
          <w:lang w:eastAsia="es-ES"/>
        </w:rPr>
        <w:t>hombres buenos</w:t>
      </w:r>
    </w:p>
    <w:p w:rsidR="003C682A" w:rsidRPr="00EB5F1E" w:rsidRDefault="003C682A" w:rsidP="009E05F0">
      <w:pPr>
        <w:spacing w:after="0" w:line="240" w:lineRule="auto"/>
        <w:ind w:left="-993" w:right="-1135" w:firstLine="426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B5F1E">
        <w:rPr>
          <w:rFonts w:ascii="Arial" w:eastAsia="Times New Roman" w:hAnsi="Arial" w:cs="Arial"/>
          <w:b/>
          <w:sz w:val="24"/>
          <w:szCs w:val="24"/>
          <w:lang w:eastAsia="es-ES"/>
        </w:rPr>
        <w:t>siendo así que hay una Providencia.</w:t>
      </w:r>
    </w:p>
    <w:p w:rsidR="003C682A" w:rsidRPr="00B17075" w:rsidRDefault="003C682A" w:rsidP="00B17075">
      <w:pPr>
        <w:spacing w:after="0" w:line="240" w:lineRule="auto"/>
        <w:ind w:left="-993" w:right="-1135" w:firstLine="426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B17075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B17075">
        <w:rPr>
          <w:rFonts w:ascii="Arial" w:eastAsia="Times New Roman" w:hAnsi="Arial" w:cs="Arial"/>
          <w:sz w:val="24"/>
          <w:szCs w:val="24"/>
          <w:lang w:eastAsia="es-ES"/>
        </w:rPr>
        <w:t>¿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Pretendes de mí, </w:t>
      </w:r>
      <w:proofErr w:type="spellStart"/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Lucilo</w:t>
      </w:r>
      <w:proofErr w:type="spellEnd"/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, que te señale las causas por las que suceden tantas desgra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cias a los hombres buenos, sí es verdad que el mundo es gobernado por la Providencia? </w:t>
      </w:r>
    </w:p>
    <w:p w:rsidR="00B17075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Esto se verá con mayor claridad a través del contenido de esta obra, cuando hayamos pro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  <w:t>bado que la Providencia está presente en todas las cosas y que Dios se preocupa de nosotros: pero como quiera que es conveniente separar la parte del todo y resolver una contradicción, dejando totalmente a salvo la disputa, procuraré no hacer difícil la cues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tión, inclinándome de parte de los dioses. </w:t>
      </w:r>
    </w:p>
    <w:p w:rsidR="00B17075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AF44B9" w:rsidRPr="001C59AD" w:rsidRDefault="00B17075" w:rsidP="001F7F18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  A la vista de todo cuanto nos rodea, sería una necedad el tratar de demostrar que una obra tan inmensa como es la del Universo, pudiera subsistir sin alguien que la guarde y que este preciso movimiento de los astros en su recorrido no sea consecuencia de un impulso casual, porque todo aquello que se mueve debido a la casualidad, frecuente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mente se desbarata y tropieza muy pronto: esta inofensiva velocidad obedece al influjo de una leyes eternas e inmutables, que rigen tanta variedad de cosas como abarca la inmensidad de la tierra y de los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mares y que gobierna tantísimas estrellas con su her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mosa claridad, luciendo según está dispuesto</w:t>
      </w:r>
      <w:r w:rsidR="00AF44B9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.</w:t>
      </w:r>
    </w:p>
    <w:p w:rsidR="00AF44B9" w:rsidRPr="001C59AD" w:rsidRDefault="00AF44B9" w:rsidP="001F7F18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AF44B9" w:rsidP="001F7F18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E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 inútil querer demostrar que este orden tan perfecto de las cosas no puede pertenecer a una materia errante, ni que aquéllas, que tan temerariamente se juntaron, puedan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estar colgadas con un arte tan preciso que permita la inmovilidad absoluta de un peso tan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enorme como el de la Tierra y que ésta permanezca a la expectativa, presenciando la fuga de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todo un cielo que se precipita a su alrededor; presenciando cómo las aguas del mar, hundidas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en valles inmensos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,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socavan las tierras, sin sentir aumento alguno por las que reciben de los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ríos; contemplando cómo de unas simientes minúsculas nacen árboles enormes.</w:t>
      </w:r>
    </w:p>
    <w:p w:rsidR="00B17075" w:rsidRPr="001C59AD" w:rsidRDefault="00B17075" w:rsidP="00B17075">
      <w:pPr>
        <w:spacing w:after="0" w:line="240" w:lineRule="auto"/>
        <w:ind w:right="-85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B17075" w:rsidP="00B17075">
      <w:pPr>
        <w:spacing w:after="0" w:line="240" w:lineRule="auto"/>
        <w:ind w:right="-426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  Todo esto sin  contar aquellos fenómenos que parecen confusos e inciertos, me refiero a las lluvias y a las nubes, el fulgor de los rayos repentinos y los incendios que brotan en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lastRenderedPageBreak/>
        <w:t>las cumbres abiertas de los montes, los temblores del suelo que se tambalea, y otras muchas cosas que suceden sin razón, aunque sean repentinas, cuando una parte de la naturaleza se mueve tumultuosamente alrededor de la tierra: pero hasta éstas tienen sus causas, no menos aquéllas, que son consideradas milagros en lugares extraños, como son las aguas calientes en medio de los mares y las nuevas islas que de vez en cuando aparecen en la inmensidad de los océanos.</w:t>
      </w:r>
    </w:p>
    <w:p w:rsidR="00B17075" w:rsidRPr="001C59AD" w:rsidRDefault="00B17075" w:rsidP="00B17075">
      <w:pPr>
        <w:spacing w:after="0" w:line="240" w:lineRule="auto"/>
        <w:ind w:right="-426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1F7F18" w:rsidRPr="001C59AD" w:rsidRDefault="00B17075" w:rsidP="001F7F18">
      <w:pPr>
        <w:spacing w:after="0" w:line="240" w:lineRule="auto"/>
        <w:ind w:right="-426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Ahora bien, si alguien hubiera observado que las playas se quedan desnudas cuando el piélago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se retira sobre sí mismo y que aquéllas vuelven a cubrirse en muy poco tiempo, creerá que las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olas se concentran unas veces con cierta inestabilidad ciega y se encierran dentro de sí mismas, para luego saltar alborotadas y en una veloz carrera recobrar su asiento: siendo así que ellas van creciendo en proporción en estos intermedios, y suben o bajan en un mismo día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y hora, haciéndose mayores o menores, según las atrae el astro lunar, a cuyo capricho se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desborda el Océano. </w:t>
      </w:r>
    </w:p>
    <w:p w:rsidR="001F7F18" w:rsidRPr="001C59AD" w:rsidRDefault="001F7F18" w:rsidP="001F7F18">
      <w:pPr>
        <w:spacing w:after="0" w:line="240" w:lineRule="auto"/>
        <w:ind w:right="-426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1F7F18" w:rsidP="00AF44B9">
      <w:pPr>
        <w:spacing w:after="0" w:line="240" w:lineRule="auto"/>
        <w:ind w:right="-426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 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Reservaremos estas cosas para su debido tiempo: más bien, porque tú no dudas de la Providencia, sino que te quejas de ella.   Haré que te reconcilies con los dioses, que son los mejores en relación a los más buenos. Y, en efecto, la naturaleza de las cosas nada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su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f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re cuando alguna vez las mis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mas cosas buenas perjudican a éstos. Entre los hombres justos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y Dios existe siempre una amistad que les une por medio de la virtud. ¿He dicho amistad?</w:t>
      </w:r>
    </w:p>
    <w:p w:rsidR="00866523" w:rsidRPr="001C59AD" w:rsidRDefault="00866523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866523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Mucho más todavía: entre ellos y Dios hay una necesidad, una semejanza: porque en verdad,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el hombre bueno tan sólo en el tiempo se diferencia de Dios, es discípulo suyo, imitador y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verdadero hijo suyo, a quien aquel padre magnífico, que exige la virtud sin contemplaciones,</w:t>
      </w:r>
      <w:r w:rsidR="001F7F18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educa con la máxima dureza, a semejanza de un padre severo. </w:t>
      </w:r>
    </w:p>
    <w:p w:rsidR="00866523" w:rsidRPr="001C59AD" w:rsidRDefault="00866523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866523" w:rsidRPr="001C59AD" w:rsidRDefault="00B17075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Por tanto, cuando vieres que los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varones justos y amados de Dios trabajan y sufren fatigas, y que caminan por senderos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difíciles, mientras los malos están siempre conten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tos y nadan en placeres, piensa que nosotros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nos congratulamos con la modestia de nuestros hijos, y cuando nuestros pequeños esclavos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nacen inteligentes, observa cómo aquéllos son encauzados en la vida con una disciplina más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severa y que éstos crecen cada día más audaces. </w:t>
      </w:r>
    </w:p>
    <w:p w:rsidR="00866523" w:rsidRPr="001C59AD" w:rsidRDefault="00866523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866523" w:rsidP="00B17075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Lo mismo debes pensar de Dios. A los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hombres justos no los tiene rodeados de place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res: los somete a prueba, los endurece y así los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va preparando para sí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.</w:t>
      </w:r>
    </w:p>
    <w:p w:rsidR="00866523" w:rsidRPr="001C59AD" w:rsidRDefault="00B17075" w:rsidP="00E039CD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¿Por qué han de sufrir los hombres buenos cosas tan malas? Nada malo puede suceder al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hombre bueno; las cosas contrarias no se mezclan. De la misma manera que tantos ríos, tantas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lluvias como caen de arriba y toda la fuerza de las aguas que nacen en medio de la tierra no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pueden cambiar el sabor de las aguas del mar, ni siquiera tienen poder para atenuarlo; así, el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ímpetu de las desgracias humanas tampoco es capaz de hacer girar el ánimo de un varón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fuerte.</w:t>
      </w:r>
    </w:p>
    <w:p w:rsidR="00866523" w:rsidRPr="001C59AD" w:rsidRDefault="00866523" w:rsidP="00E039CD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866523" w:rsidP="00E039CD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Permanece recto en su forma de pensar y cuanto le sucede lo asimila según su manera</w:t>
      </w:r>
    </w:p>
    <w:p w:rsidR="00B17075" w:rsidRPr="001C59AD" w:rsidRDefault="00B17075" w:rsidP="00E039CD">
      <w:pPr>
        <w:spacing w:after="0" w:line="240" w:lineRule="auto"/>
        <w:ind w:right="-284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de ser. Es más poderoso que todas las cosas que le rodean; y no digo esto: que no las sienta,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pero sabe vencerlas; y por otra parte, tranquilo y alegre, se levanta contra todo lo que cae</w:t>
      </w:r>
      <w:r w:rsidR="00E039CD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sobre él. Se da cuenta de que todas las contrariedades son pruebas que le manda Dios. </w:t>
      </w:r>
    </w:p>
    <w:p w:rsidR="00B17075" w:rsidRPr="001C59AD" w:rsidRDefault="00B17075" w:rsidP="00B17075">
      <w:pPr>
        <w:spacing w:after="0" w:line="240" w:lineRule="auto"/>
        <w:ind w:right="-85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866523" w:rsidRPr="001C59AD" w:rsidRDefault="00B1707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lastRenderedPageBreak/>
        <w:t>¿Quién, pues, en cuanto llega a ser hombre y se siente predispuesto hacia las buenas cos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  <w:t>tumbres, no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apetece un trabajo justo y está pronto a cumplir con su deber, incluso con peligro? ¿A quién,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que sea trabajador, no le produce pena el ocio? Vemos a los atletas, que tienen buen cuidado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de sus fuerzas, cómo luchan con los más fuertes, exigiendo de éstos, que usen de todas las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fuerzas que tengan contra ellos. Soportan las heridas con entereza y hasta que les castiguen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ferozmente. Y si no encuentran otros iguales a ellos, se ponen a luchar con muchos al mismo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tiempo; la fuerza se va apa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gando poco a poco sin adversario; se conocerá la fuerza que uno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puede tener, todo cuanto uno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vale y el poder que tiene, cuando demuestre con su resistencia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hasta dónde puede llegar.</w:t>
      </w:r>
    </w:p>
    <w:p w:rsidR="00866523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E039CD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Has de saber, por consiguiente, que de la misma manera se han de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comportar los hombres de bien para no asustarse de las cosas duras y difíciles, y que no se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quejen de sus destinos: que consideren como bueno todo cuanto les puede suceder, o lo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convier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tan en bien. </w:t>
      </w:r>
    </w:p>
    <w:p w:rsidR="00E039CD" w:rsidRPr="001C59AD" w:rsidRDefault="00E039CD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866523" w:rsidRPr="001C59AD" w:rsidRDefault="00E039CD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No interesa lo que uno sufre, sino la manera de soportar el dolor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personalmente. ¿No te das cuenta de cuán diferente manera son condescendientes los pa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  <w:t>dres,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proofErr w:type="spellStart"/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comparán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dolos</w:t>
      </w:r>
      <w:proofErr w:type="spellEnd"/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con las madres? Aquéllos ordenan a sus hijos que se levanten pronto para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menzar los estudios a su debido tiempo: tampoco les consienten estar ociosos durante los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días de fiesta, sacándoles bien el sudor y de vez en cuando las lágrimas; por el contrario, las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madres los aprietan contra su pecho y quieren tenerlos siempre en casa bajo su protección;</w:t>
      </w:r>
      <w:r w:rsidR="00866523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que nunca lloren, que nunca estén tristes y que jamás trabajen... </w:t>
      </w:r>
    </w:p>
    <w:p w:rsidR="00866523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866523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Dios tiene para con los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hombres justos el espíritu de un padre y los quiere con ente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reza; dice: « Sean puestos a prueba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con duros trabajos, con sufrimientos y con casti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gos, para que así adquieran el vigor necesario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». Los animales bien cebados se debili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tan en la ociosidad y no se cansan solamente con el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trabajo, sino también con el movi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miento y hasta con su mismo peso. La felicidad perfecta no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sabe soportar golpe al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guno; pero después de haber luchado constantemente con todos sus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inconvenientes, se endurece con las injurias y no se rinde a ninguno de los males; pero aun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  <w:t>que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se rin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diera, seguiría luchando de rodillas. </w:t>
      </w:r>
    </w:p>
    <w:p w:rsidR="00866523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Pr="001C59AD" w:rsidRDefault="00866523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¿Te sorprenderías tú, si aquel Dios tan enamorado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de los justos, que quiere verlos esforzarse por alcanzar lo mejor y más excelente, les asig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  <w:t>nase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la fortuna como medio de ponerlos a prueba? A mí, en verdad, no me causa sorpresa alguna,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si alguna vez a los dioses se ponen en movimiento para ver a los grandes hombres luchando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c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on al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guna desgracia. De vez en cuando a nosotros nos causa placer si un joven de espíritu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atrevido recibe con su venablo a la fiera que se le echa encima, o cuando sin temor sale al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paso del león en su carrera: el espectáculo es tanto más agradable cuanto más hono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rable es</w:t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r w:rsidR="00B17075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quien lo llevó a efecto. </w:t>
      </w:r>
    </w:p>
    <w:p w:rsidR="00B17075" w:rsidRPr="001C59AD" w:rsidRDefault="00B1707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B17075" w:rsidRDefault="00B1707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>No son estos espectáculos los que pueden atraer la mirada de los dioses, porque son cosas de niños y distracciones de la flaqueza humana. He aquí uno, digno de que Dios ponga en él la atención con todo interés: uno merecedor de estar a la altura de Dios, un varón valeroso dispuesto a luchar con su mala fortuna y mucho mejor si él mismo pro</w:t>
      </w:r>
      <w:r w:rsidR="00A61931"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softHyphen/>
      </w:r>
      <w:r w:rsidRPr="001C59AD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vocó además la lucha. </w:t>
      </w:r>
    </w:p>
    <w:p w:rsidR="003B0535" w:rsidRDefault="003B053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3B0535" w:rsidRDefault="003B053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3B0535" w:rsidRDefault="003B053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3B0535" w:rsidRDefault="003B053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3B0535" w:rsidRPr="001C59AD" w:rsidRDefault="003B0535" w:rsidP="00B17075">
      <w:pPr>
        <w:spacing w:after="0" w:line="240" w:lineRule="auto"/>
        <w:ind w:right="-143"/>
        <w:jc w:val="both"/>
        <w:rPr>
          <w:rFonts w:ascii="Arial" w:eastAsia="Times New Roman" w:hAnsi="Arial" w:cs="Arial"/>
          <w:b/>
          <w:i/>
          <w:sz w:val="24"/>
          <w:szCs w:val="24"/>
          <w:lang w:eastAsia="es-ES"/>
        </w:rPr>
      </w:pPr>
    </w:p>
    <w:p w:rsidR="00A61931" w:rsidRDefault="00A61931" w:rsidP="00A61931">
      <w:pPr>
        <w:spacing w:after="0" w:line="240" w:lineRule="auto"/>
        <w:ind w:right="-853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3552825" cy="2148658"/>
            <wp:effectExtent l="19050" t="0" r="9525" b="0"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14" t="36149" r="41191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67" cy="21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931" w:rsidRDefault="00A61931" w:rsidP="00A61931">
      <w:pPr>
        <w:spacing w:after="0" w:line="240" w:lineRule="auto"/>
        <w:ind w:right="-853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La muerte de Seneca. Museo del Prado. M. Domínguez Sánchez  1871</w:t>
      </w:r>
    </w:p>
    <w:p w:rsidR="001C59AD" w:rsidRDefault="001C59AD" w:rsidP="00A61931">
      <w:pPr>
        <w:spacing w:after="0" w:line="240" w:lineRule="auto"/>
        <w:ind w:right="-853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1C59AD" w:rsidRPr="001C59AD" w:rsidRDefault="001C59AD" w:rsidP="00A61931">
      <w:pPr>
        <w:spacing w:after="0" w:line="240" w:lineRule="auto"/>
        <w:ind w:right="-853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  <w:t>Obras de Séneca</w:t>
      </w:r>
    </w:p>
    <w:p w:rsidR="001C59AD" w:rsidRPr="001C59AD" w:rsidRDefault="001C59AD" w:rsidP="001C59AD">
      <w:pPr>
        <w:spacing w:before="120"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1C59AD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Consolaciones</w:t>
      </w:r>
    </w:p>
    <w:p w:rsidR="001C59AD" w:rsidRPr="008712AF" w:rsidRDefault="008B3E55" w:rsidP="001C59AD">
      <w:pPr>
        <w:numPr>
          <w:ilvl w:val="0"/>
          <w:numId w:val="2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2" w:tooltip="Consolación a Marcia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Consolación a Marcia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(40 d. C.) // </w:t>
      </w:r>
      <w:hyperlink r:id="rId13" w:tooltip="Consolación a Helvia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Consolación a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Helvia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(42 d. C.) </w:t>
      </w:r>
    </w:p>
    <w:p w:rsidR="001C59AD" w:rsidRPr="008712AF" w:rsidRDefault="008B3E55" w:rsidP="001C59AD">
      <w:pPr>
        <w:numPr>
          <w:ilvl w:val="0"/>
          <w:numId w:val="2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4" w:tooltip="Consolación a Polibio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Consolación a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Polibio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(43 d. C.)</w:t>
      </w:r>
    </w:p>
    <w:p w:rsidR="001C59AD" w:rsidRPr="008712AF" w:rsidRDefault="001C59AD" w:rsidP="001C59AD">
      <w:pPr>
        <w:spacing w:before="120"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712AF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Diálogos</w:t>
      </w:r>
    </w:p>
    <w:p w:rsidR="001C59AD" w:rsidRPr="008712AF" w:rsidRDefault="008B3E55" w:rsidP="001C59AD">
      <w:pPr>
        <w:numPr>
          <w:ilvl w:val="0"/>
          <w:numId w:val="3"/>
        </w:numPr>
        <w:spacing w:before="120"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5" w:tooltip="De la ira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ira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(41 d. C.)</w:t>
      </w:r>
    </w:p>
    <w:p w:rsidR="001C59AD" w:rsidRPr="008712AF" w:rsidRDefault="008B3E55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6" w:tooltip="De la serenidad del alma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serenidad del alma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(53 d. C.)</w:t>
      </w:r>
    </w:p>
    <w:p w:rsidR="001C59AD" w:rsidRPr="008712AF" w:rsidRDefault="008B3E55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7" w:tooltip="De la brevedad de la vida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brevedad de la vida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(55 d. C.)</w:t>
      </w:r>
    </w:p>
    <w:p w:rsidR="001C59AD" w:rsidRPr="008712AF" w:rsidRDefault="008B3E55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8" w:tooltip="De la firmeza del sabio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firmeza del sabio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(55 d. C.)</w:t>
      </w:r>
    </w:p>
    <w:p w:rsidR="001C59AD" w:rsidRPr="008712AF" w:rsidRDefault="008B3E55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19" w:tooltip="De la clemencia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clemencia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(56 d. C.)</w:t>
      </w:r>
    </w:p>
    <w:p w:rsidR="001C59AD" w:rsidRPr="008712AF" w:rsidRDefault="001C59AD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 la vida bienaventurada</w:t>
      </w:r>
      <w:r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o </w:t>
      </w:r>
      <w:hyperlink r:id="rId20" w:tooltip="De la felicidad" w:history="1">
        <w:r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felicidad</w:t>
        </w:r>
      </w:hyperlink>
      <w:r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(58 d. C.)</w:t>
      </w:r>
    </w:p>
    <w:p w:rsidR="001C59AD" w:rsidRPr="008712AF" w:rsidRDefault="008B3E55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21" w:tooltip="De los beneficios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los beneficios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(59 d. C.)</w:t>
      </w:r>
    </w:p>
    <w:p w:rsidR="001C59AD" w:rsidRPr="008712AF" w:rsidRDefault="001C59AD" w:rsidP="001C59A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De la vida retirada</w:t>
      </w:r>
      <w:r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o </w:t>
      </w:r>
      <w:hyperlink r:id="rId22" w:tooltip="Del ocio (aún no redactado)" w:history="1">
        <w:r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Del ocio</w:t>
        </w:r>
      </w:hyperlink>
      <w:r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(entre el 41-50 d. C.)</w:t>
      </w:r>
    </w:p>
    <w:p w:rsidR="001C59AD" w:rsidRPr="008712AF" w:rsidRDefault="008B3E55" w:rsidP="001C59AD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23" w:tooltip="De la providencia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De la providencia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(63 d. C.)</w:t>
      </w:r>
    </w:p>
    <w:p w:rsidR="001C59AD" w:rsidRPr="008712AF" w:rsidRDefault="001C59AD" w:rsidP="001C59A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712AF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Tragedias</w:t>
      </w:r>
    </w:p>
    <w:p w:rsidR="001C59AD" w:rsidRPr="008712AF" w:rsidRDefault="008B3E55" w:rsidP="001C59A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24" w:tooltip="Hércules furioso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Hércules furioso</w:t>
        </w:r>
      </w:hyperlink>
      <w:r w:rsidR="001C59AD"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//  </w:t>
      </w:r>
      <w:hyperlink r:id="rId25" w:tooltip="Las troyanas (Séneca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Las troyanas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</w:t>
      </w:r>
      <w:hyperlink r:id="rId26" w:tooltip="Medea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Medea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</w:t>
      </w:r>
      <w:hyperlink r:id="rId27" w:tooltip="Hipólito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Hipólito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</w:t>
      </w:r>
      <w:hyperlink r:id="rId28" w:tooltip="Fedra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Fedra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>​</w:t>
      </w:r>
    </w:p>
    <w:p w:rsidR="001C59AD" w:rsidRPr="008712AF" w:rsidRDefault="008B3E55" w:rsidP="001C59AD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29" w:tooltip="Edipo (Séneca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Edipo</w:t>
        </w:r>
      </w:hyperlink>
      <w:r w:rsidR="001C59AD"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// </w:t>
      </w:r>
      <w:hyperlink r:id="rId30" w:tooltip="Agamenón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Agamenón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 // </w:t>
      </w:r>
      <w:hyperlink r:id="rId31" w:tooltip="Tiestes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Tiestes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 </w:t>
      </w:r>
      <w:hyperlink r:id="rId32" w:tooltip="Hércules en el Eta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Hércules en el Eta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</w:t>
      </w:r>
      <w:hyperlink r:id="rId33" w:tooltip="Las fenicias (Séneca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Las fenicias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​ // </w:t>
      </w:r>
      <w:hyperlink r:id="rId34" w:tooltip="Octavia (Séneca)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Octavia</w:t>
        </w:r>
      </w:hyperlink>
    </w:p>
    <w:p w:rsidR="001C59AD" w:rsidRPr="008712AF" w:rsidRDefault="001C59AD" w:rsidP="001C59AD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8712AF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Otras</w:t>
      </w:r>
    </w:p>
    <w:p w:rsidR="001C59AD" w:rsidRPr="008712AF" w:rsidRDefault="008B3E55" w:rsidP="001C59AD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35" w:tooltip="Apocolocyntosis divi Claudii" w:history="1"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Apocolocyntosis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divi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Claudii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</w:t>
      </w:r>
      <w:proofErr w:type="spellStart"/>
      <w:r w:rsidR="001C59AD"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>Calabacificación</w:t>
      </w:r>
      <w:proofErr w:type="spellEnd"/>
      <w:r w:rsidR="001C59AD" w:rsidRPr="008712AF">
        <w:rPr>
          <w:rFonts w:ascii="Arial" w:eastAsia="Times New Roman" w:hAnsi="Arial" w:cs="Arial"/>
          <w:b/>
          <w:iCs/>
          <w:sz w:val="24"/>
          <w:szCs w:val="24"/>
          <w:lang w:eastAsia="es-ES"/>
        </w:rPr>
        <w:t xml:space="preserve"> del divino Claudio</w:t>
      </w:r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), una obra satírica, también contiene referencias a Nerón, al que compara con </w:t>
      </w:r>
      <w:hyperlink r:id="rId36" w:tooltip="Néstor (mitología)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Néstor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sabiduría y longevidad, en un ejercicio de inaudita adulación.</w:t>
      </w:r>
    </w:p>
    <w:p w:rsidR="001C59AD" w:rsidRPr="008712AF" w:rsidRDefault="008B3E55" w:rsidP="001C59AD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37" w:tooltip="Cuestiones naturales (aún no redactado)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Naturales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quaestiones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en 7 libros de poca originalidad, pero aun así tremendamente populares durante la Edad Media, incluyen todo lo relacionado con </w:t>
      </w:r>
      <w:hyperlink r:id="rId38" w:tooltip="Meteorología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meteorología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39" w:tooltip="Mineralogía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mineralogía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</w:t>
      </w:r>
      <w:hyperlink r:id="rId40" w:tooltip="Oceanografía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oceanografía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>. ​</w:t>
      </w:r>
    </w:p>
    <w:p w:rsidR="001C59AD" w:rsidRPr="008712AF" w:rsidRDefault="008B3E55" w:rsidP="001C59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41" w:tooltip="Epistulae morales ad Lucilium" w:history="1"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Epistulae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morales ad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Lucilium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</w:t>
      </w:r>
      <w:hyperlink r:id="rId42" w:tooltip="Cartas a Lucilio" w:history="1"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Cartas a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Lucilio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), conjunto de 124 cartas de temática moral dirigidas a </w:t>
      </w:r>
      <w:hyperlink r:id="rId43" w:tooltip="Lucilio el menor" w:history="1">
        <w:proofErr w:type="spellStart"/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Lucilio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1C59AD" w:rsidRDefault="008B3E55" w:rsidP="001C59A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hyperlink r:id="rId44" w:tooltip="Cujus etiam ad Paulum apostolum leguntur epistolae (aún no redactado)" w:history="1"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Cujus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etiam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ad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Paulum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apostolum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leguntur</w:t>
        </w:r>
        <w:proofErr w:type="spellEnd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 xml:space="preserve"> </w:t>
        </w:r>
        <w:proofErr w:type="spellStart"/>
        <w:r w:rsidR="001C59AD" w:rsidRPr="008712AF">
          <w:rPr>
            <w:rFonts w:ascii="Arial" w:eastAsia="Times New Roman" w:hAnsi="Arial" w:cs="Arial"/>
            <w:b/>
            <w:iCs/>
            <w:sz w:val="24"/>
            <w:szCs w:val="24"/>
            <w:lang w:eastAsia="es-ES"/>
          </w:rPr>
          <w:t>epistolae</w:t>
        </w:r>
        <w:proofErr w:type="spellEnd"/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correspondencia apócrifa mantenida entre Séneca y </w:t>
      </w:r>
      <w:hyperlink r:id="rId45" w:tooltip="San Pablo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San Pablo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Fueron fechadas en torno al año 370 d. C. por expertos </w:t>
      </w:r>
      <w:hyperlink r:id="rId46" w:tooltip="Latinista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latinistas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durante el </w:t>
      </w:r>
      <w:hyperlink r:id="rId47" w:tooltip="Renacimiento" w:history="1">
        <w:r w:rsidR="001C59AD" w:rsidRPr="008712AF">
          <w:rPr>
            <w:rFonts w:ascii="Arial" w:eastAsia="Times New Roman" w:hAnsi="Arial" w:cs="Arial"/>
            <w:b/>
            <w:sz w:val="24"/>
            <w:szCs w:val="24"/>
            <w:lang w:eastAsia="es-ES"/>
          </w:rPr>
          <w:t>Renacimiento</w:t>
        </w:r>
      </w:hyperlink>
      <w:r w:rsidR="001C59AD" w:rsidRPr="008712AF">
        <w:rPr>
          <w:rFonts w:ascii="Arial" w:eastAsia="Times New Roman" w:hAnsi="Arial" w:cs="Arial"/>
          <w:b/>
          <w:sz w:val="24"/>
          <w:szCs w:val="24"/>
          <w:lang w:eastAsia="es-ES"/>
        </w:rPr>
        <w:t>, y desde entonces se consideran una falsificación. ​</w:t>
      </w:r>
    </w:p>
    <w:p w:rsidR="001A0902" w:rsidRDefault="001A0902" w:rsidP="001A090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E039CD" w:rsidRDefault="001C59AD" w:rsidP="001C59AD">
      <w:pPr>
        <w:tabs>
          <w:tab w:val="left" w:pos="2625"/>
        </w:tabs>
        <w:spacing w:after="0" w:line="240" w:lineRule="auto"/>
        <w:ind w:right="-853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ab/>
      </w:r>
    </w:p>
    <w:p w:rsidR="00866523" w:rsidRDefault="001F7F18" w:rsidP="001F7F18">
      <w:pPr>
        <w:spacing w:after="0" w:line="240" w:lineRule="auto"/>
        <w:ind w:right="-853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241813" cy="1663184"/>
            <wp:effectExtent l="19050" t="0" r="0" b="0"/>
            <wp:docPr id="1" name="Imagen 1" descr="http://catequesis.lasalle.es/S/zplantilla_clip_image002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equesis.lasalle.es/S/zplantilla_clip_image002_003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99" cy="166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037940" cy="166756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9766" t="32133" r="58421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48" cy="16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228224" cy="166687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809" t="18300" r="36372" b="3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51" cy="166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55" w:rsidRDefault="00643055" w:rsidP="001F7F18">
      <w:pPr>
        <w:spacing w:after="0" w:line="240" w:lineRule="auto"/>
        <w:ind w:right="-853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:rsidR="00643055" w:rsidRPr="008712AF" w:rsidRDefault="008712AF" w:rsidP="008712AF">
      <w:pPr>
        <w:tabs>
          <w:tab w:val="left" w:pos="660"/>
          <w:tab w:val="left" w:pos="2250"/>
        </w:tabs>
        <w:spacing w:after="0" w:line="240" w:lineRule="auto"/>
        <w:ind w:right="-853"/>
        <w:rPr>
          <w:rStyle w:val="estilo2"/>
          <w:rFonts w:ascii="Arial" w:hAnsi="Arial" w:cs="Arial"/>
          <w:b/>
          <w:color w:val="FF0000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643055" w:rsidRPr="008712AF">
        <w:rPr>
          <w:rStyle w:val="estilo2"/>
          <w:rFonts w:ascii="Arial" w:hAnsi="Arial" w:cs="Arial"/>
          <w:b/>
          <w:color w:val="FF0000"/>
        </w:rPr>
        <w:t xml:space="preserve"> Conoció Séneca a los Cristianos</w:t>
      </w:r>
    </w:p>
    <w:p w:rsidR="008712AF" w:rsidRDefault="00643055" w:rsidP="008712AF">
      <w:pPr>
        <w:pStyle w:val="NormalWeb"/>
        <w:jc w:val="both"/>
        <w:rPr>
          <w:rFonts w:ascii="Arial" w:hAnsi="Arial" w:cs="Arial"/>
          <w:b/>
        </w:rPr>
      </w:pPr>
      <w:r w:rsidRPr="008712AF">
        <w:rPr>
          <w:rStyle w:val="estilo2"/>
          <w:rFonts w:ascii="Arial" w:hAnsi="Arial" w:cs="Arial"/>
          <w:b/>
        </w:rPr>
        <w:t xml:space="preserve"> </w:t>
      </w:r>
      <w:r w:rsidR="008712AF" w:rsidRPr="008712AF">
        <w:rPr>
          <w:rStyle w:val="estilo2"/>
          <w:rFonts w:ascii="Arial" w:hAnsi="Arial" w:cs="Arial"/>
          <w:b/>
        </w:rPr>
        <w:t xml:space="preserve">   Es casi seguro que no, por su vida retirada en los tiempos de Nerón</w:t>
      </w:r>
      <w:r w:rsidR="008712AF">
        <w:rPr>
          <w:rStyle w:val="estilo2"/>
          <w:rFonts w:ascii="Arial" w:hAnsi="Arial" w:cs="Arial"/>
          <w:b/>
        </w:rPr>
        <w:t xml:space="preserve">, aunque es casi seguro que en Roma había ya cristianos desde el años 40 </w:t>
      </w:r>
      <w:r w:rsidR="001A0902">
        <w:rPr>
          <w:rStyle w:val="estilo2"/>
          <w:rFonts w:ascii="Arial" w:hAnsi="Arial" w:cs="Arial"/>
          <w:b/>
        </w:rPr>
        <w:t>ó</w:t>
      </w:r>
      <w:r w:rsidR="008712AF">
        <w:rPr>
          <w:rStyle w:val="estilo2"/>
          <w:rFonts w:ascii="Arial" w:hAnsi="Arial" w:cs="Arial"/>
          <w:b/>
        </w:rPr>
        <w:t xml:space="preserve"> 45.</w:t>
      </w:r>
      <w:r w:rsidR="008712AF">
        <w:rPr>
          <w:rStyle w:val="estilo2"/>
          <w:rFonts w:ascii="Arial" w:hAnsi="Arial" w:cs="Arial"/>
          <w:b/>
          <w:color w:val="FF0000"/>
        </w:rPr>
        <w:t xml:space="preserve">  </w:t>
      </w:r>
      <w:r w:rsidRPr="008712AF">
        <w:rPr>
          <w:rFonts w:ascii="Arial" w:hAnsi="Arial" w:cs="Arial"/>
          <w:b/>
        </w:rPr>
        <w:t xml:space="preserve">La supuesta conversión al Cristianismo de Séneca fue un tema recurrente durante el </w:t>
      </w:r>
      <w:hyperlink r:id="rId50" w:tooltip="Bajo Imperio romano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Bajo Imperio romano</w:t>
        </w:r>
      </w:hyperlink>
      <w:r w:rsidRPr="008712AF">
        <w:rPr>
          <w:rFonts w:ascii="Arial" w:hAnsi="Arial" w:cs="Arial"/>
          <w:b/>
        </w:rPr>
        <w:t xml:space="preserve"> y la </w:t>
      </w:r>
      <w:hyperlink r:id="rId51" w:tooltip="Edad Media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Edad Media</w:t>
        </w:r>
      </w:hyperlink>
      <w:r w:rsidRPr="008712AF">
        <w:rPr>
          <w:rFonts w:ascii="Arial" w:hAnsi="Arial" w:cs="Arial"/>
          <w:b/>
        </w:rPr>
        <w:t>, formaba parte de la «</w:t>
      </w:r>
      <w:hyperlink r:id="rId52" w:tooltip="Leyenda áurea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Leyenda áurea</w:t>
        </w:r>
      </w:hyperlink>
      <w:r w:rsidRPr="008712AF">
        <w:rPr>
          <w:rFonts w:ascii="Arial" w:hAnsi="Arial" w:cs="Arial"/>
          <w:b/>
        </w:rPr>
        <w:t xml:space="preserve">», e incluso aparecieron varias cartas </w:t>
      </w:r>
      <w:hyperlink r:id="rId53" w:tooltip="Espurio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espurias</w:t>
        </w:r>
      </w:hyperlink>
      <w:r w:rsidRPr="008712AF">
        <w:rPr>
          <w:rFonts w:ascii="Arial" w:hAnsi="Arial" w:cs="Arial"/>
          <w:b/>
        </w:rPr>
        <w:t xml:space="preserve"> entre Séneca y San Pablo en las que intercambian puntos de vista doctrinales; en una de ellas, fechada en el </w:t>
      </w:r>
      <w:hyperlink r:id="rId54" w:tooltip="Siglo III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siglo III</w:t>
        </w:r>
      </w:hyperlink>
      <w:r w:rsidRPr="008712AF">
        <w:rPr>
          <w:rFonts w:ascii="Arial" w:hAnsi="Arial" w:cs="Arial"/>
          <w:b/>
        </w:rPr>
        <w:t xml:space="preserve"> o en el </w:t>
      </w:r>
      <w:hyperlink r:id="rId55" w:tooltip="Siglo IV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siglo IV</w:t>
        </w:r>
      </w:hyperlink>
      <w:r w:rsidRPr="008712AF">
        <w:rPr>
          <w:rFonts w:ascii="Arial" w:hAnsi="Arial" w:cs="Arial"/>
          <w:b/>
        </w:rPr>
        <w:t xml:space="preserve">, incluso se relata el </w:t>
      </w:r>
      <w:hyperlink r:id="rId56" w:tooltip="Gran incendio de Roma" w:history="1">
        <w:r w:rsidRPr="008712AF">
          <w:rPr>
            <w:rStyle w:val="Hipervnculo"/>
            <w:rFonts w:ascii="Arial" w:hAnsi="Arial" w:cs="Arial"/>
            <w:b/>
            <w:color w:val="auto"/>
            <w:u w:val="none"/>
          </w:rPr>
          <w:t>gran incendio de Roma</w:t>
        </w:r>
      </w:hyperlink>
      <w:r w:rsidRPr="008712AF">
        <w:rPr>
          <w:rFonts w:ascii="Arial" w:hAnsi="Arial" w:cs="Arial"/>
          <w:b/>
        </w:rPr>
        <w:t>, aunque probablemente Séneca se hallase fuera de la ciudad en ese tiempo.</w:t>
      </w:r>
    </w:p>
    <w:p w:rsidR="00643055" w:rsidRPr="008712AF" w:rsidRDefault="008712AF" w:rsidP="008712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43055" w:rsidRPr="008712AF">
        <w:rPr>
          <w:rFonts w:ascii="Arial" w:hAnsi="Arial" w:cs="Arial"/>
          <w:b/>
        </w:rPr>
        <w:t xml:space="preserve"> Por otro lado, su obra </w:t>
      </w:r>
      <w:hyperlink r:id="rId57" w:tooltip="Naturales quaestiones (aún no redactado)" w:history="1"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Naturales </w:t>
        </w:r>
        <w:proofErr w:type="spellStart"/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quaestiones</w:t>
        </w:r>
        <w:proofErr w:type="spellEnd"/>
      </w:hyperlink>
      <w:r w:rsidR="00643055" w:rsidRPr="008712AF">
        <w:rPr>
          <w:rFonts w:ascii="Arial" w:hAnsi="Arial" w:cs="Arial"/>
          <w:b/>
        </w:rPr>
        <w:t xml:space="preserve">, tratado de ciencias naturales alabado ya por </w:t>
      </w:r>
      <w:hyperlink r:id="rId58" w:tooltip="Plinio el Viejo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Plinio el Viejo</w:t>
        </w:r>
      </w:hyperlink>
      <w:r w:rsidR="00643055" w:rsidRPr="008712AF">
        <w:rPr>
          <w:rFonts w:ascii="Arial" w:hAnsi="Arial" w:cs="Arial"/>
          <w:b/>
        </w:rPr>
        <w:t xml:space="preserve">, fue durante la Edad Media la obra de referencia inamovible en los asuntos que abordaba; sólo </w:t>
      </w:r>
      <w:hyperlink r:id="rId59" w:tooltip="Aristóteles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="00643055" w:rsidRPr="008712AF">
        <w:rPr>
          <w:rFonts w:ascii="Arial" w:hAnsi="Arial" w:cs="Arial"/>
          <w:b/>
        </w:rPr>
        <w:t xml:space="preserve"> gozó de mayor prestigio en ese campo. </w:t>
      </w:r>
    </w:p>
    <w:p w:rsidR="008712AF" w:rsidRDefault="008712AF" w:rsidP="008712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43055" w:rsidRPr="008712AF">
        <w:rPr>
          <w:rFonts w:ascii="Arial" w:hAnsi="Arial" w:cs="Arial"/>
          <w:b/>
        </w:rPr>
        <w:t xml:space="preserve">Además, la influencia de Séneca se deja ver en todo el </w:t>
      </w:r>
      <w:hyperlink r:id="rId60" w:tooltip="Humanismo renacentista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humanismo</w:t>
        </w:r>
      </w:hyperlink>
      <w:r w:rsidR="00643055" w:rsidRPr="008712AF">
        <w:rPr>
          <w:rFonts w:ascii="Arial" w:hAnsi="Arial" w:cs="Arial"/>
          <w:b/>
        </w:rPr>
        <w:t xml:space="preserve"> y demás corrientes </w:t>
      </w:r>
      <w:hyperlink r:id="rId61" w:tooltip="Renacentista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renacentistas</w:t>
        </w:r>
      </w:hyperlink>
      <w:r w:rsidR="00643055" w:rsidRPr="008712AF">
        <w:rPr>
          <w:rFonts w:ascii="Arial" w:hAnsi="Arial" w:cs="Arial"/>
          <w:b/>
        </w:rPr>
        <w:t xml:space="preserve">. Su afirmación de la igualdad de todos los hombres, la propugnación de una vida sobria y moderada como forma de hallar la felicidad, su desprecio a la </w:t>
      </w:r>
      <w:hyperlink r:id="rId62" w:tooltip="Superstición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superstición</w:t>
        </w:r>
      </w:hyperlink>
      <w:r w:rsidR="00643055" w:rsidRPr="008712AF">
        <w:rPr>
          <w:rFonts w:ascii="Arial" w:hAnsi="Arial" w:cs="Arial"/>
          <w:b/>
        </w:rPr>
        <w:t xml:space="preserve">, sus opiniones </w:t>
      </w:r>
      <w:hyperlink r:id="rId63" w:tooltip="Antropocentrismo" w:history="1">
        <w:proofErr w:type="spellStart"/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antropocentristas</w:t>
        </w:r>
        <w:proofErr w:type="spellEnd"/>
      </w:hyperlink>
      <w:r w:rsidR="00643055" w:rsidRPr="008712AF">
        <w:rPr>
          <w:rFonts w:ascii="Arial" w:hAnsi="Arial" w:cs="Arial"/>
          <w:b/>
        </w:rPr>
        <w:t xml:space="preserve">... se harían un hueco en el pensamiento renacentista. </w:t>
      </w:r>
    </w:p>
    <w:p w:rsidR="008712AF" w:rsidRDefault="008712AF" w:rsidP="008712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hyperlink r:id="rId64" w:tooltip="Erasmo de Rotterdam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Erasmo de Rotterdam</w:t>
        </w:r>
      </w:hyperlink>
      <w:r w:rsidR="00643055" w:rsidRPr="008712AF">
        <w:rPr>
          <w:rFonts w:ascii="Arial" w:hAnsi="Arial" w:cs="Arial"/>
          <w:b/>
        </w:rPr>
        <w:t xml:space="preserve">, por ejemplo, fue el primero en preparar una edición crítica de sus obras (1515), y la primera obra de </w:t>
      </w:r>
      <w:hyperlink r:id="rId65" w:tooltip="Juan Calvino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Calvino</w:t>
        </w:r>
      </w:hyperlink>
      <w:r w:rsidR="00643055" w:rsidRPr="008712AF">
        <w:rPr>
          <w:rFonts w:ascii="Arial" w:hAnsi="Arial" w:cs="Arial"/>
          <w:b/>
        </w:rPr>
        <w:t xml:space="preserve"> fue una edición de </w:t>
      </w:r>
      <w:hyperlink r:id="rId66" w:tooltip="De clementia" w:history="1"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De </w:t>
        </w:r>
        <w:proofErr w:type="spellStart"/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clementia</w:t>
        </w:r>
        <w:proofErr w:type="spellEnd"/>
      </w:hyperlink>
      <w:r w:rsidR="00643055" w:rsidRPr="008712AF">
        <w:rPr>
          <w:rFonts w:ascii="Arial" w:hAnsi="Arial" w:cs="Arial"/>
          <w:b/>
        </w:rPr>
        <w:t xml:space="preserve">, en 1532. </w:t>
      </w:r>
      <w:hyperlink r:id="rId67" w:tooltip="Robert Burton (escritor)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Robert Burton</w:t>
        </w:r>
      </w:hyperlink>
      <w:r w:rsidR="00643055" w:rsidRPr="008712AF">
        <w:rPr>
          <w:rFonts w:ascii="Arial" w:hAnsi="Arial" w:cs="Arial"/>
          <w:b/>
        </w:rPr>
        <w:t xml:space="preserve"> lo cita en su </w:t>
      </w:r>
      <w:hyperlink r:id="rId68" w:tooltip="Anatomía de la melancolía" w:history="1"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Anatomía de la melancolía</w:t>
        </w:r>
      </w:hyperlink>
      <w:r w:rsidR="00643055" w:rsidRPr="008712AF">
        <w:rPr>
          <w:rFonts w:ascii="Arial" w:hAnsi="Arial" w:cs="Arial"/>
          <w:b/>
        </w:rPr>
        <w:t xml:space="preserve">, y </w:t>
      </w:r>
      <w:hyperlink r:id="rId69" w:tooltip="Juan Luis Vives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Juan Luis Vives</w:t>
        </w:r>
      </w:hyperlink>
      <w:r w:rsidR="00643055" w:rsidRPr="008712AF">
        <w:rPr>
          <w:rFonts w:ascii="Arial" w:hAnsi="Arial" w:cs="Arial"/>
          <w:b/>
        </w:rPr>
        <w:t xml:space="preserve"> y </w:t>
      </w:r>
      <w:hyperlink r:id="rId70" w:tooltip="Tomás Moro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Tomás Moro</w:t>
        </w:r>
      </w:hyperlink>
      <w:r w:rsidR="00643055" w:rsidRPr="008712AF">
        <w:rPr>
          <w:rFonts w:ascii="Arial" w:hAnsi="Arial" w:cs="Arial"/>
          <w:b/>
        </w:rPr>
        <w:t xml:space="preserve"> lo tenían en alta estima, y se hacían eco de sus ideas </w:t>
      </w:r>
      <w:hyperlink r:id="rId71" w:tooltip="Ética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éticas</w:t>
        </w:r>
      </w:hyperlink>
      <w:r w:rsidR="00643055" w:rsidRPr="008712AF">
        <w:rPr>
          <w:rFonts w:ascii="Arial" w:hAnsi="Arial" w:cs="Arial"/>
          <w:b/>
        </w:rPr>
        <w:t xml:space="preserve">. En la obra de </w:t>
      </w:r>
      <w:hyperlink r:id="rId72" w:tooltip="Montaigne" w:history="1">
        <w:proofErr w:type="spellStart"/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Montaigne</w:t>
        </w:r>
        <w:proofErr w:type="spellEnd"/>
      </w:hyperlink>
      <w:r w:rsidR="00643055" w:rsidRPr="008712AF">
        <w:rPr>
          <w:rFonts w:ascii="Arial" w:hAnsi="Arial" w:cs="Arial"/>
          <w:b/>
        </w:rPr>
        <w:t xml:space="preserve">, los </w:t>
      </w:r>
      <w:hyperlink r:id="rId73" w:tooltip="Ensayos (Montaigne)" w:history="1">
        <w:r w:rsidR="00643055" w:rsidRPr="008712A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Ensayos</w:t>
        </w:r>
      </w:hyperlink>
      <w:r w:rsidR="00643055" w:rsidRPr="008712AF">
        <w:rPr>
          <w:rFonts w:ascii="Arial" w:hAnsi="Arial" w:cs="Arial"/>
          <w:b/>
        </w:rPr>
        <w:t xml:space="preserve">, las referencias a la obra de Séneca son constantes, tanto en la forma, como en opiniones, muchas de las cuales son comunes en ambos pensadores: por ejemplo, la justificación del </w:t>
      </w:r>
      <w:hyperlink r:id="rId74" w:tooltip="Suicidio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suicidio</w:t>
        </w:r>
      </w:hyperlink>
      <w:r w:rsidR="00643055" w:rsidRPr="008712AF">
        <w:rPr>
          <w:rFonts w:ascii="Arial" w:hAnsi="Arial" w:cs="Arial"/>
          <w:b/>
        </w:rPr>
        <w:t xml:space="preserve"> como forma de evitar una muerte peor, es análoga en ambos. </w:t>
      </w:r>
    </w:p>
    <w:p w:rsidR="00643055" w:rsidRDefault="008712AF" w:rsidP="008712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643055" w:rsidRPr="008712AF">
        <w:rPr>
          <w:rFonts w:ascii="Arial" w:hAnsi="Arial" w:cs="Arial"/>
          <w:b/>
        </w:rPr>
        <w:t xml:space="preserve">Formalmente, muchos ensayos de </w:t>
      </w:r>
      <w:proofErr w:type="spellStart"/>
      <w:r w:rsidR="00643055" w:rsidRPr="008712AF">
        <w:rPr>
          <w:rFonts w:ascii="Arial" w:hAnsi="Arial" w:cs="Arial"/>
          <w:b/>
        </w:rPr>
        <w:t>Montaigne</w:t>
      </w:r>
      <w:proofErr w:type="spellEnd"/>
      <w:r w:rsidR="00643055" w:rsidRPr="008712AF">
        <w:rPr>
          <w:rFonts w:ascii="Arial" w:hAnsi="Arial" w:cs="Arial"/>
          <w:b/>
        </w:rPr>
        <w:t xml:space="preserve"> se asemejan a la estructura desarrollada por Séneca en sus </w:t>
      </w:r>
      <w:r w:rsidR="00643055" w:rsidRPr="008712AF">
        <w:rPr>
          <w:rFonts w:ascii="Arial" w:hAnsi="Arial" w:cs="Arial"/>
          <w:b/>
          <w:i/>
          <w:iCs/>
        </w:rPr>
        <w:t xml:space="preserve">Cartas a </w:t>
      </w:r>
      <w:proofErr w:type="spellStart"/>
      <w:r w:rsidR="00643055" w:rsidRPr="008712AF">
        <w:rPr>
          <w:rFonts w:ascii="Arial" w:hAnsi="Arial" w:cs="Arial"/>
          <w:b/>
          <w:i/>
          <w:iCs/>
        </w:rPr>
        <w:t>Lucilio</w:t>
      </w:r>
      <w:proofErr w:type="spellEnd"/>
      <w:r w:rsidR="00643055" w:rsidRPr="008712AF">
        <w:rPr>
          <w:rFonts w:ascii="Arial" w:hAnsi="Arial" w:cs="Arial"/>
          <w:b/>
        </w:rPr>
        <w:t xml:space="preserve"> (planteamiento de un tema, pero no de una tesis al respecto, un desarrollo más o menos lineal donde se añaden ejemplos pero se evitan </w:t>
      </w:r>
      <w:hyperlink r:id="rId75" w:tooltip="Digresión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digresiones</w:t>
        </w:r>
      </w:hyperlink>
      <w:r w:rsidR="00643055" w:rsidRPr="008712AF">
        <w:rPr>
          <w:rFonts w:ascii="Arial" w:hAnsi="Arial" w:cs="Arial"/>
          <w:b/>
        </w:rPr>
        <w:t xml:space="preserve">, y una conclusión final sobre el tema planteado, que se deduce de todo lo anterior), que se han visto como un antecedente claro del </w:t>
      </w:r>
      <w:hyperlink r:id="rId76" w:tooltip="Ensayo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ensayo</w:t>
        </w:r>
      </w:hyperlink>
      <w:r w:rsidR="00643055" w:rsidRPr="008712AF">
        <w:rPr>
          <w:rFonts w:ascii="Arial" w:hAnsi="Arial" w:cs="Arial"/>
          <w:b/>
        </w:rPr>
        <w:t xml:space="preserve"> moderno. Y, aunque las ideas presentadas por Séneca no pueden ser consideradas originales ni sistemáticas en su exposición, su importancia es capital a la hora de hacer asequibles y populares muchas de las ideas de la </w:t>
      </w:r>
      <w:hyperlink r:id="rId77" w:tooltip="Filosofía griega" w:history="1">
        <w:r w:rsidR="00643055" w:rsidRPr="008712AF">
          <w:rPr>
            <w:rStyle w:val="Hipervnculo"/>
            <w:rFonts w:ascii="Arial" w:hAnsi="Arial" w:cs="Arial"/>
            <w:b/>
            <w:color w:val="auto"/>
            <w:u w:val="none"/>
          </w:rPr>
          <w:t>filosofía griega</w:t>
        </w:r>
      </w:hyperlink>
      <w:r w:rsidR="00643055" w:rsidRPr="008712AF">
        <w:rPr>
          <w:rFonts w:ascii="Arial" w:hAnsi="Arial" w:cs="Arial"/>
          <w:b/>
        </w:rPr>
        <w:t>.</w:t>
      </w:r>
    </w:p>
    <w:sectPr w:rsidR="00643055" w:rsidSect="00B17075"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9AD" w:rsidRDefault="001C59AD" w:rsidP="001C59AD">
      <w:pPr>
        <w:spacing w:after="0" w:line="240" w:lineRule="auto"/>
      </w:pPr>
      <w:r>
        <w:separator/>
      </w:r>
    </w:p>
  </w:endnote>
  <w:endnote w:type="continuationSeparator" w:id="1">
    <w:p w:rsidR="001C59AD" w:rsidRDefault="001C59AD" w:rsidP="001C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9AD" w:rsidRDefault="001C59AD" w:rsidP="001C59AD">
      <w:pPr>
        <w:spacing w:after="0" w:line="240" w:lineRule="auto"/>
      </w:pPr>
      <w:r>
        <w:separator/>
      </w:r>
    </w:p>
  </w:footnote>
  <w:footnote w:type="continuationSeparator" w:id="1">
    <w:p w:rsidR="001C59AD" w:rsidRDefault="001C59AD" w:rsidP="001C5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BAF"/>
    <w:multiLevelType w:val="multilevel"/>
    <w:tmpl w:val="4518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B78DC"/>
    <w:multiLevelType w:val="hybridMultilevel"/>
    <w:tmpl w:val="BCFEF76E"/>
    <w:lvl w:ilvl="0" w:tplc="DACE898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521546E"/>
    <w:multiLevelType w:val="multilevel"/>
    <w:tmpl w:val="A89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A2A6F"/>
    <w:multiLevelType w:val="multilevel"/>
    <w:tmpl w:val="4C0C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D6405A"/>
    <w:multiLevelType w:val="multilevel"/>
    <w:tmpl w:val="05C8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0E41"/>
    <w:rsid w:val="00014F5C"/>
    <w:rsid w:val="0009771D"/>
    <w:rsid w:val="000F0CC5"/>
    <w:rsid w:val="00177163"/>
    <w:rsid w:val="001A0902"/>
    <w:rsid w:val="001C59AD"/>
    <w:rsid w:val="001F34D5"/>
    <w:rsid w:val="001F7F18"/>
    <w:rsid w:val="002555FC"/>
    <w:rsid w:val="00257A0F"/>
    <w:rsid w:val="00307622"/>
    <w:rsid w:val="003B0535"/>
    <w:rsid w:val="003C682A"/>
    <w:rsid w:val="004D0C46"/>
    <w:rsid w:val="00500E41"/>
    <w:rsid w:val="005828A1"/>
    <w:rsid w:val="0059587C"/>
    <w:rsid w:val="00643055"/>
    <w:rsid w:val="007045FF"/>
    <w:rsid w:val="00866523"/>
    <w:rsid w:val="008712AF"/>
    <w:rsid w:val="008B3E55"/>
    <w:rsid w:val="008C323F"/>
    <w:rsid w:val="008D6506"/>
    <w:rsid w:val="008E6523"/>
    <w:rsid w:val="008F00E0"/>
    <w:rsid w:val="009551F1"/>
    <w:rsid w:val="009E05F0"/>
    <w:rsid w:val="00A61931"/>
    <w:rsid w:val="00AD0C6F"/>
    <w:rsid w:val="00AF44B9"/>
    <w:rsid w:val="00B17075"/>
    <w:rsid w:val="00B21967"/>
    <w:rsid w:val="00B849E4"/>
    <w:rsid w:val="00C82FFA"/>
    <w:rsid w:val="00CB47D4"/>
    <w:rsid w:val="00CD1C0E"/>
    <w:rsid w:val="00DA7FF1"/>
    <w:rsid w:val="00E03422"/>
    <w:rsid w:val="00E039CD"/>
    <w:rsid w:val="00E62084"/>
    <w:rsid w:val="00EB5F1E"/>
    <w:rsid w:val="00F308B5"/>
    <w:rsid w:val="00FC4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F5C"/>
  </w:style>
  <w:style w:type="paragraph" w:styleId="Ttulo3">
    <w:name w:val="heading 3"/>
    <w:basedOn w:val="Normal"/>
    <w:link w:val="Ttulo3Car"/>
    <w:uiPriority w:val="9"/>
    <w:qFormat/>
    <w:rsid w:val="001C59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0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4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9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B47D4"/>
    <w:pPr>
      <w:ind w:left="720"/>
      <w:contextualSpacing/>
    </w:pPr>
  </w:style>
  <w:style w:type="character" w:customStyle="1" w:styleId="estilo2">
    <w:name w:val="estilo2"/>
    <w:basedOn w:val="Fuentedeprrafopredeter"/>
    <w:rsid w:val="00866523"/>
  </w:style>
  <w:style w:type="paragraph" w:customStyle="1" w:styleId="estilo21">
    <w:name w:val="estilo21"/>
    <w:basedOn w:val="Normal"/>
    <w:rsid w:val="00866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866523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1C5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59AD"/>
  </w:style>
  <w:style w:type="paragraph" w:styleId="Piedepgina">
    <w:name w:val="footer"/>
    <w:basedOn w:val="Normal"/>
    <w:link w:val="PiedepginaCar"/>
    <w:uiPriority w:val="99"/>
    <w:semiHidden/>
    <w:unhideWhenUsed/>
    <w:rsid w:val="001C5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59AD"/>
  </w:style>
  <w:style w:type="character" w:customStyle="1" w:styleId="Ttulo3Car">
    <w:name w:val="Título 3 Car"/>
    <w:basedOn w:val="Fuentedeprrafopredeter"/>
    <w:link w:val="Ttulo3"/>
    <w:uiPriority w:val="9"/>
    <w:rsid w:val="001C59A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mw-headline">
    <w:name w:val="mw-headline"/>
    <w:basedOn w:val="Fuentedeprrafopredeter"/>
    <w:rsid w:val="001C59AD"/>
  </w:style>
  <w:style w:type="character" w:styleId="Hipervnculo">
    <w:name w:val="Hyperlink"/>
    <w:basedOn w:val="Fuentedeprrafopredeter"/>
    <w:uiPriority w:val="99"/>
    <w:semiHidden/>
    <w:unhideWhenUsed/>
    <w:rsid w:val="001C59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8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45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1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2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5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/index.php?title=Consolaci%C3%B3n_a_Helvia&amp;action=edit&amp;redlink=1" TargetMode="External"/><Relationship Id="rId18" Type="http://schemas.openxmlformats.org/officeDocument/2006/relationships/hyperlink" Target="https://es.wikipedia.org/wiki/De_la_firmeza_del_sabio" TargetMode="External"/><Relationship Id="rId26" Type="http://schemas.openxmlformats.org/officeDocument/2006/relationships/hyperlink" Target="https://es.wikipedia.org/w/index.php?title=Medea_(S%C3%A9neca)&amp;action=edit&amp;redlink=1" TargetMode="External"/><Relationship Id="rId39" Type="http://schemas.openxmlformats.org/officeDocument/2006/relationships/hyperlink" Target="https://es.wikipedia.org/wiki/Mineralog%C3%ADa" TargetMode="External"/><Relationship Id="rId21" Type="http://schemas.openxmlformats.org/officeDocument/2006/relationships/hyperlink" Target="https://es.wikipedia.org/wiki/De_los_beneficios" TargetMode="External"/><Relationship Id="rId34" Type="http://schemas.openxmlformats.org/officeDocument/2006/relationships/hyperlink" Target="https://es.wikipedia.org/w/index.php?title=Octavia_(S%C3%A9neca)&amp;action=edit&amp;redlink=1" TargetMode="External"/><Relationship Id="rId42" Type="http://schemas.openxmlformats.org/officeDocument/2006/relationships/hyperlink" Target="https://es.wikipedia.org/wiki/Cartas_a_Lucilio" TargetMode="External"/><Relationship Id="rId47" Type="http://schemas.openxmlformats.org/officeDocument/2006/relationships/hyperlink" Target="https://es.wikipedia.org/wiki/Renacimiento" TargetMode="External"/><Relationship Id="rId50" Type="http://schemas.openxmlformats.org/officeDocument/2006/relationships/hyperlink" Target="https://es.wikipedia.org/wiki/Bajo_Imperio_romano" TargetMode="External"/><Relationship Id="rId55" Type="http://schemas.openxmlformats.org/officeDocument/2006/relationships/hyperlink" Target="https://es.wikipedia.org/wiki/Siglo_IV" TargetMode="External"/><Relationship Id="rId63" Type="http://schemas.openxmlformats.org/officeDocument/2006/relationships/hyperlink" Target="https://es.wikipedia.org/wiki/Antropocentrismo" TargetMode="External"/><Relationship Id="rId68" Type="http://schemas.openxmlformats.org/officeDocument/2006/relationships/hyperlink" Target="https://es.wikipedia.org/wiki/Anatom%C3%ADa_de_la_melancol%C3%ADa" TargetMode="External"/><Relationship Id="rId76" Type="http://schemas.openxmlformats.org/officeDocument/2006/relationships/hyperlink" Target="https://es.wikipedia.org/wiki/Ensayo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s.wikipedia.org/wiki/%C3%89tic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De_la_serenidad_del_alma" TargetMode="External"/><Relationship Id="rId29" Type="http://schemas.openxmlformats.org/officeDocument/2006/relationships/hyperlink" Target="https://es.wikipedia.org/wiki/Edipo_(S%C3%A9neca)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es.wikipedia.org/wiki/H%C3%A9rcules_furioso" TargetMode="External"/><Relationship Id="rId32" Type="http://schemas.openxmlformats.org/officeDocument/2006/relationships/hyperlink" Target="https://es.wikipedia.org/w/index.php?title=H%C3%A9rcules_en_el_Eta&amp;action=edit&amp;redlink=1" TargetMode="External"/><Relationship Id="rId37" Type="http://schemas.openxmlformats.org/officeDocument/2006/relationships/hyperlink" Target="https://es.wikipedia.org/w/index.php?title=Cuestiones_naturales&amp;action=edit&amp;redlink=1" TargetMode="External"/><Relationship Id="rId40" Type="http://schemas.openxmlformats.org/officeDocument/2006/relationships/hyperlink" Target="https://es.wikipedia.org/wiki/Oceanograf%C3%ADa" TargetMode="External"/><Relationship Id="rId45" Type="http://schemas.openxmlformats.org/officeDocument/2006/relationships/hyperlink" Target="https://es.wikipedia.org/wiki/San_Pablo" TargetMode="External"/><Relationship Id="rId53" Type="http://schemas.openxmlformats.org/officeDocument/2006/relationships/hyperlink" Target="https://es.wikipedia.org/wiki/Espurio" TargetMode="External"/><Relationship Id="rId58" Type="http://schemas.openxmlformats.org/officeDocument/2006/relationships/hyperlink" Target="https://es.wikipedia.org/wiki/Plinio_el_Viejo" TargetMode="External"/><Relationship Id="rId66" Type="http://schemas.openxmlformats.org/officeDocument/2006/relationships/hyperlink" Target="https://es.wikipedia.org/wiki/De_clementia" TargetMode="External"/><Relationship Id="rId74" Type="http://schemas.openxmlformats.org/officeDocument/2006/relationships/hyperlink" Target="https://es.wikipedia.org/wiki/Suicidio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Renacentista" TargetMode="External"/><Relationship Id="rId10" Type="http://schemas.openxmlformats.org/officeDocument/2006/relationships/hyperlink" Target="https://es.wikipedia.org/wiki/Rep%C3%BAblica_romana_tard%C3%ADa" TargetMode="External"/><Relationship Id="rId19" Type="http://schemas.openxmlformats.org/officeDocument/2006/relationships/hyperlink" Target="https://es.wikipedia.org/wiki/De_la_clemencia" TargetMode="External"/><Relationship Id="rId31" Type="http://schemas.openxmlformats.org/officeDocument/2006/relationships/hyperlink" Target="https://es.wikipedia.org/w/index.php?title=Tiestes_(S%C3%A9neca)&amp;action=edit&amp;redlink=1" TargetMode="External"/><Relationship Id="rId44" Type="http://schemas.openxmlformats.org/officeDocument/2006/relationships/hyperlink" Target="https://es.wikipedia.org/w/index.php?title=Cujus_etiam_ad_Paulum_apostolum_leguntur_epistolae&amp;action=edit&amp;redlink=1" TargetMode="External"/><Relationship Id="rId52" Type="http://schemas.openxmlformats.org/officeDocument/2006/relationships/hyperlink" Target="https://es.wikipedia.org/wiki/Leyenda_%C3%A1urea" TargetMode="External"/><Relationship Id="rId60" Type="http://schemas.openxmlformats.org/officeDocument/2006/relationships/hyperlink" Target="https://es.wikipedia.org/wiki/Humanismo_renacentista" TargetMode="External"/><Relationship Id="rId65" Type="http://schemas.openxmlformats.org/officeDocument/2006/relationships/hyperlink" Target="https://es.wikipedia.org/wiki/Juan_Calvino" TargetMode="External"/><Relationship Id="rId73" Type="http://schemas.openxmlformats.org/officeDocument/2006/relationships/hyperlink" Target="https://es.wikipedia.org/wiki/Ensayos_(Montaigne)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Estoicismo" TargetMode="External"/><Relationship Id="rId14" Type="http://schemas.openxmlformats.org/officeDocument/2006/relationships/hyperlink" Target="https://es.wikipedia.org/wiki/Consolaci%C3%B3n_a_Polibio" TargetMode="External"/><Relationship Id="rId22" Type="http://schemas.openxmlformats.org/officeDocument/2006/relationships/hyperlink" Target="https://es.wikipedia.org/w/index.php?title=Del_ocio&amp;action=edit&amp;redlink=1" TargetMode="External"/><Relationship Id="rId27" Type="http://schemas.openxmlformats.org/officeDocument/2006/relationships/hyperlink" Target="https://es.wikipedia.org/w/index.php?title=Hip%C3%B3lito_(S%C3%A9neca)&amp;action=edit&amp;redlink=1" TargetMode="External"/><Relationship Id="rId30" Type="http://schemas.openxmlformats.org/officeDocument/2006/relationships/hyperlink" Target="https://es.wikipedia.org/w/index.php?title=Agamen%C3%B3n_(S%C3%A9neca)&amp;action=edit&amp;redlink=1" TargetMode="External"/><Relationship Id="rId35" Type="http://schemas.openxmlformats.org/officeDocument/2006/relationships/hyperlink" Target="https://es.wikipedia.org/wiki/Apocolocyntosis_divi_Claudii" TargetMode="External"/><Relationship Id="rId43" Type="http://schemas.openxmlformats.org/officeDocument/2006/relationships/hyperlink" Target="https://es.wikipedia.org/wiki/Lucilio_el_menor" TargetMode="External"/><Relationship Id="rId48" Type="http://schemas.openxmlformats.org/officeDocument/2006/relationships/image" Target="media/image3.jpeg"/><Relationship Id="rId56" Type="http://schemas.openxmlformats.org/officeDocument/2006/relationships/hyperlink" Target="https://es.wikipedia.org/wiki/Gran_incendio_de_Roma" TargetMode="External"/><Relationship Id="rId64" Type="http://schemas.openxmlformats.org/officeDocument/2006/relationships/hyperlink" Target="https://es.wikipedia.org/wiki/Erasmo_de_Rotterdam" TargetMode="External"/><Relationship Id="rId69" Type="http://schemas.openxmlformats.org/officeDocument/2006/relationships/hyperlink" Target="https://es.wikipedia.org/wiki/Juan_Luis_Vives" TargetMode="External"/><Relationship Id="rId77" Type="http://schemas.openxmlformats.org/officeDocument/2006/relationships/hyperlink" Target="https://es.wikipedia.org/wiki/Filosof%C3%ADa_griega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Edad_Media" TargetMode="External"/><Relationship Id="rId72" Type="http://schemas.openxmlformats.org/officeDocument/2006/relationships/hyperlink" Target="https://es.wikipedia.org/wiki/Montaigne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Consolaci%C3%B3n_a_Marcia" TargetMode="External"/><Relationship Id="rId17" Type="http://schemas.openxmlformats.org/officeDocument/2006/relationships/hyperlink" Target="https://es.wikipedia.org/wiki/De_la_brevedad_de_la_vida" TargetMode="External"/><Relationship Id="rId25" Type="http://schemas.openxmlformats.org/officeDocument/2006/relationships/hyperlink" Target="https://es.wikipedia.org/wiki/Las_troyanas_(S%C3%A9neca)" TargetMode="External"/><Relationship Id="rId33" Type="http://schemas.openxmlformats.org/officeDocument/2006/relationships/hyperlink" Target="https://es.wikipedia.org/wiki/Las_fenicias_(S%C3%A9neca)" TargetMode="External"/><Relationship Id="rId38" Type="http://schemas.openxmlformats.org/officeDocument/2006/relationships/hyperlink" Target="https://es.wikipedia.org/wiki/Meteorolog%C3%ADa" TargetMode="External"/><Relationship Id="rId46" Type="http://schemas.openxmlformats.org/officeDocument/2006/relationships/hyperlink" Target="https://es.wikipedia.org/wiki/Latinista" TargetMode="External"/><Relationship Id="rId59" Type="http://schemas.openxmlformats.org/officeDocument/2006/relationships/hyperlink" Target="https://es.wikipedia.org/wiki/Arist%C3%B3teles" TargetMode="External"/><Relationship Id="rId67" Type="http://schemas.openxmlformats.org/officeDocument/2006/relationships/hyperlink" Target="https://es.wikipedia.org/wiki/Robert_Burton_(escritor)" TargetMode="External"/><Relationship Id="rId20" Type="http://schemas.openxmlformats.org/officeDocument/2006/relationships/hyperlink" Target="https://es.wikipedia.org/wiki/De_la_felicidad" TargetMode="External"/><Relationship Id="rId41" Type="http://schemas.openxmlformats.org/officeDocument/2006/relationships/hyperlink" Target="https://es.wikipedia.org/wiki/Epistulae_morales_ad_Lucilium" TargetMode="External"/><Relationship Id="rId54" Type="http://schemas.openxmlformats.org/officeDocument/2006/relationships/hyperlink" Target="https://es.wikipedia.org/wiki/Siglo_III" TargetMode="External"/><Relationship Id="rId62" Type="http://schemas.openxmlformats.org/officeDocument/2006/relationships/hyperlink" Target="https://es.wikipedia.org/wiki/Superstici%C3%B3n" TargetMode="External"/><Relationship Id="rId70" Type="http://schemas.openxmlformats.org/officeDocument/2006/relationships/hyperlink" Target="https://es.wikipedia.org/wiki/Tom%C3%A1s_Moro" TargetMode="External"/><Relationship Id="rId75" Type="http://schemas.openxmlformats.org/officeDocument/2006/relationships/hyperlink" Target="https://es.wikipedia.org/wiki/Digresi%C3%B3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/index.php?title=De_la_ira&amp;action=edit&amp;redlink=1" TargetMode="External"/><Relationship Id="rId23" Type="http://schemas.openxmlformats.org/officeDocument/2006/relationships/hyperlink" Target="https://es.wikipedia.org/wiki/De_la_providencia" TargetMode="External"/><Relationship Id="rId28" Type="http://schemas.openxmlformats.org/officeDocument/2006/relationships/hyperlink" Target="https://es.wikipedia.org/w/index.php?title=Fedra_(S%C3%A9neca)&amp;action=edit&amp;redlink=1" TargetMode="External"/><Relationship Id="rId36" Type="http://schemas.openxmlformats.org/officeDocument/2006/relationships/hyperlink" Target="https://es.wikipedia.org/wiki/N%C3%A9stor_(mitolog%C3%ADa)" TargetMode="External"/><Relationship Id="rId49" Type="http://schemas.openxmlformats.org/officeDocument/2006/relationships/image" Target="media/image4.png"/><Relationship Id="rId57" Type="http://schemas.openxmlformats.org/officeDocument/2006/relationships/hyperlink" Target="https://es.wikipedia.org/w/index.php?title=Naturales_quaestiones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8AF39-7B51-4455-A608-E34FAC35D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3312</Words>
  <Characters>18217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Arzobispado de Valladolid</Company>
  <LinksUpToDate>false</LinksUpToDate>
  <CharactersWithSpaces>21487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Delegación de Catequesis</dc:creator>
  <cp:lastModifiedBy>PECHI</cp:lastModifiedBy>
  <cp:revision>2</cp:revision>
  <cp:lastPrinted>2018-01-22T11:53:00Z</cp:lastPrinted>
  <dcterms:created xsi:type="dcterms:W3CDTF">2019-02-23T15:08:00Z</dcterms:created>
  <dcterms:modified xsi:type="dcterms:W3CDTF">2019-02-23T15:08:00Z</dcterms:modified>
</cp:coreProperties>
</file>