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31F" w:rsidRPr="004E18AB" w:rsidRDefault="00F82C09" w:rsidP="004E18AB">
      <w:pPr>
        <w:spacing w:after="0" w:line="240" w:lineRule="auto"/>
        <w:ind w:left="-851" w:right="-710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4E18AB">
        <w:rPr>
          <w:rFonts w:ascii="Arial" w:hAnsi="Arial" w:cs="Arial"/>
          <w:b/>
          <w:color w:val="0070C0"/>
          <w:sz w:val="28"/>
          <w:szCs w:val="28"/>
        </w:rPr>
        <w:t>Cap</w:t>
      </w:r>
      <w:r w:rsidR="00DC21B9">
        <w:rPr>
          <w:rFonts w:ascii="Arial" w:hAnsi="Arial" w:cs="Arial"/>
          <w:b/>
          <w:color w:val="0070C0"/>
          <w:sz w:val="28"/>
          <w:szCs w:val="28"/>
        </w:rPr>
        <w:t>í</w:t>
      </w:r>
      <w:r w:rsidR="007A69BD" w:rsidRPr="004E18AB">
        <w:rPr>
          <w:rFonts w:ascii="Arial" w:hAnsi="Arial" w:cs="Arial"/>
          <w:b/>
          <w:color w:val="0070C0"/>
          <w:sz w:val="28"/>
          <w:szCs w:val="28"/>
        </w:rPr>
        <w:t>tulo</w:t>
      </w:r>
      <w:r w:rsidR="004E18AB">
        <w:rPr>
          <w:rFonts w:ascii="Arial" w:hAnsi="Arial" w:cs="Arial"/>
          <w:b/>
          <w:color w:val="0070C0"/>
          <w:sz w:val="28"/>
          <w:szCs w:val="28"/>
        </w:rPr>
        <w:t xml:space="preserve"> 8</w:t>
      </w:r>
    </w:p>
    <w:p w:rsidR="004E18AB" w:rsidRDefault="004E18AB" w:rsidP="004E18AB">
      <w:pPr>
        <w:spacing w:after="0" w:line="240" w:lineRule="auto"/>
        <w:ind w:left="-851" w:right="-710"/>
        <w:jc w:val="center"/>
        <w:rPr>
          <w:rFonts w:ascii="Arial" w:hAnsi="Arial" w:cs="Arial"/>
          <w:b/>
          <w:sz w:val="28"/>
          <w:szCs w:val="28"/>
        </w:rPr>
      </w:pPr>
    </w:p>
    <w:p w:rsidR="00E445EA" w:rsidRPr="00942F84" w:rsidRDefault="007A69BD" w:rsidP="004E18AB">
      <w:pPr>
        <w:spacing w:after="0" w:line="240" w:lineRule="auto"/>
        <w:ind w:left="-851" w:right="-710"/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942F84">
        <w:rPr>
          <w:rFonts w:ascii="Arial" w:hAnsi="Arial" w:cs="Arial"/>
          <w:b/>
          <w:color w:val="FF0000"/>
          <w:sz w:val="44"/>
          <w:szCs w:val="44"/>
        </w:rPr>
        <w:t>L</w:t>
      </w:r>
      <w:r w:rsidR="004E18AB" w:rsidRPr="00942F84">
        <w:rPr>
          <w:rFonts w:ascii="Arial" w:hAnsi="Arial" w:cs="Arial"/>
          <w:b/>
          <w:color w:val="FF0000"/>
          <w:sz w:val="44"/>
          <w:szCs w:val="44"/>
        </w:rPr>
        <w:t>os ecos de Pedro</w:t>
      </w:r>
    </w:p>
    <w:p w:rsidR="004E18AB" w:rsidRPr="004E18AB" w:rsidRDefault="004E18AB" w:rsidP="002A4758">
      <w:pPr>
        <w:spacing w:after="0" w:line="240" w:lineRule="auto"/>
        <w:ind w:left="-851" w:right="-994"/>
        <w:jc w:val="center"/>
        <w:rPr>
          <w:rFonts w:ascii="Arial" w:hAnsi="Arial" w:cs="Arial"/>
          <w:b/>
          <w:sz w:val="28"/>
          <w:szCs w:val="28"/>
        </w:rPr>
      </w:pPr>
    </w:p>
    <w:p w:rsidR="004E18AB" w:rsidRDefault="004E18AB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4E18AB">
        <w:rPr>
          <w:rFonts w:ascii="Arial" w:hAnsi="Arial" w:cs="Arial"/>
          <w:b/>
          <w:sz w:val="28"/>
          <w:szCs w:val="28"/>
        </w:rPr>
        <w:t xml:space="preserve"> La figura de Pedro</w:t>
      </w:r>
      <w:r w:rsidR="002D6B16">
        <w:rPr>
          <w:rFonts w:ascii="Arial" w:hAnsi="Arial" w:cs="Arial"/>
          <w:b/>
          <w:sz w:val="28"/>
          <w:szCs w:val="28"/>
        </w:rPr>
        <w:t>,</w:t>
      </w:r>
      <w:r w:rsidRPr="004E18AB">
        <w:rPr>
          <w:rFonts w:ascii="Arial" w:hAnsi="Arial" w:cs="Arial"/>
          <w:b/>
          <w:sz w:val="28"/>
          <w:szCs w:val="28"/>
        </w:rPr>
        <w:t xml:space="preserve"> según el nombre que le puso Jesús</w:t>
      </w:r>
      <w:r w:rsidR="00DC21B9">
        <w:rPr>
          <w:rFonts w:ascii="Arial" w:hAnsi="Arial" w:cs="Arial"/>
          <w:b/>
          <w:sz w:val="28"/>
          <w:szCs w:val="28"/>
        </w:rPr>
        <w:t xml:space="preserve">, </w:t>
      </w:r>
      <w:r w:rsidR="002D6B16">
        <w:rPr>
          <w:rFonts w:ascii="Arial" w:hAnsi="Arial" w:cs="Arial"/>
          <w:b/>
          <w:sz w:val="28"/>
          <w:szCs w:val="28"/>
        </w:rPr>
        <w:t xml:space="preserve">a </w:t>
      </w:r>
      <w:r w:rsidR="00DC21B9">
        <w:rPr>
          <w:rFonts w:ascii="Arial" w:hAnsi="Arial" w:cs="Arial"/>
          <w:b/>
          <w:sz w:val="28"/>
          <w:szCs w:val="28"/>
        </w:rPr>
        <w:t>Simó</w:t>
      </w:r>
      <w:r w:rsidR="00295097">
        <w:rPr>
          <w:rFonts w:ascii="Arial" w:hAnsi="Arial" w:cs="Arial"/>
          <w:b/>
          <w:sz w:val="28"/>
          <w:szCs w:val="28"/>
        </w:rPr>
        <w:t xml:space="preserve">n hijo de Juan, </w:t>
      </w:r>
      <w:r w:rsidR="002D6B16">
        <w:rPr>
          <w:rFonts w:ascii="Arial" w:hAnsi="Arial" w:cs="Arial"/>
          <w:b/>
          <w:sz w:val="28"/>
          <w:szCs w:val="28"/>
        </w:rPr>
        <w:t>(Bar-</w:t>
      </w:r>
      <w:proofErr w:type="spellStart"/>
      <w:r w:rsidR="002D6B16">
        <w:rPr>
          <w:rFonts w:ascii="Arial" w:hAnsi="Arial" w:cs="Arial"/>
          <w:b/>
          <w:sz w:val="28"/>
          <w:szCs w:val="28"/>
        </w:rPr>
        <w:t>jona</w:t>
      </w:r>
      <w:proofErr w:type="spellEnd"/>
      <w:r w:rsidR="002D6B16">
        <w:rPr>
          <w:rFonts w:ascii="Arial" w:hAnsi="Arial" w:cs="Arial"/>
          <w:b/>
          <w:sz w:val="28"/>
          <w:szCs w:val="28"/>
        </w:rPr>
        <w:t xml:space="preserve">) </w:t>
      </w:r>
      <w:r w:rsidR="00295097">
        <w:rPr>
          <w:rFonts w:ascii="Arial" w:hAnsi="Arial" w:cs="Arial"/>
          <w:b/>
          <w:sz w:val="28"/>
          <w:szCs w:val="28"/>
        </w:rPr>
        <w:t>que se lla</w:t>
      </w:r>
      <w:r>
        <w:rPr>
          <w:rFonts w:ascii="Arial" w:hAnsi="Arial" w:cs="Arial"/>
          <w:b/>
          <w:sz w:val="28"/>
          <w:szCs w:val="28"/>
        </w:rPr>
        <w:t xml:space="preserve">maba </w:t>
      </w:r>
      <w:r w:rsidRPr="004E18AB">
        <w:rPr>
          <w:rFonts w:ascii="Arial" w:hAnsi="Arial" w:cs="Arial"/>
          <w:b/>
          <w:sz w:val="28"/>
          <w:szCs w:val="28"/>
        </w:rPr>
        <w:t>“en el mundo</w:t>
      </w:r>
      <w:r>
        <w:rPr>
          <w:rFonts w:ascii="Arial" w:hAnsi="Arial" w:cs="Arial"/>
          <w:b/>
          <w:sz w:val="28"/>
          <w:szCs w:val="28"/>
        </w:rPr>
        <w:t>”</w:t>
      </w:r>
      <w:r w:rsidRPr="004E18AB">
        <w:rPr>
          <w:rFonts w:ascii="Arial" w:hAnsi="Arial" w:cs="Arial"/>
          <w:b/>
          <w:sz w:val="28"/>
          <w:szCs w:val="28"/>
        </w:rPr>
        <w:t>, tuvo una resonancia enorme  en el Colegio apost</w:t>
      </w:r>
      <w:r>
        <w:rPr>
          <w:rFonts w:ascii="Arial" w:hAnsi="Arial" w:cs="Arial"/>
          <w:b/>
          <w:sz w:val="28"/>
          <w:szCs w:val="28"/>
        </w:rPr>
        <w:t>ó</w:t>
      </w:r>
      <w:r w:rsidRPr="004E18AB">
        <w:rPr>
          <w:rFonts w:ascii="Arial" w:hAnsi="Arial" w:cs="Arial"/>
          <w:b/>
          <w:sz w:val="28"/>
          <w:szCs w:val="28"/>
        </w:rPr>
        <w:t xml:space="preserve">lico y una </w:t>
      </w:r>
      <w:r w:rsidR="00942F84">
        <w:rPr>
          <w:rFonts w:ascii="Arial" w:hAnsi="Arial" w:cs="Arial"/>
          <w:b/>
          <w:sz w:val="28"/>
          <w:szCs w:val="28"/>
        </w:rPr>
        <w:t>importancia</w:t>
      </w:r>
      <w:r w:rsidRPr="004E18AB">
        <w:rPr>
          <w:rFonts w:ascii="Arial" w:hAnsi="Arial" w:cs="Arial"/>
          <w:b/>
          <w:sz w:val="28"/>
          <w:szCs w:val="28"/>
        </w:rPr>
        <w:t xml:space="preserve"> especial a lo largo de la Historia de la </w:t>
      </w:r>
      <w:r>
        <w:rPr>
          <w:rFonts w:ascii="Arial" w:hAnsi="Arial" w:cs="Arial"/>
          <w:b/>
          <w:sz w:val="28"/>
          <w:szCs w:val="28"/>
        </w:rPr>
        <w:t>Iglesia cristiana. No fue un Apó</w:t>
      </w:r>
      <w:r w:rsidRPr="004E18AB">
        <w:rPr>
          <w:rFonts w:ascii="Arial" w:hAnsi="Arial" w:cs="Arial"/>
          <w:b/>
          <w:sz w:val="28"/>
          <w:szCs w:val="28"/>
        </w:rPr>
        <w:t>stol más. Fue el Ap</w:t>
      </w:r>
      <w:r>
        <w:rPr>
          <w:rFonts w:ascii="Arial" w:hAnsi="Arial" w:cs="Arial"/>
          <w:b/>
          <w:sz w:val="28"/>
          <w:szCs w:val="28"/>
        </w:rPr>
        <w:t>ó</w:t>
      </w:r>
      <w:r w:rsidRPr="004E18AB">
        <w:rPr>
          <w:rFonts w:ascii="Arial" w:hAnsi="Arial" w:cs="Arial"/>
          <w:b/>
          <w:sz w:val="28"/>
          <w:szCs w:val="28"/>
        </w:rPr>
        <w:t>stol en el que Jesús se apoy</w:t>
      </w:r>
      <w:r>
        <w:rPr>
          <w:rFonts w:ascii="Arial" w:hAnsi="Arial" w:cs="Arial"/>
          <w:b/>
          <w:sz w:val="28"/>
          <w:szCs w:val="28"/>
        </w:rPr>
        <w:t>ó</w:t>
      </w:r>
      <w:r w:rsidRPr="004E18AB">
        <w:rPr>
          <w:rFonts w:ascii="Arial" w:hAnsi="Arial" w:cs="Arial"/>
          <w:b/>
          <w:sz w:val="28"/>
          <w:szCs w:val="28"/>
        </w:rPr>
        <w:t xml:space="preserve">, al que prometió una autoridad especial y </w:t>
      </w:r>
      <w:r>
        <w:rPr>
          <w:rFonts w:ascii="Arial" w:hAnsi="Arial" w:cs="Arial"/>
          <w:b/>
          <w:sz w:val="28"/>
          <w:szCs w:val="28"/>
        </w:rPr>
        <w:t>al que al fi</w:t>
      </w:r>
      <w:r w:rsidRPr="004E18AB">
        <w:rPr>
          <w:rFonts w:ascii="Arial" w:hAnsi="Arial" w:cs="Arial"/>
          <w:b/>
          <w:sz w:val="28"/>
          <w:szCs w:val="28"/>
        </w:rPr>
        <w:t xml:space="preserve">n recibió en la </w:t>
      </w:r>
      <w:r>
        <w:rPr>
          <w:rFonts w:ascii="Arial" w:hAnsi="Arial" w:cs="Arial"/>
          <w:b/>
          <w:sz w:val="28"/>
          <w:szCs w:val="28"/>
        </w:rPr>
        <w:t>ú</w:t>
      </w:r>
      <w:r w:rsidRPr="004E18AB">
        <w:rPr>
          <w:rFonts w:ascii="Arial" w:hAnsi="Arial" w:cs="Arial"/>
          <w:b/>
          <w:sz w:val="28"/>
          <w:szCs w:val="28"/>
        </w:rPr>
        <w:t xml:space="preserve">ltima aparición junto al </w:t>
      </w:r>
      <w:r w:rsidR="00942F84">
        <w:rPr>
          <w:rFonts w:ascii="Arial" w:hAnsi="Arial" w:cs="Arial"/>
          <w:b/>
          <w:sz w:val="28"/>
          <w:szCs w:val="28"/>
        </w:rPr>
        <w:t>l</w:t>
      </w:r>
      <w:r w:rsidRPr="004E18AB">
        <w:rPr>
          <w:rFonts w:ascii="Arial" w:hAnsi="Arial" w:cs="Arial"/>
          <w:b/>
          <w:sz w:val="28"/>
          <w:szCs w:val="28"/>
        </w:rPr>
        <w:t>ago la misión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4E18AB">
        <w:rPr>
          <w:rFonts w:ascii="Arial" w:hAnsi="Arial" w:cs="Arial"/>
          <w:b/>
          <w:sz w:val="28"/>
          <w:szCs w:val="28"/>
        </w:rPr>
        <w:t xml:space="preserve">de apacentar a corderos y </w:t>
      </w:r>
      <w:r w:rsidR="002D6B16">
        <w:rPr>
          <w:rFonts w:ascii="Arial" w:hAnsi="Arial" w:cs="Arial"/>
          <w:b/>
          <w:sz w:val="28"/>
          <w:szCs w:val="28"/>
        </w:rPr>
        <w:t xml:space="preserve">a </w:t>
      </w:r>
      <w:r w:rsidRPr="004E18AB">
        <w:rPr>
          <w:rFonts w:ascii="Arial" w:hAnsi="Arial" w:cs="Arial"/>
          <w:b/>
          <w:sz w:val="28"/>
          <w:szCs w:val="28"/>
        </w:rPr>
        <w:t>ovejas</w:t>
      </w:r>
      <w:r w:rsidR="00DC21B9">
        <w:rPr>
          <w:rFonts w:ascii="Arial" w:hAnsi="Arial" w:cs="Arial"/>
          <w:b/>
          <w:sz w:val="28"/>
          <w:szCs w:val="28"/>
        </w:rPr>
        <w:t>.</w:t>
      </w:r>
    </w:p>
    <w:p w:rsidR="004E18AB" w:rsidRPr="004E18AB" w:rsidRDefault="004E18AB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</w:p>
    <w:p w:rsidR="00F82C09" w:rsidRDefault="004E18AB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C</w:t>
      </w:r>
      <w:r w:rsidRPr="004E18AB">
        <w:rPr>
          <w:rFonts w:ascii="Arial" w:hAnsi="Arial" w:cs="Arial"/>
          <w:b/>
          <w:sz w:val="28"/>
          <w:szCs w:val="28"/>
        </w:rPr>
        <w:t xml:space="preserve">omo cabeza de los </w:t>
      </w:r>
      <w:r>
        <w:rPr>
          <w:rFonts w:ascii="Arial" w:hAnsi="Arial" w:cs="Arial"/>
          <w:b/>
          <w:sz w:val="28"/>
          <w:szCs w:val="28"/>
        </w:rPr>
        <w:t>A</w:t>
      </w:r>
      <w:r w:rsidRPr="004E18AB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ó</w:t>
      </w:r>
      <w:r w:rsidRPr="004E18AB">
        <w:rPr>
          <w:rFonts w:ascii="Arial" w:hAnsi="Arial" w:cs="Arial"/>
          <w:b/>
          <w:sz w:val="28"/>
          <w:szCs w:val="28"/>
        </w:rPr>
        <w:t>stoles y piedra donde</w:t>
      </w:r>
      <w:r>
        <w:rPr>
          <w:rFonts w:ascii="Arial" w:hAnsi="Arial" w:cs="Arial"/>
          <w:b/>
          <w:sz w:val="28"/>
          <w:szCs w:val="28"/>
        </w:rPr>
        <w:t xml:space="preserve"> Jesús quiso construir la Iglesia, se hizo notar en los años  de la vida pública  de Jesús como decidido, comprometido, fiel y audaz. Y como dirigente natural por su carácter  y como presente en todos los hechos especiales de Jesús, </w:t>
      </w:r>
      <w:r w:rsidR="00942F84">
        <w:rPr>
          <w:rFonts w:ascii="Arial" w:hAnsi="Arial" w:cs="Arial"/>
          <w:b/>
          <w:sz w:val="28"/>
          <w:szCs w:val="28"/>
        </w:rPr>
        <w:t xml:space="preserve">se presentó como </w:t>
      </w:r>
      <w:r>
        <w:rPr>
          <w:rFonts w:ascii="Arial" w:hAnsi="Arial" w:cs="Arial"/>
          <w:b/>
          <w:sz w:val="28"/>
          <w:szCs w:val="28"/>
        </w:rPr>
        <w:t>futuro animador de la comunidad que</w:t>
      </w:r>
      <w:r w:rsidR="002D6B1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quería fundar para después de su partida.</w:t>
      </w:r>
      <w:r w:rsidRPr="004E18AB">
        <w:rPr>
          <w:rFonts w:ascii="Arial" w:hAnsi="Arial" w:cs="Arial"/>
          <w:b/>
          <w:sz w:val="28"/>
          <w:szCs w:val="28"/>
        </w:rPr>
        <w:t xml:space="preserve"> </w:t>
      </w:r>
    </w:p>
    <w:p w:rsidR="00F45100" w:rsidRDefault="00F45100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</w:p>
    <w:p w:rsidR="002A4758" w:rsidRDefault="002A4758" w:rsidP="002A4758">
      <w:pPr>
        <w:spacing w:after="0" w:line="240" w:lineRule="auto"/>
        <w:ind w:left="-851" w:right="-99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516198" cy="2019300"/>
            <wp:effectExtent l="19050" t="0" r="7802" b="0"/>
            <wp:docPr id="1" name="Imagen 1" descr="https://upload.wikimedia.org/wikipedia/commons/thumb/c/c3/Piazza_San_Pietro2010_01.jpg/220px-Piazza_San_Pietro201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3/Piazza_San_Pietro2010_01.jpg/220px-Piazza_San_Pietro2010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98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F84">
        <w:rPr>
          <w:noProof/>
          <w:lang w:eastAsia="es-ES"/>
        </w:rPr>
        <w:drawing>
          <wp:inline distT="0" distB="0" distL="0" distR="0">
            <wp:extent cx="4953000" cy="2095500"/>
            <wp:effectExtent l="19050" t="0" r="0" b="0"/>
            <wp:docPr id="3" name="Imagen 1" descr="Resultado de imagen de pedro y jesusante tab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edro y jesusante tabg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7D" w:rsidRDefault="00F45100" w:rsidP="00F45100">
      <w:pPr>
        <w:spacing w:after="0" w:line="240" w:lineRule="auto"/>
        <w:ind w:left="-851" w:right="-99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F45100">
        <w:rPr>
          <w:rFonts w:ascii="Arial" w:hAnsi="Arial" w:cs="Arial"/>
          <w:b/>
          <w:color w:val="0070C0"/>
          <w:sz w:val="24"/>
          <w:szCs w:val="24"/>
        </w:rPr>
        <w:t>En San Pedro del Vaticano</w:t>
      </w:r>
    </w:p>
    <w:p w:rsidR="00F45100" w:rsidRPr="00F45100" w:rsidRDefault="00F45100" w:rsidP="00F45100">
      <w:pPr>
        <w:spacing w:after="0" w:line="240" w:lineRule="auto"/>
        <w:ind w:left="-851" w:right="-994"/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F4097D" w:rsidRDefault="00F4097D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95097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Así lo entendió la Iglesia a lo largo de los siglos y así hay que presentar su figura y su autoridad.</w:t>
      </w:r>
    </w:p>
    <w:p w:rsidR="00F4097D" w:rsidRDefault="00F4097D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</w:p>
    <w:p w:rsidR="002A4758" w:rsidRDefault="002A4758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1438B2">
        <w:rPr>
          <w:rFonts w:ascii="Arial" w:hAnsi="Arial" w:cs="Arial"/>
          <w:b/>
          <w:sz w:val="28"/>
          <w:szCs w:val="28"/>
        </w:rPr>
        <w:t xml:space="preserve">   Aludir a la </w:t>
      </w:r>
      <w:r w:rsidR="00F4097D">
        <w:rPr>
          <w:rFonts w:ascii="Arial" w:hAnsi="Arial" w:cs="Arial"/>
          <w:b/>
          <w:sz w:val="28"/>
          <w:szCs w:val="28"/>
        </w:rPr>
        <w:t xml:space="preserve"> figura</w:t>
      </w:r>
      <w:r w:rsidR="001438B2">
        <w:rPr>
          <w:rFonts w:ascii="Arial" w:hAnsi="Arial" w:cs="Arial"/>
          <w:b/>
          <w:sz w:val="28"/>
          <w:szCs w:val="28"/>
        </w:rPr>
        <w:t xml:space="preserve"> de Pedro es entrar en la órbita del Evangelio de Jesús </w:t>
      </w:r>
      <w:r w:rsidR="00582B58">
        <w:rPr>
          <w:rFonts w:ascii="Arial" w:hAnsi="Arial" w:cs="Arial"/>
          <w:b/>
          <w:sz w:val="28"/>
          <w:szCs w:val="28"/>
        </w:rPr>
        <w:t xml:space="preserve"> y </w:t>
      </w:r>
      <w:r w:rsidR="001438B2">
        <w:rPr>
          <w:rFonts w:ascii="Arial" w:hAnsi="Arial" w:cs="Arial"/>
          <w:b/>
          <w:sz w:val="28"/>
          <w:szCs w:val="28"/>
        </w:rPr>
        <w:t>admirar</w:t>
      </w:r>
      <w:r>
        <w:rPr>
          <w:rFonts w:ascii="Arial" w:hAnsi="Arial" w:cs="Arial"/>
          <w:b/>
          <w:sz w:val="28"/>
          <w:szCs w:val="28"/>
        </w:rPr>
        <w:t>,</w:t>
      </w:r>
      <w:r w:rsidR="001438B2">
        <w:rPr>
          <w:rFonts w:ascii="Arial" w:hAnsi="Arial" w:cs="Arial"/>
          <w:b/>
          <w:sz w:val="28"/>
          <w:szCs w:val="28"/>
        </w:rPr>
        <w:t xml:space="preserve"> no tanto su protagonismo</w:t>
      </w:r>
      <w:r>
        <w:rPr>
          <w:rFonts w:ascii="Arial" w:hAnsi="Arial" w:cs="Arial"/>
          <w:b/>
          <w:sz w:val="28"/>
          <w:szCs w:val="28"/>
        </w:rPr>
        <w:t>,</w:t>
      </w:r>
      <w:r w:rsidR="001438B2">
        <w:rPr>
          <w:rFonts w:ascii="Arial" w:hAnsi="Arial" w:cs="Arial"/>
          <w:b/>
          <w:sz w:val="28"/>
          <w:szCs w:val="28"/>
        </w:rPr>
        <w:t xml:space="preserve"> sino más bien su fe y</w:t>
      </w:r>
      <w:r>
        <w:rPr>
          <w:rFonts w:ascii="Arial" w:hAnsi="Arial" w:cs="Arial"/>
          <w:b/>
          <w:sz w:val="28"/>
          <w:szCs w:val="28"/>
        </w:rPr>
        <w:t xml:space="preserve"> su amor apasionado por Jesús. Basta para ellos </w:t>
      </w:r>
      <w:r w:rsidR="00582B58">
        <w:rPr>
          <w:rFonts w:ascii="Arial" w:hAnsi="Arial" w:cs="Arial"/>
          <w:b/>
          <w:sz w:val="28"/>
          <w:szCs w:val="28"/>
        </w:rPr>
        <w:t>resumi</w:t>
      </w:r>
      <w:r>
        <w:rPr>
          <w:rFonts w:ascii="Arial" w:hAnsi="Arial" w:cs="Arial"/>
          <w:b/>
          <w:sz w:val="28"/>
          <w:szCs w:val="28"/>
        </w:rPr>
        <w:t>r</w:t>
      </w:r>
      <w:r w:rsidR="00582B58">
        <w:rPr>
          <w:rFonts w:ascii="Arial" w:hAnsi="Arial" w:cs="Arial"/>
          <w:b/>
          <w:sz w:val="28"/>
          <w:szCs w:val="28"/>
        </w:rPr>
        <w:t xml:space="preserve"> su</w:t>
      </w:r>
      <w:r>
        <w:rPr>
          <w:rFonts w:ascii="Arial" w:hAnsi="Arial" w:cs="Arial"/>
          <w:b/>
          <w:sz w:val="28"/>
          <w:szCs w:val="28"/>
        </w:rPr>
        <w:t xml:space="preserve">s intervenciones y su </w:t>
      </w:r>
      <w:r w:rsidR="00582B58">
        <w:rPr>
          <w:rFonts w:ascii="Arial" w:hAnsi="Arial" w:cs="Arial"/>
          <w:b/>
          <w:sz w:val="28"/>
          <w:szCs w:val="28"/>
        </w:rPr>
        <w:t xml:space="preserve"> resonancia en el Evangelio</w:t>
      </w:r>
      <w:r w:rsidR="0084616A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Ese eco continuó d</w:t>
      </w:r>
      <w:r w:rsidR="001438B2">
        <w:rPr>
          <w:rFonts w:ascii="Arial" w:hAnsi="Arial" w:cs="Arial"/>
          <w:b/>
          <w:sz w:val="28"/>
          <w:szCs w:val="28"/>
        </w:rPr>
        <w:t>esde las referencias antiguas  del periodo patrístico hasta las cautivado</w:t>
      </w:r>
      <w:r>
        <w:rPr>
          <w:rFonts w:ascii="Arial" w:hAnsi="Arial" w:cs="Arial"/>
          <w:b/>
          <w:sz w:val="28"/>
          <w:szCs w:val="28"/>
        </w:rPr>
        <w:t>r</w:t>
      </w:r>
      <w:r w:rsidR="001438B2">
        <w:rPr>
          <w:rFonts w:ascii="Arial" w:hAnsi="Arial" w:cs="Arial"/>
          <w:b/>
          <w:sz w:val="28"/>
          <w:szCs w:val="28"/>
        </w:rPr>
        <w:t>as descrip</w:t>
      </w:r>
      <w:r>
        <w:rPr>
          <w:rFonts w:ascii="Arial" w:hAnsi="Arial" w:cs="Arial"/>
          <w:b/>
          <w:sz w:val="28"/>
          <w:szCs w:val="28"/>
        </w:rPr>
        <w:t>c</w:t>
      </w:r>
      <w:r w:rsidR="001438B2">
        <w:rPr>
          <w:rFonts w:ascii="Arial" w:hAnsi="Arial" w:cs="Arial"/>
          <w:b/>
          <w:sz w:val="28"/>
          <w:szCs w:val="28"/>
        </w:rPr>
        <w:t>iones novelada</w:t>
      </w:r>
      <w:r>
        <w:rPr>
          <w:rFonts w:ascii="Arial" w:hAnsi="Arial" w:cs="Arial"/>
          <w:b/>
          <w:sz w:val="28"/>
          <w:szCs w:val="28"/>
        </w:rPr>
        <w:t>s</w:t>
      </w:r>
      <w:r w:rsidR="001438B2">
        <w:rPr>
          <w:rFonts w:ascii="Arial" w:hAnsi="Arial" w:cs="Arial"/>
          <w:b/>
          <w:sz w:val="28"/>
          <w:szCs w:val="28"/>
        </w:rPr>
        <w:t xml:space="preserve"> </w:t>
      </w:r>
      <w:r w:rsidR="00156B57">
        <w:rPr>
          <w:rFonts w:ascii="Arial" w:hAnsi="Arial" w:cs="Arial"/>
          <w:b/>
          <w:sz w:val="28"/>
          <w:szCs w:val="28"/>
        </w:rPr>
        <w:t xml:space="preserve"> o recogidas en las pantallas del cine o de la Televisión.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BE4F01" w:rsidRDefault="00BE4F01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</w:p>
    <w:p w:rsidR="002A4758" w:rsidRDefault="002A4758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</w:t>
      </w:r>
      <w:r w:rsidR="001438B2">
        <w:rPr>
          <w:rFonts w:ascii="Arial" w:hAnsi="Arial" w:cs="Arial"/>
          <w:b/>
          <w:sz w:val="28"/>
          <w:szCs w:val="28"/>
        </w:rPr>
        <w:t xml:space="preserve">a figura de Pedro en </w:t>
      </w:r>
      <w:r>
        <w:rPr>
          <w:rFonts w:ascii="Arial" w:hAnsi="Arial" w:cs="Arial"/>
          <w:b/>
          <w:sz w:val="28"/>
          <w:szCs w:val="28"/>
        </w:rPr>
        <w:t>R</w:t>
      </w:r>
      <w:r w:rsidR="001438B2">
        <w:rPr>
          <w:rFonts w:ascii="Arial" w:hAnsi="Arial" w:cs="Arial"/>
          <w:b/>
          <w:sz w:val="28"/>
          <w:szCs w:val="28"/>
        </w:rPr>
        <w:t xml:space="preserve">oma </w:t>
      </w:r>
      <w:r>
        <w:rPr>
          <w:rFonts w:ascii="Arial" w:hAnsi="Arial" w:cs="Arial"/>
          <w:b/>
          <w:sz w:val="28"/>
          <w:szCs w:val="28"/>
        </w:rPr>
        <w:t>h</w:t>
      </w:r>
      <w:r w:rsidR="001438B2">
        <w:rPr>
          <w:rFonts w:ascii="Arial" w:hAnsi="Arial" w:cs="Arial"/>
          <w:b/>
          <w:sz w:val="28"/>
          <w:szCs w:val="28"/>
        </w:rPr>
        <w:t>a llenado cientos de p</w:t>
      </w:r>
      <w:r>
        <w:rPr>
          <w:rFonts w:ascii="Arial" w:hAnsi="Arial" w:cs="Arial"/>
          <w:b/>
          <w:sz w:val="28"/>
          <w:szCs w:val="28"/>
        </w:rPr>
        <w:t>á</w:t>
      </w:r>
      <w:r w:rsidR="001438B2">
        <w:rPr>
          <w:rFonts w:ascii="Arial" w:hAnsi="Arial" w:cs="Arial"/>
          <w:b/>
          <w:sz w:val="28"/>
          <w:szCs w:val="28"/>
        </w:rPr>
        <w:t>ginas y de diversas interpretaciones</w:t>
      </w:r>
      <w:r>
        <w:rPr>
          <w:rFonts w:ascii="Arial" w:hAnsi="Arial" w:cs="Arial"/>
          <w:b/>
          <w:sz w:val="28"/>
          <w:szCs w:val="28"/>
        </w:rPr>
        <w:t xml:space="preserve"> en todos los campos artísticos, desde la novela hasta la poesía, desde</w:t>
      </w:r>
      <w:r w:rsidR="00A6639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pintura hasta la escultura y a arquitectura</w:t>
      </w:r>
      <w:r w:rsidR="00156B57">
        <w:rPr>
          <w:rFonts w:ascii="Arial" w:hAnsi="Arial" w:cs="Arial"/>
          <w:b/>
          <w:sz w:val="28"/>
          <w:szCs w:val="28"/>
        </w:rPr>
        <w:t>.</w:t>
      </w:r>
    </w:p>
    <w:p w:rsidR="0084616A" w:rsidRDefault="0084616A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</w:p>
    <w:p w:rsidR="002A4758" w:rsidRDefault="002A4758" w:rsidP="002A4758">
      <w:pPr>
        <w:spacing w:after="0" w:line="240" w:lineRule="auto"/>
        <w:ind w:left="-851" w:right="-99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1438B2">
        <w:rPr>
          <w:rFonts w:ascii="Arial" w:hAnsi="Arial" w:cs="Arial"/>
          <w:b/>
          <w:sz w:val="28"/>
          <w:szCs w:val="28"/>
        </w:rPr>
        <w:t xml:space="preserve"> Tod</w:t>
      </w:r>
      <w:r>
        <w:rPr>
          <w:rFonts w:ascii="Arial" w:hAnsi="Arial" w:cs="Arial"/>
          <w:b/>
          <w:sz w:val="28"/>
          <w:szCs w:val="28"/>
        </w:rPr>
        <w:t xml:space="preserve">o culmina en </w:t>
      </w:r>
      <w:r w:rsidR="001438B2">
        <w:rPr>
          <w:rFonts w:ascii="Arial" w:hAnsi="Arial" w:cs="Arial"/>
          <w:b/>
          <w:sz w:val="28"/>
          <w:szCs w:val="28"/>
        </w:rPr>
        <w:t>la certeza de que Pedr</w:t>
      </w:r>
      <w:r>
        <w:rPr>
          <w:rFonts w:ascii="Arial" w:hAnsi="Arial" w:cs="Arial"/>
          <w:b/>
          <w:sz w:val="28"/>
          <w:szCs w:val="28"/>
        </w:rPr>
        <w:t>o</w:t>
      </w:r>
      <w:r w:rsidR="001438B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terminó su vida en Roma y</w:t>
      </w:r>
      <w:r w:rsidR="00156B57">
        <w:rPr>
          <w:rFonts w:ascii="Arial" w:hAnsi="Arial" w:cs="Arial"/>
          <w:b/>
          <w:sz w:val="28"/>
          <w:szCs w:val="28"/>
        </w:rPr>
        <w:t xml:space="preserve"> “creó</w:t>
      </w:r>
      <w:r w:rsidR="001438B2">
        <w:rPr>
          <w:rFonts w:ascii="Arial" w:hAnsi="Arial" w:cs="Arial"/>
          <w:b/>
          <w:sz w:val="28"/>
          <w:szCs w:val="28"/>
        </w:rPr>
        <w:t xml:space="preserve"> escuela”</w:t>
      </w:r>
      <w:r w:rsidR="00BE4F01">
        <w:rPr>
          <w:rFonts w:ascii="Arial" w:hAnsi="Arial" w:cs="Arial"/>
          <w:b/>
          <w:sz w:val="28"/>
          <w:szCs w:val="28"/>
        </w:rPr>
        <w:t xml:space="preserve"> allí, siendo el “Primer Obispo “ de la ciudad de Roma. Esto significa que puso las bases de lo que la Historia desarrollaría después en Roma. O</w:t>
      </w:r>
      <w:r w:rsidR="001438B2">
        <w:rPr>
          <w:rFonts w:ascii="Arial" w:hAnsi="Arial" w:cs="Arial"/>
          <w:b/>
          <w:sz w:val="28"/>
          <w:szCs w:val="28"/>
        </w:rPr>
        <w:t>rganiz</w:t>
      </w:r>
      <w:r>
        <w:rPr>
          <w:rFonts w:ascii="Arial" w:hAnsi="Arial" w:cs="Arial"/>
          <w:b/>
          <w:sz w:val="28"/>
          <w:szCs w:val="28"/>
        </w:rPr>
        <w:t>ó</w:t>
      </w:r>
      <w:r w:rsidR="001438B2">
        <w:rPr>
          <w:rFonts w:ascii="Arial" w:hAnsi="Arial" w:cs="Arial"/>
          <w:b/>
          <w:sz w:val="28"/>
          <w:szCs w:val="28"/>
        </w:rPr>
        <w:t xml:space="preserve"> y alentó 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438B2">
        <w:rPr>
          <w:rFonts w:ascii="Arial" w:hAnsi="Arial" w:cs="Arial"/>
          <w:b/>
          <w:sz w:val="28"/>
          <w:szCs w:val="28"/>
        </w:rPr>
        <w:t>la comunidad romana cristiana para ser modelo y apoyo en criterios y en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438B2">
        <w:rPr>
          <w:rFonts w:ascii="Arial" w:hAnsi="Arial" w:cs="Arial"/>
          <w:b/>
          <w:sz w:val="28"/>
          <w:szCs w:val="28"/>
        </w:rPr>
        <w:t>servicios para todas las demás comunidades de</w:t>
      </w:r>
      <w:r>
        <w:rPr>
          <w:rFonts w:ascii="Arial" w:hAnsi="Arial" w:cs="Arial"/>
          <w:b/>
          <w:sz w:val="28"/>
          <w:szCs w:val="28"/>
        </w:rPr>
        <w:t xml:space="preserve"> universo.</w:t>
      </w:r>
      <w:r w:rsidR="00BE4F01">
        <w:rPr>
          <w:rFonts w:ascii="Arial" w:hAnsi="Arial" w:cs="Arial"/>
          <w:b/>
          <w:sz w:val="28"/>
          <w:szCs w:val="28"/>
        </w:rPr>
        <w:t xml:space="preserve"> La Iglesia as</w:t>
      </w:r>
      <w:r w:rsidR="002D6B16">
        <w:rPr>
          <w:rFonts w:ascii="Arial" w:hAnsi="Arial" w:cs="Arial"/>
          <w:b/>
          <w:sz w:val="28"/>
          <w:szCs w:val="28"/>
        </w:rPr>
        <w:t>í</w:t>
      </w:r>
      <w:r w:rsidR="00BE4F01">
        <w:rPr>
          <w:rFonts w:ascii="Arial" w:hAnsi="Arial" w:cs="Arial"/>
          <w:b/>
          <w:sz w:val="28"/>
          <w:szCs w:val="28"/>
        </w:rPr>
        <w:t xml:space="preserve"> lo entendió a lo largo de los siglos, desde los primeros momentos, aunque no cabe duda de que Pedro también estuvo en Jerusalén, en Anti</w:t>
      </w:r>
      <w:r w:rsidR="00BE4F01">
        <w:rPr>
          <w:rFonts w:ascii="Arial" w:hAnsi="Arial" w:cs="Arial"/>
          <w:b/>
          <w:sz w:val="28"/>
          <w:szCs w:val="28"/>
        </w:rPr>
        <w:t>o</w:t>
      </w:r>
      <w:r w:rsidR="00BE4F01">
        <w:rPr>
          <w:rFonts w:ascii="Arial" w:hAnsi="Arial" w:cs="Arial"/>
          <w:b/>
          <w:sz w:val="28"/>
          <w:szCs w:val="28"/>
        </w:rPr>
        <w:t xml:space="preserve">quia, acaso en </w:t>
      </w:r>
      <w:proofErr w:type="spellStart"/>
      <w:r w:rsidR="00BE4F01">
        <w:rPr>
          <w:rFonts w:ascii="Arial" w:hAnsi="Arial" w:cs="Arial"/>
          <w:b/>
          <w:sz w:val="28"/>
          <w:szCs w:val="28"/>
        </w:rPr>
        <w:t>Efeso</w:t>
      </w:r>
      <w:proofErr w:type="spellEnd"/>
      <w:r w:rsidR="00BE4F01">
        <w:rPr>
          <w:rFonts w:ascii="Arial" w:hAnsi="Arial" w:cs="Arial"/>
          <w:b/>
          <w:sz w:val="28"/>
          <w:szCs w:val="28"/>
        </w:rPr>
        <w:t xml:space="preserve"> y otras muchas ciudades.</w:t>
      </w:r>
    </w:p>
    <w:p w:rsidR="002A4758" w:rsidRDefault="002A4758" w:rsidP="002A4758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</w:p>
    <w:p w:rsidR="0084616A" w:rsidRDefault="002A4758" w:rsidP="00156B57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Podemos resumir esta singularidad del Apóstol analizando sus ideas, viendo cómo se describió en los primeros tiempos su valor como Apóstol y valorando su influencia como mensajero de Cristo.</w:t>
      </w:r>
    </w:p>
    <w:p w:rsidR="0084616A" w:rsidRDefault="0084616A" w:rsidP="00156B57">
      <w:pPr>
        <w:spacing w:after="0" w:line="240" w:lineRule="auto"/>
        <w:ind w:left="-851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A66397" w:rsidRPr="00156B57" w:rsidRDefault="002D6B16" w:rsidP="00156B57">
      <w:pPr>
        <w:spacing w:after="0"/>
        <w:ind w:left="-851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 xml:space="preserve">   </w:t>
      </w:r>
      <w:r w:rsidR="00F45100" w:rsidRPr="00F4510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Las Ep</w:t>
      </w:r>
      <w:r w:rsidR="00DC21B9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í</w:t>
      </w:r>
      <w:r w:rsidR="00F45100" w:rsidRPr="00F4510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t>stolas de S. Pedro</w:t>
      </w:r>
      <w:r w:rsidR="0084616A" w:rsidRPr="00F45100"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  <w:br/>
      </w:r>
    </w:p>
    <w:p w:rsidR="00F45100" w:rsidRDefault="00F45100" w:rsidP="00156B57">
      <w:pPr>
        <w:spacing w:after="0" w:line="240" w:lineRule="auto"/>
        <w:ind w:left="-851" w:righ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Los únicos </w:t>
      </w:r>
      <w:r w:rsidR="0084616A" w:rsidRPr="00F45100">
        <w:rPr>
          <w:rStyle w:val="Textoennegrita"/>
          <w:rFonts w:ascii="Arial" w:hAnsi="Arial" w:cs="Arial"/>
          <w:sz w:val="28"/>
          <w:szCs w:val="28"/>
        </w:rPr>
        <w:t>escritos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 que poseemos </w:t>
      </w:r>
      <w:r w:rsidR="00A66397">
        <w:rPr>
          <w:rFonts w:ascii="Arial" w:hAnsi="Arial" w:cs="Arial"/>
          <w:b/>
          <w:sz w:val="28"/>
          <w:szCs w:val="28"/>
        </w:rPr>
        <w:t xml:space="preserve"> atribuidos a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 San Pedro son sus dos </w:t>
      </w:r>
      <w:r>
        <w:rPr>
          <w:rFonts w:ascii="Arial" w:hAnsi="Arial" w:cs="Arial"/>
          <w:b/>
          <w:sz w:val="28"/>
          <w:szCs w:val="28"/>
        </w:rPr>
        <w:t xml:space="preserve">  E</w:t>
      </w:r>
      <w:r w:rsidR="0084616A" w:rsidRPr="00F45100">
        <w:rPr>
          <w:rFonts w:ascii="Arial" w:hAnsi="Arial" w:cs="Arial"/>
          <w:b/>
          <w:sz w:val="28"/>
          <w:szCs w:val="28"/>
        </w:rPr>
        <w:t>pístolas en el Nuevo Testamento</w:t>
      </w:r>
      <w:r>
        <w:rPr>
          <w:rFonts w:ascii="Arial" w:hAnsi="Arial" w:cs="Arial"/>
          <w:b/>
          <w:sz w:val="28"/>
          <w:szCs w:val="28"/>
        </w:rPr>
        <w:t xml:space="preserve"> y que con toda probabilidad no son suyas, sino colocadas bajo su nombre por tener una correcta doctrina muy concorde c</w:t>
      </w:r>
      <w:r w:rsidR="00156B57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n su pensamiento</w:t>
      </w:r>
      <w:r w:rsidR="0084616A" w:rsidRPr="00F45100">
        <w:rPr>
          <w:rFonts w:ascii="Arial" w:hAnsi="Arial" w:cs="Arial"/>
          <w:b/>
          <w:sz w:val="28"/>
          <w:szCs w:val="28"/>
        </w:rPr>
        <w:t>. P</w:t>
      </w:r>
      <w:r>
        <w:rPr>
          <w:rFonts w:ascii="Arial" w:hAnsi="Arial" w:cs="Arial"/>
          <w:b/>
          <w:sz w:val="28"/>
          <w:szCs w:val="28"/>
        </w:rPr>
        <w:t xml:space="preserve">arece 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que ambas fueron dirigidas a los convertidos de Asia Menor. </w:t>
      </w:r>
    </w:p>
    <w:p w:rsidR="00F45100" w:rsidRDefault="00F45100" w:rsidP="00A66397">
      <w:pPr>
        <w:spacing w:after="0" w:line="240" w:lineRule="auto"/>
        <w:ind w:left="-851" w:right="-992"/>
        <w:jc w:val="both"/>
        <w:rPr>
          <w:rFonts w:ascii="Arial" w:hAnsi="Arial" w:cs="Arial"/>
          <w:b/>
          <w:sz w:val="28"/>
          <w:szCs w:val="28"/>
        </w:rPr>
      </w:pPr>
    </w:p>
    <w:p w:rsidR="00F45100" w:rsidRDefault="00F45100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5D0875">
        <w:rPr>
          <w:rFonts w:ascii="Arial" w:hAnsi="Arial" w:cs="Arial"/>
          <w:b/>
          <w:color w:val="0070C0"/>
          <w:sz w:val="28"/>
          <w:szCs w:val="28"/>
        </w:rPr>
        <w:t>La Primera Epístola</w:t>
      </w:r>
      <w:r>
        <w:rPr>
          <w:rFonts w:ascii="Arial" w:hAnsi="Arial" w:cs="Arial"/>
          <w:b/>
          <w:sz w:val="28"/>
          <w:szCs w:val="28"/>
        </w:rPr>
        <w:t xml:space="preserve"> es larga y sistemática, con densidad ideológica y redacción muy correcta y literaria. Está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 llena de admoniciones hacia la car</w:t>
      </w:r>
      <w:r w:rsidR="00156B57">
        <w:rPr>
          <w:rFonts w:ascii="Arial" w:hAnsi="Arial" w:cs="Arial"/>
          <w:b/>
          <w:sz w:val="28"/>
          <w:szCs w:val="28"/>
        </w:rPr>
        <w:t>idad, disponibilidad y humildad;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 y en general</w:t>
      </w:r>
      <w:r w:rsidR="00156B57">
        <w:rPr>
          <w:rFonts w:ascii="Arial" w:hAnsi="Arial" w:cs="Arial"/>
          <w:b/>
          <w:sz w:val="28"/>
          <w:szCs w:val="28"/>
        </w:rPr>
        <w:t xml:space="preserve"> insiste en 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los deberes en la vida de los cristianos. </w:t>
      </w:r>
    </w:p>
    <w:p w:rsidR="00F45100" w:rsidRDefault="00F45100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</w:p>
    <w:p w:rsidR="00F45100" w:rsidRDefault="00F45100" w:rsidP="00F45100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4E18AB">
        <w:rPr>
          <w:rFonts w:ascii="Arial" w:hAnsi="Arial" w:cs="Arial"/>
          <w:b/>
          <w:sz w:val="28"/>
          <w:szCs w:val="28"/>
        </w:rPr>
        <w:t>Va dirigida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a los que viven como extranjeros en la Disper</w:t>
      </w:r>
      <w:r w:rsidRPr="004E18AB">
        <w:rPr>
          <w:rStyle w:val="nfasis"/>
          <w:rFonts w:ascii="Arial" w:hAnsi="Arial" w:cs="Arial"/>
          <w:b/>
          <w:sz w:val="28"/>
          <w:szCs w:val="28"/>
        </w:rPr>
        <w:softHyphen/>
        <w:t xml:space="preserve">sión: en el Ponto, </w:t>
      </w:r>
      <w:proofErr w:type="spellStart"/>
      <w:r w:rsidRPr="004E18AB">
        <w:rPr>
          <w:rStyle w:val="nfasis"/>
          <w:rFonts w:ascii="Arial" w:hAnsi="Arial" w:cs="Arial"/>
          <w:b/>
          <w:sz w:val="28"/>
          <w:szCs w:val="28"/>
        </w:rPr>
        <w:t>Galacia</w:t>
      </w:r>
      <w:proofErr w:type="spellEnd"/>
      <w:r w:rsidRPr="004E18AB">
        <w:rPr>
          <w:rStyle w:val="nfasis"/>
          <w:rFonts w:ascii="Arial" w:hAnsi="Arial" w:cs="Arial"/>
          <w:b/>
          <w:sz w:val="28"/>
          <w:szCs w:val="28"/>
        </w:rPr>
        <w:t>, Capadocia, Asia y Bitinia"</w:t>
      </w:r>
      <w:r w:rsidRPr="004E18AB">
        <w:rPr>
          <w:rFonts w:ascii="Arial" w:hAnsi="Arial" w:cs="Arial"/>
          <w:b/>
          <w:sz w:val="28"/>
          <w:szCs w:val="28"/>
        </w:rPr>
        <w:t xml:space="preserve">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1. 1). </w:t>
      </w:r>
      <w:r>
        <w:rPr>
          <w:rFonts w:ascii="Arial" w:hAnsi="Arial" w:cs="Arial"/>
          <w:b/>
          <w:sz w:val="28"/>
          <w:szCs w:val="28"/>
        </w:rPr>
        <w:t xml:space="preserve">  </w:t>
      </w:r>
      <w:r w:rsidRPr="004E18AB">
        <w:rPr>
          <w:rFonts w:ascii="Arial" w:hAnsi="Arial" w:cs="Arial"/>
          <w:b/>
          <w:sz w:val="28"/>
          <w:szCs w:val="28"/>
        </w:rPr>
        <w:t>Se presenta el autor como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Pe</w:t>
      </w:r>
      <w:r w:rsidRPr="004E18AB">
        <w:rPr>
          <w:rStyle w:val="nfasis"/>
          <w:rFonts w:ascii="Arial" w:hAnsi="Arial" w:cs="Arial"/>
          <w:b/>
          <w:sz w:val="28"/>
          <w:szCs w:val="28"/>
        </w:rPr>
        <w:softHyphen/>
        <w:t>dro, apóstol de Jes</w:t>
      </w:r>
      <w:r w:rsidR="002D6B16">
        <w:rPr>
          <w:rStyle w:val="nfasis"/>
          <w:rFonts w:ascii="Arial" w:hAnsi="Arial" w:cs="Arial"/>
          <w:b/>
          <w:sz w:val="28"/>
          <w:szCs w:val="28"/>
        </w:rPr>
        <w:t>ú</w:t>
      </w:r>
      <w:r w:rsidR="00BE4F01">
        <w:rPr>
          <w:rStyle w:val="nfasis"/>
          <w:rFonts w:ascii="Arial" w:hAnsi="Arial" w:cs="Arial"/>
          <w:b/>
          <w:sz w:val="28"/>
          <w:szCs w:val="28"/>
        </w:rPr>
        <w:t>s</w:t>
      </w:r>
      <w:r w:rsidRPr="004E18AB">
        <w:rPr>
          <w:rFonts w:ascii="Arial" w:hAnsi="Arial" w:cs="Arial"/>
          <w:b/>
          <w:sz w:val="28"/>
          <w:szCs w:val="28"/>
        </w:rPr>
        <w:t xml:space="preserve">"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1.1),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testi</w:t>
      </w:r>
      <w:r w:rsidRPr="004E18AB">
        <w:rPr>
          <w:rStyle w:val="nfasis"/>
          <w:rFonts w:ascii="Arial" w:hAnsi="Arial" w:cs="Arial"/>
          <w:b/>
          <w:sz w:val="28"/>
          <w:szCs w:val="28"/>
        </w:rPr>
        <w:softHyphen/>
        <w:t>go de los sufrimientos de Cristo</w:t>
      </w:r>
      <w:r w:rsidRPr="004E18AB">
        <w:rPr>
          <w:rFonts w:ascii="Arial" w:hAnsi="Arial" w:cs="Arial"/>
          <w:b/>
          <w:sz w:val="28"/>
          <w:szCs w:val="28"/>
        </w:rPr>
        <w:t xml:space="preserve">"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5.1) y  como escrito</w:t>
      </w:r>
      <w:r w:rsidR="00BE4F01">
        <w:rPr>
          <w:rFonts w:ascii="Arial" w:hAnsi="Arial" w:cs="Arial"/>
          <w:b/>
          <w:sz w:val="28"/>
          <w:szCs w:val="28"/>
        </w:rPr>
        <w:t>r</w:t>
      </w:r>
      <w:r w:rsidRPr="004E18AB">
        <w:rPr>
          <w:rFonts w:ascii="Arial" w:hAnsi="Arial" w:cs="Arial"/>
          <w:b/>
          <w:sz w:val="28"/>
          <w:szCs w:val="28"/>
        </w:rPr>
        <w:t xml:space="preserve"> </w:t>
      </w:r>
      <w:r w:rsidR="00BE4F01">
        <w:rPr>
          <w:rFonts w:ascii="Arial" w:hAnsi="Arial" w:cs="Arial"/>
          <w:b/>
          <w:sz w:val="28"/>
          <w:szCs w:val="28"/>
        </w:rPr>
        <w:t>con</w:t>
      </w:r>
      <w:r w:rsidRPr="004E18AB">
        <w:rPr>
          <w:rFonts w:ascii="Arial" w:hAnsi="Arial" w:cs="Arial"/>
          <w:b/>
          <w:sz w:val="28"/>
          <w:szCs w:val="28"/>
        </w:rPr>
        <w:t xml:space="preserve">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Silvano, hermano fiel</w:t>
      </w:r>
      <w:r w:rsidRPr="004E18AB">
        <w:rPr>
          <w:rFonts w:ascii="Arial" w:hAnsi="Arial" w:cs="Arial"/>
          <w:b/>
          <w:sz w:val="28"/>
          <w:szCs w:val="28"/>
        </w:rPr>
        <w:t xml:space="preserve">"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5. 12). </w:t>
      </w:r>
    </w:p>
    <w:p w:rsidR="00F45100" w:rsidRDefault="00F45100" w:rsidP="00F45100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 El tono literario es excelente en un griego demasiado bien hecho para un pescador de Galilea. Alude a epístolas de San Pablo. Cita con precisión la tradición griega de los Setenta. Son razones que sugieren una mano diferente a la de Pedro el Apóstol.</w:t>
      </w:r>
    </w:p>
    <w:p w:rsidR="00F45100" w:rsidRDefault="00F45100" w:rsidP="00F45100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 Sí parece dirigida desde Roma. Bien pudo ser escrita por Silvano, com</w:t>
      </w:r>
      <w:r w:rsidRPr="004E18AB">
        <w:rPr>
          <w:rFonts w:ascii="Arial" w:hAnsi="Arial" w:cs="Arial"/>
          <w:b/>
          <w:sz w:val="28"/>
          <w:szCs w:val="28"/>
        </w:rPr>
        <w:softHyphen/>
        <w:t>pañero de san Pablo, o por otro en momentos en que Pedro estaba en Roma (64 o 65). Pero más seguro es que la redacción es poste</w:t>
      </w:r>
      <w:r w:rsidRPr="004E18AB">
        <w:rPr>
          <w:rFonts w:ascii="Arial" w:hAnsi="Arial" w:cs="Arial"/>
          <w:b/>
          <w:sz w:val="28"/>
          <w:szCs w:val="28"/>
        </w:rPr>
        <w:softHyphen/>
        <w:t>rior.  Hace refere</w:t>
      </w:r>
      <w:r w:rsidRPr="004E18AB">
        <w:rPr>
          <w:rFonts w:ascii="Arial" w:hAnsi="Arial" w:cs="Arial"/>
          <w:b/>
          <w:sz w:val="28"/>
          <w:szCs w:val="28"/>
        </w:rPr>
        <w:t>n</w:t>
      </w:r>
      <w:r w:rsidRPr="004E18AB">
        <w:rPr>
          <w:rFonts w:ascii="Arial" w:hAnsi="Arial" w:cs="Arial"/>
          <w:b/>
          <w:sz w:val="28"/>
          <w:szCs w:val="28"/>
        </w:rPr>
        <w:t>cia a la persecución que sufren los hermanos (4. 12-19 y 5.9), que pueden aludir a la de Nerón de estos años, pero también podría referirse a la más cruenta y extensa  decretada por  Domiciano (81 a 96 d.</w:t>
      </w:r>
      <w:r w:rsidR="00A24F2D">
        <w:rPr>
          <w:rFonts w:ascii="Arial" w:hAnsi="Arial" w:cs="Arial"/>
          <w:b/>
          <w:sz w:val="28"/>
          <w:szCs w:val="28"/>
        </w:rPr>
        <w:t xml:space="preserve"> </w:t>
      </w:r>
      <w:r w:rsidR="005D0875">
        <w:rPr>
          <w:rFonts w:ascii="Arial" w:hAnsi="Arial" w:cs="Arial"/>
          <w:b/>
          <w:sz w:val="28"/>
          <w:szCs w:val="28"/>
        </w:rPr>
        <w:t>C)</w:t>
      </w:r>
      <w:r w:rsidRPr="004E18AB">
        <w:rPr>
          <w:rFonts w:ascii="Arial" w:hAnsi="Arial" w:cs="Arial"/>
          <w:b/>
          <w:sz w:val="28"/>
          <w:szCs w:val="28"/>
        </w:rPr>
        <w:t xml:space="preserve"> </w:t>
      </w:r>
    </w:p>
    <w:p w:rsidR="00F45100" w:rsidRDefault="00F45100" w:rsidP="00F45100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F45100" w:rsidRDefault="00F45100" w:rsidP="00F45100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 xml:space="preserve">    Está claramente dirigida a recientes convertidos para alentar en la fe y para fortalecer a los débiles, sobre todo pensando en la Resurrección de Jesús, "esperanza viva"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1. 3)</w:t>
      </w:r>
    </w:p>
    <w:p w:rsidR="005D0875" w:rsidRDefault="005D0875" w:rsidP="00F45100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43525" cy="3086100"/>
            <wp:effectExtent l="19050" t="0" r="9525" b="0"/>
            <wp:docPr id="4" name="Imagen 4" descr="Resultado de imagen de Epistolas de San P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pistolas de San Pedr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651" b="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75" w:rsidRDefault="005D0875" w:rsidP="00A66397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F45100" w:rsidRDefault="005D0875" w:rsidP="00A66397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BD2801">
        <w:rPr>
          <w:rFonts w:ascii="Arial" w:hAnsi="Arial" w:cs="Arial"/>
          <w:b/>
          <w:sz w:val="28"/>
          <w:szCs w:val="28"/>
        </w:rPr>
        <w:t xml:space="preserve">   </w:t>
      </w:r>
      <w:r w:rsidR="00F45100" w:rsidRPr="004E18AB">
        <w:rPr>
          <w:rFonts w:ascii="Arial" w:hAnsi="Arial" w:cs="Arial"/>
          <w:b/>
          <w:sz w:val="28"/>
          <w:szCs w:val="28"/>
        </w:rPr>
        <w:t>Se insta a los siervos a de</w:t>
      </w:r>
      <w:r w:rsidR="00F45100" w:rsidRPr="004E18AB">
        <w:rPr>
          <w:rFonts w:ascii="Arial" w:hAnsi="Arial" w:cs="Arial"/>
          <w:b/>
          <w:sz w:val="28"/>
          <w:szCs w:val="28"/>
        </w:rPr>
        <w:softHyphen/>
        <w:t>mostrar obe</w:t>
      </w:r>
      <w:r w:rsidR="00F45100" w:rsidRPr="004E18AB">
        <w:rPr>
          <w:rFonts w:ascii="Arial" w:hAnsi="Arial" w:cs="Arial"/>
          <w:b/>
          <w:sz w:val="28"/>
          <w:szCs w:val="28"/>
        </w:rPr>
        <w:softHyphen/>
        <w:t>diencia, imitan</w:t>
      </w:r>
      <w:r w:rsidR="00F45100" w:rsidRPr="004E18AB">
        <w:rPr>
          <w:rFonts w:ascii="Arial" w:hAnsi="Arial" w:cs="Arial"/>
          <w:b/>
          <w:sz w:val="28"/>
          <w:szCs w:val="28"/>
        </w:rPr>
        <w:softHyphen/>
        <w:t xml:space="preserve">do el ejemplo de Jesús (1 </w:t>
      </w:r>
      <w:proofErr w:type="spellStart"/>
      <w:r w:rsidR="00F45100"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="00F45100" w:rsidRPr="004E18AB">
        <w:rPr>
          <w:rFonts w:ascii="Arial" w:hAnsi="Arial" w:cs="Arial"/>
          <w:b/>
          <w:sz w:val="28"/>
          <w:szCs w:val="28"/>
        </w:rPr>
        <w:t xml:space="preserve"> 2. 18-25). Se exhorta a las desposadas con no cristianos a ser "</w:t>
      </w:r>
      <w:r w:rsidR="00F45100" w:rsidRPr="004E18AB">
        <w:rPr>
          <w:rStyle w:val="nfasis"/>
          <w:rFonts w:ascii="Arial" w:hAnsi="Arial" w:cs="Arial"/>
          <w:b/>
          <w:sz w:val="28"/>
          <w:szCs w:val="28"/>
        </w:rPr>
        <w:t>sumi</w:t>
      </w:r>
      <w:r w:rsidR="00F45100" w:rsidRPr="004E18AB">
        <w:rPr>
          <w:rStyle w:val="nfasis"/>
          <w:rFonts w:ascii="Arial" w:hAnsi="Arial" w:cs="Arial"/>
          <w:b/>
          <w:sz w:val="28"/>
          <w:szCs w:val="28"/>
        </w:rPr>
        <w:softHyphen/>
        <w:t>sas a los maridos para que sean ganados no por las palabras sino por la conducta de sus mujeres</w:t>
      </w:r>
      <w:r w:rsidR="00F45100" w:rsidRPr="004E18AB">
        <w:rPr>
          <w:rFonts w:ascii="Arial" w:hAnsi="Arial" w:cs="Arial"/>
          <w:b/>
          <w:sz w:val="28"/>
          <w:szCs w:val="28"/>
        </w:rPr>
        <w:t xml:space="preserve">" (1 </w:t>
      </w:r>
      <w:proofErr w:type="spellStart"/>
      <w:r w:rsidR="00F45100"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="00F45100" w:rsidRPr="004E18AB">
        <w:rPr>
          <w:rFonts w:ascii="Arial" w:hAnsi="Arial" w:cs="Arial"/>
          <w:b/>
          <w:sz w:val="28"/>
          <w:szCs w:val="28"/>
        </w:rPr>
        <w:t xml:space="preserve"> 3. 1).</w:t>
      </w:r>
    </w:p>
    <w:p w:rsidR="00F45100" w:rsidRDefault="00F45100" w:rsidP="00A66397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  Se presenta como modelo la muerte de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Cristo, que nos salva de los pecados"</w:t>
      </w:r>
      <w:r w:rsidRPr="004E18AB">
        <w:rPr>
          <w:rFonts w:ascii="Arial" w:hAnsi="Arial" w:cs="Arial"/>
          <w:b/>
          <w:sz w:val="28"/>
          <w:szCs w:val="28"/>
        </w:rPr>
        <w:t xml:space="preserve">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3,18). Se advierte a quienes desobedezcan, a quie</w:t>
      </w:r>
      <w:r w:rsidRPr="004E18AB">
        <w:rPr>
          <w:rFonts w:ascii="Arial" w:hAnsi="Arial" w:cs="Arial"/>
          <w:b/>
          <w:sz w:val="28"/>
          <w:szCs w:val="28"/>
        </w:rPr>
        <w:softHyphen/>
        <w:t>nes hagan el mal, a quienes no amen al prójimo, que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el fin de todas las cosas está cercano"</w:t>
      </w:r>
      <w:r w:rsidRPr="004E18AB">
        <w:rPr>
          <w:rFonts w:ascii="Arial" w:hAnsi="Arial" w:cs="Arial"/>
          <w:b/>
          <w:sz w:val="28"/>
          <w:szCs w:val="28"/>
        </w:rPr>
        <w:t xml:space="preserve">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4,7) y que "ha llegado el tiempo de comenzar el juicio por la casa de Dios" (1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4. 17).</w:t>
      </w:r>
    </w:p>
    <w:p w:rsidR="00F45100" w:rsidRDefault="00F45100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</w:p>
    <w:p w:rsidR="00F45100" w:rsidRDefault="005D0875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F45100">
        <w:rPr>
          <w:rFonts w:ascii="Arial" w:hAnsi="Arial" w:cs="Arial"/>
          <w:b/>
          <w:sz w:val="28"/>
          <w:szCs w:val="28"/>
        </w:rPr>
        <w:t xml:space="preserve">  </w:t>
      </w:r>
      <w:r w:rsidR="0084616A" w:rsidRPr="00F45100">
        <w:rPr>
          <w:rFonts w:ascii="Arial" w:hAnsi="Arial" w:cs="Arial"/>
          <w:b/>
          <w:sz w:val="28"/>
          <w:szCs w:val="28"/>
        </w:rPr>
        <w:t>Al concluir, Pedro manda saludos de parte de la iglesia situada en Babilonia. Esto prueba que la Epístola fue escrita desde Roma, que en esos tiempos los judíos la llamaban "Babilonia</w:t>
      </w:r>
      <w:r w:rsidR="00F45100">
        <w:rPr>
          <w:rFonts w:ascii="Arial" w:hAnsi="Arial" w:cs="Arial"/>
          <w:b/>
          <w:sz w:val="28"/>
          <w:szCs w:val="28"/>
        </w:rPr>
        <w:t xml:space="preserve"> por lo mal que se portaba con ellos,  haciendo recordar la explotación que VII tuvo con los judíos llevados la cautiv</w:t>
      </w:r>
      <w:r>
        <w:rPr>
          <w:rFonts w:ascii="Arial" w:hAnsi="Arial" w:cs="Arial"/>
          <w:b/>
          <w:sz w:val="28"/>
          <w:szCs w:val="28"/>
        </w:rPr>
        <w:t>i</w:t>
      </w:r>
      <w:r w:rsidR="00F45100">
        <w:rPr>
          <w:rFonts w:ascii="Arial" w:hAnsi="Arial" w:cs="Arial"/>
          <w:b/>
          <w:sz w:val="28"/>
          <w:szCs w:val="28"/>
        </w:rPr>
        <w:t>dad.</w:t>
      </w:r>
    </w:p>
    <w:p w:rsidR="00F45100" w:rsidRDefault="00F45100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</w:p>
    <w:p w:rsidR="00D1531F" w:rsidRDefault="00F45100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  <w:r w:rsidRPr="005D0875">
        <w:rPr>
          <w:rFonts w:ascii="Arial" w:hAnsi="Arial" w:cs="Arial"/>
          <w:b/>
          <w:color w:val="0070C0"/>
          <w:sz w:val="28"/>
          <w:szCs w:val="28"/>
        </w:rPr>
        <w:t xml:space="preserve"> </w:t>
      </w:r>
      <w:r w:rsidR="005D0875" w:rsidRPr="005D0875"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="0084616A" w:rsidRPr="005D0875">
        <w:rPr>
          <w:rFonts w:ascii="Arial" w:hAnsi="Arial" w:cs="Arial"/>
          <w:b/>
          <w:color w:val="0070C0"/>
          <w:sz w:val="28"/>
          <w:szCs w:val="28"/>
        </w:rPr>
        <w:t xml:space="preserve"> La Segunda Epístola</w:t>
      </w:r>
      <w:r w:rsidR="0084616A" w:rsidRPr="00F45100">
        <w:rPr>
          <w:rFonts w:ascii="Arial" w:hAnsi="Arial" w:cs="Arial"/>
          <w:b/>
          <w:sz w:val="28"/>
          <w:szCs w:val="28"/>
        </w:rPr>
        <w:t xml:space="preserve"> trata de las falsas doctrinas, habla de la segunda venida del Señor y concluye con una bella doxología, </w:t>
      </w:r>
      <w:r w:rsidR="005D0875">
        <w:rPr>
          <w:rFonts w:ascii="Arial" w:hAnsi="Arial" w:cs="Arial"/>
          <w:b/>
          <w:sz w:val="28"/>
          <w:szCs w:val="28"/>
        </w:rPr>
        <w:t>p</w:t>
      </w:r>
      <w:r w:rsidR="0084616A" w:rsidRPr="00F45100">
        <w:rPr>
          <w:rFonts w:ascii="Arial" w:hAnsi="Arial" w:cs="Arial"/>
          <w:b/>
          <w:sz w:val="28"/>
          <w:szCs w:val="28"/>
        </w:rPr>
        <w:t>ero creced en la gracia y sabiduría de Jesucrist</w:t>
      </w:r>
      <w:r w:rsidR="00BD2801">
        <w:rPr>
          <w:rFonts w:ascii="Arial" w:hAnsi="Arial" w:cs="Arial"/>
          <w:b/>
          <w:sz w:val="28"/>
          <w:szCs w:val="28"/>
        </w:rPr>
        <w:t>o, nuestro Señor y Salvador. A é</w:t>
      </w:r>
      <w:r w:rsidR="0084616A" w:rsidRPr="00F45100">
        <w:rPr>
          <w:rFonts w:ascii="Arial" w:hAnsi="Arial" w:cs="Arial"/>
          <w:b/>
          <w:sz w:val="28"/>
          <w:szCs w:val="28"/>
        </w:rPr>
        <w:t>l sea la gloria, ahora y por siempre.</w:t>
      </w:r>
    </w:p>
    <w:p w:rsidR="00F45100" w:rsidRDefault="00F45100" w:rsidP="00F45100">
      <w:pPr>
        <w:spacing w:after="0" w:line="240" w:lineRule="auto"/>
        <w:ind w:left="-851" w:right="-851"/>
        <w:jc w:val="both"/>
        <w:rPr>
          <w:rFonts w:ascii="Arial" w:hAnsi="Arial" w:cs="Arial"/>
          <w:b/>
          <w:sz w:val="28"/>
          <w:szCs w:val="28"/>
        </w:rPr>
      </w:pPr>
    </w:p>
    <w:p w:rsidR="005D0875" w:rsidRPr="004E18AB" w:rsidRDefault="00156B57" w:rsidP="005D0875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</w:t>
      </w:r>
      <w:r w:rsidR="005D0875" w:rsidRPr="004E18AB">
        <w:rPr>
          <w:rFonts w:ascii="Arial" w:hAnsi="Arial" w:cs="Arial"/>
          <w:b/>
          <w:sz w:val="28"/>
          <w:szCs w:val="28"/>
        </w:rPr>
        <w:t>Es más breve. Mensaje de fortaleza contra los falsos profetas que parecen. Los herejes no son fieles a las enseñanzas del mejor testigo de Cristo. Pedro</w:t>
      </w:r>
    </w:p>
    <w:p w:rsidR="005D0875" w:rsidRPr="004E18AB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>    Va dirigida a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los que por la justicia de nuestro Dios y Salvador Jesucri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s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to les ha cabido en suerte una fe tan preciosa como la nuestra</w:t>
      </w:r>
      <w:r w:rsidRPr="004E18AB">
        <w:rPr>
          <w:rFonts w:ascii="Arial" w:hAnsi="Arial" w:cs="Arial"/>
          <w:b/>
          <w:sz w:val="28"/>
          <w:szCs w:val="28"/>
        </w:rPr>
        <w:t xml:space="preserve">"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Petr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>. 1. 1).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 Afirma ser obra de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Simón Pedro, siervo y apóstol de Jesucristo</w:t>
      </w:r>
      <w:r w:rsidRPr="004E18AB">
        <w:rPr>
          <w:rFonts w:ascii="Arial" w:hAnsi="Arial" w:cs="Arial"/>
          <w:b/>
          <w:sz w:val="28"/>
          <w:szCs w:val="28"/>
        </w:rPr>
        <w:t xml:space="preserve">"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1. 1), testigo de la Transfiguración de Cris</w:t>
      </w:r>
      <w:r w:rsidRPr="004E18AB">
        <w:rPr>
          <w:rFonts w:ascii="Arial" w:hAnsi="Arial" w:cs="Arial"/>
          <w:b/>
          <w:sz w:val="28"/>
          <w:szCs w:val="28"/>
        </w:rPr>
        <w:softHyphen/>
        <w:t xml:space="preserve">to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1. 18), "hermano" de San Pablo”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15) y autor de la carta anterior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1). 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 Incorpora, casi copiando</w:t>
      </w:r>
      <w:r w:rsidR="002D6B16">
        <w:rPr>
          <w:rFonts w:ascii="Arial" w:hAnsi="Arial" w:cs="Arial"/>
          <w:b/>
          <w:sz w:val="28"/>
          <w:szCs w:val="28"/>
        </w:rPr>
        <w:t xml:space="preserve"> literalmente,</w:t>
      </w:r>
      <w:r w:rsidRPr="004E18AB">
        <w:rPr>
          <w:rFonts w:ascii="Arial" w:hAnsi="Arial" w:cs="Arial"/>
          <w:b/>
          <w:sz w:val="28"/>
          <w:szCs w:val="28"/>
        </w:rPr>
        <w:t xml:space="preserve"> el texto, la Epístola de San Judas y de</w:t>
      </w:r>
      <w:r w:rsidRPr="004E18AB">
        <w:rPr>
          <w:rFonts w:ascii="Arial" w:hAnsi="Arial" w:cs="Arial"/>
          <w:b/>
          <w:sz w:val="28"/>
          <w:szCs w:val="28"/>
        </w:rPr>
        <w:softHyphen/>
        <w:t>muestra que conoce algunas epís</w:t>
      </w:r>
      <w:r w:rsidRPr="004E18AB">
        <w:rPr>
          <w:rFonts w:ascii="Arial" w:hAnsi="Arial" w:cs="Arial"/>
          <w:b/>
          <w:sz w:val="28"/>
          <w:szCs w:val="28"/>
        </w:rPr>
        <w:softHyphen/>
        <w:t xml:space="preserve">tolas de San Pablo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15-16) y de sus falsos intérpre</w:t>
      </w:r>
      <w:r w:rsidRPr="004E18AB">
        <w:rPr>
          <w:rFonts w:ascii="Arial" w:hAnsi="Arial" w:cs="Arial"/>
          <w:b/>
          <w:sz w:val="28"/>
          <w:szCs w:val="28"/>
        </w:rPr>
        <w:softHyphen/>
        <w:t xml:space="preserve">tes gnósticos. 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 Con seguridad no es materialmente de Pedro, sino que quiere clarificar ante los destinatarios la doctrina del Apóstol y apoyarse en su autoridad para persuadir en la fe y en la verdad.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5D0875" w:rsidRPr="004E18AB" w:rsidRDefault="005D0875" w:rsidP="005D0875">
      <w:pPr>
        <w:pStyle w:val="estilo2"/>
        <w:spacing w:before="0" w:beforeAutospacing="0" w:after="0" w:afterAutospacing="0"/>
        <w:ind w:left="-851" w:right="-71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83907" cy="2409825"/>
            <wp:effectExtent l="19050" t="0" r="7143" b="0"/>
            <wp:docPr id="7" name="Imagen 7" descr="Resultado de imagen de Epistolas de San P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pistolas de San Pedr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66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51" cy="241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>    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4E18AB">
        <w:rPr>
          <w:rFonts w:ascii="Arial" w:hAnsi="Arial" w:cs="Arial"/>
          <w:b/>
          <w:sz w:val="28"/>
          <w:szCs w:val="28"/>
        </w:rPr>
        <w:t>Tiene tres partes diferentes: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     - En la primera se recuerda a los lectores las promesas que Dios les hizo a través de Cristo. (Cap. 2)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      - En la segunda se condena a los falsos  predicadores. Recoge aquí textos paralelos, acaso literales, de Ju</w:t>
      </w:r>
      <w:r w:rsidRPr="004E18AB">
        <w:rPr>
          <w:rFonts w:ascii="Arial" w:hAnsi="Arial" w:cs="Arial"/>
          <w:b/>
          <w:sz w:val="28"/>
          <w:szCs w:val="28"/>
        </w:rPr>
        <w:softHyphen/>
        <w:t>das. (Cap. 3)</w:t>
      </w:r>
    </w:p>
    <w:p w:rsidR="005D0875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 xml:space="preserve">        - En la tercera </w:t>
      </w:r>
      <w:r w:rsidR="00070952">
        <w:rPr>
          <w:rFonts w:ascii="Arial" w:hAnsi="Arial" w:cs="Arial"/>
          <w:b/>
          <w:sz w:val="28"/>
          <w:szCs w:val="28"/>
        </w:rPr>
        <w:t xml:space="preserve">se </w:t>
      </w:r>
      <w:r w:rsidRPr="004E18AB">
        <w:rPr>
          <w:rFonts w:ascii="Arial" w:hAnsi="Arial" w:cs="Arial"/>
          <w:b/>
          <w:sz w:val="28"/>
          <w:szCs w:val="28"/>
        </w:rPr>
        <w:t xml:space="preserve">refuta a los que hablan "en son de burla"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3) y se confirma la llegada del "día de Dios"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12).</w:t>
      </w:r>
    </w:p>
    <w:p w:rsidR="005D0875" w:rsidRPr="004E18AB" w:rsidRDefault="005D0875" w:rsidP="005D0875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lastRenderedPageBreak/>
        <w:br/>
        <w:t>    En las tres partes, la fe es el centro de atención y se cuida de persuadir a sus destinatarios que trabajes para no pe</w:t>
      </w:r>
      <w:r>
        <w:rPr>
          <w:rFonts w:ascii="Arial" w:hAnsi="Arial" w:cs="Arial"/>
          <w:b/>
          <w:sz w:val="28"/>
          <w:szCs w:val="28"/>
        </w:rPr>
        <w:t>r</w:t>
      </w:r>
      <w:r w:rsidRPr="004E18AB">
        <w:rPr>
          <w:rFonts w:ascii="Arial" w:hAnsi="Arial" w:cs="Arial"/>
          <w:b/>
          <w:sz w:val="28"/>
          <w:szCs w:val="28"/>
        </w:rPr>
        <w:t>der el camino pues, "</w:t>
      </w:r>
      <w:r w:rsidRPr="004E18AB">
        <w:rPr>
          <w:rStyle w:val="nfasis"/>
          <w:rFonts w:ascii="Arial" w:hAnsi="Arial" w:cs="Arial"/>
          <w:b/>
          <w:sz w:val="28"/>
          <w:szCs w:val="28"/>
        </w:rPr>
        <w:t>no se retrasa el Señor en el cumplimiento de la promesa no queriendo que algunos perezcan, sino que todos lleguen a la conver</w:t>
      </w:r>
      <w:r w:rsidRPr="004E18AB">
        <w:rPr>
          <w:rStyle w:val="nfasis"/>
          <w:rFonts w:ascii="Arial" w:hAnsi="Arial" w:cs="Arial"/>
          <w:b/>
          <w:sz w:val="28"/>
          <w:szCs w:val="28"/>
        </w:rPr>
        <w:softHyphen/>
        <w:t>sión</w:t>
      </w:r>
      <w:r w:rsidRPr="004E18AB">
        <w:rPr>
          <w:rFonts w:ascii="Arial" w:hAnsi="Arial" w:cs="Arial"/>
          <w:b/>
          <w:sz w:val="28"/>
          <w:szCs w:val="28"/>
        </w:rPr>
        <w:t xml:space="preserve">" (2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Ptr.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9).</w:t>
      </w:r>
    </w:p>
    <w:p w:rsidR="005D0875" w:rsidRPr="004E18AB" w:rsidRDefault="005D0875" w:rsidP="005D0875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7A69BD" w:rsidRPr="005D0875" w:rsidRDefault="005D0875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5D0875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F4097D" w:rsidRPr="005D0875">
        <w:rPr>
          <w:rFonts w:ascii="Arial" w:hAnsi="Arial" w:cs="Arial"/>
          <w:b/>
          <w:color w:val="0070C0"/>
          <w:sz w:val="28"/>
          <w:szCs w:val="28"/>
        </w:rPr>
        <w:t>La autenticidad y</w:t>
      </w:r>
      <w:r w:rsidR="007A69BD" w:rsidRPr="005D0875">
        <w:rPr>
          <w:rFonts w:ascii="Arial" w:hAnsi="Arial" w:cs="Arial"/>
          <w:b/>
          <w:color w:val="0070C0"/>
          <w:sz w:val="28"/>
          <w:szCs w:val="28"/>
        </w:rPr>
        <w:t xml:space="preserve"> las ideas</w:t>
      </w:r>
    </w:p>
    <w:p w:rsidR="004E18AB" w:rsidRPr="00F45100" w:rsidRDefault="004E18AB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082E81" w:rsidRDefault="004E18AB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F45100">
        <w:rPr>
          <w:rFonts w:ascii="Arial" w:hAnsi="Arial" w:cs="Arial"/>
          <w:b/>
          <w:sz w:val="28"/>
          <w:szCs w:val="28"/>
        </w:rPr>
        <w:t xml:space="preserve">   </w:t>
      </w:r>
      <w:r w:rsidR="006F77E5" w:rsidRPr="00F45100">
        <w:rPr>
          <w:rFonts w:ascii="Arial" w:hAnsi="Arial" w:cs="Arial"/>
          <w:b/>
          <w:sz w:val="28"/>
          <w:szCs w:val="28"/>
        </w:rPr>
        <w:t xml:space="preserve"> </w:t>
      </w:r>
      <w:r w:rsidR="005D0875">
        <w:rPr>
          <w:rFonts w:ascii="Arial" w:hAnsi="Arial" w:cs="Arial"/>
          <w:b/>
          <w:sz w:val="28"/>
          <w:szCs w:val="28"/>
        </w:rPr>
        <w:t>Es clara la autenticidad de las ideas contenidas en ambas cartas. Es lo que Pedro con toda seguridad ofrec</w:t>
      </w:r>
      <w:r w:rsidR="00D43CA7">
        <w:rPr>
          <w:rFonts w:ascii="Arial" w:hAnsi="Arial" w:cs="Arial"/>
          <w:b/>
          <w:sz w:val="28"/>
          <w:szCs w:val="28"/>
        </w:rPr>
        <w:t>í</w:t>
      </w:r>
      <w:r w:rsidR="005D0875">
        <w:rPr>
          <w:rFonts w:ascii="Arial" w:hAnsi="Arial" w:cs="Arial"/>
          <w:b/>
          <w:sz w:val="28"/>
          <w:szCs w:val="28"/>
        </w:rPr>
        <w:t xml:space="preserve">a en sus discursos y exhortaciones. Pero el estilo </w:t>
      </w:r>
      <w:r w:rsidR="00D43CA7">
        <w:rPr>
          <w:rFonts w:ascii="Arial" w:hAnsi="Arial" w:cs="Arial"/>
          <w:b/>
          <w:sz w:val="28"/>
          <w:szCs w:val="28"/>
        </w:rPr>
        <w:t xml:space="preserve">escrito de las cartas </w:t>
      </w:r>
      <w:r w:rsidR="005D0875">
        <w:rPr>
          <w:rFonts w:ascii="Arial" w:hAnsi="Arial" w:cs="Arial"/>
          <w:b/>
          <w:sz w:val="28"/>
          <w:szCs w:val="28"/>
        </w:rPr>
        <w:t>es tan culto que parece inaceptab</w:t>
      </w:r>
      <w:r w:rsidR="00082E81">
        <w:rPr>
          <w:rFonts w:ascii="Arial" w:hAnsi="Arial" w:cs="Arial"/>
          <w:b/>
          <w:sz w:val="28"/>
          <w:szCs w:val="28"/>
        </w:rPr>
        <w:t>l</w:t>
      </w:r>
      <w:r w:rsidR="005D0875">
        <w:rPr>
          <w:rFonts w:ascii="Arial" w:hAnsi="Arial" w:cs="Arial"/>
          <w:b/>
          <w:sz w:val="28"/>
          <w:szCs w:val="28"/>
        </w:rPr>
        <w:t>e que las escr</w:t>
      </w:r>
      <w:r w:rsidR="00082E81">
        <w:rPr>
          <w:rFonts w:ascii="Arial" w:hAnsi="Arial" w:cs="Arial"/>
          <w:b/>
          <w:sz w:val="28"/>
          <w:szCs w:val="28"/>
        </w:rPr>
        <w:t>i</w:t>
      </w:r>
      <w:r w:rsidR="005D0875">
        <w:rPr>
          <w:rFonts w:ascii="Arial" w:hAnsi="Arial" w:cs="Arial"/>
          <w:b/>
          <w:sz w:val="28"/>
          <w:szCs w:val="28"/>
        </w:rPr>
        <w:t xml:space="preserve">biera Pedro. </w:t>
      </w:r>
    </w:p>
    <w:p w:rsidR="00082E81" w:rsidRDefault="00082E81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5D0875" w:rsidRDefault="00082E81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Un cristiano muy culto, de su grupo o del paralelo de Pablo también en Roma, tuvo que redactarlas</w:t>
      </w:r>
      <w:r w:rsidR="00D43CA7">
        <w:rPr>
          <w:rFonts w:ascii="Arial" w:hAnsi="Arial" w:cs="Arial"/>
          <w:b/>
          <w:sz w:val="28"/>
          <w:szCs w:val="28"/>
        </w:rPr>
        <w:t xml:space="preserve"> siendo probable</w:t>
      </w:r>
      <w:r w:rsidR="005D0875">
        <w:rPr>
          <w:rFonts w:ascii="Arial" w:hAnsi="Arial" w:cs="Arial"/>
          <w:b/>
          <w:sz w:val="28"/>
          <w:szCs w:val="28"/>
        </w:rPr>
        <w:t xml:space="preserve"> que no fue él quien l</w:t>
      </w:r>
      <w:r w:rsidR="00D43CA7">
        <w:rPr>
          <w:rFonts w:ascii="Arial" w:hAnsi="Arial" w:cs="Arial"/>
          <w:b/>
          <w:sz w:val="28"/>
          <w:szCs w:val="28"/>
        </w:rPr>
        <w:t>as</w:t>
      </w:r>
      <w:r w:rsidR="005D0875">
        <w:rPr>
          <w:rFonts w:ascii="Arial" w:hAnsi="Arial" w:cs="Arial"/>
          <w:b/>
          <w:sz w:val="28"/>
          <w:szCs w:val="28"/>
        </w:rPr>
        <w:t xml:space="preserve"> redact</w:t>
      </w:r>
      <w:r w:rsidR="00D43CA7">
        <w:rPr>
          <w:rFonts w:ascii="Arial" w:hAnsi="Arial" w:cs="Arial"/>
          <w:b/>
          <w:sz w:val="28"/>
          <w:szCs w:val="28"/>
        </w:rPr>
        <w:t>ó</w:t>
      </w:r>
      <w:r w:rsidR="005D0875">
        <w:rPr>
          <w:rFonts w:ascii="Arial" w:hAnsi="Arial" w:cs="Arial"/>
          <w:b/>
          <w:sz w:val="28"/>
          <w:szCs w:val="28"/>
        </w:rPr>
        <w:t xml:space="preserve"> y diseñ</w:t>
      </w:r>
      <w:r w:rsidR="00D43CA7">
        <w:rPr>
          <w:rFonts w:ascii="Arial" w:hAnsi="Arial" w:cs="Arial"/>
          <w:b/>
          <w:sz w:val="28"/>
          <w:szCs w:val="28"/>
        </w:rPr>
        <w:t>ó</w:t>
      </w:r>
      <w:r w:rsidR="005D0875">
        <w:rPr>
          <w:rFonts w:ascii="Arial" w:hAnsi="Arial" w:cs="Arial"/>
          <w:b/>
          <w:sz w:val="28"/>
          <w:szCs w:val="28"/>
        </w:rPr>
        <w:t>. Un cristiano sin cultura literari</w:t>
      </w:r>
      <w:r w:rsidR="00D43CA7">
        <w:rPr>
          <w:rFonts w:ascii="Arial" w:hAnsi="Arial" w:cs="Arial"/>
          <w:b/>
          <w:sz w:val="28"/>
          <w:szCs w:val="28"/>
        </w:rPr>
        <w:t>a</w:t>
      </w:r>
      <w:r w:rsidR="005D0875">
        <w:rPr>
          <w:rFonts w:ascii="Arial" w:hAnsi="Arial" w:cs="Arial"/>
          <w:b/>
          <w:sz w:val="28"/>
          <w:szCs w:val="28"/>
        </w:rPr>
        <w:t>, como dicen los críticos, no podía</w:t>
      </w:r>
      <w:r w:rsidR="00D43CA7">
        <w:rPr>
          <w:rFonts w:ascii="Arial" w:hAnsi="Arial" w:cs="Arial"/>
          <w:b/>
          <w:sz w:val="28"/>
          <w:szCs w:val="28"/>
        </w:rPr>
        <w:t xml:space="preserve"> </w:t>
      </w:r>
      <w:r w:rsidR="005D0875">
        <w:rPr>
          <w:rFonts w:ascii="Arial" w:hAnsi="Arial" w:cs="Arial"/>
          <w:b/>
          <w:sz w:val="28"/>
          <w:szCs w:val="28"/>
        </w:rPr>
        <w:t>escribir en griego</w:t>
      </w:r>
      <w:r w:rsidR="00D43CA7">
        <w:rPr>
          <w:rFonts w:ascii="Arial" w:hAnsi="Arial" w:cs="Arial"/>
          <w:b/>
          <w:sz w:val="28"/>
          <w:szCs w:val="28"/>
        </w:rPr>
        <w:t xml:space="preserve"> </w:t>
      </w:r>
      <w:r w:rsidR="005D0875">
        <w:rPr>
          <w:rFonts w:ascii="Arial" w:hAnsi="Arial" w:cs="Arial"/>
          <w:b/>
          <w:sz w:val="28"/>
          <w:szCs w:val="28"/>
        </w:rPr>
        <w:t>de esa</w:t>
      </w:r>
      <w:r w:rsidR="00D43CA7">
        <w:rPr>
          <w:rFonts w:ascii="Arial" w:hAnsi="Arial" w:cs="Arial"/>
          <w:b/>
          <w:sz w:val="28"/>
          <w:szCs w:val="28"/>
        </w:rPr>
        <w:t xml:space="preserve"> </w:t>
      </w:r>
      <w:r w:rsidR="005D0875">
        <w:rPr>
          <w:rFonts w:ascii="Arial" w:hAnsi="Arial" w:cs="Arial"/>
          <w:b/>
          <w:sz w:val="28"/>
          <w:szCs w:val="28"/>
        </w:rPr>
        <w:t>forma.</w:t>
      </w:r>
    </w:p>
    <w:p w:rsidR="005D0875" w:rsidRDefault="005D0875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1C2C71" w:rsidRPr="004E18AB" w:rsidRDefault="00686D3C" w:rsidP="00686D3C">
      <w:pPr>
        <w:spacing w:after="0" w:line="240" w:lineRule="auto"/>
        <w:ind w:left="-851" w:right="-71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990975" cy="2042257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90" t="42020" r="44965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23" cy="204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D3C" w:rsidRDefault="00686D3C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D1531F" w:rsidRDefault="00931C19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  </w:t>
      </w:r>
      <w:r w:rsidR="00D1531F" w:rsidRPr="005D0875">
        <w:rPr>
          <w:rFonts w:ascii="Arial" w:hAnsi="Arial" w:cs="Arial"/>
          <w:b/>
          <w:color w:val="FF0000"/>
          <w:sz w:val="32"/>
          <w:szCs w:val="32"/>
        </w:rPr>
        <w:t>2  Los Apócrifos sobre Pedro</w:t>
      </w:r>
    </w:p>
    <w:p w:rsidR="00686D3C" w:rsidRDefault="00686D3C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686D3C" w:rsidRDefault="00686D3C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686D3C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686D3C">
        <w:rPr>
          <w:rFonts w:ascii="Arial" w:hAnsi="Arial" w:cs="Arial"/>
          <w:b/>
          <w:sz w:val="28"/>
          <w:szCs w:val="28"/>
        </w:rPr>
        <w:t>Otro signo del gran aprecio que siempre despertó la figura de Pedro est</w:t>
      </w:r>
      <w:r>
        <w:rPr>
          <w:rFonts w:ascii="Arial" w:hAnsi="Arial" w:cs="Arial"/>
          <w:b/>
          <w:sz w:val="28"/>
          <w:szCs w:val="28"/>
        </w:rPr>
        <w:t>á</w:t>
      </w:r>
      <w:r w:rsidRPr="00686D3C">
        <w:rPr>
          <w:rFonts w:ascii="Arial" w:hAnsi="Arial" w:cs="Arial"/>
          <w:b/>
          <w:sz w:val="28"/>
          <w:szCs w:val="28"/>
        </w:rPr>
        <w:t xml:space="preserve"> simbolizad</w:t>
      </w:r>
      <w:r>
        <w:rPr>
          <w:rFonts w:ascii="Arial" w:hAnsi="Arial" w:cs="Arial"/>
          <w:b/>
          <w:sz w:val="28"/>
          <w:szCs w:val="28"/>
        </w:rPr>
        <w:t>o</w:t>
      </w:r>
      <w:r w:rsidRPr="00686D3C">
        <w:rPr>
          <w:rFonts w:ascii="Arial" w:hAnsi="Arial" w:cs="Arial"/>
          <w:b/>
          <w:sz w:val="28"/>
          <w:szCs w:val="28"/>
        </w:rPr>
        <w:t xml:space="preserve"> en los </w:t>
      </w:r>
      <w:r>
        <w:rPr>
          <w:rFonts w:ascii="Arial" w:hAnsi="Arial" w:cs="Arial"/>
          <w:b/>
          <w:sz w:val="28"/>
          <w:szCs w:val="28"/>
        </w:rPr>
        <w:t xml:space="preserve">libros apócrifos que </w:t>
      </w:r>
      <w:r w:rsidRPr="00686D3C">
        <w:rPr>
          <w:rFonts w:ascii="Arial" w:hAnsi="Arial" w:cs="Arial"/>
          <w:b/>
          <w:sz w:val="28"/>
          <w:szCs w:val="28"/>
        </w:rPr>
        <w:t xml:space="preserve">pronto surgieron </w:t>
      </w:r>
      <w:r>
        <w:rPr>
          <w:rFonts w:ascii="Arial" w:hAnsi="Arial" w:cs="Arial"/>
          <w:b/>
          <w:sz w:val="28"/>
          <w:szCs w:val="28"/>
        </w:rPr>
        <w:t xml:space="preserve">vinculados con su figura </w:t>
      </w:r>
      <w:r w:rsidRPr="00686D3C">
        <w:rPr>
          <w:rFonts w:ascii="Arial" w:hAnsi="Arial" w:cs="Arial"/>
          <w:b/>
          <w:sz w:val="28"/>
          <w:szCs w:val="28"/>
        </w:rPr>
        <w:t>y con su labor evangelizadora.</w:t>
      </w:r>
      <w:r>
        <w:rPr>
          <w:rFonts w:ascii="Arial" w:hAnsi="Arial" w:cs="Arial"/>
          <w:b/>
          <w:sz w:val="28"/>
          <w:szCs w:val="28"/>
        </w:rPr>
        <w:t xml:space="preserve"> Surgieron de forma prematura, porque hasta los hubo ya de finales del siglo I</w:t>
      </w:r>
    </w:p>
    <w:p w:rsidR="00686D3C" w:rsidRDefault="00686D3C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2769F0" w:rsidRDefault="00686D3C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Los principales son</w:t>
      </w:r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>:</w:t>
      </w:r>
    </w:p>
    <w:p w:rsidR="000937C9" w:rsidRPr="002769F0" w:rsidRDefault="000937C9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F0" w:rsidRPr="00686D3C" w:rsidRDefault="00686D3C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 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El </w:t>
      </w:r>
      <w:hyperlink r:id="rId10" w:tooltip="Evangelio de Pedro" w:history="1">
        <w:r w:rsidR="002769F0" w:rsidRPr="009E1693">
          <w:rPr>
            <w:rFonts w:ascii="Arial" w:eastAsia="Times New Roman" w:hAnsi="Arial" w:cs="Arial"/>
            <w:b/>
            <w:iCs/>
            <w:color w:val="0070C0"/>
            <w:sz w:val="28"/>
            <w:szCs w:val="28"/>
            <w:lang w:eastAsia="es-ES"/>
          </w:rPr>
          <w:t>Evangelio de Pedro</w:t>
        </w:r>
      </w:hyperlink>
      <w:r w:rsidR="00D54D4B"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 el más 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adelantado en el tiempo, que es acaso</w:t>
      </w:r>
      <w:r w:rsidR="00D54D4B"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del 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tiempo inmediato a su muerte y martirio, sin que falte comentarios que lo sitúan hacia el año 70, aunque otros lo sitúan a mediados de</w:t>
      </w:r>
      <w:r w:rsidR="00D54D4B"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l siglo II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.</w:t>
      </w:r>
    </w:p>
    <w:p w:rsidR="00D54D4B" w:rsidRPr="00686D3C" w:rsidRDefault="00D54D4B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F0" w:rsidRPr="00686D3C" w:rsidRDefault="00686D3C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686D3C"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Los </w:t>
      </w:r>
      <w:hyperlink r:id="rId11" w:tooltip="Hechos de Pedro" w:history="1">
        <w:r w:rsidR="002769F0" w:rsidRPr="009E1693">
          <w:rPr>
            <w:rFonts w:ascii="Arial" w:eastAsia="Times New Roman" w:hAnsi="Arial" w:cs="Arial"/>
            <w:b/>
            <w:iCs/>
            <w:color w:val="0070C0"/>
            <w:sz w:val="28"/>
            <w:szCs w:val="28"/>
            <w:lang w:eastAsia="es-ES"/>
          </w:rPr>
          <w:t>Hechos de Pedro</w:t>
        </w:r>
      </w:hyperlink>
      <w:r w:rsidR="00D54D4B"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de mediados del siglo II</w:t>
      </w:r>
      <w:r w:rsidR="00070952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. En é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l se reflejan los avatares del protagonista en relación a los judaizantes</w:t>
      </w:r>
    </w:p>
    <w:p w:rsidR="00D54D4B" w:rsidRPr="00686D3C" w:rsidRDefault="00D54D4B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F0" w:rsidRPr="00686D3C" w:rsidRDefault="00686D3C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686D3C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Los </w:t>
      </w:r>
      <w:hyperlink r:id="rId12" w:tooltip="Hechos de Pedro y Pablo (aún no redactado)" w:history="1">
        <w:r w:rsidR="002769F0" w:rsidRPr="009E1693">
          <w:rPr>
            <w:rFonts w:ascii="Arial" w:eastAsia="Times New Roman" w:hAnsi="Arial" w:cs="Arial"/>
            <w:b/>
            <w:iCs/>
            <w:color w:val="0070C0"/>
            <w:sz w:val="28"/>
            <w:szCs w:val="28"/>
            <w:lang w:eastAsia="es-ES"/>
          </w:rPr>
          <w:t>Hechos de Pedro y Pablo</w:t>
        </w:r>
      </w:hyperlink>
      <w:r w:rsidR="00D54D4B"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entre el 150 y el siglo III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comentan los datos originales de cada uno de estos importantes evangelistas y</w:t>
      </w:r>
      <w:r w:rsidR="00931C19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de las</w:t>
      </w:r>
      <w:r w:rsidR="00931C19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relaci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o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>nes</w:t>
      </w:r>
      <w:r w:rsidR="00931C19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 </w:t>
      </w:r>
      <w:r w:rsidRPr="00686D3C">
        <w:rPr>
          <w:rFonts w:ascii="Arial" w:eastAsia="Times New Roman" w:hAnsi="Arial" w:cs="Arial"/>
          <w:b/>
          <w:iCs/>
          <w:sz w:val="28"/>
          <w:szCs w:val="28"/>
          <w:lang w:eastAsia="es-ES"/>
        </w:rPr>
        <w:t xml:space="preserve">entre ambos </w:t>
      </w:r>
    </w:p>
    <w:p w:rsidR="00D54D4B" w:rsidRPr="002769F0" w:rsidRDefault="00D54D4B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F0" w:rsidRPr="004E18AB" w:rsidRDefault="00686D3C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Una </w:t>
      </w:r>
      <w:hyperlink r:id="rId13" w:tooltip="Carta de Pedro a Felipe" w:history="1">
        <w:r w:rsidR="002769F0" w:rsidRPr="009E1693">
          <w:rPr>
            <w:rFonts w:ascii="Arial" w:eastAsia="Times New Roman" w:hAnsi="Arial" w:cs="Arial"/>
            <w:b/>
            <w:i/>
            <w:iCs/>
            <w:color w:val="0070C0"/>
            <w:sz w:val="28"/>
            <w:szCs w:val="28"/>
            <w:lang w:eastAsia="es-ES"/>
          </w:rPr>
          <w:t>Carta de Pedro a Felipe</w:t>
        </w:r>
      </w:hyperlink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,</w:t>
      </w:r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conservada en la biblioteca </w:t>
      </w:r>
      <w:hyperlink r:id="rId14" w:tooltip="Nag Hammadi" w:history="1">
        <w:proofErr w:type="spellStart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>Nag</w:t>
        </w:r>
        <w:proofErr w:type="spellEnd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 xml:space="preserve"> </w:t>
        </w:r>
        <w:proofErr w:type="spellStart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>Hammadi</w:t>
        </w:r>
        <w:proofErr w:type="spellEnd"/>
      </w:hyperlink>
      <w:r w:rsidR="00D54D4B" w:rsidRPr="004E18A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posiblemente del 130 o del 150</w:t>
      </w:r>
      <w:r w:rsidR="003D419F">
        <w:rPr>
          <w:rFonts w:ascii="Arial" w:eastAsia="Times New Roman" w:hAnsi="Arial" w:cs="Arial"/>
          <w:b/>
          <w:sz w:val="28"/>
          <w:szCs w:val="28"/>
          <w:lang w:eastAsia="es-ES"/>
        </w:rPr>
        <w:t>. En ella se anima al citado Felipe sin que se</w:t>
      </w:r>
      <w:r w:rsidR="000709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3D419F">
        <w:rPr>
          <w:rFonts w:ascii="Arial" w:eastAsia="Times New Roman" w:hAnsi="Arial" w:cs="Arial"/>
          <w:b/>
          <w:sz w:val="28"/>
          <w:szCs w:val="28"/>
          <w:lang w:eastAsia="es-ES"/>
        </w:rPr>
        <w:t>clarifique si era el diácono elegido o el apóstol, ambos con el mismo nombre.</w:t>
      </w:r>
    </w:p>
    <w:p w:rsidR="00D54D4B" w:rsidRPr="002769F0" w:rsidRDefault="00D54D4B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D54D4B" w:rsidRDefault="003D419F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El </w:t>
      </w:r>
      <w:hyperlink r:id="rId15" w:tooltip="Apocalipsis Gnóstico de Pedro" w:history="1">
        <w:r w:rsidR="002769F0" w:rsidRPr="009E1693">
          <w:rPr>
            <w:rFonts w:ascii="Arial" w:eastAsia="Times New Roman" w:hAnsi="Arial" w:cs="Arial"/>
            <w:b/>
            <w:i/>
            <w:iCs/>
            <w:color w:val="0070C0"/>
            <w:sz w:val="28"/>
            <w:szCs w:val="28"/>
            <w:lang w:eastAsia="es-ES"/>
          </w:rPr>
          <w:t>Apocalipsis gnóstico de Pedro</w:t>
        </w:r>
      </w:hyperlink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conservada en la biblioteca </w:t>
      </w:r>
      <w:hyperlink r:id="rId16" w:tooltip="Nag Hammadi" w:history="1">
        <w:proofErr w:type="spellStart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>Nag</w:t>
        </w:r>
        <w:proofErr w:type="spellEnd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 xml:space="preserve"> </w:t>
        </w:r>
        <w:proofErr w:type="spellStart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>Hammadi</w:t>
        </w:r>
        <w:proofErr w:type="spellEnd"/>
      </w:hyperlink>
      <w:r w:rsidR="00D54D4B" w:rsidRPr="004E18A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parece </w:t>
      </w:r>
      <w:r w:rsidR="00D54D4B" w:rsidRPr="004E18AB">
        <w:rPr>
          <w:rFonts w:ascii="Arial" w:eastAsia="Times New Roman" w:hAnsi="Arial" w:cs="Arial"/>
          <w:b/>
          <w:sz w:val="28"/>
          <w:szCs w:val="28"/>
          <w:lang w:eastAsia="es-ES"/>
        </w:rPr>
        <w:t>del siglo II, acaso hacia el año  170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, se mueve, injustame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n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te para S. Pedro, en la línea místi</w:t>
      </w:r>
      <w:r w:rsidR="00931C19">
        <w:rPr>
          <w:rFonts w:ascii="Arial" w:eastAsia="Times New Roman" w:hAnsi="Arial" w:cs="Arial"/>
          <w:b/>
          <w:sz w:val="28"/>
          <w:szCs w:val="28"/>
          <w:lang w:eastAsia="es-ES"/>
        </w:rPr>
        <w:t>c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a y marginal de los gnósticos</w:t>
      </w:r>
      <w:r w:rsidR="00931C19"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0937C9" w:rsidRPr="002769F0" w:rsidRDefault="000937C9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2769F0" w:rsidRDefault="00931C19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Los </w:t>
      </w:r>
      <w:hyperlink r:id="rId17" w:tooltip="Hechos de Pedro y los doce Apóstoles (aún no redactado)" w:history="1">
        <w:r w:rsidR="002769F0" w:rsidRPr="009E1693">
          <w:rPr>
            <w:rFonts w:ascii="Arial" w:eastAsia="Times New Roman" w:hAnsi="Arial" w:cs="Arial"/>
            <w:b/>
            <w:i/>
            <w:iCs/>
            <w:color w:val="0070C0"/>
            <w:sz w:val="28"/>
            <w:szCs w:val="28"/>
            <w:lang w:eastAsia="es-ES"/>
          </w:rPr>
          <w:t>Hechos de Pedro y los doce Apóstoles</w:t>
        </w:r>
      </w:hyperlink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>,</w:t>
      </w:r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070952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obra breve </w:t>
      </w:r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conservada en la biblioteca </w:t>
      </w:r>
      <w:hyperlink r:id="rId18" w:tooltip="Nag Hammadi" w:history="1">
        <w:proofErr w:type="spellStart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>Nag</w:t>
        </w:r>
        <w:proofErr w:type="spellEnd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 xml:space="preserve"> </w:t>
        </w:r>
        <w:proofErr w:type="spellStart"/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>Hammadi</w:t>
        </w:r>
        <w:proofErr w:type="spellEnd"/>
      </w:hyperlink>
      <w:r w:rsidR="00D54D4B" w:rsidRPr="004E18AB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del siglo IV</w:t>
      </w:r>
    </w:p>
    <w:p w:rsidR="000937C9" w:rsidRPr="002769F0" w:rsidRDefault="000937C9" w:rsidP="004E18A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931C19" w:rsidRDefault="00931C19" w:rsidP="00931C19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  </w:t>
      </w:r>
      <w:r w:rsidR="002769F0" w:rsidRPr="009E1693">
        <w:rPr>
          <w:rFonts w:ascii="Arial" w:eastAsia="Times New Roman" w:hAnsi="Arial" w:cs="Arial"/>
          <w:b/>
          <w:color w:val="0070C0"/>
          <w:sz w:val="28"/>
          <w:szCs w:val="28"/>
          <w:lang w:eastAsia="es-ES"/>
        </w:rPr>
        <w:t xml:space="preserve">Un </w:t>
      </w:r>
      <w:hyperlink r:id="rId19" w:tooltip="Apocalipsis de Pedro" w:history="1">
        <w:r w:rsidR="002769F0" w:rsidRPr="009E1693">
          <w:rPr>
            <w:rFonts w:ascii="Arial" w:eastAsia="Times New Roman" w:hAnsi="Arial" w:cs="Arial"/>
            <w:b/>
            <w:i/>
            <w:iCs/>
            <w:color w:val="0070C0"/>
            <w:sz w:val="28"/>
            <w:szCs w:val="28"/>
            <w:lang w:eastAsia="es-ES"/>
          </w:rPr>
          <w:t>Apocalipsis de Pedro</w:t>
        </w:r>
      </w:hyperlink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, que fue considerado auténtico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libro inspirado por Dios </w:t>
      </w:r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hasta 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bien </w:t>
      </w:r>
      <w:r w:rsidR="002769F0" w:rsidRPr="002769F0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entrado el </w:t>
      </w:r>
      <w:hyperlink r:id="rId20" w:tooltip="Siglo IV" w:history="1">
        <w:r w:rsidR="002769F0" w:rsidRPr="004E18AB">
          <w:rPr>
            <w:rFonts w:ascii="Arial" w:eastAsia="Times New Roman" w:hAnsi="Arial" w:cs="Arial"/>
            <w:b/>
            <w:sz w:val="28"/>
            <w:szCs w:val="28"/>
            <w:lang w:eastAsia="es-ES"/>
          </w:rPr>
          <w:t xml:space="preserve">siglo </w:t>
        </w:r>
      </w:hyperlink>
      <w:r w:rsidR="005A3ED8" w:rsidRPr="004E18AB">
        <w:rPr>
          <w:rFonts w:ascii="Arial" w:eastAsia="Times New Roman" w:hAnsi="Arial" w:cs="Arial"/>
          <w:b/>
          <w:sz w:val="28"/>
          <w:szCs w:val="28"/>
          <w:lang w:eastAsia="es-ES"/>
        </w:rPr>
        <w:t>IV</w:t>
      </w:r>
      <w:r>
        <w:rPr>
          <w:rFonts w:ascii="Arial" w:eastAsia="Times New Roman" w:hAnsi="Arial" w:cs="Arial"/>
          <w:b/>
          <w:sz w:val="28"/>
          <w:szCs w:val="28"/>
          <w:lang w:eastAsia="es-ES"/>
        </w:rPr>
        <w:t>.</w:t>
      </w:r>
    </w:p>
    <w:p w:rsidR="00A0178F" w:rsidRDefault="00A0178F" w:rsidP="00931C19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A0178F" w:rsidRDefault="00A0178F" w:rsidP="00A0178F">
      <w:pPr>
        <w:spacing w:after="0" w:line="240" w:lineRule="auto"/>
        <w:ind w:left="-851" w:right="-710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 w:rsidRPr="00A0178F">
        <w:rPr>
          <w:rFonts w:ascii="Arial" w:eastAsia="Times New Roman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4762500" cy="2245179"/>
            <wp:effectExtent l="19050" t="0" r="0" b="0"/>
            <wp:docPr id="2" name="Imagen 13" descr="Resultado de imagen de Apocalipsis de P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Apocalipsis de Pedro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59" cy="224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19" w:rsidRDefault="00931C19" w:rsidP="00931C19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</w:t>
      </w:r>
    </w:p>
    <w:p w:rsidR="00C6510A" w:rsidRDefault="00C6510A" w:rsidP="00931C19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 No importa ahora analizar los datos que se aportan sobre la figura de Pedro en estos texto o en los otros que existen de los siglo posteriores al III. La impresión general es que pocos elementos nuevos aportan, salvo la impresión de la singularidad e importancia de la figura de San Pedro en los primeros años del cristianismo. </w:t>
      </w:r>
    </w:p>
    <w:p w:rsidR="00C6510A" w:rsidRDefault="00C6510A" w:rsidP="00931C19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b/>
          <w:sz w:val="28"/>
          <w:szCs w:val="28"/>
          <w:lang w:eastAsia="es-ES"/>
        </w:rPr>
      </w:pPr>
    </w:p>
    <w:p w:rsidR="00BE4F01" w:rsidRDefault="000937C9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</w:t>
      </w:r>
      <w:r w:rsidR="00931C1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    El más importante </w:t>
      </w:r>
      <w:r w:rsidR="00C6510A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de los citados </w:t>
      </w:r>
      <w:r w:rsidR="00931C19">
        <w:rPr>
          <w:rFonts w:ascii="Arial" w:eastAsia="Times New Roman" w:hAnsi="Arial" w:cs="Arial"/>
          <w:b/>
          <w:sz w:val="28"/>
          <w:szCs w:val="28"/>
          <w:lang w:eastAsia="es-ES"/>
        </w:rPr>
        <w:t xml:space="preserve">parece ser el </w:t>
      </w:r>
      <w:r w:rsidR="002769F0" w:rsidRPr="004E18AB">
        <w:rPr>
          <w:rFonts w:ascii="Arial" w:hAnsi="Arial" w:cs="Arial"/>
          <w:b/>
          <w:bCs/>
          <w:sz w:val="28"/>
          <w:szCs w:val="28"/>
        </w:rPr>
        <w:t>Evangelio de Pedro</w:t>
      </w:r>
      <w:r w:rsidR="00C6510A">
        <w:rPr>
          <w:rFonts w:ascii="Arial" w:hAnsi="Arial" w:cs="Arial"/>
          <w:b/>
          <w:bCs/>
          <w:sz w:val="28"/>
          <w:szCs w:val="28"/>
        </w:rPr>
        <w:t>. E</w:t>
      </w:r>
      <w:r w:rsidR="002769F0" w:rsidRPr="004E18AB">
        <w:rPr>
          <w:rFonts w:ascii="Arial" w:hAnsi="Arial" w:cs="Arial"/>
          <w:b/>
          <w:sz w:val="28"/>
          <w:szCs w:val="28"/>
        </w:rPr>
        <w:t xml:space="preserve">s un </w:t>
      </w:r>
      <w:hyperlink r:id="rId22" w:tooltip="Evangelio" w:history="1">
        <w:r w:rsidR="002769F0"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evangelio</w:t>
        </w:r>
      </w:hyperlink>
      <w:r w:rsidR="002769F0" w:rsidRPr="004E18AB">
        <w:rPr>
          <w:rFonts w:ascii="Arial" w:hAnsi="Arial" w:cs="Arial"/>
          <w:b/>
          <w:sz w:val="28"/>
          <w:szCs w:val="28"/>
        </w:rPr>
        <w:t xml:space="preserve"> </w:t>
      </w:r>
      <w:hyperlink r:id="rId23" w:tooltip="Apócrifo" w:history="1">
        <w:r w:rsidR="002769F0"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apócrifo</w:t>
        </w:r>
      </w:hyperlink>
      <w:r w:rsidR="002769F0" w:rsidRPr="004E18AB">
        <w:rPr>
          <w:rFonts w:ascii="Arial" w:hAnsi="Arial" w:cs="Arial"/>
          <w:b/>
          <w:sz w:val="28"/>
          <w:szCs w:val="28"/>
        </w:rPr>
        <w:t xml:space="preserve"> que se conoce sólo fragmentariamente, gracias a un manuscrito hallado en </w:t>
      </w:r>
      <w:hyperlink r:id="rId24" w:tooltip="Egipto" w:history="1">
        <w:r w:rsidR="002769F0"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Egipto</w:t>
        </w:r>
      </w:hyperlink>
      <w:r w:rsidR="002769F0" w:rsidRPr="004E18AB">
        <w:rPr>
          <w:rFonts w:ascii="Arial" w:hAnsi="Arial" w:cs="Arial"/>
          <w:b/>
          <w:sz w:val="28"/>
          <w:szCs w:val="28"/>
        </w:rPr>
        <w:t xml:space="preserve"> en el invierno de 1886-87. </w:t>
      </w:r>
    </w:p>
    <w:p w:rsidR="00C6510A" w:rsidRDefault="00BE4F01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  <w:lang w:eastAsia="es-ES"/>
        </w:rPr>
        <w:lastRenderedPageBreak/>
        <w:t xml:space="preserve">     </w:t>
      </w:r>
      <w:r w:rsidR="002769F0" w:rsidRPr="004E18AB">
        <w:rPr>
          <w:rFonts w:ascii="Arial" w:hAnsi="Arial" w:cs="Arial"/>
          <w:b/>
          <w:sz w:val="28"/>
          <w:szCs w:val="28"/>
        </w:rPr>
        <w:t xml:space="preserve">Escrito en primera persona, el narrador se identifica como </w:t>
      </w:r>
      <w:hyperlink r:id="rId25" w:tooltip="Simón Pedro" w:history="1">
        <w:r w:rsidR="002769F0"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Simón Pedro</w:t>
        </w:r>
      </w:hyperlink>
      <w:r w:rsidR="002769F0" w:rsidRPr="004E18AB">
        <w:rPr>
          <w:rFonts w:ascii="Arial" w:hAnsi="Arial" w:cs="Arial"/>
          <w:b/>
          <w:sz w:val="28"/>
          <w:szCs w:val="28"/>
        </w:rPr>
        <w:t xml:space="preserve"> (vers</w:t>
      </w:r>
      <w:r w:rsidR="009E1693">
        <w:rPr>
          <w:rFonts w:ascii="Arial" w:hAnsi="Arial" w:cs="Arial"/>
          <w:b/>
          <w:sz w:val="28"/>
          <w:szCs w:val="28"/>
        </w:rPr>
        <w:t>.</w:t>
      </w:r>
      <w:r w:rsidR="002769F0" w:rsidRPr="004E18AB">
        <w:rPr>
          <w:rFonts w:ascii="Arial" w:hAnsi="Arial" w:cs="Arial"/>
          <w:b/>
          <w:sz w:val="28"/>
          <w:szCs w:val="28"/>
        </w:rPr>
        <w:t xml:space="preserve"> 60), aunque los estudiosos actuales descartan que pudiera ser efectivamente escrito por el apóstol.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769F0" w:rsidRPr="004E18AB">
        <w:rPr>
          <w:rFonts w:ascii="Arial" w:hAnsi="Arial" w:cs="Arial"/>
          <w:b/>
          <w:sz w:val="28"/>
          <w:szCs w:val="28"/>
        </w:rPr>
        <w:t>Sólo se conserva de este relato la parte correspondiente a la Pasión y Resurrección de Cristo</w:t>
      </w:r>
      <w:r w:rsidR="00C6510A">
        <w:rPr>
          <w:rFonts w:ascii="Arial" w:hAnsi="Arial" w:cs="Arial"/>
          <w:b/>
          <w:sz w:val="28"/>
          <w:szCs w:val="28"/>
        </w:rPr>
        <w:t>.</w:t>
      </w:r>
    </w:p>
    <w:p w:rsidR="00A66397" w:rsidRDefault="00A66397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D1531F" w:rsidRPr="004E18AB" w:rsidRDefault="00C6510A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El texto ofrece</w:t>
      </w:r>
      <w:r w:rsidR="002769F0" w:rsidRPr="004E18AB">
        <w:rPr>
          <w:rFonts w:ascii="Arial" w:hAnsi="Arial" w:cs="Arial"/>
          <w:b/>
          <w:sz w:val="28"/>
          <w:szCs w:val="28"/>
        </w:rPr>
        <w:t xml:space="preserve"> importantes diferencias con respecto a la narración de los </w:t>
      </w:r>
      <w:hyperlink r:id="rId26" w:tooltip="Evangelios canónicos" w:history="1">
        <w:r w:rsidR="002769F0"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evangelios canónicos</w:t>
        </w:r>
      </w:hyperlink>
      <w:r w:rsidR="002769F0" w:rsidRPr="004E18AB">
        <w:rPr>
          <w:rFonts w:ascii="Arial" w:hAnsi="Arial" w:cs="Arial"/>
          <w:b/>
          <w:sz w:val="28"/>
          <w:szCs w:val="28"/>
        </w:rPr>
        <w:t>. Aunque hay quienes retrotraen su fecha de compos</w:t>
      </w:r>
      <w:r w:rsidR="002769F0" w:rsidRPr="004E18AB">
        <w:rPr>
          <w:rFonts w:ascii="Arial" w:hAnsi="Arial" w:cs="Arial"/>
          <w:b/>
          <w:sz w:val="28"/>
          <w:szCs w:val="28"/>
        </w:rPr>
        <w:t>i</w:t>
      </w:r>
      <w:r w:rsidR="002769F0" w:rsidRPr="004E18AB">
        <w:rPr>
          <w:rFonts w:ascii="Arial" w:hAnsi="Arial" w:cs="Arial"/>
          <w:b/>
          <w:sz w:val="28"/>
          <w:szCs w:val="28"/>
        </w:rPr>
        <w:t xml:space="preserve">ción hasta el año 70, con lo cual sería aproximadamente contemporáneo de los </w:t>
      </w:r>
      <w:hyperlink r:id="rId27" w:tooltip="Evangelios sinópticos" w:history="1">
        <w:r w:rsidR="002769F0"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evangelios sinópticos</w:t>
        </w:r>
      </w:hyperlink>
      <w: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En realidad la </w:t>
      </w:r>
      <w:r w:rsidR="002769F0" w:rsidRPr="004E18AB">
        <w:rPr>
          <w:rFonts w:ascii="Arial" w:hAnsi="Arial" w:cs="Arial"/>
          <w:b/>
          <w:sz w:val="28"/>
          <w:szCs w:val="28"/>
        </w:rPr>
        <w:t xml:space="preserve"> mayor parte de los investigadores lo sitúa en la primera mitad del siglo II.</w:t>
      </w:r>
    </w:p>
    <w:p w:rsidR="00A0178F" w:rsidRDefault="00C6510A" w:rsidP="00BA799A">
      <w:pPr>
        <w:pStyle w:val="NormalWeb"/>
        <w:ind w:left="-851" w:right="-709"/>
        <w:jc w:val="both"/>
        <w:rPr>
          <w:rFonts w:ascii="Arial" w:hAnsi="Arial" w:cs="Arial"/>
          <w:b/>
          <w:sz w:val="28"/>
          <w:szCs w:val="28"/>
        </w:rPr>
      </w:pPr>
      <w:r w:rsidRPr="00BA799A">
        <w:rPr>
          <w:rFonts w:ascii="Arial" w:hAnsi="Arial" w:cs="Arial"/>
          <w:b/>
          <w:sz w:val="28"/>
          <w:szCs w:val="28"/>
        </w:rPr>
        <w:t xml:space="preserve">  </w:t>
      </w:r>
      <w:r w:rsidR="00A0178F">
        <w:rPr>
          <w:rFonts w:ascii="Arial" w:hAnsi="Arial" w:cs="Arial"/>
          <w:b/>
          <w:sz w:val="28"/>
          <w:szCs w:val="28"/>
        </w:rPr>
        <w:t xml:space="preserve">   Las investigaciones sobre un Apóstol  tan importantes sigue en los diversos ambientes en los que actuó, especialmente en Roma.</w:t>
      </w:r>
    </w:p>
    <w:p w:rsidR="00A0178F" w:rsidRDefault="00A0178F" w:rsidP="00A0178F">
      <w:pPr>
        <w:pStyle w:val="NormalWeb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Pr="004E18AB">
        <w:rPr>
          <w:rFonts w:ascii="Arial" w:hAnsi="Arial" w:cs="Arial"/>
          <w:b/>
          <w:sz w:val="28"/>
          <w:szCs w:val="28"/>
        </w:rPr>
        <w:t xml:space="preserve">En el invierno de 1886-87 fue hallado en el sepulcro de un monje en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Ajmin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, antigua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Panópolis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, en el Alto Egipto, un libro de pergamino de 66 páginas, datado alrededor del </w:t>
      </w:r>
      <w:hyperlink r:id="rId28" w:tooltip="Siglo VIII" w:history="1">
        <w:r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siglo VIII</w:t>
        </w:r>
      </w:hyperlink>
      <w:r w:rsidRPr="004E18AB">
        <w:rPr>
          <w:rFonts w:ascii="Arial" w:hAnsi="Arial" w:cs="Arial"/>
          <w:b/>
          <w:sz w:val="28"/>
          <w:szCs w:val="28"/>
        </w:rPr>
        <w:t xml:space="preserve">, que contiene fragmentos de varios textos apócrifos. Entre ellos se encuentra (páginas 2-10) una copia fragmentaria del Evangelio de Pedro, en </w:t>
      </w:r>
      <w:hyperlink r:id="rId29" w:tooltip="Griego clásico" w:history="1">
        <w:r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griego</w:t>
        </w:r>
      </w:hyperlink>
      <w:r w:rsidRPr="004E18AB">
        <w:rPr>
          <w:rFonts w:ascii="Arial" w:hAnsi="Arial" w:cs="Arial"/>
          <w:b/>
          <w:sz w:val="28"/>
          <w:szCs w:val="28"/>
        </w:rPr>
        <w:t>. El fragmento conservado es la narración del juicio, crucifixión y resurrección de Jesús.</w:t>
      </w:r>
    </w:p>
    <w:p w:rsidR="00A0178F" w:rsidRDefault="00A0178F" w:rsidP="00A0178F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A0178F" w:rsidRDefault="00A0178F" w:rsidP="00A0178F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Pr="004E18AB">
        <w:rPr>
          <w:rFonts w:ascii="Arial" w:hAnsi="Arial" w:cs="Arial"/>
          <w:b/>
          <w:sz w:val="28"/>
          <w:szCs w:val="28"/>
        </w:rPr>
        <w:t xml:space="preserve">Con posterioridad al hallazgo del manuscrito de </w:t>
      </w:r>
      <w:hyperlink r:id="rId30" w:tooltip="Ajmin" w:history="1">
        <w:proofErr w:type="spellStart"/>
        <w:r w:rsidRPr="004E18AB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Ajmin</w:t>
        </w:r>
        <w:proofErr w:type="spellEnd"/>
      </w:hyperlink>
      <w:r w:rsidRPr="004E18AB">
        <w:rPr>
          <w:rFonts w:ascii="Arial" w:hAnsi="Arial" w:cs="Arial"/>
          <w:b/>
          <w:sz w:val="28"/>
          <w:szCs w:val="28"/>
        </w:rPr>
        <w:t>, se han encontr</w:t>
      </w:r>
      <w:r w:rsidRPr="004E18AB">
        <w:rPr>
          <w:rFonts w:ascii="Arial" w:hAnsi="Arial" w:cs="Arial"/>
          <w:b/>
          <w:sz w:val="28"/>
          <w:szCs w:val="28"/>
        </w:rPr>
        <w:t>a</w:t>
      </w:r>
      <w:r w:rsidRPr="004E18AB">
        <w:rPr>
          <w:rFonts w:ascii="Arial" w:hAnsi="Arial" w:cs="Arial"/>
          <w:b/>
          <w:sz w:val="28"/>
          <w:szCs w:val="28"/>
        </w:rPr>
        <w:t xml:space="preserve">do tres breves fragmentos correspondientes a este evangelio. Uno de ellos procede aparentemente de una copia del siglo II, o </w:t>
      </w:r>
      <w:r>
        <w:rPr>
          <w:rFonts w:ascii="Arial" w:hAnsi="Arial" w:cs="Arial"/>
          <w:b/>
          <w:sz w:val="28"/>
          <w:szCs w:val="28"/>
        </w:rPr>
        <w:t xml:space="preserve">de </w:t>
      </w:r>
      <w:r w:rsidRPr="004E18AB">
        <w:rPr>
          <w:rFonts w:ascii="Arial" w:hAnsi="Arial" w:cs="Arial"/>
          <w:b/>
          <w:sz w:val="28"/>
          <w:szCs w:val="28"/>
        </w:rPr>
        <w:t xml:space="preserve">principios del siglo III, y contiene la escena en que José de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Arimatea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solicita el cuerpo de Jesús para darle sepultura (versículos 23 y 24 del manuscrito de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Ajmin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). </w:t>
      </w:r>
    </w:p>
    <w:p w:rsidR="00A0178F" w:rsidRDefault="00A0178F" w:rsidP="00A0178F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A0178F" w:rsidRPr="004E18AB" w:rsidRDefault="00A0178F" w:rsidP="00A0178F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4E18AB">
        <w:rPr>
          <w:rFonts w:ascii="Arial" w:hAnsi="Arial" w:cs="Arial"/>
          <w:b/>
          <w:sz w:val="28"/>
          <w:szCs w:val="28"/>
        </w:rPr>
        <w:t xml:space="preserve">Los otros dos —muy breves— parecen referirse a conversaciones entre Jesús y Pedro, narradas en primera persona por este último. No se corresponden con el manuscrito de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Ajmin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>, y se discute si formaban o no parte del evangelio de Pedro.</w:t>
      </w:r>
    </w:p>
    <w:p w:rsidR="00156B57" w:rsidRDefault="00DC21B9" w:rsidP="00A0178F">
      <w:pPr>
        <w:pStyle w:val="NormalWeb"/>
        <w:ind w:left="-851" w:righ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A0178F" w:rsidRPr="00BA799A">
        <w:rPr>
          <w:rFonts w:ascii="Arial" w:hAnsi="Arial" w:cs="Arial"/>
          <w:b/>
          <w:sz w:val="28"/>
          <w:szCs w:val="28"/>
        </w:rPr>
        <w:t xml:space="preserve">También resalta la importancia del Apocalipsis de Pedro. Es un libro </w:t>
      </w:r>
      <w:hyperlink r:id="rId31" w:tooltip="Apócrifos" w:history="1">
        <w:r w:rsidR="00A0178F"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apócrifo</w:t>
        </w:r>
      </w:hyperlink>
      <w:r w:rsidR="00A0178F" w:rsidRPr="00BA799A">
        <w:rPr>
          <w:rFonts w:ascii="Arial" w:hAnsi="Arial" w:cs="Arial"/>
          <w:b/>
          <w:sz w:val="28"/>
          <w:szCs w:val="28"/>
        </w:rPr>
        <w:t xml:space="preserve"> que data, según muchos  estudiosos, del primer tercio del </w:t>
      </w:r>
      <w:hyperlink r:id="rId32" w:tooltip="Siglo II" w:history="1">
        <w:r w:rsidR="00A0178F"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Siglo II</w:t>
        </w:r>
      </w:hyperlink>
      <w:r w:rsidR="00A0178F" w:rsidRPr="00BA799A">
        <w:rPr>
          <w:rFonts w:ascii="Arial" w:hAnsi="Arial" w:cs="Arial"/>
          <w:b/>
          <w:sz w:val="28"/>
          <w:szCs w:val="28"/>
        </w:rPr>
        <w:t xml:space="preserve">.  Recoge los supuestos diálogos de Jesús con sus discípulos, a los que comunica  la suerte que las diversas personas correrán después de la muerte. </w:t>
      </w:r>
    </w:p>
    <w:p w:rsidR="00BE4F01" w:rsidRDefault="00156B57" w:rsidP="00A0178F">
      <w:pPr>
        <w:pStyle w:val="NormalWeb"/>
        <w:ind w:left="-851" w:righ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A0178F" w:rsidRPr="00BA799A">
        <w:rPr>
          <w:rFonts w:ascii="Arial" w:hAnsi="Arial" w:cs="Arial"/>
          <w:b/>
          <w:sz w:val="28"/>
          <w:szCs w:val="28"/>
        </w:rPr>
        <w:t xml:space="preserve">Es la primera referencia al </w:t>
      </w:r>
      <w:hyperlink r:id="rId33" w:tooltip="Escatología (religión)" w:history="1">
        <w:r w:rsidR="00A0178F"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más allá</w:t>
        </w:r>
      </w:hyperlink>
      <w:r w:rsidR="00A0178F" w:rsidRPr="00BA799A">
        <w:rPr>
          <w:rFonts w:ascii="Arial" w:hAnsi="Arial" w:cs="Arial"/>
          <w:b/>
          <w:sz w:val="28"/>
          <w:szCs w:val="28"/>
        </w:rPr>
        <w:t xml:space="preserve"> en la literatura cristiana. Describe  los tormentos de los condenados en el </w:t>
      </w:r>
      <w:hyperlink r:id="rId34" w:tooltip="Infierno" w:history="1">
        <w:r w:rsidR="00A0178F"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infierno</w:t>
        </w:r>
      </w:hyperlink>
      <w:r w:rsidR="00A0178F" w:rsidRPr="00BA799A">
        <w:rPr>
          <w:rFonts w:ascii="Arial" w:hAnsi="Arial" w:cs="Arial"/>
          <w:b/>
          <w:sz w:val="28"/>
          <w:szCs w:val="28"/>
        </w:rPr>
        <w:t xml:space="preserve"> y los gozos de los  bienavent</w:t>
      </w:r>
      <w:r w:rsidR="00A0178F" w:rsidRPr="00BA799A">
        <w:rPr>
          <w:rFonts w:ascii="Arial" w:hAnsi="Arial" w:cs="Arial"/>
          <w:b/>
          <w:sz w:val="28"/>
          <w:szCs w:val="28"/>
        </w:rPr>
        <w:t>u</w:t>
      </w:r>
      <w:r w:rsidR="00A0178F" w:rsidRPr="00BA799A">
        <w:rPr>
          <w:rFonts w:ascii="Arial" w:hAnsi="Arial" w:cs="Arial"/>
          <w:b/>
          <w:sz w:val="28"/>
          <w:szCs w:val="28"/>
        </w:rPr>
        <w:t xml:space="preserve">rados en el </w:t>
      </w:r>
      <w:hyperlink r:id="rId35" w:tooltip="Paraíso" w:history="1">
        <w:r w:rsidR="00A0178F"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paraíso</w:t>
        </w:r>
      </w:hyperlink>
      <w:r w:rsidR="00A0178F" w:rsidRPr="00BA799A">
        <w:rPr>
          <w:rFonts w:ascii="Arial" w:hAnsi="Arial" w:cs="Arial"/>
          <w:b/>
          <w:sz w:val="28"/>
          <w:szCs w:val="28"/>
        </w:rPr>
        <w:t xml:space="preserve">.  </w:t>
      </w:r>
    </w:p>
    <w:p w:rsidR="00BE4F01" w:rsidRDefault="00BE4F01" w:rsidP="00A0178F">
      <w:pPr>
        <w:pStyle w:val="NormalWeb"/>
        <w:ind w:left="-851" w:right="-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A0178F" w:rsidRPr="00BA799A">
        <w:rPr>
          <w:rFonts w:ascii="Arial" w:hAnsi="Arial" w:cs="Arial"/>
          <w:b/>
          <w:sz w:val="28"/>
          <w:szCs w:val="28"/>
        </w:rPr>
        <w:t xml:space="preserve"> Se conoce el libro por dos textos</w:t>
      </w:r>
      <w:r w:rsidR="00156B57">
        <w:rPr>
          <w:rFonts w:ascii="Arial" w:hAnsi="Arial" w:cs="Arial"/>
          <w:b/>
          <w:sz w:val="28"/>
          <w:szCs w:val="28"/>
        </w:rPr>
        <w:t>:</w:t>
      </w:r>
      <w:r w:rsidR="00A0178F" w:rsidRPr="00BA799A">
        <w:rPr>
          <w:rFonts w:ascii="Arial" w:hAnsi="Arial" w:cs="Arial"/>
          <w:b/>
          <w:sz w:val="28"/>
          <w:szCs w:val="28"/>
        </w:rPr>
        <w:t xml:space="preserve"> uno </w:t>
      </w:r>
      <w:proofErr w:type="spellStart"/>
      <w:r w:rsidR="00A0178F" w:rsidRPr="00BA799A">
        <w:rPr>
          <w:rFonts w:ascii="Arial" w:hAnsi="Arial" w:cs="Arial"/>
          <w:b/>
          <w:sz w:val="28"/>
          <w:szCs w:val="28"/>
        </w:rPr>
        <w:t>etiope</w:t>
      </w:r>
      <w:proofErr w:type="spellEnd"/>
      <w:r w:rsidR="00A0178F" w:rsidRPr="00BA799A">
        <w:rPr>
          <w:rFonts w:ascii="Arial" w:hAnsi="Arial" w:cs="Arial"/>
          <w:b/>
          <w:sz w:val="28"/>
          <w:szCs w:val="28"/>
        </w:rPr>
        <w:t xml:space="preserve"> y otro griego, aunque la obra original fue compuesta en griego.</w:t>
      </w:r>
    </w:p>
    <w:p w:rsidR="00A0178F" w:rsidRDefault="00A0178F" w:rsidP="00A0178F">
      <w:pPr>
        <w:pStyle w:val="NormalWeb"/>
        <w:ind w:left="-851" w:right="-709"/>
        <w:jc w:val="both"/>
        <w:rPr>
          <w:rFonts w:ascii="Arial" w:hAnsi="Arial" w:cs="Arial"/>
          <w:b/>
          <w:sz w:val="28"/>
          <w:szCs w:val="28"/>
        </w:rPr>
      </w:pPr>
      <w:r w:rsidRPr="00BA799A"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BA799A">
        <w:rPr>
          <w:rFonts w:ascii="Arial" w:hAnsi="Arial" w:cs="Arial"/>
          <w:b/>
          <w:sz w:val="28"/>
          <w:szCs w:val="28"/>
        </w:rPr>
        <w:t xml:space="preserve"> Fue considerado canónico por el </w:t>
      </w:r>
      <w:hyperlink r:id="rId36" w:tooltip="Fragmento Muratoriano" w:history="1">
        <w:r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 xml:space="preserve">Fragmento de  </w:t>
        </w:r>
        <w:proofErr w:type="spellStart"/>
        <w:r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Muratori</w:t>
        </w:r>
        <w:proofErr w:type="spellEnd"/>
      </w:hyperlink>
      <w:r w:rsidRPr="00BA799A">
        <w:rPr>
          <w:rFonts w:ascii="Arial" w:hAnsi="Arial" w:cs="Arial"/>
          <w:b/>
          <w:sz w:val="28"/>
          <w:szCs w:val="28"/>
        </w:rPr>
        <w:t xml:space="preserve">, hacia el año </w:t>
      </w:r>
      <w:hyperlink r:id="rId37" w:tooltip="170" w:history="1">
        <w:r w:rsidRPr="00BA799A">
          <w:rPr>
            <w:rStyle w:val="Hipervnculo"/>
            <w:rFonts w:ascii="Arial" w:hAnsi="Arial" w:cs="Arial"/>
            <w:b/>
            <w:color w:val="auto"/>
            <w:sz w:val="28"/>
            <w:szCs w:val="28"/>
            <w:u w:val="none"/>
          </w:rPr>
          <w:t>170</w:t>
        </w:r>
      </w:hyperlink>
      <w:r w:rsidRPr="00BA799A">
        <w:rPr>
          <w:rFonts w:ascii="Arial" w:hAnsi="Arial" w:cs="Arial"/>
          <w:b/>
          <w:sz w:val="28"/>
          <w:szCs w:val="28"/>
        </w:rPr>
        <w:t>. Sin embargo, con posterioridad fue apartado de la lista en la totali</w:t>
      </w:r>
      <w:r w:rsidR="00DC21B9">
        <w:rPr>
          <w:rFonts w:ascii="Arial" w:hAnsi="Arial" w:cs="Arial"/>
          <w:b/>
          <w:sz w:val="28"/>
          <w:szCs w:val="28"/>
        </w:rPr>
        <w:t>d</w:t>
      </w:r>
      <w:r w:rsidRPr="00BA799A">
        <w:rPr>
          <w:rFonts w:ascii="Arial" w:hAnsi="Arial" w:cs="Arial"/>
          <w:b/>
          <w:sz w:val="28"/>
          <w:szCs w:val="28"/>
        </w:rPr>
        <w:t>ad de las iglesias.</w:t>
      </w:r>
    </w:p>
    <w:p w:rsidR="00D1531F" w:rsidRPr="004E18AB" w:rsidRDefault="00A0178F" w:rsidP="00A0178F">
      <w:pPr>
        <w:spacing w:after="0" w:line="240" w:lineRule="auto"/>
        <w:ind w:left="-851" w:right="-71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790950" cy="1804772"/>
            <wp:effectExtent l="19050" t="0" r="0" b="0"/>
            <wp:docPr id="16" name="Imagen 16" descr="Resultado de imagen de Apocalipsis de P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Apocalipsis de Pedro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8349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62" cy="181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8F" w:rsidRDefault="00BA799A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</w:p>
    <w:p w:rsidR="00A0178F" w:rsidRDefault="00A0178F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D1531F" w:rsidRDefault="00BA799A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="00D1531F" w:rsidRPr="004E18AB">
        <w:rPr>
          <w:rFonts w:ascii="Arial" w:hAnsi="Arial" w:cs="Arial"/>
          <w:b/>
          <w:color w:val="FF0000"/>
          <w:sz w:val="28"/>
          <w:szCs w:val="28"/>
        </w:rPr>
        <w:t>3 La devoción hacia S. Pedro</w:t>
      </w:r>
    </w:p>
    <w:p w:rsidR="004E18AB" w:rsidRPr="004E18AB" w:rsidRDefault="004E18AB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4E18AB" w:rsidRDefault="00931C19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BA799A">
        <w:rPr>
          <w:rFonts w:ascii="Arial" w:hAnsi="Arial" w:cs="Arial"/>
          <w:b/>
          <w:sz w:val="28"/>
          <w:szCs w:val="28"/>
        </w:rPr>
        <w:t xml:space="preserve"> La devoción de los cristianos al santo apóstol, cabeza de la Iglesia, según quiso Jesús significarle fue siempre intensa.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1531F" w:rsidRPr="004E18AB">
        <w:rPr>
          <w:rFonts w:ascii="Arial" w:hAnsi="Arial" w:cs="Arial"/>
          <w:b/>
          <w:sz w:val="28"/>
          <w:szCs w:val="28"/>
        </w:rPr>
        <w:t xml:space="preserve">Las excavaciones debajo del </w:t>
      </w:r>
      <w:proofErr w:type="spellStart"/>
      <w:r w:rsidR="00D1531F" w:rsidRPr="004E18AB">
        <w:rPr>
          <w:rFonts w:ascii="Arial" w:hAnsi="Arial" w:cs="Arial"/>
          <w:b/>
          <w:sz w:val="28"/>
          <w:szCs w:val="28"/>
        </w:rPr>
        <w:t>baldaqui</w:t>
      </w:r>
      <w:r w:rsidR="00D1531F" w:rsidRPr="004E18AB">
        <w:rPr>
          <w:rFonts w:ascii="Arial" w:hAnsi="Arial" w:cs="Arial"/>
          <w:b/>
          <w:sz w:val="28"/>
          <w:szCs w:val="28"/>
        </w:rPr>
        <w:softHyphen/>
        <w:t>no</w:t>
      </w:r>
      <w:proofErr w:type="spellEnd"/>
      <w:r w:rsidR="00D1531F" w:rsidRPr="004E18AB">
        <w:rPr>
          <w:rFonts w:ascii="Arial" w:hAnsi="Arial" w:cs="Arial"/>
          <w:b/>
          <w:sz w:val="28"/>
          <w:szCs w:val="28"/>
        </w:rPr>
        <w:t>, que hoy es el alma de la Basílica Vaticana, realizadas entre 1940 y 1948 por orden de Pío XII</w:t>
      </w:r>
      <w:r w:rsidR="00BA799A">
        <w:rPr>
          <w:rFonts w:ascii="Arial" w:hAnsi="Arial" w:cs="Arial"/>
          <w:b/>
          <w:sz w:val="28"/>
          <w:szCs w:val="28"/>
        </w:rPr>
        <w:t xml:space="preserve"> incrementaron la sensibilidad de los cristianos, aunque sólo</w:t>
      </w:r>
      <w:r w:rsidR="00D1531F" w:rsidRPr="004E18AB">
        <w:rPr>
          <w:rFonts w:ascii="Arial" w:hAnsi="Arial" w:cs="Arial"/>
          <w:b/>
          <w:sz w:val="28"/>
          <w:szCs w:val="28"/>
        </w:rPr>
        <w:t xml:space="preserve"> demostraron la existencia de una sepul</w:t>
      </w:r>
      <w:r w:rsidR="00D1531F" w:rsidRPr="004E18AB">
        <w:rPr>
          <w:rFonts w:ascii="Arial" w:hAnsi="Arial" w:cs="Arial"/>
          <w:b/>
          <w:sz w:val="28"/>
          <w:szCs w:val="28"/>
        </w:rPr>
        <w:softHyphen/>
        <w:t>tura objeto de vener</w:t>
      </w:r>
      <w:r w:rsidR="00D1531F" w:rsidRPr="004E18AB">
        <w:rPr>
          <w:rFonts w:ascii="Arial" w:hAnsi="Arial" w:cs="Arial"/>
          <w:b/>
          <w:sz w:val="28"/>
          <w:szCs w:val="28"/>
        </w:rPr>
        <w:t>a</w:t>
      </w:r>
      <w:r w:rsidR="00D1531F" w:rsidRPr="004E18AB">
        <w:rPr>
          <w:rFonts w:ascii="Arial" w:hAnsi="Arial" w:cs="Arial"/>
          <w:b/>
          <w:sz w:val="28"/>
          <w:szCs w:val="28"/>
        </w:rPr>
        <w:t>ción singular, pues en torno a ella se disponían otras menos significativas. Todas parecen del siglo I, sin que se pueda decir más.</w:t>
      </w:r>
    </w:p>
    <w:p w:rsidR="00BA799A" w:rsidRDefault="00D1531F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 xml:space="preserve">    El </w:t>
      </w:r>
      <w:r w:rsidR="00BA799A">
        <w:rPr>
          <w:rFonts w:ascii="Arial" w:hAnsi="Arial" w:cs="Arial"/>
          <w:b/>
          <w:sz w:val="28"/>
          <w:szCs w:val="28"/>
        </w:rPr>
        <w:t xml:space="preserve">arte pictórico y escultórico también tomó la figura del Apóstol como prioritaria en el arte. El </w:t>
      </w:r>
      <w:r w:rsidRPr="004E18AB">
        <w:rPr>
          <w:rFonts w:ascii="Arial" w:hAnsi="Arial" w:cs="Arial"/>
          <w:b/>
          <w:sz w:val="28"/>
          <w:szCs w:val="28"/>
        </w:rPr>
        <w:t>primero que testific</w:t>
      </w:r>
      <w:r w:rsidR="00BA799A">
        <w:rPr>
          <w:rFonts w:ascii="Arial" w:hAnsi="Arial" w:cs="Arial"/>
          <w:b/>
          <w:sz w:val="28"/>
          <w:szCs w:val="28"/>
        </w:rPr>
        <w:t>ó</w:t>
      </w:r>
      <w:r w:rsidRPr="004E18AB">
        <w:rPr>
          <w:rFonts w:ascii="Arial" w:hAnsi="Arial" w:cs="Arial"/>
          <w:b/>
          <w:sz w:val="28"/>
          <w:szCs w:val="28"/>
        </w:rPr>
        <w:t xml:space="preserve"> su muerte por crucifixión fue Tertuliano en el siglo III. El lugar de la sepultura fue ya exaltado por palabras del presbítero romano Gayo, que recogía Eusebio de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Cesarea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en el siglo III. </w:t>
      </w:r>
    </w:p>
    <w:p w:rsidR="00BA799A" w:rsidRDefault="00BA799A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931C19" w:rsidRDefault="00D1531F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> </w:t>
      </w:r>
      <w:r w:rsidR="00BA799A">
        <w:rPr>
          <w:rFonts w:ascii="Arial" w:hAnsi="Arial" w:cs="Arial"/>
          <w:b/>
          <w:sz w:val="28"/>
          <w:szCs w:val="28"/>
        </w:rPr>
        <w:t xml:space="preserve">   </w:t>
      </w:r>
      <w:r w:rsidRPr="004E18AB">
        <w:rPr>
          <w:rFonts w:ascii="Arial" w:hAnsi="Arial" w:cs="Arial"/>
          <w:b/>
          <w:sz w:val="28"/>
          <w:szCs w:val="28"/>
        </w:rPr>
        <w:t>Sobre esa tradición se asentó luego el sentimiento de la supre</w:t>
      </w:r>
      <w:r w:rsidRPr="004E18AB">
        <w:rPr>
          <w:rFonts w:ascii="Arial" w:hAnsi="Arial" w:cs="Arial"/>
          <w:b/>
          <w:sz w:val="28"/>
          <w:szCs w:val="28"/>
        </w:rPr>
        <w:softHyphen/>
        <w:t>macía de Ro</w:t>
      </w:r>
      <w:r w:rsidRPr="004E18AB">
        <w:rPr>
          <w:rFonts w:ascii="Arial" w:hAnsi="Arial" w:cs="Arial"/>
          <w:b/>
          <w:sz w:val="28"/>
          <w:szCs w:val="28"/>
        </w:rPr>
        <w:softHyphen/>
        <w:t>ma, y del Obispo romano, sobre la Iglesia entera, iniciándose la capital</w:t>
      </w:r>
      <w:r w:rsidRPr="004E18AB">
        <w:rPr>
          <w:rFonts w:ascii="Arial" w:hAnsi="Arial" w:cs="Arial"/>
          <w:b/>
          <w:sz w:val="28"/>
          <w:szCs w:val="28"/>
        </w:rPr>
        <w:t>i</w:t>
      </w:r>
      <w:r w:rsidRPr="004E18AB">
        <w:rPr>
          <w:rFonts w:ascii="Arial" w:hAnsi="Arial" w:cs="Arial"/>
          <w:b/>
          <w:sz w:val="28"/>
          <w:szCs w:val="28"/>
        </w:rPr>
        <w:t>dad del "Papa", defen</w:t>
      </w:r>
      <w:r w:rsidRPr="004E18AB">
        <w:rPr>
          <w:rFonts w:ascii="Arial" w:hAnsi="Arial" w:cs="Arial"/>
          <w:b/>
          <w:sz w:val="28"/>
          <w:szCs w:val="28"/>
        </w:rPr>
        <w:softHyphen/>
        <w:t>sor de la fe, Pastor supremo, "sucesor de Pedro</w:t>
      </w:r>
      <w:r w:rsidR="00BA799A">
        <w:rPr>
          <w:rFonts w:ascii="Arial" w:hAnsi="Arial" w:cs="Arial"/>
          <w:b/>
          <w:sz w:val="28"/>
          <w:szCs w:val="28"/>
        </w:rPr>
        <w:t>” en el gobier</w:t>
      </w:r>
      <w:r w:rsidR="00156B57">
        <w:rPr>
          <w:rFonts w:ascii="Arial" w:hAnsi="Arial" w:cs="Arial"/>
          <w:b/>
          <w:sz w:val="28"/>
          <w:szCs w:val="28"/>
        </w:rPr>
        <w:t>no de la comunidad de sus seguid</w:t>
      </w:r>
      <w:r w:rsidR="00BA799A">
        <w:rPr>
          <w:rFonts w:ascii="Arial" w:hAnsi="Arial" w:cs="Arial"/>
          <w:b/>
          <w:sz w:val="28"/>
          <w:szCs w:val="28"/>
        </w:rPr>
        <w:t>ores</w:t>
      </w:r>
      <w:r w:rsidRPr="004E18AB">
        <w:rPr>
          <w:rFonts w:ascii="Arial" w:hAnsi="Arial" w:cs="Arial"/>
          <w:b/>
          <w:sz w:val="28"/>
          <w:szCs w:val="28"/>
        </w:rPr>
        <w:t>.</w:t>
      </w:r>
    </w:p>
    <w:p w:rsidR="00BA799A" w:rsidRDefault="00BA799A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0937C9" w:rsidRDefault="00D1531F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>    A partir del siglo XI la Iglesia Orien</w:t>
      </w:r>
      <w:r w:rsidRPr="004E18AB">
        <w:rPr>
          <w:rFonts w:ascii="Arial" w:hAnsi="Arial" w:cs="Arial"/>
          <w:b/>
          <w:sz w:val="28"/>
          <w:szCs w:val="28"/>
        </w:rPr>
        <w:softHyphen/>
        <w:t>tal negó esa autoridad del obis</w:t>
      </w:r>
      <w:r w:rsidRPr="004E18AB">
        <w:rPr>
          <w:rFonts w:ascii="Arial" w:hAnsi="Arial" w:cs="Arial"/>
          <w:b/>
          <w:sz w:val="28"/>
          <w:szCs w:val="28"/>
        </w:rPr>
        <w:softHyphen/>
        <w:t xml:space="preserve">po de Roma (papa) de forma explícita, aunque las rivalidades con Antioquía proceden ya de los tiempos de Nicea (323) y Constantinopla (385). </w:t>
      </w:r>
    </w:p>
    <w:p w:rsidR="00931C19" w:rsidRDefault="00D1531F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  La opo</w:t>
      </w:r>
      <w:r w:rsidRPr="004E18AB">
        <w:rPr>
          <w:rFonts w:ascii="Arial" w:hAnsi="Arial" w:cs="Arial"/>
          <w:b/>
          <w:sz w:val="28"/>
          <w:szCs w:val="28"/>
        </w:rPr>
        <w:softHyphen/>
        <w:t>sición a la teoría de la suce</w:t>
      </w:r>
      <w:r w:rsidRPr="004E18AB">
        <w:rPr>
          <w:rFonts w:ascii="Arial" w:hAnsi="Arial" w:cs="Arial"/>
          <w:b/>
          <w:sz w:val="28"/>
          <w:szCs w:val="28"/>
        </w:rPr>
        <w:softHyphen/>
        <w:t xml:space="preserve">sión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petrina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por parte del obispo romano fue una de las causas de la Reforma protestante del siglo XVI. Las oposiciones ideológicas del siglo XIX y del XX han sido numerosas.</w:t>
      </w:r>
    </w:p>
    <w:p w:rsidR="000937C9" w:rsidRDefault="00D1531F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lastRenderedPageBreak/>
        <w:br/>
        <w:t>   Pero la significación de Pedro en la Iglesia, y de sus suceso</w:t>
      </w:r>
      <w:r w:rsidRPr="004E18AB">
        <w:rPr>
          <w:rFonts w:ascii="Arial" w:hAnsi="Arial" w:cs="Arial"/>
          <w:b/>
          <w:sz w:val="28"/>
          <w:szCs w:val="28"/>
        </w:rPr>
        <w:softHyphen/>
        <w:t>res romanos posteriormente, se ha mante</w:t>
      </w:r>
      <w:r w:rsidRPr="004E18AB">
        <w:rPr>
          <w:rFonts w:ascii="Arial" w:hAnsi="Arial" w:cs="Arial"/>
          <w:b/>
          <w:sz w:val="28"/>
          <w:szCs w:val="28"/>
        </w:rPr>
        <w:softHyphen/>
        <w:t>nido hasta nuestros días como doctrina importante en el pensamiento católico y como práctica de hecho, por encima de las demás consideraciones especulativas.</w:t>
      </w:r>
    </w:p>
    <w:p w:rsidR="00A66397" w:rsidRDefault="00A66397" w:rsidP="004E18A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A66397" w:rsidRDefault="00A66397" w:rsidP="00A66397">
      <w:pPr>
        <w:spacing w:after="0" w:line="240" w:lineRule="auto"/>
        <w:ind w:left="-851" w:right="-710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3419475" cy="2279650"/>
            <wp:effectExtent l="19050" t="0" r="9525" b="0"/>
            <wp:docPr id="5" name="Imagen 4" descr="Resultado de imagen de tabga lago de genez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tabga lago de genezaret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97" w:rsidRDefault="00A66397" w:rsidP="00A66397">
      <w:pPr>
        <w:spacing w:after="0" w:line="240" w:lineRule="auto"/>
        <w:ind w:left="-851" w:right="-710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A66397">
        <w:rPr>
          <w:rFonts w:ascii="Arial" w:hAnsi="Arial" w:cs="Arial"/>
          <w:b/>
          <w:color w:val="0070C0"/>
          <w:sz w:val="24"/>
          <w:szCs w:val="24"/>
        </w:rPr>
        <w:t xml:space="preserve">La ermita de </w:t>
      </w:r>
      <w:proofErr w:type="spellStart"/>
      <w:r w:rsidRPr="00A66397">
        <w:rPr>
          <w:rFonts w:ascii="Arial" w:hAnsi="Arial" w:cs="Arial"/>
          <w:b/>
          <w:color w:val="0070C0"/>
          <w:sz w:val="24"/>
          <w:szCs w:val="24"/>
        </w:rPr>
        <w:t>Tabga</w:t>
      </w:r>
      <w:proofErr w:type="spellEnd"/>
      <w:r w:rsidRPr="00A66397">
        <w:rPr>
          <w:rFonts w:ascii="Arial" w:hAnsi="Arial" w:cs="Arial"/>
          <w:b/>
          <w:color w:val="0070C0"/>
          <w:sz w:val="24"/>
          <w:szCs w:val="24"/>
        </w:rPr>
        <w:t xml:space="preserve"> y la roca de Pedro </w:t>
      </w:r>
      <w:r w:rsidR="00070952">
        <w:rPr>
          <w:rFonts w:ascii="Arial" w:hAnsi="Arial" w:cs="Arial"/>
          <w:b/>
          <w:color w:val="0070C0"/>
          <w:sz w:val="24"/>
          <w:szCs w:val="24"/>
        </w:rPr>
        <w:t>, de Jesús le dijo:</w:t>
      </w:r>
    </w:p>
    <w:p w:rsidR="00156B57" w:rsidRPr="00A66397" w:rsidRDefault="00070952" w:rsidP="00A66397">
      <w:pPr>
        <w:spacing w:after="0" w:line="240" w:lineRule="auto"/>
        <w:ind w:left="-851" w:right="-710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“</w:t>
      </w:r>
      <w:r w:rsidR="00156B57">
        <w:rPr>
          <w:rFonts w:ascii="Arial" w:hAnsi="Arial" w:cs="Arial"/>
          <w:b/>
          <w:color w:val="0070C0"/>
          <w:sz w:val="24"/>
          <w:szCs w:val="24"/>
        </w:rPr>
        <w:t>Sobre esta roca, Pedro, edificaré mi iglesia</w:t>
      </w:r>
      <w:r>
        <w:rPr>
          <w:rFonts w:ascii="Arial" w:hAnsi="Arial" w:cs="Arial"/>
          <w:b/>
          <w:color w:val="0070C0"/>
          <w:sz w:val="24"/>
          <w:szCs w:val="24"/>
        </w:rPr>
        <w:t>”</w:t>
      </w:r>
    </w:p>
    <w:p w:rsidR="00D1531F" w:rsidRDefault="00D1531F" w:rsidP="00A0178F">
      <w:pPr>
        <w:spacing w:after="0" w:line="240" w:lineRule="auto"/>
        <w:ind w:left="-851" w:right="-710"/>
        <w:jc w:val="both"/>
        <w:rPr>
          <w:rStyle w:val="Textoennegrita"/>
          <w:rFonts w:ascii="Arial" w:hAnsi="Arial" w:cs="Arial"/>
          <w:color w:val="FF0000"/>
          <w:sz w:val="32"/>
          <w:szCs w:val="32"/>
        </w:rPr>
      </w:pPr>
      <w:r w:rsidRPr="004E18AB">
        <w:rPr>
          <w:rFonts w:ascii="Arial" w:hAnsi="Arial" w:cs="Arial"/>
          <w:b/>
          <w:sz w:val="28"/>
          <w:szCs w:val="28"/>
        </w:rPr>
        <w:br/>
        <w:t xml:space="preserve">   </w:t>
      </w:r>
      <w:r w:rsidR="00C87E8B" w:rsidRPr="00C87E8B">
        <w:rPr>
          <w:rStyle w:val="Textoennegrita"/>
          <w:rFonts w:ascii="Arial" w:hAnsi="Arial" w:cs="Arial"/>
          <w:color w:val="FF0000"/>
          <w:sz w:val="32"/>
          <w:szCs w:val="32"/>
        </w:rPr>
        <w:t xml:space="preserve">   </w:t>
      </w:r>
      <w:r w:rsidR="002769F0" w:rsidRPr="00C87E8B">
        <w:rPr>
          <w:rStyle w:val="Textoennegrita"/>
          <w:rFonts w:ascii="Arial" w:hAnsi="Arial" w:cs="Arial"/>
          <w:color w:val="FF0000"/>
          <w:sz w:val="32"/>
          <w:szCs w:val="32"/>
        </w:rPr>
        <w:t xml:space="preserve">3  </w:t>
      </w:r>
      <w:r w:rsidRPr="00C87E8B">
        <w:rPr>
          <w:rStyle w:val="Textoennegrita"/>
          <w:rFonts w:ascii="Arial" w:hAnsi="Arial" w:cs="Arial"/>
          <w:color w:val="FF0000"/>
          <w:sz w:val="32"/>
          <w:szCs w:val="32"/>
        </w:rPr>
        <w:t xml:space="preserve">Rasgos </w:t>
      </w:r>
      <w:proofErr w:type="spellStart"/>
      <w:r w:rsidRPr="00C87E8B">
        <w:rPr>
          <w:rStyle w:val="Textoennegrita"/>
          <w:rFonts w:ascii="Arial" w:hAnsi="Arial" w:cs="Arial"/>
          <w:color w:val="FF0000"/>
          <w:sz w:val="32"/>
          <w:szCs w:val="32"/>
        </w:rPr>
        <w:t>petrinos</w:t>
      </w:r>
      <w:proofErr w:type="spellEnd"/>
    </w:p>
    <w:p w:rsidR="00DC21B9" w:rsidRDefault="00DC21B9" w:rsidP="00A0178F">
      <w:pPr>
        <w:spacing w:after="0" w:line="240" w:lineRule="auto"/>
        <w:ind w:left="-851" w:right="-710"/>
        <w:jc w:val="both"/>
        <w:rPr>
          <w:rStyle w:val="Textoennegrita"/>
          <w:rFonts w:ascii="Arial" w:hAnsi="Arial" w:cs="Arial"/>
          <w:color w:val="FF0000"/>
          <w:sz w:val="32"/>
          <w:szCs w:val="32"/>
        </w:rPr>
      </w:pPr>
      <w:r>
        <w:rPr>
          <w:rStyle w:val="Textoennegrita"/>
          <w:rFonts w:ascii="Arial" w:hAnsi="Arial" w:cs="Arial"/>
          <w:color w:val="FF0000"/>
          <w:sz w:val="32"/>
          <w:szCs w:val="32"/>
        </w:rPr>
        <w:t xml:space="preserve">    </w:t>
      </w:r>
    </w:p>
    <w:p w:rsidR="00DC21B9" w:rsidRPr="00DC21B9" w:rsidRDefault="00DC21B9" w:rsidP="00A0178F">
      <w:pPr>
        <w:spacing w:after="0" w:line="240" w:lineRule="auto"/>
        <w:ind w:left="-851" w:right="-710"/>
        <w:jc w:val="both"/>
        <w:rPr>
          <w:rStyle w:val="Textoennegrita"/>
          <w:rFonts w:ascii="Arial" w:hAnsi="Arial" w:cs="Arial"/>
          <w:sz w:val="28"/>
          <w:szCs w:val="28"/>
        </w:rPr>
      </w:pPr>
      <w:r w:rsidRPr="00DC21B9">
        <w:rPr>
          <w:rStyle w:val="Textoennegrita"/>
          <w:rFonts w:ascii="Arial" w:hAnsi="Arial" w:cs="Arial"/>
          <w:sz w:val="28"/>
          <w:szCs w:val="28"/>
        </w:rPr>
        <w:t xml:space="preserve">     La importancia</w:t>
      </w:r>
      <w:r>
        <w:rPr>
          <w:rStyle w:val="Textoennegrita"/>
          <w:rFonts w:ascii="Arial" w:hAnsi="Arial" w:cs="Arial"/>
          <w:sz w:val="28"/>
          <w:szCs w:val="28"/>
        </w:rPr>
        <w:t xml:space="preserve"> de Pedro en la Iglesia deriva del protagonismo de este gran apóstol en los relatos evangélicos.  Son 111 las veces que su nombre sale en los versículos de los cuatro evangelio</w:t>
      </w:r>
      <w:r w:rsidR="00A66397">
        <w:rPr>
          <w:rStyle w:val="Textoennegrita"/>
          <w:rFonts w:ascii="Arial" w:hAnsi="Arial" w:cs="Arial"/>
          <w:sz w:val="28"/>
          <w:szCs w:val="28"/>
        </w:rPr>
        <w:t>s</w:t>
      </w:r>
      <w:r>
        <w:rPr>
          <w:rStyle w:val="Textoennegrita"/>
          <w:rFonts w:ascii="Arial" w:hAnsi="Arial" w:cs="Arial"/>
          <w:sz w:val="28"/>
          <w:szCs w:val="28"/>
        </w:rPr>
        <w:t>: 26 en Marcos, 25 en Mateo, 25 en Lucas y 35 en Juan. Ningún otro nombre o dato se acerca a este termómetro numérico.</w:t>
      </w:r>
    </w:p>
    <w:p w:rsidR="000937C9" w:rsidRPr="004E18AB" w:rsidRDefault="000937C9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t>  </w:t>
      </w:r>
      <w:r w:rsidR="00C87E8B">
        <w:rPr>
          <w:rFonts w:ascii="Arial" w:hAnsi="Arial" w:cs="Arial"/>
          <w:b/>
          <w:sz w:val="28"/>
          <w:szCs w:val="28"/>
        </w:rPr>
        <w:t xml:space="preserve">  </w:t>
      </w:r>
      <w:r w:rsidRPr="004E18AB">
        <w:rPr>
          <w:rFonts w:ascii="Arial" w:hAnsi="Arial" w:cs="Arial"/>
          <w:b/>
          <w:sz w:val="28"/>
          <w:szCs w:val="28"/>
        </w:rPr>
        <w:t xml:space="preserve"> El talante se expresa en los rasgos siguientes que brillan en la actuación de este "Príncipe de los Apóstoles":</w:t>
      </w: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</w:r>
      <w:r w:rsidR="009E1693">
        <w:rPr>
          <w:rFonts w:ascii="Arial" w:hAnsi="Arial" w:cs="Arial"/>
          <w:b/>
          <w:sz w:val="28"/>
          <w:szCs w:val="28"/>
        </w:rPr>
        <w:t xml:space="preserve">  </w:t>
      </w:r>
      <w:r w:rsidR="00156B57">
        <w:rPr>
          <w:rFonts w:ascii="Arial" w:hAnsi="Arial" w:cs="Arial"/>
          <w:b/>
          <w:sz w:val="28"/>
          <w:szCs w:val="28"/>
        </w:rPr>
        <w:t xml:space="preserve">   </w:t>
      </w:r>
      <w:r w:rsidR="009E1693">
        <w:rPr>
          <w:rFonts w:ascii="Arial" w:hAnsi="Arial" w:cs="Arial"/>
          <w:b/>
          <w:sz w:val="28"/>
          <w:szCs w:val="28"/>
        </w:rPr>
        <w:t xml:space="preserve"> </w:t>
      </w:r>
      <w:r w:rsidRPr="004E18AB">
        <w:rPr>
          <w:rFonts w:ascii="Arial" w:hAnsi="Arial" w:cs="Arial"/>
          <w:b/>
          <w:sz w:val="28"/>
          <w:szCs w:val="28"/>
        </w:rPr>
        <w:t>El amor sincero y ardiente que siempre profesó a Jesús. (Mt.16. 22). Impulsivo y audaz siempre se halló cerca de Jesús, hasta la última confesión de su amor y arrepentimiento desp</w:t>
      </w:r>
      <w:r w:rsidR="00A0178F">
        <w:rPr>
          <w:rFonts w:ascii="Arial" w:hAnsi="Arial" w:cs="Arial"/>
          <w:b/>
          <w:sz w:val="28"/>
          <w:szCs w:val="28"/>
        </w:rPr>
        <w:t>ué</w:t>
      </w:r>
      <w:r w:rsidRPr="004E18AB">
        <w:rPr>
          <w:rFonts w:ascii="Arial" w:hAnsi="Arial" w:cs="Arial"/>
          <w:b/>
          <w:sz w:val="28"/>
          <w:szCs w:val="28"/>
        </w:rPr>
        <w:t>s de la Resurrección de Jesús. (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Jn.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21. 15-20)</w:t>
      </w: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</w:r>
      <w:r w:rsidR="009E1693">
        <w:rPr>
          <w:rFonts w:ascii="Arial" w:hAnsi="Arial" w:cs="Arial"/>
          <w:b/>
          <w:sz w:val="28"/>
          <w:szCs w:val="28"/>
        </w:rPr>
        <w:t xml:space="preserve">   </w:t>
      </w:r>
      <w:r w:rsidR="00BE4F01">
        <w:rPr>
          <w:rFonts w:ascii="Arial" w:hAnsi="Arial" w:cs="Arial"/>
          <w:b/>
          <w:sz w:val="28"/>
          <w:szCs w:val="28"/>
        </w:rPr>
        <w:t xml:space="preserve"> </w:t>
      </w:r>
      <w:r w:rsidR="009E1693">
        <w:rPr>
          <w:rFonts w:ascii="Arial" w:hAnsi="Arial" w:cs="Arial"/>
          <w:b/>
          <w:sz w:val="28"/>
          <w:szCs w:val="28"/>
        </w:rPr>
        <w:t xml:space="preserve"> </w:t>
      </w:r>
      <w:r w:rsidRPr="004E18AB">
        <w:rPr>
          <w:rFonts w:ascii="Arial" w:hAnsi="Arial" w:cs="Arial"/>
          <w:b/>
          <w:sz w:val="28"/>
          <w:szCs w:val="28"/>
        </w:rPr>
        <w:t>La fe profunda que manifestó en toda ocasión, con la nobleza de sus palabras y con su total adhesión a Jesús (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Mt.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16. 13-20;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Lc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9. 18-21)</w:t>
      </w: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</w:r>
      <w:r w:rsidR="009E1693">
        <w:rPr>
          <w:rFonts w:ascii="Arial" w:hAnsi="Arial" w:cs="Arial"/>
          <w:b/>
          <w:sz w:val="28"/>
          <w:szCs w:val="28"/>
        </w:rPr>
        <w:t xml:space="preserve">    </w:t>
      </w:r>
      <w:r w:rsidRPr="004E18AB">
        <w:rPr>
          <w:rFonts w:ascii="Arial" w:hAnsi="Arial" w:cs="Arial"/>
          <w:b/>
          <w:sz w:val="28"/>
          <w:szCs w:val="28"/>
        </w:rPr>
        <w:t>El sentido de autoridad que Pedro representó, que él entendió recibida de Jesús y que ejerció con valor y como servicio en los primeros días de la Igle</w:t>
      </w:r>
      <w:r w:rsidRPr="004E18AB">
        <w:rPr>
          <w:rFonts w:ascii="Arial" w:hAnsi="Arial" w:cs="Arial"/>
          <w:b/>
          <w:sz w:val="28"/>
          <w:szCs w:val="28"/>
        </w:rPr>
        <w:softHyphen/>
        <w:t>sia. (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Mt.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16. 18;  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Jn.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1. 42;  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Mc.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9. 2;  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Hech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. 7. 17-22;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Hech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>. 11. 1-18)</w:t>
      </w: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lastRenderedPageBreak/>
        <w:br/>
      </w:r>
      <w:r w:rsidR="009E1693">
        <w:rPr>
          <w:rFonts w:ascii="Arial" w:hAnsi="Arial" w:cs="Arial"/>
          <w:b/>
          <w:sz w:val="28"/>
          <w:szCs w:val="28"/>
        </w:rPr>
        <w:t xml:space="preserve">    </w:t>
      </w:r>
      <w:r w:rsidRPr="004E18AB">
        <w:rPr>
          <w:rFonts w:ascii="Arial" w:hAnsi="Arial" w:cs="Arial"/>
          <w:b/>
          <w:sz w:val="28"/>
          <w:szCs w:val="28"/>
        </w:rPr>
        <w:t>La humildad admirable para reconocer la cobardía de negar a Cristo y el perdón que recibió del maestro después de la resurrección. (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Mt.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26. 31-35;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Mt.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27. 69-74;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Mc.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14. 66-72;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Lc.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22. 31-34;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Jn.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18. 15-27)</w:t>
      </w: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</w:r>
      <w:r w:rsidR="009E1693">
        <w:rPr>
          <w:rFonts w:ascii="Arial" w:hAnsi="Arial" w:cs="Arial"/>
          <w:b/>
          <w:sz w:val="28"/>
          <w:szCs w:val="28"/>
        </w:rPr>
        <w:t xml:space="preserve">     </w:t>
      </w:r>
      <w:r w:rsidRPr="004E18AB">
        <w:rPr>
          <w:rFonts w:ascii="Arial" w:hAnsi="Arial" w:cs="Arial"/>
          <w:b/>
          <w:sz w:val="28"/>
          <w:szCs w:val="28"/>
        </w:rPr>
        <w:t>El sentido de liderazgo y valentía que Pedro manifestó al servicio de Jesús y de sus seguidores, latente en todas las narraciones evangélicas. (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Jn.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7. 68-71; 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Jn.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13. 6-10)</w:t>
      </w:r>
    </w:p>
    <w:p w:rsidR="000937C9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</w:r>
      <w:r w:rsidR="009E1693">
        <w:rPr>
          <w:rFonts w:ascii="Arial" w:hAnsi="Arial" w:cs="Arial"/>
          <w:b/>
          <w:sz w:val="28"/>
          <w:szCs w:val="28"/>
        </w:rPr>
        <w:t xml:space="preserve">    </w:t>
      </w:r>
      <w:r w:rsidRPr="004E18AB">
        <w:rPr>
          <w:rFonts w:ascii="Arial" w:hAnsi="Arial" w:cs="Arial"/>
          <w:b/>
          <w:sz w:val="28"/>
          <w:szCs w:val="28"/>
        </w:rPr>
        <w:t>El celo ardiente para anunciar la palabra del Señor y la valentía para poner su vida al servicio de la empresa. (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Mc.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3. 13-19;  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Lc.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5. 38-44;  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Hech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>. 2. 14-40;  </w:t>
      </w:r>
      <w:proofErr w:type="spellStart"/>
      <w:r w:rsidRPr="004E18AB">
        <w:rPr>
          <w:rFonts w:ascii="Arial" w:hAnsi="Arial" w:cs="Arial"/>
          <w:b/>
          <w:sz w:val="28"/>
          <w:szCs w:val="28"/>
        </w:rPr>
        <w:t>Hech</w:t>
      </w:r>
      <w:proofErr w:type="spellEnd"/>
      <w:r w:rsidRPr="004E18AB">
        <w:rPr>
          <w:rFonts w:ascii="Arial" w:hAnsi="Arial" w:cs="Arial"/>
          <w:b/>
          <w:sz w:val="28"/>
          <w:szCs w:val="28"/>
        </w:rPr>
        <w:t xml:space="preserve"> 11. 1-48)</w:t>
      </w:r>
    </w:p>
    <w:p w:rsidR="00D1531F" w:rsidRDefault="00D1531F" w:rsidP="004E18AB">
      <w:pPr>
        <w:pStyle w:val="estilo2"/>
        <w:spacing w:before="0" w:beforeAutospacing="0" w:after="0" w:afterAutospacing="0"/>
        <w:ind w:left="-851" w:right="-710"/>
        <w:jc w:val="both"/>
        <w:rPr>
          <w:rFonts w:ascii="Arial" w:hAnsi="Arial" w:cs="Arial"/>
          <w:b/>
          <w:sz w:val="28"/>
          <w:szCs w:val="28"/>
        </w:rPr>
      </w:pPr>
      <w:r w:rsidRPr="004E18AB">
        <w:rPr>
          <w:rFonts w:ascii="Arial" w:hAnsi="Arial" w:cs="Arial"/>
          <w:b/>
          <w:sz w:val="28"/>
          <w:szCs w:val="28"/>
        </w:rPr>
        <w:br/>
        <w:t>   Si son todos estos rasgos o no los más significativos de la acción del Apóstol, habrá de decirlo el corazón de quien ama a la Iglesia más que la razón teoló</w:t>
      </w:r>
      <w:r w:rsidRPr="004E18AB">
        <w:rPr>
          <w:rFonts w:ascii="Arial" w:hAnsi="Arial" w:cs="Arial"/>
          <w:b/>
          <w:sz w:val="28"/>
          <w:szCs w:val="28"/>
        </w:rPr>
        <w:softHyphen/>
        <w:t>gica, que se presta a ópticas diferentes.</w:t>
      </w:r>
    </w:p>
    <w:p w:rsidR="009E1693" w:rsidRDefault="00192640" w:rsidP="00192640">
      <w:pPr>
        <w:spacing w:before="100" w:beforeAutospacing="1" w:after="100" w:afterAutospacing="1" w:line="240" w:lineRule="auto"/>
        <w:ind w:left="-851"/>
        <w:jc w:val="center"/>
        <w:rPr>
          <w:rFonts w:ascii="Arial" w:eastAsia="Times New Roman" w:hAnsi="Arial" w:cs="Arial"/>
          <w:b/>
          <w:sz w:val="28"/>
          <w:szCs w:val="28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4200525" cy="2511983"/>
            <wp:effectExtent l="19050" t="0" r="9525" b="0"/>
            <wp:docPr id="19" name="Imagen 19" descr="Resultado de imagen de Apocalipsis de Ped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Apocalipsis de Pedro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28" cy="25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693" w:rsidSect="002A4758"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77B5D"/>
    <w:multiLevelType w:val="multilevel"/>
    <w:tmpl w:val="3852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E027BE"/>
    <w:multiLevelType w:val="multilevel"/>
    <w:tmpl w:val="CE206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392E08"/>
    <w:rsid w:val="00070952"/>
    <w:rsid w:val="00082E81"/>
    <w:rsid w:val="000937C9"/>
    <w:rsid w:val="001438B2"/>
    <w:rsid w:val="00156B57"/>
    <w:rsid w:val="00192640"/>
    <w:rsid w:val="001C2C71"/>
    <w:rsid w:val="002769F0"/>
    <w:rsid w:val="00295097"/>
    <w:rsid w:val="002A24F8"/>
    <w:rsid w:val="002A4758"/>
    <w:rsid w:val="002D4D39"/>
    <w:rsid w:val="002D6B16"/>
    <w:rsid w:val="0035291C"/>
    <w:rsid w:val="00392E08"/>
    <w:rsid w:val="003B3A44"/>
    <w:rsid w:val="003D419F"/>
    <w:rsid w:val="00482F6C"/>
    <w:rsid w:val="004E18AB"/>
    <w:rsid w:val="0052786D"/>
    <w:rsid w:val="00582B58"/>
    <w:rsid w:val="005A090A"/>
    <w:rsid w:val="005A3ED8"/>
    <w:rsid w:val="005D0875"/>
    <w:rsid w:val="005F41EA"/>
    <w:rsid w:val="00686D3C"/>
    <w:rsid w:val="006F77E5"/>
    <w:rsid w:val="007030C3"/>
    <w:rsid w:val="00710748"/>
    <w:rsid w:val="007A69BD"/>
    <w:rsid w:val="0084616A"/>
    <w:rsid w:val="00931C19"/>
    <w:rsid w:val="00942F84"/>
    <w:rsid w:val="009B7243"/>
    <w:rsid w:val="009E1693"/>
    <w:rsid w:val="00A0178F"/>
    <w:rsid w:val="00A24F2D"/>
    <w:rsid w:val="00A66397"/>
    <w:rsid w:val="00AA0FC4"/>
    <w:rsid w:val="00BA799A"/>
    <w:rsid w:val="00BD2801"/>
    <w:rsid w:val="00BE4F01"/>
    <w:rsid w:val="00C6510A"/>
    <w:rsid w:val="00C87E8B"/>
    <w:rsid w:val="00D1531F"/>
    <w:rsid w:val="00D43CA7"/>
    <w:rsid w:val="00D54D4B"/>
    <w:rsid w:val="00D55D82"/>
    <w:rsid w:val="00DA3532"/>
    <w:rsid w:val="00DC21B9"/>
    <w:rsid w:val="00E445EA"/>
    <w:rsid w:val="00F051EE"/>
    <w:rsid w:val="00F2529D"/>
    <w:rsid w:val="00F4097D"/>
    <w:rsid w:val="00F45100"/>
    <w:rsid w:val="00F82C09"/>
    <w:rsid w:val="00FB4A0C"/>
    <w:rsid w:val="00FE6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0C3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69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392E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"/>
    <w:rsid w:val="00392E08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92E08"/>
    <w:rPr>
      <w:b/>
      <w:bCs/>
    </w:rPr>
  </w:style>
  <w:style w:type="paragraph" w:styleId="NormalWeb">
    <w:name w:val="Normal (Web)"/>
    <w:basedOn w:val="Normal"/>
    <w:uiPriority w:val="99"/>
    <w:unhideWhenUsed/>
    <w:rsid w:val="0039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2">
    <w:name w:val="estilo2"/>
    <w:basedOn w:val="Normal"/>
    <w:rsid w:val="00D15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D1531F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769F0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69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Fuentedeprrafopredeter"/>
    <w:rsid w:val="002769F0"/>
  </w:style>
  <w:style w:type="character" w:customStyle="1" w:styleId="citation">
    <w:name w:val="citation"/>
    <w:basedOn w:val="Fuentedeprrafopredeter"/>
    <w:rsid w:val="002769F0"/>
  </w:style>
  <w:style w:type="paragraph" w:styleId="Textodeglobo">
    <w:name w:val="Balloon Text"/>
    <w:basedOn w:val="Normal"/>
    <w:link w:val="TextodegloboCar"/>
    <w:uiPriority w:val="99"/>
    <w:semiHidden/>
    <w:unhideWhenUsed/>
    <w:rsid w:val="002A4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4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s.wikipedia.org/wiki/Carta_de_Pedro_a_Felipe" TargetMode="External"/><Relationship Id="rId18" Type="http://schemas.openxmlformats.org/officeDocument/2006/relationships/hyperlink" Target="https://es.wikipedia.org/wiki/Nag_Hammadi" TargetMode="External"/><Relationship Id="rId26" Type="http://schemas.openxmlformats.org/officeDocument/2006/relationships/hyperlink" Target="https://es.wikipedia.org/wiki/Evangelios_can%C3%B3nicos" TargetMode="External"/><Relationship Id="rId39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s://es.wikipedia.org/wiki/Infierno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es.wikipedia.org/w/index.php?title=Hechos_de_Pedro_y_Pablo&amp;action=edit&amp;redlink=1" TargetMode="External"/><Relationship Id="rId17" Type="http://schemas.openxmlformats.org/officeDocument/2006/relationships/hyperlink" Target="https://es.wikipedia.org/w/index.php?title=Hechos_de_Pedro_y_los_doce_Ap%C3%B3stoles&amp;action=edit&amp;redlink=1" TargetMode="External"/><Relationship Id="rId25" Type="http://schemas.openxmlformats.org/officeDocument/2006/relationships/hyperlink" Target="https://es.wikipedia.org/wiki/Sim%C3%B3n_Pedro" TargetMode="External"/><Relationship Id="rId33" Type="http://schemas.openxmlformats.org/officeDocument/2006/relationships/hyperlink" Target="https://es.wikipedia.org/wiki/Escatolog%C3%ADa_(religi%C3%B3n)" TargetMode="External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es.wikipedia.org/wiki/Nag_Hammadi" TargetMode="External"/><Relationship Id="rId20" Type="http://schemas.openxmlformats.org/officeDocument/2006/relationships/hyperlink" Target="https://es.wikipedia.org/wiki/Siglo_IV" TargetMode="External"/><Relationship Id="rId29" Type="http://schemas.openxmlformats.org/officeDocument/2006/relationships/hyperlink" Target="https://es.wikipedia.org/wiki/Griego_cl%C3%A1sico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s.wikipedia.org/wiki/Hechos_de_Pedro" TargetMode="External"/><Relationship Id="rId24" Type="http://schemas.openxmlformats.org/officeDocument/2006/relationships/hyperlink" Target="https://es.wikipedia.org/wiki/Egipto" TargetMode="External"/><Relationship Id="rId32" Type="http://schemas.openxmlformats.org/officeDocument/2006/relationships/hyperlink" Target="https://es.wikipedia.org/wiki/Siglo_II" TargetMode="External"/><Relationship Id="rId37" Type="http://schemas.openxmlformats.org/officeDocument/2006/relationships/hyperlink" Target="https://es.wikipedia.org/wiki/170" TargetMode="External"/><Relationship Id="rId40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hyperlink" Target="https://es.wikipedia.org/wiki/Apocalipsis_Gn%C3%B3stico_de_Pedro" TargetMode="External"/><Relationship Id="rId23" Type="http://schemas.openxmlformats.org/officeDocument/2006/relationships/hyperlink" Target="https://es.wikipedia.org/wiki/Ap%C3%B3crifo" TargetMode="External"/><Relationship Id="rId28" Type="http://schemas.openxmlformats.org/officeDocument/2006/relationships/hyperlink" Target="https://es.wikipedia.org/wiki/Siglo_VIII" TargetMode="External"/><Relationship Id="rId36" Type="http://schemas.openxmlformats.org/officeDocument/2006/relationships/hyperlink" Target="https://es.wikipedia.org/wiki/Fragmento_Muratoriano" TargetMode="External"/><Relationship Id="rId10" Type="http://schemas.openxmlformats.org/officeDocument/2006/relationships/hyperlink" Target="https://es.wikipedia.org/wiki/Evangelio_de_Pedro" TargetMode="External"/><Relationship Id="rId19" Type="http://schemas.openxmlformats.org/officeDocument/2006/relationships/hyperlink" Target="https://es.wikipedia.org/wiki/Apocalipsis_de_Pedro" TargetMode="External"/><Relationship Id="rId31" Type="http://schemas.openxmlformats.org/officeDocument/2006/relationships/hyperlink" Target="https://es.wikipedia.org/wiki/Ap%C3%B3crifo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s.wikipedia.org/wiki/Nag_Hammadi" TargetMode="External"/><Relationship Id="rId22" Type="http://schemas.openxmlformats.org/officeDocument/2006/relationships/hyperlink" Target="https://es.wikipedia.org/wiki/Evangelio" TargetMode="External"/><Relationship Id="rId27" Type="http://schemas.openxmlformats.org/officeDocument/2006/relationships/hyperlink" Target="https://es.wikipedia.org/wiki/Evangelios_sin%C3%B3pticos" TargetMode="External"/><Relationship Id="rId30" Type="http://schemas.openxmlformats.org/officeDocument/2006/relationships/hyperlink" Target="https://es.wikipedia.org/wiki/Ajmin" TargetMode="External"/><Relationship Id="rId35" Type="http://schemas.openxmlformats.org/officeDocument/2006/relationships/hyperlink" Target="https://es.wikipedia.org/wiki/Para%C3%ADs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2815</Words>
  <Characters>15485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2018-03-29T11:27:00Z</dcterms:created>
  <dcterms:modified xsi:type="dcterms:W3CDTF">2018-03-29T11:27:00Z</dcterms:modified>
</cp:coreProperties>
</file>