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06B" w:rsidRPr="005B606B" w:rsidRDefault="005B606B" w:rsidP="005B606B">
      <w:pPr>
        <w:pStyle w:val="NormalWeb"/>
        <w:jc w:val="center"/>
        <w:rPr>
          <w:b/>
          <w:bCs/>
        </w:rPr>
      </w:pPr>
      <w:proofErr w:type="spellStart"/>
      <w:r w:rsidRPr="005B606B">
        <w:rPr>
          <w:rFonts w:ascii="Arial" w:hAnsi="Arial" w:cs="Arial"/>
          <w:b/>
          <w:color w:val="FF0000"/>
          <w:sz w:val="40"/>
          <w:szCs w:val="40"/>
        </w:rPr>
        <w:t>Tamerlán</w:t>
      </w:r>
      <w:proofErr w:type="spellEnd"/>
      <w:r w:rsidRPr="005B606B">
        <w:rPr>
          <w:rFonts w:ascii="Arial" w:hAnsi="Arial" w:cs="Arial"/>
          <w:b/>
          <w:color w:val="FF0000"/>
          <w:sz w:val="40"/>
          <w:szCs w:val="40"/>
        </w:rPr>
        <w:t xml:space="preserve">  1336 - 1405</w:t>
      </w:r>
    </w:p>
    <w:p w:rsidR="005B606B" w:rsidRDefault="005B606B" w:rsidP="005B606B">
      <w:pPr>
        <w:pStyle w:val="NormalWeb"/>
        <w:jc w:val="center"/>
        <w:rPr>
          <w:b/>
          <w:bCs/>
        </w:rPr>
      </w:pPr>
      <w:r>
        <w:rPr>
          <w:b/>
          <w:bCs/>
          <w:noProof/>
        </w:rPr>
        <w:drawing>
          <wp:inline distT="0" distB="0" distL="0" distR="0">
            <wp:extent cx="1957266" cy="2524125"/>
            <wp:effectExtent l="19050" t="0" r="4884"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l="81239" t="40858" r="4405" b="30037"/>
                    <a:stretch>
                      <a:fillRect/>
                    </a:stretch>
                  </pic:blipFill>
                  <pic:spPr bwMode="auto">
                    <a:xfrm>
                      <a:off x="0" y="0"/>
                      <a:ext cx="1958217" cy="2525352"/>
                    </a:xfrm>
                    <a:prstGeom prst="rect">
                      <a:avLst/>
                    </a:prstGeom>
                    <a:noFill/>
                    <a:ln w="9525">
                      <a:noFill/>
                      <a:miter lim="800000"/>
                      <a:headEnd/>
                      <a:tailEnd/>
                    </a:ln>
                  </pic:spPr>
                </pic:pic>
              </a:graphicData>
            </a:graphic>
          </wp:inline>
        </w:drawing>
      </w:r>
    </w:p>
    <w:p w:rsidR="005B606B" w:rsidRPr="005B606B" w:rsidRDefault="005B606B" w:rsidP="005B606B">
      <w:pPr>
        <w:pStyle w:val="NormalWeb"/>
        <w:jc w:val="both"/>
        <w:rPr>
          <w:rFonts w:ascii="Arial" w:hAnsi="Arial" w:cs="Arial"/>
          <w:b/>
        </w:rPr>
      </w:pPr>
      <w:r>
        <w:rPr>
          <w:rFonts w:ascii="Arial" w:hAnsi="Arial" w:cs="Arial"/>
          <w:b/>
          <w:bCs/>
        </w:rPr>
        <w:t xml:space="preserve">    </w:t>
      </w:r>
      <w:proofErr w:type="spellStart"/>
      <w:r w:rsidRPr="005B606B">
        <w:rPr>
          <w:rFonts w:ascii="Arial" w:hAnsi="Arial" w:cs="Arial"/>
          <w:b/>
          <w:bCs/>
        </w:rPr>
        <w:t>Tamerlán</w:t>
      </w:r>
      <w:proofErr w:type="spellEnd"/>
      <w:r w:rsidRPr="005B606B">
        <w:rPr>
          <w:rFonts w:ascii="Arial" w:hAnsi="Arial" w:cs="Arial"/>
          <w:b/>
        </w:rPr>
        <w:t xml:space="preserve"> (del </w:t>
      </w:r>
      <w:hyperlink r:id="rId7" w:tooltip="Idioma persa" w:history="1">
        <w:r w:rsidRPr="005B606B">
          <w:rPr>
            <w:rStyle w:val="Hipervnculo"/>
            <w:rFonts w:ascii="Arial" w:hAnsi="Arial" w:cs="Arial"/>
            <w:b/>
            <w:color w:val="auto"/>
            <w:u w:val="none"/>
          </w:rPr>
          <w:t>persa</w:t>
        </w:r>
      </w:hyperlink>
      <w:r w:rsidRPr="005B606B">
        <w:rPr>
          <w:rFonts w:ascii="Arial" w:hAnsi="Arial" w:cs="Arial"/>
          <w:b/>
        </w:rPr>
        <w:t xml:space="preserve">: </w:t>
      </w:r>
      <w:proofErr w:type="spellStart"/>
      <w:r w:rsidRPr="005B606B">
        <w:rPr>
          <w:rFonts w:ascii="Arial" w:hAnsi="Arial" w:cs="Arial"/>
          <w:b/>
          <w:i/>
          <w:iCs/>
        </w:rPr>
        <w:t>Timür</w:t>
      </w:r>
      <w:proofErr w:type="spellEnd"/>
      <w:r w:rsidRPr="005B606B">
        <w:rPr>
          <w:rFonts w:ascii="Arial" w:hAnsi="Arial" w:cs="Arial"/>
          <w:b/>
          <w:i/>
          <w:iCs/>
        </w:rPr>
        <w:t xml:space="preserve">-i </w:t>
      </w:r>
      <w:proofErr w:type="spellStart"/>
      <w:r w:rsidRPr="005B606B">
        <w:rPr>
          <w:rFonts w:ascii="Arial" w:hAnsi="Arial" w:cs="Arial"/>
          <w:b/>
          <w:i/>
          <w:iCs/>
        </w:rPr>
        <w:t>lang</w:t>
      </w:r>
      <w:proofErr w:type="spellEnd"/>
      <w:r w:rsidRPr="005B606B">
        <w:rPr>
          <w:rFonts w:ascii="Arial" w:hAnsi="Arial" w:cs="Arial"/>
          <w:b/>
        </w:rPr>
        <w:t>, ‘</w:t>
      </w:r>
      <w:proofErr w:type="spellStart"/>
      <w:r w:rsidRPr="005B606B">
        <w:rPr>
          <w:rFonts w:ascii="Arial" w:hAnsi="Arial" w:cs="Arial"/>
          <w:b/>
        </w:rPr>
        <w:t>Timur</w:t>
      </w:r>
      <w:proofErr w:type="spellEnd"/>
      <w:r w:rsidRPr="005B606B">
        <w:rPr>
          <w:rFonts w:ascii="Arial" w:hAnsi="Arial" w:cs="Arial"/>
          <w:b/>
        </w:rPr>
        <w:t xml:space="preserve"> el Cojo’, </w:t>
      </w:r>
      <w:proofErr w:type="spellStart"/>
      <w:r w:rsidRPr="005B606B">
        <w:rPr>
          <w:rFonts w:ascii="Arial" w:hAnsi="Arial" w:cs="Arial"/>
          <w:b/>
          <w:i/>
          <w:iCs/>
        </w:rPr>
        <w:t>Tamorlán</w:t>
      </w:r>
      <w:proofErr w:type="spellEnd"/>
      <w:r w:rsidRPr="005B606B">
        <w:rPr>
          <w:rFonts w:ascii="Arial" w:hAnsi="Arial" w:cs="Arial"/>
          <w:b/>
        </w:rPr>
        <w:t xml:space="preserve">, </w:t>
      </w:r>
      <w:proofErr w:type="spellStart"/>
      <w:r w:rsidRPr="005B606B">
        <w:rPr>
          <w:rFonts w:ascii="Arial" w:hAnsi="Arial" w:cs="Arial"/>
          <w:b/>
          <w:i/>
          <w:iCs/>
        </w:rPr>
        <w:t>Timur</w:t>
      </w:r>
      <w:proofErr w:type="spellEnd"/>
      <w:r w:rsidRPr="005B606B">
        <w:rPr>
          <w:rFonts w:ascii="Arial" w:hAnsi="Arial" w:cs="Arial"/>
          <w:b/>
          <w:i/>
          <w:iCs/>
        </w:rPr>
        <w:t xml:space="preserve"> </w:t>
      </w:r>
      <w:proofErr w:type="spellStart"/>
      <w:r w:rsidRPr="005B606B">
        <w:rPr>
          <w:rFonts w:ascii="Arial" w:hAnsi="Arial" w:cs="Arial"/>
          <w:b/>
          <w:i/>
          <w:iCs/>
        </w:rPr>
        <w:t>Lang</w:t>
      </w:r>
      <w:proofErr w:type="spellEnd"/>
      <w:r w:rsidRPr="005B606B">
        <w:rPr>
          <w:rFonts w:ascii="Arial" w:hAnsi="Arial" w:cs="Arial"/>
          <w:b/>
        </w:rPr>
        <w:t xml:space="preserve">, del </w:t>
      </w:r>
      <w:hyperlink r:id="rId8" w:tooltip="Idioma turco" w:history="1">
        <w:r w:rsidRPr="005B606B">
          <w:rPr>
            <w:rStyle w:val="Hipervnculo"/>
            <w:rFonts w:ascii="Arial" w:hAnsi="Arial" w:cs="Arial"/>
            <w:b/>
            <w:color w:val="auto"/>
            <w:u w:val="none"/>
          </w:rPr>
          <w:t>turco</w:t>
        </w:r>
      </w:hyperlink>
      <w:r w:rsidRPr="005B606B">
        <w:rPr>
          <w:rFonts w:ascii="Arial" w:hAnsi="Arial" w:cs="Arial"/>
          <w:b/>
        </w:rPr>
        <w:t xml:space="preserve"> </w:t>
      </w:r>
      <w:proofErr w:type="spellStart"/>
      <w:r w:rsidRPr="005B606B">
        <w:rPr>
          <w:rFonts w:ascii="Arial" w:hAnsi="Arial" w:cs="Arial"/>
          <w:b/>
          <w:i/>
          <w:iCs/>
        </w:rPr>
        <w:t>Timur</w:t>
      </w:r>
      <w:proofErr w:type="spellEnd"/>
      <w:r w:rsidRPr="005B606B">
        <w:rPr>
          <w:rFonts w:ascii="Arial" w:hAnsi="Arial" w:cs="Arial"/>
          <w:b/>
          <w:i/>
          <w:iCs/>
        </w:rPr>
        <w:t xml:space="preserve"> </w:t>
      </w:r>
      <w:proofErr w:type="spellStart"/>
      <w:r w:rsidRPr="005B606B">
        <w:rPr>
          <w:rFonts w:ascii="Arial" w:hAnsi="Arial" w:cs="Arial"/>
          <w:b/>
          <w:i/>
          <w:iCs/>
        </w:rPr>
        <w:t>Lenk</w:t>
      </w:r>
      <w:proofErr w:type="spellEnd"/>
      <w:r w:rsidRPr="005B606B">
        <w:rPr>
          <w:rFonts w:ascii="Arial" w:hAnsi="Arial" w:cs="Arial"/>
          <w:b/>
        </w:rPr>
        <w:t xml:space="preserve">, </w:t>
      </w:r>
      <w:proofErr w:type="spellStart"/>
      <w:r w:rsidRPr="005B606B">
        <w:rPr>
          <w:rFonts w:ascii="Arial" w:hAnsi="Arial" w:cs="Arial"/>
          <w:b/>
          <w:i/>
          <w:iCs/>
        </w:rPr>
        <w:t>Timur</w:t>
      </w:r>
      <w:proofErr w:type="spellEnd"/>
      <w:r w:rsidRPr="005B606B">
        <w:rPr>
          <w:rFonts w:ascii="Arial" w:hAnsi="Arial" w:cs="Arial"/>
          <w:b/>
        </w:rPr>
        <w:t xml:space="preserve"> o </w:t>
      </w:r>
      <w:proofErr w:type="spellStart"/>
      <w:r w:rsidRPr="005B606B">
        <w:rPr>
          <w:rFonts w:ascii="Arial" w:hAnsi="Arial" w:cs="Arial"/>
          <w:b/>
          <w:bCs/>
        </w:rPr>
        <w:t>Temür</w:t>
      </w:r>
      <w:proofErr w:type="spellEnd"/>
      <w:r w:rsidRPr="005B606B">
        <w:rPr>
          <w:rFonts w:ascii="Arial" w:hAnsi="Arial" w:cs="Arial"/>
          <w:b/>
        </w:rPr>
        <w:t xml:space="preserve">; se le da por nacido en </w:t>
      </w:r>
      <w:hyperlink r:id="rId9" w:tooltip="Kesh" w:history="1">
        <w:proofErr w:type="spellStart"/>
        <w:r w:rsidRPr="005B606B">
          <w:rPr>
            <w:rStyle w:val="Hipervnculo"/>
            <w:rFonts w:ascii="Arial" w:hAnsi="Arial" w:cs="Arial"/>
            <w:b/>
            <w:color w:val="auto"/>
            <w:u w:val="none"/>
          </w:rPr>
          <w:t>Kesh</w:t>
        </w:r>
        <w:proofErr w:type="spellEnd"/>
      </w:hyperlink>
      <w:r w:rsidRPr="005B606B">
        <w:rPr>
          <w:rFonts w:ascii="Arial" w:hAnsi="Arial" w:cs="Arial"/>
          <w:b/>
        </w:rPr>
        <w:t xml:space="preserve">, </w:t>
      </w:r>
      <w:hyperlink r:id="rId10" w:tooltip="Transoxiana" w:history="1">
        <w:proofErr w:type="spellStart"/>
        <w:r w:rsidRPr="005B606B">
          <w:rPr>
            <w:rStyle w:val="Hipervnculo"/>
            <w:rFonts w:ascii="Arial" w:hAnsi="Arial" w:cs="Arial"/>
            <w:b/>
            <w:color w:val="auto"/>
            <w:u w:val="none"/>
          </w:rPr>
          <w:t>Transoxiana</w:t>
        </w:r>
        <w:proofErr w:type="spellEnd"/>
      </w:hyperlink>
      <w:r w:rsidRPr="005B606B">
        <w:rPr>
          <w:rFonts w:ascii="Arial" w:hAnsi="Arial" w:cs="Arial"/>
          <w:b/>
        </w:rPr>
        <w:t xml:space="preserve">, </w:t>
      </w:r>
      <w:hyperlink r:id="rId11" w:tooltip="9 de abril" w:history="1">
        <w:r w:rsidRPr="005B606B">
          <w:rPr>
            <w:rStyle w:val="Hipervnculo"/>
            <w:rFonts w:ascii="Arial" w:hAnsi="Arial" w:cs="Arial"/>
            <w:b/>
            <w:color w:val="auto"/>
            <w:u w:val="none"/>
          </w:rPr>
          <w:t>9 de abril</w:t>
        </w:r>
      </w:hyperlink>
      <w:r w:rsidRPr="005B606B">
        <w:rPr>
          <w:rFonts w:ascii="Arial" w:hAnsi="Arial" w:cs="Arial"/>
          <w:b/>
        </w:rPr>
        <w:t xml:space="preserve"> de </w:t>
      </w:r>
      <w:hyperlink r:id="rId12" w:tooltip="1336" w:history="1">
        <w:r w:rsidRPr="005B606B">
          <w:rPr>
            <w:rStyle w:val="Hipervnculo"/>
            <w:rFonts w:ascii="Arial" w:hAnsi="Arial" w:cs="Arial"/>
            <w:b/>
            <w:color w:val="auto"/>
            <w:u w:val="none"/>
          </w:rPr>
          <w:t>1336</w:t>
        </w:r>
      </w:hyperlink>
      <w:r>
        <w:rPr>
          <w:rFonts w:ascii="Arial" w:hAnsi="Arial" w:cs="Arial"/>
          <w:b/>
        </w:rPr>
        <w:t xml:space="preserve"> </w:t>
      </w:r>
      <w:r w:rsidRPr="005B606B">
        <w:rPr>
          <w:rFonts w:ascii="Arial" w:hAnsi="Arial" w:cs="Arial"/>
          <w:b/>
        </w:rPr>
        <w:t xml:space="preserve">- </w:t>
      </w:r>
      <w:hyperlink r:id="rId13" w:tooltip="Otrar (aún no redactado)" w:history="1">
        <w:proofErr w:type="spellStart"/>
        <w:r w:rsidRPr="005B606B">
          <w:rPr>
            <w:rStyle w:val="Hipervnculo"/>
            <w:rFonts w:ascii="Arial" w:hAnsi="Arial" w:cs="Arial"/>
            <w:b/>
            <w:color w:val="auto"/>
            <w:u w:val="none"/>
          </w:rPr>
          <w:t>Otrar</w:t>
        </w:r>
        <w:proofErr w:type="spellEnd"/>
      </w:hyperlink>
      <w:r w:rsidRPr="005B606B">
        <w:rPr>
          <w:rFonts w:ascii="Arial" w:hAnsi="Arial" w:cs="Arial"/>
          <w:b/>
        </w:rPr>
        <w:t xml:space="preserve">, de camino a </w:t>
      </w:r>
      <w:hyperlink r:id="rId14" w:tooltip="China" w:history="1">
        <w:r w:rsidRPr="005B606B">
          <w:rPr>
            <w:rStyle w:val="Hipervnculo"/>
            <w:rFonts w:ascii="Arial" w:hAnsi="Arial" w:cs="Arial"/>
            <w:b/>
            <w:color w:val="auto"/>
            <w:u w:val="none"/>
          </w:rPr>
          <w:t>China</w:t>
        </w:r>
      </w:hyperlink>
      <w:r w:rsidRPr="005B606B">
        <w:rPr>
          <w:rFonts w:ascii="Arial" w:hAnsi="Arial" w:cs="Arial"/>
          <w:b/>
        </w:rPr>
        <w:t xml:space="preserve">, a la que tenía intención de conquistar, </w:t>
      </w:r>
      <w:hyperlink r:id="rId15" w:tooltip="17 de febrero" w:history="1">
        <w:r w:rsidRPr="005B606B">
          <w:rPr>
            <w:rStyle w:val="Hipervnculo"/>
            <w:rFonts w:ascii="Arial" w:hAnsi="Arial" w:cs="Arial"/>
            <w:b/>
            <w:color w:val="auto"/>
            <w:u w:val="none"/>
          </w:rPr>
          <w:t>17 de f</w:t>
        </w:r>
        <w:r w:rsidRPr="005B606B">
          <w:rPr>
            <w:rStyle w:val="Hipervnculo"/>
            <w:rFonts w:ascii="Arial" w:hAnsi="Arial" w:cs="Arial"/>
            <w:b/>
            <w:color w:val="auto"/>
            <w:u w:val="none"/>
          </w:rPr>
          <w:t>e</w:t>
        </w:r>
        <w:r w:rsidRPr="005B606B">
          <w:rPr>
            <w:rStyle w:val="Hipervnculo"/>
            <w:rFonts w:ascii="Arial" w:hAnsi="Arial" w:cs="Arial"/>
            <w:b/>
            <w:color w:val="auto"/>
            <w:u w:val="none"/>
          </w:rPr>
          <w:t>brero</w:t>
        </w:r>
      </w:hyperlink>
      <w:r w:rsidRPr="005B606B">
        <w:rPr>
          <w:rFonts w:ascii="Arial" w:hAnsi="Arial" w:cs="Arial"/>
          <w:b/>
        </w:rPr>
        <w:t xml:space="preserve"> de </w:t>
      </w:r>
      <w:hyperlink r:id="rId16" w:tooltip="1405" w:history="1">
        <w:r w:rsidRPr="005B606B">
          <w:rPr>
            <w:rStyle w:val="Hipervnculo"/>
            <w:rFonts w:ascii="Arial" w:hAnsi="Arial" w:cs="Arial"/>
            <w:b/>
            <w:color w:val="auto"/>
            <w:u w:val="none"/>
          </w:rPr>
          <w:t>1405</w:t>
        </w:r>
      </w:hyperlink>
      <w:r w:rsidRPr="005B606B">
        <w:rPr>
          <w:rFonts w:ascii="Arial" w:hAnsi="Arial" w:cs="Arial"/>
          <w:b/>
        </w:rPr>
        <w:t>) fue un conquistador, líder militar y político turco-mongol, el último de los grandes conquistad</w:t>
      </w:r>
      <w:r w:rsidRPr="005B606B">
        <w:rPr>
          <w:rFonts w:ascii="Arial" w:hAnsi="Arial" w:cs="Arial"/>
          <w:b/>
        </w:rPr>
        <w:t>o</w:t>
      </w:r>
      <w:r w:rsidRPr="005B606B">
        <w:rPr>
          <w:rFonts w:ascii="Arial" w:hAnsi="Arial" w:cs="Arial"/>
          <w:b/>
        </w:rPr>
        <w:t xml:space="preserve">res nómadas del </w:t>
      </w:r>
      <w:hyperlink r:id="rId17" w:tooltip="Asia Central" w:history="1">
        <w:r w:rsidRPr="005B606B">
          <w:rPr>
            <w:rStyle w:val="Hipervnculo"/>
            <w:rFonts w:ascii="Arial" w:hAnsi="Arial" w:cs="Arial"/>
            <w:b/>
            <w:color w:val="auto"/>
            <w:u w:val="none"/>
          </w:rPr>
          <w:t>Asia Ce</w:t>
        </w:r>
        <w:r w:rsidRPr="005B606B">
          <w:rPr>
            <w:rStyle w:val="Hipervnculo"/>
            <w:rFonts w:ascii="Arial" w:hAnsi="Arial" w:cs="Arial"/>
            <w:b/>
            <w:color w:val="auto"/>
            <w:u w:val="none"/>
          </w:rPr>
          <w:t>n</w:t>
        </w:r>
        <w:r w:rsidRPr="005B606B">
          <w:rPr>
            <w:rStyle w:val="Hipervnculo"/>
            <w:rFonts w:ascii="Arial" w:hAnsi="Arial" w:cs="Arial"/>
            <w:b/>
            <w:color w:val="auto"/>
            <w:u w:val="none"/>
          </w:rPr>
          <w:t>tral</w:t>
        </w:r>
      </w:hyperlink>
      <w:r w:rsidRPr="005B606B">
        <w:rPr>
          <w:rFonts w:ascii="Arial" w:hAnsi="Arial" w:cs="Arial"/>
          <w:b/>
        </w:rPr>
        <w:t>.</w:t>
      </w:r>
    </w:p>
    <w:p w:rsid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En poco más de dos décadas, este noble </w:t>
      </w:r>
      <w:hyperlink r:id="rId18" w:tooltip="Musulmán" w:history="1">
        <w:r w:rsidRPr="005B606B">
          <w:rPr>
            <w:rStyle w:val="Hipervnculo"/>
            <w:rFonts w:ascii="Arial" w:hAnsi="Arial" w:cs="Arial"/>
            <w:b/>
            <w:color w:val="auto"/>
            <w:u w:val="none"/>
          </w:rPr>
          <w:t>musulmán</w:t>
        </w:r>
      </w:hyperlink>
      <w:r w:rsidRPr="005B606B">
        <w:rPr>
          <w:rFonts w:ascii="Arial" w:hAnsi="Arial" w:cs="Arial"/>
          <w:b/>
        </w:rPr>
        <w:t xml:space="preserve"> de origen turco y mongol conquistó ocho millones de kilómetros cuadrados de Eurasia.</w:t>
      </w:r>
      <w:r>
        <w:rPr>
          <w:rFonts w:ascii="Arial" w:hAnsi="Arial" w:cs="Arial"/>
          <w:b/>
        </w:rPr>
        <w:t xml:space="preserve"> </w:t>
      </w:r>
      <w:r w:rsidRPr="005B606B">
        <w:rPr>
          <w:rFonts w:ascii="Arial" w:hAnsi="Arial" w:cs="Arial"/>
          <w:b/>
        </w:rPr>
        <w:t xml:space="preserve"> Entre </w:t>
      </w:r>
      <w:hyperlink r:id="rId19" w:tooltip="1382" w:history="1">
        <w:r w:rsidRPr="005B606B">
          <w:rPr>
            <w:rStyle w:val="Hipervnculo"/>
            <w:rFonts w:ascii="Arial" w:hAnsi="Arial" w:cs="Arial"/>
            <w:b/>
            <w:color w:val="auto"/>
            <w:u w:val="none"/>
          </w:rPr>
          <w:t>1382</w:t>
        </w:r>
      </w:hyperlink>
      <w:r w:rsidRPr="005B606B">
        <w:rPr>
          <w:rFonts w:ascii="Arial" w:hAnsi="Arial" w:cs="Arial"/>
          <w:b/>
        </w:rPr>
        <w:t xml:space="preserve"> y </w:t>
      </w:r>
      <w:hyperlink r:id="rId20" w:tooltip="1405" w:history="1">
        <w:r w:rsidRPr="005B606B">
          <w:rPr>
            <w:rStyle w:val="Hipervnculo"/>
            <w:rFonts w:ascii="Arial" w:hAnsi="Arial" w:cs="Arial"/>
            <w:b/>
            <w:color w:val="auto"/>
            <w:u w:val="none"/>
          </w:rPr>
          <w:t>1405</w:t>
        </w:r>
      </w:hyperlink>
      <w:r w:rsidRPr="005B606B">
        <w:rPr>
          <w:rFonts w:ascii="Arial" w:hAnsi="Arial" w:cs="Arial"/>
          <w:b/>
        </w:rPr>
        <w:t xml:space="preserve"> sus grandes ejérc</w:t>
      </w:r>
      <w:r w:rsidRPr="005B606B">
        <w:rPr>
          <w:rFonts w:ascii="Arial" w:hAnsi="Arial" w:cs="Arial"/>
          <w:b/>
        </w:rPr>
        <w:t>i</w:t>
      </w:r>
      <w:r w:rsidRPr="005B606B">
        <w:rPr>
          <w:rFonts w:ascii="Arial" w:hAnsi="Arial" w:cs="Arial"/>
          <w:b/>
        </w:rPr>
        <w:t>tos cruzaron el continente euroasiát</w:t>
      </w:r>
      <w:r w:rsidRPr="005B606B">
        <w:rPr>
          <w:rFonts w:ascii="Arial" w:hAnsi="Arial" w:cs="Arial"/>
          <w:b/>
        </w:rPr>
        <w:t>i</w:t>
      </w:r>
      <w:r w:rsidRPr="005B606B">
        <w:rPr>
          <w:rFonts w:ascii="Arial" w:hAnsi="Arial" w:cs="Arial"/>
          <w:b/>
        </w:rPr>
        <w:t xml:space="preserve">co desde </w:t>
      </w:r>
      <w:hyperlink r:id="rId21" w:tooltip="Delhi" w:history="1">
        <w:r w:rsidRPr="005B606B">
          <w:rPr>
            <w:rStyle w:val="Hipervnculo"/>
            <w:rFonts w:ascii="Arial" w:hAnsi="Arial" w:cs="Arial"/>
            <w:b/>
            <w:color w:val="auto"/>
            <w:u w:val="none"/>
          </w:rPr>
          <w:t>Delhi</w:t>
        </w:r>
      </w:hyperlink>
      <w:r w:rsidRPr="005B606B">
        <w:rPr>
          <w:rFonts w:ascii="Arial" w:hAnsi="Arial" w:cs="Arial"/>
          <w:b/>
        </w:rPr>
        <w:t xml:space="preserve"> hasta </w:t>
      </w:r>
      <w:hyperlink r:id="rId22" w:tooltip="Moscú" w:history="1">
        <w:r w:rsidRPr="005B606B">
          <w:rPr>
            <w:rStyle w:val="Hipervnculo"/>
            <w:rFonts w:ascii="Arial" w:hAnsi="Arial" w:cs="Arial"/>
            <w:b/>
            <w:color w:val="auto"/>
            <w:u w:val="none"/>
          </w:rPr>
          <w:t>Moscú</w:t>
        </w:r>
      </w:hyperlink>
      <w:r w:rsidRPr="005B606B">
        <w:rPr>
          <w:rFonts w:ascii="Arial" w:hAnsi="Arial" w:cs="Arial"/>
          <w:b/>
        </w:rPr>
        <w:t xml:space="preserve">, desde la cordillera </w:t>
      </w:r>
      <w:hyperlink r:id="rId23" w:tooltip="Tian Shan" w:history="1">
        <w:proofErr w:type="spellStart"/>
        <w:r w:rsidRPr="005B606B">
          <w:rPr>
            <w:rStyle w:val="Hipervnculo"/>
            <w:rFonts w:ascii="Arial" w:hAnsi="Arial" w:cs="Arial"/>
            <w:b/>
            <w:color w:val="auto"/>
            <w:u w:val="none"/>
          </w:rPr>
          <w:t>Tian</w:t>
        </w:r>
        <w:proofErr w:type="spellEnd"/>
        <w:r w:rsidRPr="005B606B">
          <w:rPr>
            <w:rStyle w:val="Hipervnculo"/>
            <w:rFonts w:ascii="Arial" w:hAnsi="Arial" w:cs="Arial"/>
            <w:b/>
            <w:color w:val="auto"/>
            <w:u w:val="none"/>
          </w:rPr>
          <w:t xml:space="preserve"> </w:t>
        </w:r>
        <w:proofErr w:type="spellStart"/>
        <w:r w:rsidRPr="005B606B">
          <w:rPr>
            <w:rStyle w:val="Hipervnculo"/>
            <w:rFonts w:ascii="Arial" w:hAnsi="Arial" w:cs="Arial"/>
            <w:b/>
            <w:color w:val="auto"/>
            <w:u w:val="none"/>
          </w:rPr>
          <w:t>Shan</w:t>
        </w:r>
        <w:proofErr w:type="spellEnd"/>
      </w:hyperlink>
      <w:r w:rsidRPr="005B606B">
        <w:rPr>
          <w:rFonts w:ascii="Arial" w:hAnsi="Arial" w:cs="Arial"/>
          <w:b/>
        </w:rPr>
        <w:t xml:space="preserve"> del Asia Central hasta los </w:t>
      </w:r>
      <w:hyperlink r:id="rId24" w:tooltip="Montes Tauro" w:history="1">
        <w:r w:rsidRPr="005B606B">
          <w:rPr>
            <w:rStyle w:val="Hipervnculo"/>
            <w:rFonts w:ascii="Arial" w:hAnsi="Arial" w:cs="Arial"/>
            <w:b/>
            <w:color w:val="auto"/>
            <w:u w:val="none"/>
          </w:rPr>
          <w:t>montes Tauro</w:t>
        </w:r>
      </w:hyperlink>
      <w:r w:rsidRPr="005B606B">
        <w:rPr>
          <w:rFonts w:ascii="Arial" w:hAnsi="Arial" w:cs="Arial"/>
          <w:b/>
        </w:rPr>
        <w:t xml:space="preserve"> de </w:t>
      </w:r>
      <w:hyperlink r:id="rId25" w:tooltip="Anatolia" w:history="1">
        <w:proofErr w:type="spellStart"/>
        <w:r w:rsidRPr="005B606B">
          <w:rPr>
            <w:rStyle w:val="Hipervnculo"/>
            <w:rFonts w:ascii="Arial" w:hAnsi="Arial" w:cs="Arial"/>
            <w:b/>
            <w:color w:val="auto"/>
            <w:u w:val="none"/>
          </w:rPr>
          <w:t>An</w:t>
        </w:r>
        <w:r w:rsidRPr="005B606B">
          <w:rPr>
            <w:rStyle w:val="Hipervnculo"/>
            <w:rFonts w:ascii="Arial" w:hAnsi="Arial" w:cs="Arial"/>
            <w:b/>
            <w:color w:val="auto"/>
            <w:u w:val="none"/>
          </w:rPr>
          <w:t>a</w:t>
        </w:r>
        <w:r w:rsidRPr="005B606B">
          <w:rPr>
            <w:rStyle w:val="Hipervnculo"/>
            <w:rFonts w:ascii="Arial" w:hAnsi="Arial" w:cs="Arial"/>
            <w:b/>
            <w:color w:val="auto"/>
            <w:u w:val="none"/>
          </w:rPr>
          <w:t>tolia</w:t>
        </w:r>
        <w:proofErr w:type="spellEnd"/>
      </w:hyperlink>
      <w:r w:rsidRPr="005B606B">
        <w:rPr>
          <w:rFonts w:ascii="Arial" w:hAnsi="Arial" w:cs="Arial"/>
          <w:b/>
        </w:rPr>
        <w:t xml:space="preserve">, conquistando y reconquistando, arrasando algunas ciudades y perdonando a otras. </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Su fama se extendió por Europa, donde durante siglos fue una figura novelesca y de t</w:t>
      </w:r>
      <w:r w:rsidRPr="005B606B">
        <w:rPr>
          <w:rFonts w:ascii="Arial" w:hAnsi="Arial" w:cs="Arial"/>
          <w:b/>
        </w:rPr>
        <w:t>e</w:t>
      </w:r>
      <w:r w:rsidRPr="005B606B">
        <w:rPr>
          <w:rFonts w:ascii="Arial" w:hAnsi="Arial" w:cs="Arial"/>
          <w:b/>
        </w:rPr>
        <w:t>rror. Para algunos pueblos, afectados más directamente por sus conquistas, su m</w:t>
      </w:r>
      <w:r w:rsidRPr="005B606B">
        <w:rPr>
          <w:rFonts w:ascii="Arial" w:hAnsi="Arial" w:cs="Arial"/>
          <w:b/>
        </w:rPr>
        <w:t>e</w:t>
      </w:r>
      <w:r w:rsidRPr="005B606B">
        <w:rPr>
          <w:rFonts w:ascii="Arial" w:hAnsi="Arial" w:cs="Arial"/>
          <w:b/>
        </w:rPr>
        <w:t>moria, siete siglos después, permanece aún fresca, bien como destructor de ciudades del Oriente Medio, bien como el último gran líder del p</w:t>
      </w:r>
      <w:r w:rsidRPr="005B606B">
        <w:rPr>
          <w:rFonts w:ascii="Arial" w:hAnsi="Arial" w:cs="Arial"/>
          <w:b/>
        </w:rPr>
        <w:t>o</w:t>
      </w:r>
      <w:r w:rsidRPr="005B606B">
        <w:rPr>
          <w:rFonts w:ascii="Arial" w:hAnsi="Arial" w:cs="Arial"/>
          <w:b/>
        </w:rPr>
        <w:t>der nómada.</w:t>
      </w:r>
    </w:p>
    <w:p w:rsidR="005B606B" w:rsidRPr="005B606B" w:rsidRDefault="005B606B" w:rsidP="005B606B">
      <w:pPr>
        <w:pStyle w:val="Ttulo2"/>
        <w:jc w:val="both"/>
        <w:rPr>
          <w:rFonts w:ascii="Arial" w:hAnsi="Arial" w:cs="Arial"/>
          <w:sz w:val="24"/>
          <w:szCs w:val="24"/>
        </w:rPr>
      </w:pPr>
      <w:r>
        <w:rPr>
          <w:rStyle w:val="mw-headline"/>
          <w:rFonts w:ascii="Arial" w:hAnsi="Arial" w:cs="Arial"/>
          <w:sz w:val="24"/>
          <w:szCs w:val="24"/>
        </w:rPr>
        <w:t xml:space="preserve">   A</w:t>
      </w:r>
      <w:r w:rsidRPr="005B606B">
        <w:rPr>
          <w:rStyle w:val="mw-headline"/>
          <w:rFonts w:ascii="Arial" w:hAnsi="Arial" w:cs="Arial"/>
          <w:sz w:val="24"/>
          <w:szCs w:val="24"/>
        </w:rPr>
        <w:t>scenso al poder</w:t>
      </w:r>
    </w:p>
    <w:p w:rsidR="005B606B" w:rsidRPr="005B606B" w:rsidRDefault="005B606B" w:rsidP="005B606B">
      <w:pPr>
        <w:jc w:val="both"/>
        <w:rPr>
          <w:b/>
        </w:rPr>
      </w:pPr>
      <w:r>
        <w:rPr>
          <w:b/>
        </w:rPr>
        <w:t xml:space="preserve">    </w:t>
      </w:r>
      <w:r w:rsidRPr="005B606B">
        <w:rPr>
          <w:b/>
        </w:rPr>
        <w:t>Un proceso de acumulación de poder muy parecido al que siglo y medio atrás había ll</w:t>
      </w:r>
      <w:r w:rsidRPr="005B606B">
        <w:rPr>
          <w:b/>
        </w:rPr>
        <w:t>e</w:t>
      </w:r>
      <w:r w:rsidRPr="005B606B">
        <w:rPr>
          <w:b/>
        </w:rPr>
        <w:t xml:space="preserve">vado a cabo </w:t>
      </w:r>
      <w:hyperlink r:id="rId26" w:tooltip="Gengis Kan" w:history="1">
        <w:proofErr w:type="spellStart"/>
        <w:r w:rsidRPr="005B606B">
          <w:rPr>
            <w:rStyle w:val="Hipervnculo"/>
            <w:b/>
            <w:color w:val="auto"/>
            <w:u w:val="none"/>
          </w:rPr>
          <w:t>Gengis</w:t>
        </w:r>
        <w:proofErr w:type="spellEnd"/>
        <w:r w:rsidRPr="005B606B">
          <w:rPr>
            <w:rStyle w:val="Hipervnculo"/>
            <w:b/>
            <w:color w:val="auto"/>
            <w:u w:val="none"/>
          </w:rPr>
          <w:t xml:space="preserve"> Kan</w:t>
        </w:r>
      </w:hyperlink>
      <w:r w:rsidRPr="005B606B">
        <w:rPr>
          <w:b/>
        </w:rPr>
        <w:t xml:space="preserve"> le permitió primero (</w:t>
      </w:r>
      <w:hyperlink r:id="rId27" w:tooltip="1361" w:history="1">
        <w:r w:rsidRPr="005B606B">
          <w:rPr>
            <w:rStyle w:val="Hipervnculo"/>
            <w:b/>
            <w:color w:val="auto"/>
            <w:u w:val="none"/>
          </w:rPr>
          <w:t>1361</w:t>
        </w:r>
      </w:hyperlink>
      <w:r w:rsidRPr="005B606B">
        <w:rPr>
          <w:b/>
        </w:rPr>
        <w:t xml:space="preserve">) obtener control sobre su tribu, los </w:t>
      </w:r>
      <w:hyperlink r:id="rId28" w:tooltip="Barlas" w:history="1">
        <w:proofErr w:type="spellStart"/>
        <w:r w:rsidRPr="005B606B">
          <w:rPr>
            <w:rStyle w:val="Hipervnculo"/>
            <w:b/>
            <w:color w:val="auto"/>
            <w:u w:val="none"/>
          </w:rPr>
          <w:t>ba</w:t>
        </w:r>
        <w:r w:rsidRPr="005B606B">
          <w:rPr>
            <w:rStyle w:val="Hipervnculo"/>
            <w:b/>
            <w:color w:val="auto"/>
            <w:u w:val="none"/>
          </w:rPr>
          <w:t>r</w:t>
        </w:r>
        <w:r w:rsidRPr="005B606B">
          <w:rPr>
            <w:rStyle w:val="Hipervnculo"/>
            <w:b/>
            <w:color w:val="auto"/>
            <w:u w:val="none"/>
          </w:rPr>
          <w:t>las</w:t>
        </w:r>
        <w:proofErr w:type="spellEnd"/>
      </w:hyperlink>
      <w:r w:rsidRPr="005B606B">
        <w:rPr>
          <w:b/>
        </w:rPr>
        <w:t>; y luego (</w:t>
      </w:r>
      <w:hyperlink r:id="rId29" w:tooltip="1370" w:history="1">
        <w:r w:rsidRPr="005B606B">
          <w:rPr>
            <w:rStyle w:val="Hipervnculo"/>
            <w:b/>
            <w:color w:val="auto"/>
            <w:u w:val="none"/>
          </w:rPr>
          <w:t>1370</w:t>
        </w:r>
      </w:hyperlink>
      <w:r w:rsidRPr="005B606B">
        <w:rPr>
          <w:b/>
        </w:rPr>
        <w:t xml:space="preserve">), alternativamente en alianza y en conflicto con </w:t>
      </w:r>
      <w:proofErr w:type="spellStart"/>
      <w:r w:rsidRPr="005B606B">
        <w:rPr>
          <w:b/>
        </w:rPr>
        <w:t>Amīr</w:t>
      </w:r>
      <w:proofErr w:type="spellEnd"/>
      <w:r w:rsidRPr="005B606B">
        <w:rPr>
          <w:b/>
        </w:rPr>
        <w:t xml:space="preserve"> Husayn, ganar el poder sobre el </w:t>
      </w:r>
      <w:hyperlink r:id="rId30" w:tooltip="Kanato de Chagatai" w:history="1">
        <w:proofErr w:type="spellStart"/>
        <w:r w:rsidRPr="005B606B">
          <w:rPr>
            <w:rStyle w:val="Hipervnculo"/>
            <w:b/>
            <w:color w:val="auto"/>
            <w:u w:val="none"/>
          </w:rPr>
          <w:t>ulús</w:t>
        </w:r>
        <w:proofErr w:type="spellEnd"/>
        <w:r w:rsidRPr="005B606B">
          <w:rPr>
            <w:rStyle w:val="Hipervnculo"/>
            <w:b/>
            <w:color w:val="auto"/>
            <w:u w:val="none"/>
          </w:rPr>
          <w:t xml:space="preserve"> </w:t>
        </w:r>
        <w:proofErr w:type="spellStart"/>
        <w:r w:rsidRPr="005B606B">
          <w:rPr>
            <w:rStyle w:val="Hipervnculo"/>
            <w:b/>
            <w:color w:val="auto"/>
            <w:u w:val="none"/>
          </w:rPr>
          <w:t>Chagatai</w:t>
        </w:r>
        <w:proofErr w:type="spellEnd"/>
      </w:hyperlink>
      <w:r w:rsidRPr="005B606B">
        <w:rPr>
          <w:b/>
        </w:rPr>
        <w:t xml:space="preserve"> (la confederación de tribus correspondiente al kanato de los de</w:t>
      </w:r>
      <w:r w:rsidRPr="005B606B">
        <w:rPr>
          <w:b/>
        </w:rPr>
        <w:t>s</w:t>
      </w:r>
      <w:r w:rsidRPr="005B606B">
        <w:rPr>
          <w:b/>
        </w:rPr>
        <w:t xml:space="preserve">cendientes de </w:t>
      </w:r>
      <w:hyperlink r:id="rId31" w:tooltip="Chagatai" w:history="1">
        <w:proofErr w:type="spellStart"/>
        <w:r w:rsidRPr="005B606B">
          <w:rPr>
            <w:rStyle w:val="Hipervnculo"/>
            <w:b/>
            <w:color w:val="auto"/>
            <w:u w:val="none"/>
          </w:rPr>
          <w:t>Chagatai</w:t>
        </w:r>
        <w:proofErr w:type="spellEnd"/>
      </w:hyperlink>
      <w:r w:rsidRPr="005B606B">
        <w:rPr>
          <w:b/>
        </w:rPr>
        <w:t xml:space="preserve">, segundo hijo de </w:t>
      </w:r>
      <w:proofErr w:type="spellStart"/>
      <w:r w:rsidRPr="005B606B">
        <w:rPr>
          <w:b/>
        </w:rPr>
        <w:t>Gengis</w:t>
      </w:r>
      <w:proofErr w:type="spellEnd"/>
      <w:r w:rsidRPr="005B606B">
        <w:rPr>
          <w:b/>
        </w:rPr>
        <w:t xml:space="preserve"> Kan).</w:t>
      </w:r>
    </w:p>
    <w:p w:rsid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Conformada la base de su poder, inviste como </w:t>
      </w:r>
      <w:hyperlink r:id="rId32" w:tooltip="Kan" w:history="1">
        <w:r w:rsidRPr="005B606B">
          <w:rPr>
            <w:rStyle w:val="Hipervnculo"/>
            <w:rFonts w:ascii="Arial" w:hAnsi="Arial" w:cs="Arial"/>
            <w:b/>
            <w:color w:val="auto"/>
            <w:u w:val="none"/>
          </w:rPr>
          <w:t>kan</w:t>
        </w:r>
      </w:hyperlink>
      <w:r w:rsidRPr="005B606B">
        <w:rPr>
          <w:rFonts w:ascii="Arial" w:hAnsi="Arial" w:cs="Arial"/>
          <w:b/>
        </w:rPr>
        <w:t xml:space="preserve"> a </w:t>
      </w:r>
      <w:proofErr w:type="spellStart"/>
      <w:r w:rsidRPr="005B606B">
        <w:rPr>
          <w:rFonts w:ascii="Arial" w:hAnsi="Arial" w:cs="Arial"/>
          <w:b/>
        </w:rPr>
        <w:t>Soyurghatmish</w:t>
      </w:r>
      <w:proofErr w:type="spellEnd"/>
      <w:r w:rsidRPr="005B606B">
        <w:rPr>
          <w:rFonts w:ascii="Arial" w:hAnsi="Arial" w:cs="Arial"/>
          <w:b/>
        </w:rPr>
        <w:t xml:space="preserve">. Cabe notar que </w:t>
      </w:r>
      <w:proofErr w:type="spellStart"/>
      <w:r w:rsidRPr="005B606B">
        <w:rPr>
          <w:rFonts w:ascii="Arial" w:hAnsi="Arial" w:cs="Arial"/>
          <w:b/>
        </w:rPr>
        <w:t>Tamerlán</w:t>
      </w:r>
      <w:proofErr w:type="spellEnd"/>
      <w:r w:rsidRPr="005B606B">
        <w:rPr>
          <w:rFonts w:ascii="Arial" w:hAnsi="Arial" w:cs="Arial"/>
          <w:b/>
        </w:rPr>
        <w:t xml:space="preserve"> no pertenecía a la familia de los descendientes del </w:t>
      </w:r>
      <w:hyperlink r:id="rId33" w:tooltip="Gran Kan" w:history="1">
        <w:r w:rsidRPr="005B606B">
          <w:rPr>
            <w:rStyle w:val="Hipervnculo"/>
            <w:rFonts w:ascii="Arial" w:hAnsi="Arial" w:cs="Arial"/>
            <w:b/>
            <w:color w:val="auto"/>
            <w:u w:val="none"/>
          </w:rPr>
          <w:t>Gran Kan</w:t>
        </w:r>
      </w:hyperlink>
      <w:r w:rsidRPr="005B606B">
        <w:rPr>
          <w:rFonts w:ascii="Arial" w:hAnsi="Arial" w:cs="Arial"/>
          <w:b/>
        </w:rPr>
        <w:t xml:space="preserve"> y la tradición del </w:t>
      </w:r>
      <w:hyperlink r:id="rId34" w:tooltip="Imperio mongol" w:history="1">
        <w:r w:rsidRPr="005B606B">
          <w:rPr>
            <w:rStyle w:val="Hipervnculo"/>
            <w:rFonts w:ascii="Arial" w:hAnsi="Arial" w:cs="Arial"/>
            <w:b/>
            <w:color w:val="auto"/>
            <w:u w:val="none"/>
          </w:rPr>
          <w:t>Imp</w:t>
        </w:r>
        <w:r w:rsidRPr="005B606B">
          <w:rPr>
            <w:rStyle w:val="Hipervnculo"/>
            <w:rFonts w:ascii="Arial" w:hAnsi="Arial" w:cs="Arial"/>
            <w:b/>
            <w:color w:val="auto"/>
            <w:u w:val="none"/>
          </w:rPr>
          <w:t>e</w:t>
        </w:r>
        <w:r w:rsidRPr="005B606B">
          <w:rPr>
            <w:rStyle w:val="Hipervnculo"/>
            <w:rFonts w:ascii="Arial" w:hAnsi="Arial" w:cs="Arial"/>
            <w:b/>
            <w:color w:val="auto"/>
            <w:u w:val="none"/>
          </w:rPr>
          <w:t>rio mongol</w:t>
        </w:r>
      </w:hyperlink>
      <w:r w:rsidRPr="005B606B">
        <w:rPr>
          <w:rFonts w:ascii="Arial" w:hAnsi="Arial" w:cs="Arial"/>
          <w:b/>
        </w:rPr>
        <w:t xml:space="preserve">, aceptada por todas las tribus </w:t>
      </w:r>
      <w:hyperlink r:id="rId35" w:tooltip="Nómada" w:history="1">
        <w:r w:rsidRPr="005B606B">
          <w:rPr>
            <w:rStyle w:val="Hipervnculo"/>
            <w:rFonts w:ascii="Arial" w:hAnsi="Arial" w:cs="Arial"/>
            <w:b/>
            <w:color w:val="auto"/>
            <w:u w:val="none"/>
          </w:rPr>
          <w:t>nómadas</w:t>
        </w:r>
      </w:hyperlink>
      <w:r w:rsidRPr="005B606B">
        <w:rPr>
          <w:rFonts w:ascii="Arial" w:hAnsi="Arial" w:cs="Arial"/>
          <w:b/>
        </w:rPr>
        <w:t xml:space="preserve"> del Asia Central, exigía que sólo los descendientes de </w:t>
      </w:r>
      <w:proofErr w:type="spellStart"/>
      <w:r w:rsidRPr="005B606B">
        <w:rPr>
          <w:rFonts w:ascii="Arial" w:hAnsi="Arial" w:cs="Arial"/>
          <w:b/>
        </w:rPr>
        <w:t>Gengis</w:t>
      </w:r>
      <w:proofErr w:type="spellEnd"/>
      <w:r w:rsidRPr="005B606B">
        <w:rPr>
          <w:rFonts w:ascii="Arial" w:hAnsi="Arial" w:cs="Arial"/>
          <w:b/>
        </w:rPr>
        <w:t xml:space="preserve"> pudieran llevar el título de kan y ejercer la soberanía. </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Por lo tanto, </w:t>
      </w:r>
      <w:proofErr w:type="spellStart"/>
      <w:r w:rsidRPr="005B606B">
        <w:rPr>
          <w:rFonts w:ascii="Arial" w:hAnsi="Arial" w:cs="Arial"/>
          <w:b/>
        </w:rPr>
        <w:t>Tamerlán</w:t>
      </w:r>
      <w:proofErr w:type="spellEnd"/>
      <w:r w:rsidRPr="005B606B">
        <w:rPr>
          <w:rFonts w:ascii="Arial" w:hAnsi="Arial" w:cs="Arial"/>
          <w:b/>
        </w:rPr>
        <w:t xml:space="preserve"> nunca asumió título real y, a pesar de su enorme poder y la natur</w:t>
      </w:r>
      <w:r w:rsidRPr="005B606B">
        <w:rPr>
          <w:rFonts w:ascii="Arial" w:hAnsi="Arial" w:cs="Arial"/>
          <w:b/>
        </w:rPr>
        <w:t>a</w:t>
      </w:r>
      <w:r w:rsidRPr="005B606B">
        <w:rPr>
          <w:rFonts w:ascii="Arial" w:hAnsi="Arial" w:cs="Arial"/>
          <w:b/>
        </w:rPr>
        <w:t>leza autocrática de su control, respetó escrupulosamente esta restricción, usando simpl</w:t>
      </w:r>
      <w:r w:rsidRPr="005B606B">
        <w:rPr>
          <w:rFonts w:ascii="Arial" w:hAnsi="Arial" w:cs="Arial"/>
          <w:b/>
        </w:rPr>
        <w:t>e</w:t>
      </w:r>
      <w:r w:rsidRPr="005B606B">
        <w:rPr>
          <w:rFonts w:ascii="Arial" w:hAnsi="Arial" w:cs="Arial"/>
          <w:b/>
        </w:rPr>
        <w:t xml:space="preserve">mente el título de </w:t>
      </w:r>
      <w:proofErr w:type="spellStart"/>
      <w:r w:rsidRPr="005B606B">
        <w:rPr>
          <w:rFonts w:ascii="Arial" w:hAnsi="Arial" w:cs="Arial"/>
          <w:b/>
          <w:i/>
          <w:iCs/>
        </w:rPr>
        <w:t>amīr</w:t>
      </w:r>
      <w:proofErr w:type="spellEnd"/>
      <w:r w:rsidRPr="005B606B">
        <w:rPr>
          <w:rFonts w:ascii="Arial" w:hAnsi="Arial" w:cs="Arial"/>
          <w:b/>
        </w:rPr>
        <w:t xml:space="preserve"> (comandante), decorado a veces con los adjetivos </w:t>
      </w:r>
      <w:proofErr w:type="spellStart"/>
      <w:r w:rsidRPr="005B606B">
        <w:rPr>
          <w:rFonts w:ascii="Arial" w:hAnsi="Arial" w:cs="Arial"/>
          <w:b/>
          <w:i/>
          <w:iCs/>
        </w:rPr>
        <w:t>buzurg</w:t>
      </w:r>
      <w:proofErr w:type="spellEnd"/>
      <w:r w:rsidRPr="005B606B">
        <w:rPr>
          <w:rFonts w:ascii="Arial" w:hAnsi="Arial" w:cs="Arial"/>
          <w:b/>
        </w:rPr>
        <w:t xml:space="preserve"> o </w:t>
      </w:r>
      <w:proofErr w:type="spellStart"/>
      <w:r w:rsidRPr="005B606B">
        <w:rPr>
          <w:rFonts w:ascii="Arial" w:hAnsi="Arial" w:cs="Arial"/>
          <w:b/>
          <w:i/>
          <w:iCs/>
        </w:rPr>
        <w:t>kalān</w:t>
      </w:r>
      <w:proofErr w:type="spellEnd"/>
      <w:r w:rsidRPr="005B606B">
        <w:rPr>
          <w:rFonts w:ascii="Arial" w:hAnsi="Arial" w:cs="Arial"/>
          <w:b/>
        </w:rPr>
        <w:t xml:space="preserve"> (grande). Para reforzar su posición, adoptó siempre la pose de un leal sostenedor de la línea </w:t>
      </w:r>
      <w:proofErr w:type="spellStart"/>
      <w:r w:rsidRPr="005B606B">
        <w:rPr>
          <w:rFonts w:ascii="Arial" w:hAnsi="Arial" w:cs="Arial"/>
          <w:b/>
        </w:rPr>
        <w:t>gengisida</w:t>
      </w:r>
      <w:proofErr w:type="spellEnd"/>
      <w:r w:rsidRPr="005B606B">
        <w:rPr>
          <w:rFonts w:ascii="Arial" w:hAnsi="Arial" w:cs="Arial"/>
          <w:b/>
        </w:rPr>
        <w:t>, nombrando kanes títeres y gobernando en su nombre. Posteriormente a</w:t>
      </w:r>
      <w:r w:rsidRPr="005B606B">
        <w:rPr>
          <w:rFonts w:ascii="Arial" w:hAnsi="Arial" w:cs="Arial"/>
          <w:b/>
        </w:rPr>
        <w:t>d</w:t>
      </w:r>
      <w:r w:rsidRPr="005B606B">
        <w:rPr>
          <w:rFonts w:ascii="Arial" w:hAnsi="Arial" w:cs="Arial"/>
          <w:b/>
        </w:rPr>
        <w:t>quirió el tít</w:t>
      </w:r>
      <w:r w:rsidRPr="005B606B">
        <w:rPr>
          <w:rFonts w:ascii="Arial" w:hAnsi="Arial" w:cs="Arial"/>
          <w:b/>
        </w:rPr>
        <w:t>u</w:t>
      </w:r>
      <w:r w:rsidRPr="005B606B">
        <w:rPr>
          <w:rFonts w:ascii="Arial" w:hAnsi="Arial" w:cs="Arial"/>
          <w:b/>
        </w:rPr>
        <w:t xml:space="preserve">lo de </w:t>
      </w:r>
      <w:proofErr w:type="spellStart"/>
      <w:r w:rsidRPr="005B606B">
        <w:rPr>
          <w:rFonts w:ascii="Arial" w:hAnsi="Arial" w:cs="Arial"/>
          <w:b/>
          <w:i/>
          <w:iCs/>
        </w:rPr>
        <w:t>güregen</w:t>
      </w:r>
      <w:proofErr w:type="spellEnd"/>
      <w:r w:rsidRPr="005B606B">
        <w:rPr>
          <w:rFonts w:ascii="Arial" w:hAnsi="Arial" w:cs="Arial"/>
          <w:b/>
        </w:rPr>
        <w:t xml:space="preserve"> (yerno real) al casar con una princesa de la línea dinástica. De todas man</w:t>
      </w:r>
      <w:r w:rsidRPr="005B606B">
        <w:rPr>
          <w:rFonts w:ascii="Arial" w:hAnsi="Arial" w:cs="Arial"/>
          <w:b/>
        </w:rPr>
        <w:t>e</w:t>
      </w:r>
      <w:r w:rsidRPr="005B606B">
        <w:rPr>
          <w:rFonts w:ascii="Arial" w:hAnsi="Arial" w:cs="Arial"/>
          <w:b/>
        </w:rPr>
        <w:t xml:space="preserve">ras, se erigió en pretendido heredero genético de </w:t>
      </w:r>
      <w:hyperlink r:id="rId36" w:tooltip="Gengis Kan" w:history="1">
        <w:proofErr w:type="spellStart"/>
        <w:r w:rsidRPr="005B606B">
          <w:rPr>
            <w:rStyle w:val="Hipervnculo"/>
            <w:rFonts w:ascii="Arial" w:hAnsi="Arial" w:cs="Arial"/>
            <w:b/>
            <w:color w:val="auto"/>
            <w:u w:val="none"/>
          </w:rPr>
          <w:t>Gengis</w:t>
        </w:r>
        <w:proofErr w:type="spellEnd"/>
        <w:r w:rsidRPr="005B606B">
          <w:rPr>
            <w:rStyle w:val="Hipervnculo"/>
            <w:rFonts w:ascii="Arial" w:hAnsi="Arial" w:cs="Arial"/>
            <w:b/>
            <w:color w:val="auto"/>
            <w:u w:val="none"/>
          </w:rPr>
          <w:t xml:space="preserve"> Kan</w:t>
        </w:r>
      </w:hyperlink>
      <w:r w:rsidRPr="005B606B">
        <w:rPr>
          <w:rFonts w:ascii="Arial" w:hAnsi="Arial" w:cs="Arial"/>
          <w:b/>
        </w:rPr>
        <w:t xml:space="preserve">. </w:t>
      </w:r>
    </w:p>
    <w:p w:rsidR="005B606B" w:rsidRDefault="005B606B" w:rsidP="005B606B">
      <w:pPr>
        <w:pStyle w:val="NormalWeb"/>
        <w:jc w:val="both"/>
        <w:rPr>
          <w:rFonts w:ascii="Arial" w:hAnsi="Arial" w:cs="Arial"/>
          <w:b/>
        </w:rPr>
      </w:pPr>
      <w:r>
        <w:rPr>
          <w:rFonts w:ascii="Arial" w:hAnsi="Arial" w:cs="Arial"/>
          <w:b/>
        </w:rPr>
        <w:lastRenderedPageBreak/>
        <w:t xml:space="preserve">     </w:t>
      </w:r>
      <w:r w:rsidRPr="005B606B">
        <w:rPr>
          <w:rFonts w:ascii="Arial" w:hAnsi="Arial" w:cs="Arial"/>
          <w:b/>
        </w:rPr>
        <w:t xml:space="preserve">Consolidado al frente del </w:t>
      </w:r>
      <w:proofErr w:type="spellStart"/>
      <w:r w:rsidRPr="005B606B">
        <w:rPr>
          <w:rFonts w:ascii="Arial" w:hAnsi="Arial" w:cs="Arial"/>
          <w:b/>
        </w:rPr>
        <w:t>ulús</w:t>
      </w:r>
      <w:proofErr w:type="spellEnd"/>
      <w:r w:rsidRPr="005B606B">
        <w:rPr>
          <w:rFonts w:ascii="Arial" w:hAnsi="Arial" w:cs="Arial"/>
          <w:b/>
        </w:rPr>
        <w:t xml:space="preserve">, emprende su larga serie de conquistas. Entre </w:t>
      </w:r>
      <w:hyperlink r:id="rId37" w:tooltip="1370" w:history="1">
        <w:r w:rsidRPr="005B606B">
          <w:rPr>
            <w:rStyle w:val="Hipervnculo"/>
            <w:rFonts w:ascii="Arial" w:hAnsi="Arial" w:cs="Arial"/>
            <w:b/>
            <w:color w:val="auto"/>
            <w:u w:val="none"/>
          </w:rPr>
          <w:t>1370</w:t>
        </w:r>
      </w:hyperlink>
      <w:r w:rsidRPr="005B606B">
        <w:rPr>
          <w:rFonts w:ascii="Arial" w:hAnsi="Arial" w:cs="Arial"/>
          <w:b/>
        </w:rPr>
        <w:t xml:space="preserve"> (772) y </w:t>
      </w:r>
      <w:hyperlink r:id="rId38" w:tooltip="1372" w:history="1">
        <w:r w:rsidRPr="005B606B">
          <w:rPr>
            <w:rStyle w:val="Hipervnculo"/>
            <w:rFonts w:ascii="Arial" w:hAnsi="Arial" w:cs="Arial"/>
            <w:b/>
            <w:color w:val="auto"/>
            <w:u w:val="none"/>
          </w:rPr>
          <w:t>1372</w:t>
        </w:r>
      </w:hyperlink>
      <w:r w:rsidRPr="005B606B">
        <w:rPr>
          <w:rFonts w:ascii="Arial" w:hAnsi="Arial" w:cs="Arial"/>
          <w:b/>
        </w:rPr>
        <w:t xml:space="preserve"> (773) realiza dos campañas a </w:t>
      </w:r>
      <w:hyperlink r:id="rId39" w:tooltip="Mogulistán" w:history="1">
        <w:proofErr w:type="spellStart"/>
        <w:r w:rsidRPr="005B606B">
          <w:rPr>
            <w:rStyle w:val="Hipervnculo"/>
            <w:rFonts w:ascii="Arial" w:hAnsi="Arial" w:cs="Arial"/>
            <w:b/>
            <w:color w:val="auto"/>
            <w:u w:val="none"/>
          </w:rPr>
          <w:t>Mogulistán</w:t>
        </w:r>
        <w:proofErr w:type="spellEnd"/>
      </w:hyperlink>
      <w:r w:rsidRPr="005B606B">
        <w:rPr>
          <w:rFonts w:ascii="Arial" w:hAnsi="Arial" w:cs="Arial"/>
          <w:b/>
        </w:rPr>
        <w:t xml:space="preserve"> (territorio al norte de las montañas </w:t>
      </w:r>
      <w:hyperlink r:id="rId40" w:tooltip="Tian Shan" w:history="1">
        <w:proofErr w:type="spellStart"/>
        <w:r w:rsidRPr="005B606B">
          <w:rPr>
            <w:rStyle w:val="Hipervnculo"/>
            <w:rFonts w:ascii="Arial" w:hAnsi="Arial" w:cs="Arial"/>
            <w:b/>
            <w:color w:val="auto"/>
            <w:u w:val="none"/>
          </w:rPr>
          <w:t>Tian</w:t>
        </w:r>
        <w:proofErr w:type="spellEnd"/>
        <w:r w:rsidRPr="005B606B">
          <w:rPr>
            <w:rStyle w:val="Hipervnculo"/>
            <w:rFonts w:ascii="Arial" w:hAnsi="Arial" w:cs="Arial"/>
            <w:b/>
            <w:color w:val="auto"/>
            <w:u w:val="none"/>
          </w:rPr>
          <w:t xml:space="preserve"> </w:t>
        </w:r>
        <w:proofErr w:type="spellStart"/>
        <w:r w:rsidRPr="005B606B">
          <w:rPr>
            <w:rStyle w:val="Hipervnculo"/>
            <w:rFonts w:ascii="Arial" w:hAnsi="Arial" w:cs="Arial"/>
            <w:b/>
            <w:color w:val="auto"/>
            <w:u w:val="none"/>
          </w:rPr>
          <w:t>Shan</w:t>
        </w:r>
        <w:proofErr w:type="spellEnd"/>
      </w:hyperlink>
      <w:r w:rsidRPr="005B606B">
        <w:rPr>
          <w:rFonts w:ascii="Arial" w:hAnsi="Arial" w:cs="Arial"/>
          <w:b/>
        </w:rPr>
        <w:t xml:space="preserve">, entre los lagos </w:t>
      </w:r>
      <w:hyperlink r:id="rId41" w:tooltip="Lago Baljash" w:history="1">
        <w:r w:rsidRPr="005B606B">
          <w:rPr>
            <w:rStyle w:val="Hipervnculo"/>
            <w:rFonts w:ascii="Arial" w:hAnsi="Arial" w:cs="Arial"/>
            <w:b/>
            <w:color w:val="auto"/>
            <w:u w:val="none"/>
          </w:rPr>
          <w:t>Baljash</w:t>
        </w:r>
      </w:hyperlink>
      <w:r w:rsidRPr="005B606B">
        <w:rPr>
          <w:rFonts w:ascii="Arial" w:hAnsi="Arial" w:cs="Arial"/>
          <w:b/>
        </w:rPr>
        <w:t xml:space="preserve"> e </w:t>
      </w:r>
      <w:hyperlink r:id="rId42" w:tooltip="Issyk-Kul" w:history="1">
        <w:r w:rsidRPr="005B606B">
          <w:rPr>
            <w:rStyle w:val="Hipervnculo"/>
            <w:rFonts w:ascii="Arial" w:hAnsi="Arial" w:cs="Arial"/>
            <w:b/>
            <w:color w:val="auto"/>
            <w:u w:val="none"/>
          </w:rPr>
          <w:t>Issyk-Kul</w:t>
        </w:r>
      </w:hyperlink>
      <w:r w:rsidRPr="005B606B">
        <w:rPr>
          <w:rFonts w:ascii="Arial" w:hAnsi="Arial" w:cs="Arial"/>
          <w:b/>
        </w:rPr>
        <w:t xml:space="preserve">), asegurándose el control del rico </w:t>
      </w:r>
      <w:hyperlink r:id="rId43" w:tooltip="Valle de Fergana" w:history="1">
        <w:r w:rsidRPr="005B606B">
          <w:rPr>
            <w:rStyle w:val="Hipervnculo"/>
            <w:rFonts w:ascii="Arial" w:hAnsi="Arial" w:cs="Arial"/>
            <w:b/>
            <w:color w:val="auto"/>
            <w:u w:val="none"/>
          </w:rPr>
          <w:t xml:space="preserve">valle de </w:t>
        </w:r>
        <w:proofErr w:type="spellStart"/>
        <w:r w:rsidRPr="005B606B">
          <w:rPr>
            <w:rStyle w:val="Hipervnculo"/>
            <w:rFonts w:ascii="Arial" w:hAnsi="Arial" w:cs="Arial"/>
            <w:b/>
            <w:color w:val="auto"/>
            <w:u w:val="none"/>
          </w:rPr>
          <w:t>Ferg</w:t>
        </w:r>
        <w:r w:rsidRPr="005B606B">
          <w:rPr>
            <w:rStyle w:val="Hipervnculo"/>
            <w:rFonts w:ascii="Arial" w:hAnsi="Arial" w:cs="Arial"/>
            <w:b/>
            <w:color w:val="auto"/>
            <w:u w:val="none"/>
          </w:rPr>
          <w:t>a</w:t>
        </w:r>
        <w:r w:rsidRPr="005B606B">
          <w:rPr>
            <w:rStyle w:val="Hipervnculo"/>
            <w:rFonts w:ascii="Arial" w:hAnsi="Arial" w:cs="Arial"/>
            <w:b/>
            <w:color w:val="auto"/>
            <w:u w:val="none"/>
          </w:rPr>
          <w:t>na</w:t>
        </w:r>
        <w:proofErr w:type="spellEnd"/>
      </w:hyperlink>
      <w:r w:rsidRPr="005B606B">
        <w:rPr>
          <w:rFonts w:ascii="Arial" w:hAnsi="Arial" w:cs="Arial"/>
          <w:b/>
        </w:rPr>
        <w:t xml:space="preserve">. En los dos años siguientes, emprende una campaña contra la dinastía </w:t>
      </w:r>
      <w:hyperlink r:id="rId44" w:tooltip="Sufí" w:history="1">
        <w:r w:rsidRPr="005B606B">
          <w:rPr>
            <w:rStyle w:val="Hipervnculo"/>
            <w:rFonts w:ascii="Arial" w:hAnsi="Arial" w:cs="Arial"/>
            <w:b/>
            <w:color w:val="auto"/>
            <w:u w:val="none"/>
          </w:rPr>
          <w:t>Sufí</w:t>
        </w:r>
      </w:hyperlink>
      <w:r w:rsidRPr="005B606B">
        <w:rPr>
          <w:rFonts w:ascii="Arial" w:hAnsi="Arial" w:cs="Arial"/>
          <w:b/>
        </w:rPr>
        <w:t xml:space="preserve"> de </w:t>
      </w:r>
      <w:hyperlink r:id="rId45" w:tooltip="Corasmia" w:history="1">
        <w:proofErr w:type="spellStart"/>
        <w:r w:rsidRPr="005B606B">
          <w:rPr>
            <w:rStyle w:val="Hipervnculo"/>
            <w:rFonts w:ascii="Arial" w:hAnsi="Arial" w:cs="Arial"/>
            <w:b/>
            <w:color w:val="auto"/>
            <w:u w:val="none"/>
          </w:rPr>
          <w:t>Cora</w:t>
        </w:r>
        <w:r w:rsidRPr="005B606B">
          <w:rPr>
            <w:rStyle w:val="Hipervnculo"/>
            <w:rFonts w:ascii="Arial" w:hAnsi="Arial" w:cs="Arial"/>
            <w:b/>
            <w:color w:val="auto"/>
            <w:u w:val="none"/>
          </w:rPr>
          <w:t>s</w:t>
        </w:r>
        <w:r w:rsidRPr="005B606B">
          <w:rPr>
            <w:rStyle w:val="Hipervnculo"/>
            <w:rFonts w:ascii="Arial" w:hAnsi="Arial" w:cs="Arial"/>
            <w:b/>
            <w:color w:val="auto"/>
            <w:u w:val="none"/>
          </w:rPr>
          <w:t>mia</w:t>
        </w:r>
        <w:proofErr w:type="spellEnd"/>
      </w:hyperlink>
      <w:r w:rsidRPr="005B606B">
        <w:rPr>
          <w:rFonts w:ascii="Arial" w:hAnsi="Arial" w:cs="Arial"/>
          <w:b/>
        </w:rPr>
        <w:t xml:space="preserve">. Hasta </w:t>
      </w:r>
      <w:hyperlink r:id="rId46" w:tooltip="1380" w:history="1">
        <w:r w:rsidRPr="005B606B">
          <w:rPr>
            <w:rStyle w:val="Hipervnculo"/>
            <w:rFonts w:ascii="Arial" w:hAnsi="Arial" w:cs="Arial"/>
            <w:b/>
            <w:color w:val="auto"/>
            <w:u w:val="none"/>
          </w:rPr>
          <w:t>1380</w:t>
        </w:r>
      </w:hyperlink>
      <w:r w:rsidRPr="005B606B">
        <w:rPr>
          <w:rFonts w:ascii="Arial" w:hAnsi="Arial" w:cs="Arial"/>
          <w:b/>
        </w:rPr>
        <w:t xml:space="preserve"> se ocupará principalmente de consolidar su poder en </w:t>
      </w:r>
      <w:proofErr w:type="spellStart"/>
      <w:r w:rsidRPr="005B606B">
        <w:rPr>
          <w:rFonts w:ascii="Arial" w:hAnsi="Arial" w:cs="Arial"/>
          <w:b/>
        </w:rPr>
        <w:t>C</w:t>
      </w:r>
      <w:r w:rsidRPr="005B606B">
        <w:rPr>
          <w:rFonts w:ascii="Arial" w:hAnsi="Arial" w:cs="Arial"/>
          <w:b/>
        </w:rPr>
        <w:t>o</w:t>
      </w:r>
      <w:r w:rsidRPr="005B606B">
        <w:rPr>
          <w:rFonts w:ascii="Arial" w:hAnsi="Arial" w:cs="Arial"/>
          <w:b/>
        </w:rPr>
        <w:t>rasmia</w:t>
      </w:r>
      <w:proofErr w:type="spellEnd"/>
      <w:r w:rsidRPr="005B606B">
        <w:rPr>
          <w:rFonts w:ascii="Arial" w:hAnsi="Arial" w:cs="Arial"/>
          <w:b/>
        </w:rPr>
        <w:t xml:space="preserve"> (en 1380 destruye por primera vez la ciudad de </w:t>
      </w:r>
      <w:hyperlink r:id="rId47" w:tooltip="Urgench" w:history="1">
        <w:proofErr w:type="spellStart"/>
        <w:r w:rsidRPr="005B606B">
          <w:rPr>
            <w:rStyle w:val="Hipervnculo"/>
            <w:rFonts w:ascii="Arial" w:hAnsi="Arial" w:cs="Arial"/>
            <w:b/>
            <w:color w:val="auto"/>
            <w:u w:val="none"/>
          </w:rPr>
          <w:t>Urgench</w:t>
        </w:r>
        <w:proofErr w:type="spellEnd"/>
      </w:hyperlink>
      <w:r w:rsidRPr="005B606B">
        <w:rPr>
          <w:rFonts w:ascii="Arial" w:hAnsi="Arial" w:cs="Arial"/>
          <w:b/>
        </w:rPr>
        <w:t xml:space="preserve">) y el </w:t>
      </w:r>
      <w:proofErr w:type="spellStart"/>
      <w:r w:rsidRPr="005B606B">
        <w:rPr>
          <w:rFonts w:ascii="Arial" w:hAnsi="Arial" w:cs="Arial"/>
          <w:b/>
        </w:rPr>
        <w:t>Mogulistán</w:t>
      </w:r>
      <w:proofErr w:type="spellEnd"/>
      <w:r w:rsidRPr="005B606B">
        <w:rPr>
          <w:rFonts w:ascii="Arial" w:hAnsi="Arial" w:cs="Arial"/>
          <w:b/>
        </w:rPr>
        <w:t xml:space="preserve">. </w:t>
      </w:r>
    </w:p>
    <w:p w:rsid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Estas campañas se entr</w:t>
      </w:r>
      <w:r w:rsidRPr="005B606B">
        <w:rPr>
          <w:rFonts w:ascii="Arial" w:hAnsi="Arial" w:cs="Arial"/>
          <w:b/>
        </w:rPr>
        <w:t>e</w:t>
      </w:r>
      <w:r w:rsidRPr="005B606B">
        <w:rPr>
          <w:rFonts w:ascii="Arial" w:hAnsi="Arial" w:cs="Arial"/>
          <w:b/>
        </w:rPr>
        <w:t xml:space="preserve">mezclan con conflictos casi permanentes con la Horda Blanca y Azul cuyo territorio se extendía al norte del río </w:t>
      </w:r>
      <w:hyperlink r:id="rId48" w:tooltip="Sir Daria" w:history="1">
        <w:r w:rsidRPr="005B606B">
          <w:rPr>
            <w:rStyle w:val="Hipervnculo"/>
            <w:rFonts w:ascii="Arial" w:hAnsi="Arial" w:cs="Arial"/>
            <w:b/>
            <w:color w:val="auto"/>
            <w:u w:val="none"/>
          </w:rPr>
          <w:t>Sir Daria</w:t>
        </w:r>
      </w:hyperlink>
      <w:r w:rsidRPr="005B606B">
        <w:rPr>
          <w:rFonts w:ascii="Arial" w:hAnsi="Arial" w:cs="Arial"/>
          <w:b/>
        </w:rPr>
        <w:t xml:space="preserve">, provocados en parte porque </w:t>
      </w:r>
      <w:proofErr w:type="spellStart"/>
      <w:r w:rsidRPr="005B606B">
        <w:rPr>
          <w:rFonts w:ascii="Arial" w:hAnsi="Arial" w:cs="Arial"/>
          <w:b/>
        </w:rPr>
        <w:t>T</w:t>
      </w:r>
      <w:r w:rsidRPr="005B606B">
        <w:rPr>
          <w:rFonts w:ascii="Arial" w:hAnsi="Arial" w:cs="Arial"/>
          <w:b/>
        </w:rPr>
        <w:t>a</w:t>
      </w:r>
      <w:r w:rsidRPr="005B606B">
        <w:rPr>
          <w:rFonts w:ascii="Arial" w:hAnsi="Arial" w:cs="Arial"/>
          <w:b/>
        </w:rPr>
        <w:t>merlán</w:t>
      </w:r>
      <w:proofErr w:type="spellEnd"/>
      <w:r w:rsidRPr="005B606B">
        <w:rPr>
          <w:rFonts w:ascii="Arial" w:hAnsi="Arial" w:cs="Arial"/>
          <w:b/>
        </w:rPr>
        <w:t xml:space="preserve"> había dado refugio a </w:t>
      </w:r>
      <w:hyperlink r:id="rId49" w:tooltip="Toqtamish" w:history="1">
        <w:proofErr w:type="spellStart"/>
        <w:r w:rsidRPr="005B606B">
          <w:rPr>
            <w:rStyle w:val="Hipervnculo"/>
            <w:rFonts w:ascii="Arial" w:hAnsi="Arial" w:cs="Arial"/>
            <w:b/>
            <w:color w:val="auto"/>
            <w:u w:val="none"/>
          </w:rPr>
          <w:t>Toqtamish</w:t>
        </w:r>
        <w:proofErr w:type="spellEnd"/>
      </w:hyperlink>
      <w:r w:rsidRPr="005B606B">
        <w:rPr>
          <w:rFonts w:ascii="Arial" w:hAnsi="Arial" w:cs="Arial"/>
          <w:b/>
        </w:rPr>
        <w:t xml:space="preserve">, pretendiente del trono de esa horda. En abril de </w:t>
      </w:r>
      <w:hyperlink r:id="rId50" w:tooltip="1381" w:history="1">
        <w:r w:rsidRPr="005B606B">
          <w:rPr>
            <w:rStyle w:val="Hipervnculo"/>
            <w:rFonts w:ascii="Arial" w:hAnsi="Arial" w:cs="Arial"/>
            <w:b/>
            <w:color w:val="auto"/>
            <w:u w:val="none"/>
          </w:rPr>
          <w:t>1381</w:t>
        </w:r>
      </w:hyperlink>
      <w:r w:rsidRPr="005B606B">
        <w:rPr>
          <w:rFonts w:ascii="Arial" w:hAnsi="Arial" w:cs="Arial"/>
          <w:b/>
        </w:rPr>
        <w:t xml:space="preserve"> toma </w:t>
      </w:r>
      <w:hyperlink r:id="rId51" w:tooltip="Herat" w:history="1">
        <w:proofErr w:type="spellStart"/>
        <w:r w:rsidRPr="005B606B">
          <w:rPr>
            <w:rStyle w:val="Hipervnculo"/>
            <w:rFonts w:ascii="Arial" w:hAnsi="Arial" w:cs="Arial"/>
            <w:b/>
            <w:color w:val="auto"/>
            <w:u w:val="none"/>
          </w:rPr>
          <w:t>Herat</w:t>
        </w:r>
        <w:proofErr w:type="spellEnd"/>
      </w:hyperlink>
      <w:r w:rsidRPr="005B606B">
        <w:rPr>
          <w:rFonts w:ascii="Arial" w:hAnsi="Arial" w:cs="Arial"/>
          <w:b/>
        </w:rPr>
        <w:t xml:space="preserve"> (actual territ</w:t>
      </w:r>
      <w:r w:rsidRPr="005B606B">
        <w:rPr>
          <w:rFonts w:ascii="Arial" w:hAnsi="Arial" w:cs="Arial"/>
          <w:b/>
        </w:rPr>
        <w:t>o</w:t>
      </w:r>
      <w:r w:rsidRPr="005B606B">
        <w:rPr>
          <w:rFonts w:ascii="Arial" w:hAnsi="Arial" w:cs="Arial"/>
          <w:b/>
        </w:rPr>
        <w:t xml:space="preserve">rio </w:t>
      </w:r>
      <w:hyperlink r:id="rId52" w:tooltip="Afganistán" w:history="1">
        <w:r w:rsidRPr="005B606B">
          <w:rPr>
            <w:rStyle w:val="Hipervnculo"/>
            <w:rFonts w:ascii="Arial" w:hAnsi="Arial" w:cs="Arial"/>
            <w:b/>
            <w:color w:val="auto"/>
            <w:u w:val="none"/>
          </w:rPr>
          <w:t>afgano</w:t>
        </w:r>
      </w:hyperlink>
      <w:r w:rsidRPr="005B606B">
        <w:rPr>
          <w:rFonts w:ascii="Arial" w:hAnsi="Arial" w:cs="Arial"/>
          <w:b/>
        </w:rPr>
        <w:t xml:space="preserve">) y termina por imponer su poder directo sobre la región a fines de </w:t>
      </w:r>
      <w:hyperlink r:id="rId53" w:tooltip="1383" w:history="1">
        <w:r w:rsidRPr="005B606B">
          <w:rPr>
            <w:rStyle w:val="Hipervnculo"/>
            <w:rFonts w:ascii="Arial" w:hAnsi="Arial" w:cs="Arial"/>
            <w:b/>
            <w:color w:val="auto"/>
            <w:u w:val="none"/>
          </w:rPr>
          <w:t>1383</w:t>
        </w:r>
      </w:hyperlink>
      <w:r w:rsidRPr="005B606B">
        <w:rPr>
          <w:rFonts w:ascii="Arial" w:hAnsi="Arial" w:cs="Arial"/>
          <w:b/>
        </w:rPr>
        <w:t>. Conti</w:t>
      </w:r>
      <w:r w:rsidRPr="005B606B">
        <w:rPr>
          <w:rFonts w:ascii="Arial" w:hAnsi="Arial" w:cs="Arial"/>
          <w:b/>
        </w:rPr>
        <w:t>n</w:t>
      </w:r>
      <w:r w:rsidRPr="005B606B">
        <w:rPr>
          <w:rFonts w:ascii="Arial" w:hAnsi="Arial" w:cs="Arial"/>
          <w:b/>
        </w:rPr>
        <w:t xml:space="preserve">úa hacia el Sur, conquistando </w:t>
      </w:r>
      <w:proofErr w:type="spellStart"/>
      <w:r w:rsidRPr="005B606B">
        <w:rPr>
          <w:rFonts w:ascii="Arial" w:hAnsi="Arial" w:cs="Arial"/>
          <w:b/>
        </w:rPr>
        <w:t>Sistan</w:t>
      </w:r>
      <w:proofErr w:type="spellEnd"/>
      <w:r w:rsidRPr="005B606B">
        <w:rPr>
          <w:rFonts w:ascii="Arial" w:hAnsi="Arial" w:cs="Arial"/>
          <w:b/>
        </w:rPr>
        <w:t xml:space="preserve"> y tomando </w:t>
      </w:r>
      <w:hyperlink r:id="rId54" w:tooltip="Kandahar" w:history="1">
        <w:proofErr w:type="spellStart"/>
        <w:r w:rsidRPr="005B606B">
          <w:rPr>
            <w:rStyle w:val="Hipervnculo"/>
            <w:rFonts w:ascii="Arial" w:hAnsi="Arial" w:cs="Arial"/>
            <w:b/>
            <w:color w:val="auto"/>
            <w:u w:val="none"/>
          </w:rPr>
          <w:t>Kandahar</w:t>
        </w:r>
        <w:proofErr w:type="spellEnd"/>
      </w:hyperlink>
      <w:r w:rsidRPr="005B606B">
        <w:rPr>
          <w:rFonts w:ascii="Arial" w:hAnsi="Arial" w:cs="Arial"/>
          <w:b/>
        </w:rPr>
        <w:t>; se vue</w:t>
      </w:r>
      <w:r w:rsidRPr="005B606B">
        <w:rPr>
          <w:rFonts w:ascii="Arial" w:hAnsi="Arial" w:cs="Arial"/>
          <w:b/>
        </w:rPr>
        <w:t>l</w:t>
      </w:r>
      <w:r w:rsidRPr="005B606B">
        <w:rPr>
          <w:rFonts w:ascii="Arial" w:hAnsi="Arial" w:cs="Arial"/>
          <w:b/>
        </w:rPr>
        <w:t xml:space="preserve">ve hacia el oeste y en 1384-85 la emprende contra </w:t>
      </w:r>
      <w:proofErr w:type="spellStart"/>
      <w:r w:rsidRPr="005B606B">
        <w:rPr>
          <w:rFonts w:ascii="Arial" w:hAnsi="Arial" w:cs="Arial"/>
          <w:b/>
        </w:rPr>
        <w:t>Amīr</w:t>
      </w:r>
      <w:proofErr w:type="spellEnd"/>
      <w:r w:rsidRPr="005B606B">
        <w:rPr>
          <w:rFonts w:ascii="Arial" w:hAnsi="Arial" w:cs="Arial"/>
          <w:b/>
        </w:rPr>
        <w:t xml:space="preserve"> </w:t>
      </w:r>
      <w:proofErr w:type="spellStart"/>
      <w:r w:rsidRPr="005B606B">
        <w:rPr>
          <w:rFonts w:ascii="Arial" w:hAnsi="Arial" w:cs="Arial"/>
          <w:b/>
        </w:rPr>
        <w:t>Walī</w:t>
      </w:r>
      <w:proofErr w:type="spellEnd"/>
      <w:r w:rsidRPr="005B606B">
        <w:rPr>
          <w:rFonts w:ascii="Arial" w:hAnsi="Arial" w:cs="Arial"/>
          <w:b/>
        </w:rPr>
        <w:t xml:space="preserve"> en </w:t>
      </w:r>
      <w:hyperlink r:id="rId55" w:tooltip="Mazandarán" w:history="1">
        <w:proofErr w:type="spellStart"/>
        <w:r w:rsidRPr="005B606B">
          <w:rPr>
            <w:rStyle w:val="Hipervnculo"/>
            <w:rFonts w:ascii="Arial" w:hAnsi="Arial" w:cs="Arial"/>
            <w:b/>
            <w:color w:val="auto"/>
            <w:u w:val="none"/>
          </w:rPr>
          <w:t>Mazandarán</w:t>
        </w:r>
        <w:proofErr w:type="spellEnd"/>
      </w:hyperlink>
      <w:r w:rsidRPr="005B606B">
        <w:rPr>
          <w:rFonts w:ascii="Arial" w:hAnsi="Arial" w:cs="Arial"/>
          <w:b/>
        </w:rPr>
        <w:t xml:space="preserve"> (sur del </w:t>
      </w:r>
      <w:hyperlink r:id="rId56" w:tooltip="Mar Caspio" w:history="1">
        <w:r w:rsidRPr="005B606B">
          <w:rPr>
            <w:rStyle w:val="Hipervnculo"/>
            <w:rFonts w:ascii="Arial" w:hAnsi="Arial" w:cs="Arial"/>
            <w:b/>
            <w:color w:val="auto"/>
            <w:u w:val="none"/>
          </w:rPr>
          <w:t>mar Caspio</w:t>
        </w:r>
      </w:hyperlink>
      <w:r w:rsidRPr="005B606B">
        <w:rPr>
          <w:rFonts w:ascii="Arial" w:hAnsi="Arial" w:cs="Arial"/>
          <w:b/>
        </w:rPr>
        <w:t xml:space="preserve">, actual </w:t>
      </w:r>
      <w:hyperlink r:id="rId57" w:tooltip="Irán" w:history="1">
        <w:r w:rsidRPr="005B606B">
          <w:rPr>
            <w:rStyle w:val="Hipervnculo"/>
            <w:rFonts w:ascii="Arial" w:hAnsi="Arial" w:cs="Arial"/>
            <w:b/>
            <w:color w:val="auto"/>
            <w:u w:val="none"/>
          </w:rPr>
          <w:t>Irán</w:t>
        </w:r>
      </w:hyperlink>
      <w:r w:rsidRPr="005B606B">
        <w:rPr>
          <w:rFonts w:ascii="Arial" w:hAnsi="Arial" w:cs="Arial"/>
          <w:b/>
        </w:rPr>
        <w:t xml:space="preserve">): toma </w:t>
      </w:r>
      <w:proofErr w:type="spellStart"/>
      <w:r w:rsidRPr="005B606B">
        <w:rPr>
          <w:rFonts w:ascii="Arial" w:hAnsi="Arial" w:cs="Arial"/>
          <w:b/>
        </w:rPr>
        <w:t>Astarabad</w:t>
      </w:r>
      <w:proofErr w:type="spellEnd"/>
      <w:r w:rsidRPr="005B606B">
        <w:rPr>
          <w:rFonts w:ascii="Arial" w:hAnsi="Arial" w:cs="Arial"/>
          <w:b/>
        </w:rPr>
        <w:t xml:space="preserve"> y emplaza gobernantes adictos en </w:t>
      </w:r>
      <w:hyperlink r:id="rId58" w:tooltip="Tabriz" w:history="1">
        <w:proofErr w:type="spellStart"/>
        <w:r w:rsidRPr="005B606B">
          <w:rPr>
            <w:rStyle w:val="Hipervnculo"/>
            <w:rFonts w:ascii="Arial" w:hAnsi="Arial" w:cs="Arial"/>
            <w:b/>
            <w:color w:val="auto"/>
            <w:u w:val="none"/>
          </w:rPr>
          <w:t>Tabriz</w:t>
        </w:r>
        <w:proofErr w:type="spellEnd"/>
      </w:hyperlink>
      <w:r w:rsidRPr="005B606B">
        <w:rPr>
          <w:rFonts w:ascii="Arial" w:hAnsi="Arial" w:cs="Arial"/>
          <w:b/>
        </w:rPr>
        <w:t xml:space="preserve"> y </w:t>
      </w:r>
      <w:proofErr w:type="spellStart"/>
      <w:r w:rsidRPr="005B606B">
        <w:rPr>
          <w:rFonts w:ascii="Arial" w:hAnsi="Arial" w:cs="Arial"/>
          <w:b/>
        </w:rPr>
        <w:t>Sult</w:t>
      </w:r>
      <w:r w:rsidRPr="005B606B">
        <w:rPr>
          <w:rFonts w:ascii="Arial" w:hAnsi="Arial" w:cs="Arial"/>
          <w:b/>
        </w:rPr>
        <w:t>a</w:t>
      </w:r>
      <w:r w:rsidRPr="005B606B">
        <w:rPr>
          <w:rFonts w:ascii="Arial" w:hAnsi="Arial" w:cs="Arial"/>
          <w:b/>
        </w:rPr>
        <w:t>niyya</w:t>
      </w:r>
      <w:proofErr w:type="spellEnd"/>
      <w:r w:rsidRPr="005B606B">
        <w:rPr>
          <w:rFonts w:ascii="Arial" w:hAnsi="Arial" w:cs="Arial"/>
          <w:b/>
        </w:rPr>
        <w:t xml:space="preserve">, para regresar a </w:t>
      </w:r>
      <w:hyperlink r:id="rId59" w:tooltip="Samarcanda" w:history="1">
        <w:r w:rsidRPr="005B606B">
          <w:rPr>
            <w:rStyle w:val="Hipervnculo"/>
            <w:rFonts w:ascii="Arial" w:hAnsi="Arial" w:cs="Arial"/>
            <w:b/>
            <w:color w:val="auto"/>
            <w:u w:val="none"/>
          </w:rPr>
          <w:t>S</w:t>
        </w:r>
        <w:r w:rsidRPr="005B606B">
          <w:rPr>
            <w:rStyle w:val="Hipervnculo"/>
            <w:rFonts w:ascii="Arial" w:hAnsi="Arial" w:cs="Arial"/>
            <w:b/>
            <w:color w:val="auto"/>
            <w:u w:val="none"/>
          </w:rPr>
          <w:t>a</w:t>
        </w:r>
        <w:r w:rsidRPr="005B606B">
          <w:rPr>
            <w:rStyle w:val="Hipervnculo"/>
            <w:rFonts w:ascii="Arial" w:hAnsi="Arial" w:cs="Arial"/>
            <w:b/>
            <w:color w:val="auto"/>
            <w:u w:val="none"/>
          </w:rPr>
          <w:t>marcanda</w:t>
        </w:r>
      </w:hyperlink>
      <w:r w:rsidRPr="005B606B">
        <w:rPr>
          <w:rFonts w:ascii="Arial" w:hAnsi="Arial" w:cs="Arial"/>
          <w:b/>
        </w:rPr>
        <w:t xml:space="preserve"> en 1385.</w:t>
      </w:r>
    </w:p>
    <w:p w:rsidR="005A2CFB" w:rsidRDefault="005A2CFB" w:rsidP="005A2CFB">
      <w:pPr>
        <w:pStyle w:val="NormalWeb"/>
        <w:jc w:val="center"/>
        <w:rPr>
          <w:rFonts w:ascii="Arial" w:hAnsi="Arial" w:cs="Arial"/>
          <w:b/>
        </w:rPr>
      </w:pPr>
      <w:r>
        <w:rPr>
          <w:b/>
          <w:noProof/>
        </w:rPr>
        <w:drawing>
          <wp:inline distT="0" distB="0" distL="0" distR="0">
            <wp:extent cx="2409825" cy="391477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srcRect l="31244" t="11567" r="32496" b="11754"/>
                    <a:stretch>
                      <a:fillRect/>
                    </a:stretch>
                  </pic:blipFill>
                  <pic:spPr bwMode="auto">
                    <a:xfrm>
                      <a:off x="0" y="0"/>
                      <a:ext cx="2409825" cy="3914775"/>
                    </a:xfrm>
                    <a:prstGeom prst="rect">
                      <a:avLst/>
                    </a:prstGeom>
                    <a:noFill/>
                    <a:ln w="9525">
                      <a:noFill/>
                      <a:miter lim="800000"/>
                      <a:headEnd/>
                      <a:tailEnd/>
                    </a:ln>
                  </pic:spPr>
                </pic:pic>
              </a:graphicData>
            </a:graphic>
          </wp:inline>
        </w:drawing>
      </w:r>
    </w:p>
    <w:p w:rsidR="005B606B" w:rsidRPr="005A2CFB" w:rsidRDefault="005B606B" w:rsidP="005B606B">
      <w:pPr>
        <w:pStyle w:val="Ttulo2"/>
        <w:jc w:val="both"/>
        <w:rPr>
          <w:rFonts w:ascii="Arial" w:hAnsi="Arial" w:cs="Arial"/>
          <w:color w:val="FF0000"/>
          <w:sz w:val="24"/>
          <w:szCs w:val="24"/>
        </w:rPr>
      </w:pPr>
      <w:r w:rsidRPr="005A2CFB">
        <w:rPr>
          <w:rStyle w:val="mw-headline"/>
          <w:rFonts w:ascii="Arial" w:hAnsi="Arial" w:cs="Arial"/>
          <w:color w:val="FF0000"/>
          <w:sz w:val="24"/>
          <w:szCs w:val="24"/>
        </w:rPr>
        <w:t>Grandes campañas</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En el invierno de </w:t>
      </w:r>
      <w:hyperlink r:id="rId61" w:tooltip="1385" w:history="1">
        <w:r w:rsidRPr="005B606B">
          <w:rPr>
            <w:rStyle w:val="Hipervnculo"/>
            <w:rFonts w:ascii="Arial" w:hAnsi="Arial" w:cs="Arial"/>
            <w:b/>
            <w:color w:val="auto"/>
            <w:u w:val="none"/>
          </w:rPr>
          <w:t>1385</w:t>
        </w:r>
      </w:hyperlink>
      <w:r w:rsidRPr="005B606B">
        <w:rPr>
          <w:rFonts w:ascii="Arial" w:hAnsi="Arial" w:cs="Arial"/>
          <w:b/>
        </w:rPr>
        <w:t xml:space="preserve">-86 (787) su antiguo aliado y protegido </w:t>
      </w:r>
      <w:proofErr w:type="spellStart"/>
      <w:r w:rsidRPr="005B606B">
        <w:rPr>
          <w:rFonts w:ascii="Arial" w:hAnsi="Arial" w:cs="Arial"/>
          <w:b/>
        </w:rPr>
        <w:t>Toqtamish</w:t>
      </w:r>
      <w:proofErr w:type="spellEnd"/>
      <w:r w:rsidRPr="005B606B">
        <w:rPr>
          <w:rFonts w:ascii="Arial" w:hAnsi="Arial" w:cs="Arial"/>
          <w:b/>
        </w:rPr>
        <w:t xml:space="preserve"> asalta y saquea </w:t>
      </w:r>
      <w:proofErr w:type="spellStart"/>
      <w:r w:rsidRPr="005B606B">
        <w:rPr>
          <w:rFonts w:ascii="Arial" w:hAnsi="Arial" w:cs="Arial"/>
          <w:b/>
        </w:rPr>
        <w:t>Tabriz</w:t>
      </w:r>
      <w:proofErr w:type="spellEnd"/>
      <w:r w:rsidRPr="005B606B">
        <w:rPr>
          <w:rFonts w:ascii="Arial" w:hAnsi="Arial" w:cs="Arial"/>
          <w:b/>
        </w:rPr>
        <w:t xml:space="preserve">. Ello desencadena una campaña de tres años en Irán iniciada en la primavera de </w:t>
      </w:r>
      <w:hyperlink r:id="rId62" w:tooltip="1386" w:history="1">
        <w:r w:rsidRPr="005B606B">
          <w:rPr>
            <w:rStyle w:val="Hipervnculo"/>
            <w:rFonts w:ascii="Arial" w:hAnsi="Arial" w:cs="Arial"/>
            <w:b/>
            <w:color w:val="auto"/>
            <w:u w:val="none"/>
          </w:rPr>
          <w:t>1386</w:t>
        </w:r>
      </w:hyperlink>
      <w:r w:rsidRPr="005B606B">
        <w:rPr>
          <w:rFonts w:ascii="Arial" w:hAnsi="Arial" w:cs="Arial"/>
          <w:b/>
        </w:rPr>
        <w:t xml:space="preserve"> (788), en la que recupera </w:t>
      </w:r>
      <w:proofErr w:type="spellStart"/>
      <w:r w:rsidRPr="005B606B">
        <w:rPr>
          <w:rFonts w:ascii="Arial" w:hAnsi="Arial" w:cs="Arial"/>
          <w:b/>
        </w:rPr>
        <w:t>Tabriz</w:t>
      </w:r>
      <w:proofErr w:type="spellEnd"/>
      <w:r w:rsidRPr="005B606B">
        <w:rPr>
          <w:rFonts w:ascii="Arial" w:hAnsi="Arial" w:cs="Arial"/>
          <w:b/>
        </w:rPr>
        <w:t xml:space="preserve">. En noviembre de </w:t>
      </w:r>
      <w:hyperlink r:id="rId63" w:tooltip="1387" w:history="1">
        <w:r w:rsidRPr="005B606B">
          <w:rPr>
            <w:rStyle w:val="Hipervnculo"/>
            <w:rFonts w:ascii="Arial" w:hAnsi="Arial" w:cs="Arial"/>
            <w:b/>
            <w:color w:val="auto"/>
            <w:u w:val="none"/>
          </w:rPr>
          <w:t>1387</w:t>
        </w:r>
      </w:hyperlink>
      <w:r w:rsidRPr="005B606B">
        <w:rPr>
          <w:rFonts w:ascii="Arial" w:hAnsi="Arial" w:cs="Arial"/>
          <w:b/>
        </w:rPr>
        <w:t xml:space="preserve"> (</w:t>
      </w:r>
      <w:proofErr w:type="spellStart"/>
      <w:r w:rsidRPr="005B606B">
        <w:rPr>
          <w:rFonts w:ascii="Arial" w:hAnsi="Arial" w:cs="Arial"/>
          <w:b/>
        </w:rPr>
        <w:t>Dhū'l</w:t>
      </w:r>
      <w:proofErr w:type="spellEnd"/>
      <w:r w:rsidRPr="005B606B">
        <w:rPr>
          <w:rFonts w:ascii="Arial" w:hAnsi="Arial" w:cs="Arial"/>
          <w:b/>
        </w:rPr>
        <w:t xml:space="preserve"> </w:t>
      </w:r>
      <w:proofErr w:type="spellStart"/>
      <w:r w:rsidRPr="005B606B">
        <w:rPr>
          <w:rFonts w:ascii="Arial" w:hAnsi="Arial" w:cs="Arial"/>
          <w:b/>
        </w:rPr>
        <w:t>Qa'da</w:t>
      </w:r>
      <w:proofErr w:type="spellEnd"/>
      <w:r w:rsidRPr="005B606B">
        <w:rPr>
          <w:rFonts w:ascii="Arial" w:hAnsi="Arial" w:cs="Arial"/>
          <w:b/>
        </w:rPr>
        <w:t xml:space="preserve"> 789), sus tropas sofocan una revuelta en </w:t>
      </w:r>
      <w:hyperlink r:id="rId64" w:tooltip="Isfahán" w:history="1">
        <w:r w:rsidRPr="005B606B">
          <w:rPr>
            <w:rStyle w:val="Hipervnculo"/>
            <w:rFonts w:ascii="Arial" w:hAnsi="Arial" w:cs="Arial"/>
            <w:b/>
            <w:color w:val="auto"/>
            <w:u w:val="none"/>
          </w:rPr>
          <w:t>Isfahán</w:t>
        </w:r>
      </w:hyperlink>
      <w:r w:rsidRPr="005B606B">
        <w:rPr>
          <w:rFonts w:ascii="Arial" w:hAnsi="Arial" w:cs="Arial"/>
          <w:b/>
        </w:rPr>
        <w:t xml:space="preserve"> masacrando a la pobl</w:t>
      </w:r>
      <w:r w:rsidRPr="005B606B">
        <w:rPr>
          <w:rFonts w:ascii="Arial" w:hAnsi="Arial" w:cs="Arial"/>
          <w:b/>
        </w:rPr>
        <w:t>a</w:t>
      </w:r>
      <w:r w:rsidRPr="005B606B">
        <w:rPr>
          <w:rFonts w:ascii="Arial" w:hAnsi="Arial" w:cs="Arial"/>
          <w:b/>
        </w:rPr>
        <w:t xml:space="preserve">ción. En tanto, </w:t>
      </w:r>
      <w:proofErr w:type="spellStart"/>
      <w:r w:rsidRPr="005B606B">
        <w:rPr>
          <w:rFonts w:ascii="Arial" w:hAnsi="Arial" w:cs="Arial"/>
          <w:b/>
        </w:rPr>
        <w:t>Tokhtamish</w:t>
      </w:r>
      <w:proofErr w:type="spellEnd"/>
      <w:r w:rsidRPr="005B606B">
        <w:rPr>
          <w:rFonts w:ascii="Arial" w:hAnsi="Arial" w:cs="Arial"/>
          <w:b/>
        </w:rPr>
        <w:t xml:space="preserve"> había atacado otra vez el </w:t>
      </w:r>
      <w:hyperlink r:id="rId65" w:tooltip="Cáucaso" w:history="1">
        <w:r w:rsidRPr="005B606B">
          <w:rPr>
            <w:rStyle w:val="Hipervnculo"/>
            <w:rFonts w:ascii="Arial" w:hAnsi="Arial" w:cs="Arial"/>
            <w:b/>
            <w:color w:val="auto"/>
            <w:u w:val="none"/>
          </w:rPr>
          <w:t>Cáucaso</w:t>
        </w:r>
      </w:hyperlink>
      <w:r w:rsidRPr="005B606B">
        <w:rPr>
          <w:rFonts w:ascii="Arial" w:hAnsi="Arial" w:cs="Arial"/>
          <w:b/>
        </w:rPr>
        <w:t xml:space="preserve"> a comienzos de </w:t>
      </w:r>
      <w:hyperlink r:id="rId66" w:tooltip="1387" w:history="1">
        <w:r w:rsidRPr="005B606B">
          <w:rPr>
            <w:rStyle w:val="Hipervnculo"/>
            <w:rFonts w:ascii="Arial" w:hAnsi="Arial" w:cs="Arial"/>
            <w:b/>
            <w:color w:val="auto"/>
            <w:u w:val="none"/>
          </w:rPr>
          <w:t>1387</w:t>
        </w:r>
      </w:hyperlink>
      <w:r w:rsidRPr="005B606B">
        <w:rPr>
          <w:rFonts w:ascii="Arial" w:hAnsi="Arial" w:cs="Arial"/>
          <w:b/>
        </w:rPr>
        <w:t xml:space="preserve">; </w:t>
      </w:r>
      <w:proofErr w:type="spellStart"/>
      <w:r w:rsidRPr="005B606B">
        <w:rPr>
          <w:rFonts w:ascii="Arial" w:hAnsi="Arial" w:cs="Arial"/>
          <w:b/>
        </w:rPr>
        <w:t>Tamerlán</w:t>
      </w:r>
      <w:proofErr w:type="spellEnd"/>
      <w:r w:rsidRPr="005B606B">
        <w:rPr>
          <w:rFonts w:ascii="Arial" w:hAnsi="Arial" w:cs="Arial"/>
          <w:b/>
        </w:rPr>
        <w:t xml:space="preserve"> envía tropas que lo derrotan; éstas llevan a cabo luego una ca</w:t>
      </w:r>
      <w:r w:rsidRPr="005B606B">
        <w:rPr>
          <w:rFonts w:ascii="Arial" w:hAnsi="Arial" w:cs="Arial"/>
          <w:b/>
        </w:rPr>
        <w:t>m</w:t>
      </w:r>
      <w:r w:rsidRPr="005B606B">
        <w:rPr>
          <w:rFonts w:ascii="Arial" w:hAnsi="Arial" w:cs="Arial"/>
          <w:b/>
        </w:rPr>
        <w:t xml:space="preserve">paña contra los </w:t>
      </w:r>
      <w:proofErr w:type="spellStart"/>
      <w:r w:rsidRPr="005B606B">
        <w:rPr>
          <w:rFonts w:ascii="Arial" w:hAnsi="Arial" w:cs="Arial"/>
          <w:b/>
        </w:rPr>
        <w:t>qaraqoyunlu</w:t>
      </w:r>
      <w:proofErr w:type="spellEnd"/>
      <w:r w:rsidRPr="005B606B">
        <w:rPr>
          <w:rFonts w:ascii="Arial" w:hAnsi="Arial" w:cs="Arial"/>
          <w:b/>
        </w:rPr>
        <w:t xml:space="preserve">, e invaden el </w:t>
      </w:r>
      <w:hyperlink r:id="rId67" w:tooltip="Kurdistán" w:history="1">
        <w:r w:rsidRPr="005B606B">
          <w:rPr>
            <w:rStyle w:val="Hipervnculo"/>
            <w:rFonts w:ascii="Arial" w:hAnsi="Arial" w:cs="Arial"/>
            <w:b/>
            <w:color w:val="auto"/>
            <w:u w:val="none"/>
          </w:rPr>
          <w:t>Kurdistán</w:t>
        </w:r>
      </w:hyperlink>
      <w:r w:rsidRPr="005B606B">
        <w:rPr>
          <w:rFonts w:ascii="Arial" w:hAnsi="Arial" w:cs="Arial"/>
          <w:b/>
        </w:rPr>
        <w:t xml:space="preserve">. En 1387-8 (finales de 789) </w:t>
      </w:r>
      <w:proofErr w:type="spellStart"/>
      <w:r w:rsidRPr="005B606B">
        <w:rPr>
          <w:rFonts w:ascii="Arial" w:hAnsi="Arial" w:cs="Arial"/>
          <w:b/>
        </w:rPr>
        <w:t>Tokhtamish</w:t>
      </w:r>
      <w:proofErr w:type="spellEnd"/>
      <w:r w:rsidRPr="005B606B">
        <w:rPr>
          <w:rFonts w:ascii="Arial" w:hAnsi="Arial" w:cs="Arial"/>
          <w:b/>
        </w:rPr>
        <w:t xml:space="preserve"> ataca y saquea </w:t>
      </w:r>
      <w:hyperlink r:id="rId68" w:tooltip="Transoxiana" w:history="1">
        <w:proofErr w:type="spellStart"/>
        <w:r w:rsidRPr="005B606B">
          <w:rPr>
            <w:rStyle w:val="Hipervnculo"/>
            <w:rFonts w:ascii="Arial" w:hAnsi="Arial" w:cs="Arial"/>
            <w:b/>
            <w:color w:val="auto"/>
            <w:u w:val="none"/>
          </w:rPr>
          <w:t>Transoxiana</w:t>
        </w:r>
        <w:proofErr w:type="spellEnd"/>
      </w:hyperlink>
      <w:r w:rsidRPr="005B606B">
        <w:rPr>
          <w:rFonts w:ascii="Arial" w:hAnsi="Arial" w:cs="Arial"/>
          <w:b/>
        </w:rPr>
        <w:t xml:space="preserve">, por lo que </w:t>
      </w:r>
      <w:proofErr w:type="spellStart"/>
      <w:r w:rsidRPr="005B606B">
        <w:rPr>
          <w:rFonts w:ascii="Arial" w:hAnsi="Arial" w:cs="Arial"/>
          <w:b/>
        </w:rPr>
        <w:t>Tamerlán</w:t>
      </w:r>
      <w:proofErr w:type="spellEnd"/>
      <w:r w:rsidRPr="005B606B">
        <w:rPr>
          <w:rFonts w:ascii="Arial" w:hAnsi="Arial" w:cs="Arial"/>
          <w:b/>
        </w:rPr>
        <w:t xml:space="preserve"> regr</w:t>
      </w:r>
      <w:r w:rsidRPr="005B606B">
        <w:rPr>
          <w:rFonts w:ascii="Arial" w:hAnsi="Arial" w:cs="Arial"/>
          <w:b/>
        </w:rPr>
        <w:t>e</w:t>
      </w:r>
      <w:r w:rsidRPr="005B606B">
        <w:rPr>
          <w:rFonts w:ascii="Arial" w:hAnsi="Arial" w:cs="Arial"/>
          <w:b/>
        </w:rPr>
        <w:t>sa a la región y lo rechaza más allá de la front</w:t>
      </w:r>
      <w:r w:rsidRPr="005B606B">
        <w:rPr>
          <w:rFonts w:ascii="Arial" w:hAnsi="Arial" w:cs="Arial"/>
          <w:b/>
        </w:rPr>
        <w:t>e</w:t>
      </w:r>
      <w:r w:rsidRPr="005B606B">
        <w:rPr>
          <w:rFonts w:ascii="Arial" w:hAnsi="Arial" w:cs="Arial"/>
          <w:b/>
        </w:rPr>
        <w:t>ra norte entre el invierno y la primavera de 1388-9 (790-1).</w:t>
      </w:r>
    </w:p>
    <w:p w:rsidR="005B606B" w:rsidRPr="005B606B" w:rsidRDefault="005B606B" w:rsidP="005B606B">
      <w:pPr>
        <w:pStyle w:val="NormalWeb"/>
        <w:jc w:val="both"/>
        <w:rPr>
          <w:rFonts w:ascii="Arial" w:hAnsi="Arial" w:cs="Arial"/>
          <w:b/>
        </w:rPr>
      </w:pPr>
      <w:r w:rsidRPr="005B606B">
        <w:rPr>
          <w:rFonts w:ascii="Arial" w:hAnsi="Arial" w:cs="Arial"/>
          <w:b/>
        </w:rPr>
        <w:t xml:space="preserve">Mientras realiza un par de nuevas campañas contra </w:t>
      </w:r>
      <w:proofErr w:type="spellStart"/>
      <w:r w:rsidRPr="005B606B">
        <w:rPr>
          <w:rFonts w:ascii="Arial" w:hAnsi="Arial" w:cs="Arial"/>
          <w:b/>
        </w:rPr>
        <w:t>Mogulistán</w:t>
      </w:r>
      <w:proofErr w:type="spellEnd"/>
      <w:r w:rsidRPr="005B606B">
        <w:rPr>
          <w:rFonts w:ascii="Arial" w:hAnsi="Arial" w:cs="Arial"/>
          <w:b/>
        </w:rPr>
        <w:t xml:space="preserve"> (</w:t>
      </w:r>
      <w:hyperlink r:id="rId69" w:tooltip="1389" w:history="1">
        <w:r w:rsidRPr="005B606B">
          <w:rPr>
            <w:rStyle w:val="Hipervnculo"/>
            <w:rFonts w:ascii="Arial" w:hAnsi="Arial" w:cs="Arial"/>
            <w:b/>
            <w:color w:val="auto"/>
            <w:u w:val="none"/>
          </w:rPr>
          <w:t>1389</w:t>
        </w:r>
      </w:hyperlink>
      <w:r w:rsidRPr="005B606B">
        <w:rPr>
          <w:rFonts w:ascii="Arial" w:hAnsi="Arial" w:cs="Arial"/>
          <w:b/>
        </w:rPr>
        <w:t xml:space="preserve">, </w:t>
      </w:r>
      <w:hyperlink r:id="rId70" w:tooltip="1390" w:history="1">
        <w:r w:rsidRPr="005B606B">
          <w:rPr>
            <w:rStyle w:val="Hipervnculo"/>
            <w:rFonts w:ascii="Arial" w:hAnsi="Arial" w:cs="Arial"/>
            <w:b/>
            <w:color w:val="auto"/>
            <w:u w:val="none"/>
          </w:rPr>
          <w:t>1390</w:t>
        </w:r>
      </w:hyperlink>
      <w:r w:rsidRPr="005B606B">
        <w:rPr>
          <w:rFonts w:ascii="Arial" w:hAnsi="Arial" w:cs="Arial"/>
          <w:b/>
        </w:rPr>
        <w:t>) (791, 792), co</w:t>
      </w:r>
      <w:r w:rsidRPr="005B606B">
        <w:rPr>
          <w:rFonts w:ascii="Arial" w:hAnsi="Arial" w:cs="Arial"/>
          <w:b/>
        </w:rPr>
        <w:t>n</w:t>
      </w:r>
      <w:r w:rsidRPr="005B606B">
        <w:rPr>
          <w:rFonts w:ascii="Arial" w:hAnsi="Arial" w:cs="Arial"/>
          <w:b/>
        </w:rPr>
        <w:t xml:space="preserve">trolado por </w:t>
      </w:r>
      <w:proofErr w:type="spellStart"/>
      <w:r w:rsidRPr="005B606B">
        <w:rPr>
          <w:rFonts w:ascii="Arial" w:hAnsi="Arial" w:cs="Arial"/>
          <w:b/>
        </w:rPr>
        <w:t>Khidr</w:t>
      </w:r>
      <w:proofErr w:type="spellEnd"/>
      <w:r w:rsidRPr="005B606B">
        <w:rPr>
          <w:rFonts w:ascii="Arial" w:hAnsi="Arial" w:cs="Arial"/>
          <w:b/>
        </w:rPr>
        <w:t xml:space="preserve"> </w:t>
      </w:r>
      <w:proofErr w:type="spellStart"/>
      <w:r w:rsidRPr="005B606B">
        <w:rPr>
          <w:rFonts w:ascii="Arial" w:hAnsi="Arial" w:cs="Arial"/>
          <w:b/>
        </w:rPr>
        <w:t>Khwīaja</w:t>
      </w:r>
      <w:proofErr w:type="spellEnd"/>
      <w:r w:rsidRPr="005B606B">
        <w:rPr>
          <w:rFonts w:ascii="Arial" w:hAnsi="Arial" w:cs="Arial"/>
          <w:b/>
        </w:rPr>
        <w:t xml:space="preserve">, prepara sus ejércitos para una ofensiva definitiva contra </w:t>
      </w:r>
      <w:proofErr w:type="spellStart"/>
      <w:r w:rsidRPr="005B606B">
        <w:rPr>
          <w:rFonts w:ascii="Arial" w:hAnsi="Arial" w:cs="Arial"/>
          <w:b/>
        </w:rPr>
        <w:t>Tok</w:t>
      </w:r>
      <w:r w:rsidRPr="005B606B">
        <w:rPr>
          <w:rFonts w:ascii="Arial" w:hAnsi="Arial" w:cs="Arial"/>
          <w:b/>
        </w:rPr>
        <w:t>h</w:t>
      </w:r>
      <w:r w:rsidRPr="005B606B">
        <w:rPr>
          <w:rFonts w:ascii="Arial" w:hAnsi="Arial" w:cs="Arial"/>
          <w:b/>
        </w:rPr>
        <w:t>tamish</w:t>
      </w:r>
      <w:proofErr w:type="spellEnd"/>
      <w:r w:rsidRPr="005B606B">
        <w:rPr>
          <w:rFonts w:ascii="Arial" w:hAnsi="Arial" w:cs="Arial"/>
          <w:b/>
        </w:rPr>
        <w:t xml:space="preserve">, quien ahora rige a la Horda Dorada. Inverna en </w:t>
      </w:r>
      <w:hyperlink r:id="rId71" w:tooltip="Taskent" w:history="1">
        <w:r w:rsidRPr="005B606B">
          <w:rPr>
            <w:rStyle w:val="Hipervnculo"/>
            <w:rFonts w:ascii="Arial" w:hAnsi="Arial" w:cs="Arial"/>
            <w:b/>
            <w:color w:val="auto"/>
            <w:u w:val="none"/>
          </w:rPr>
          <w:t>Taskent</w:t>
        </w:r>
      </w:hyperlink>
      <w:r w:rsidRPr="005B606B">
        <w:rPr>
          <w:rFonts w:ascii="Arial" w:hAnsi="Arial" w:cs="Arial"/>
          <w:b/>
        </w:rPr>
        <w:t xml:space="preserve"> en 1390-91 (792), y el </w:t>
      </w:r>
      <w:hyperlink r:id="rId72" w:tooltip="18 de junio" w:history="1">
        <w:r w:rsidRPr="005B606B">
          <w:rPr>
            <w:rStyle w:val="Hipervnculo"/>
            <w:rFonts w:ascii="Arial" w:hAnsi="Arial" w:cs="Arial"/>
            <w:b/>
            <w:color w:val="auto"/>
            <w:u w:val="none"/>
          </w:rPr>
          <w:t>18 de junio</w:t>
        </w:r>
      </w:hyperlink>
      <w:r w:rsidRPr="005B606B">
        <w:rPr>
          <w:rFonts w:ascii="Arial" w:hAnsi="Arial" w:cs="Arial"/>
          <w:b/>
        </w:rPr>
        <w:t xml:space="preserve"> de </w:t>
      </w:r>
      <w:hyperlink r:id="rId73" w:tooltip="1391" w:history="1">
        <w:r w:rsidRPr="005B606B">
          <w:rPr>
            <w:rStyle w:val="Hipervnculo"/>
            <w:rFonts w:ascii="Arial" w:hAnsi="Arial" w:cs="Arial"/>
            <w:b/>
            <w:color w:val="auto"/>
            <w:u w:val="none"/>
          </w:rPr>
          <w:t>1391</w:t>
        </w:r>
      </w:hyperlink>
      <w:r w:rsidRPr="005B606B">
        <w:rPr>
          <w:rFonts w:ascii="Arial" w:hAnsi="Arial" w:cs="Arial"/>
          <w:b/>
        </w:rPr>
        <w:t xml:space="preserve"> (15 </w:t>
      </w:r>
      <w:proofErr w:type="spellStart"/>
      <w:r w:rsidRPr="005B606B">
        <w:rPr>
          <w:rFonts w:ascii="Arial" w:hAnsi="Arial" w:cs="Arial"/>
          <w:b/>
        </w:rPr>
        <w:t>Rajab</w:t>
      </w:r>
      <w:proofErr w:type="spellEnd"/>
      <w:r w:rsidRPr="005B606B">
        <w:rPr>
          <w:rFonts w:ascii="Arial" w:hAnsi="Arial" w:cs="Arial"/>
          <w:b/>
        </w:rPr>
        <w:t xml:space="preserve">, 793) derrota a </w:t>
      </w:r>
      <w:proofErr w:type="spellStart"/>
      <w:r w:rsidRPr="005B606B">
        <w:rPr>
          <w:rFonts w:ascii="Arial" w:hAnsi="Arial" w:cs="Arial"/>
          <w:b/>
        </w:rPr>
        <w:t>Toqtamish</w:t>
      </w:r>
      <w:proofErr w:type="spellEnd"/>
      <w:r w:rsidRPr="005B606B">
        <w:rPr>
          <w:rFonts w:ascii="Arial" w:hAnsi="Arial" w:cs="Arial"/>
          <w:b/>
        </w:rPr>
        <w:t xml:space="preserve"> en el río </w:t>
      </w:r>
      <w:proofErr w:type="spellStart"/>
      <w:r w:rsidRPr="005B606B">
        <w:rPr>
          <w:rFonts w:ascii="Arial" w:hAnsi="Arial" w:cs="Arial"/>
          <w:b/>
        </w:rPr>
        <w:t>Qundurcha</w:t>
      </w:r>
      <w:proofErr w:type="spellEnd"/>
      <w:r w:rsidRPr="005B606B">
        <w:rPr>
          <w:rFonts w:ascii="Arial" w:hAnsi="Arial" w:cs="Arial"/>
          <w:b/>
        </w:rPr>
        <w:t xml:space="preserve"> o </w:t>
      </w:r>
      <w:proofErr w:type="spellStart"/>
      <w:r w:rsidRPr="005B606B">
        <w:rPr>
          <w:rFonts w:ascii="Arial" w:hAnsi="Arial" w:cs="Arial"/>
          <w:b/>
        </w:rPr>
        <w:t>Jundurcha</w:t>
      </w:r>
      <w:proofErr w:type="spellEnd"/>
      <w:r w:rsidRPr="005B606B">
        <w:rPr>
          <w:rFonts w:ascii="Arial" w:hAnsi="Arial" w:cs="Arial"/>
          <w:b/>
        </w:rPr>
        <w:t>, al no</w:t>
      </w:r>
      <w:r w:rsidRPr="005B606B">
        <w:rPr>
          <w:rFonts w:ascii="Arial" w:hAnsi="Arial" w:cs="Arial"/>
          <w:b/>
        </w:rPr>
        <w:t>r</w:t>
      </w:r>
      <w:r w:rsidRPr="005B606B">
        <w:rPr>
          <w:rFonts w:ascii="Arial" w:hAnsi="Arial" w:cs="Arial"/>
          <w:b/>
        </w:rPr>
        <w:lastRenderedPageBreak/>
        <w:t xml:space="preserve">te de </w:t>
      </w:r>
      <w:hyperlink r:id="rId74" w:tooltip="Samara" w:history="1">
        <w:r w:rsidRPr="005B606B">
          <w:rPr>
            <w:rStyle w:val="Hipervnculo"/>
            <w:rFonts w:ascii="Arial" w:hAnsi="Arial" w:cs="Arial"/>
            <w:b/>
            <w:color w:val="auto"/>
            <w:u w:val="none"/>
          </w:rPr>
          <w:t>Samara</w:t>
        </w:r>
      </w:hyperlink>
      <w:r w:rsidRPr="005B606B">
        <w:rPr>
          <w:rFonts w:ascii="Arial" w:hAnsi="Arial" w:cs="Arial"/>
          <w:b/>
        </w:rPr>
        <w:t>. Asegurado el control de la zona, y habiendo colocado bajo su dominio dire</w:t>
      </w:r>
      <w:r w:rsidRPr="005B606B">
        <w:rPr>
          <w:rFonts w:ascii="Arial" w:hAnsi="Arial" w:cs="Arial"/>
          <w:b/>
        </w:rPr>
        <w:t>c</w:t>
      </w:r>
      <w:r w:rsidRPr="005B606B">
        <w:rPr>
          <w:rFonts w:ascii="Arial" w:hAnsi="Arial" w:cs="Arial"/>
          <w:b/>
        </w:rPr>
        <w:t xml:space="preserve">to la mayoría de las áreas bajo su influencia (en 1391-92 (794) designa a su nieto </w:t>
      </w:r>
      <w:proofErr w:type="spellStart"/>
      <w:r w:rsidRPr="005B606B">
        <w:rPr>
          <w:rFonts w:ascii="Arial" w:hAnsi="Arial" w:cs="Arial"/>
          <w:b/>
        </w:rPr>
        <w:t>Pīr</w:t>
      </w:r>
      <w:proofErr w:type="spellEnd"/>
      <w:r w:rsidRPr="005B606B">
        <w:rPr>
          <w:rFonts w:ascii="Arial" w:hAnsi="Arial" w:cs="Arial"/>
          <w:b/>
        </w:rPr>
        <w:t xml:space="preserve"> Muhammad b. </w:t>
      </w:r>
      <w:proofErr w:type="spellStart"/>
      <w:r w:rsidRPr="005B606B">
        <w:rPr>
          <w:rFonts w:ascii="Arial" w:hAnsi="Arial" w:cs="Arial"/>
          <w:b/>
        </w:rPr>
        <w:t>Jahāngīr</w:t>
      </w:r>
      <w:proofErr w:type="spellEnd"/>
      <w:r w:rsidRPr="005B606B">
        <w:rPr>
          <w:rFonts w:ascii="Arial" w:hAnsi="Arial" w:cs="Arial"/>
          <w:b/>
        </w:rPr>
        <w:t xml:space="preserve"> gobernador de </w:t>
      </w:r>
      <w:hyperlink r:id="rId75" w:tooltip="Kabul" w:history="1">
        <w:r w:rsidRPr="005B606B">
          <w:rPr>
            <w:rStyle w:val="Hipervnculo"/>
            <w:rFonts w:ascii="Arial" w:hAnsi="Arial" w:cs="Arial"/>
            <w:b/>
            <w:color w:val="auto"/>
            <w:u w:val="none"/>
          </w:rPr>
          <w:t>Kabul</w:t>
        </w:r>
      </w:hyperlink>
      <w:r w:rsidRPr="005B606B">
        <w:rPr>
          <w:rFonts w:ascii="Arial" w:hAnsi="Arial" w:cs="Arial"/>
          <w:b/>
        </w:rPr>
        <w:t>), prepara una gran campaña hacia Sudoe</w:t>
      </w:r>
      <w:r w:rsidRPr="005B606B">
        <w:rPr>
          <w:rFonts w:ascii="Arial" w:hAnsi="Arial" w:cs="Arial"/>
          <w:b/>
        </w:rPr>
        <w:t>s</w:t>
      </w:r>
      <w:r w:rsidRPr="005B606B">
        <w:rPr>
          <w:rFonts w:ascii="Arial" w:hAnsi="Arial" w:cs="Arial"/>
          <w:b/>
        </w:rPr>
        <w:t>te.</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El </w:t>
      </w:r>
      <w:hyperlink r:id="rId76" w:tooltip="5 de agosto" w:history="1">
        <w:r w:rsidRPr="005B606B">
          <w:rPr>
            <w:rStyle w:val="Hipervnculo"/>
            <w:rFonts w:ascii="Arial" w:hAnsi="Arial" w:cs="Arial"/>
            <w:b/>
            <w:color w:val="auto"/>
            <w:u w:val="none"/>
          </w:rPr>
          <w:t>5 de agosto</w:t>
        </w:r>
      </w:hyperlink>
      <w:r w:rsidRPr="005B606B">
        <w:rPr>
          <w:rFonts w:ascii="Arial" w:hAnsi="Arial" w:cs="Arial"/>
          <w:b/>
        </w:rPr>
        <w:t xml:space="preserve"> de </w:t>
      </w:r>
      <w:hyperlink r:id="rId77" w:tooltip="1392" w:history="1">
        <w:r w:rsidRPr="005B606B">
          <w:rPr>
            <w:rStyle w:val="Hipervnculo"/>
            <w:rFonts w:ascii="Arial" w:hAnsi="Arial" w:cs="Arial"/>
            <w:b/>
            <w:color w:val="auto"/>
            <w:u w:val="none"/>
          </w:rPr>
          <w:t>1392</w:t>
        </w:r>
      </w:hyperlink>
      <w:r w:rsidRPr="005B606B">
        <w:rPr>
          <w:rFonts w:ascii="Arial" w:hAnsi="Arial" w:cs="Arial"/>
          <w:b/>
        </w:rPr>
        <w:t xml:space="preserve"> (15 </w:t>
      </w:r>
      <w:proofErr w:type="spellStart"/>
      <w:r w:rsidRPr="005B606B">
        <w:rPr>
          <w:rFonts w:ascii="Arial" w:hAnsi="Arial" w:cs="Arial"/>
          <w:b/>
        </w:rPr>
        <w:t>Ramadān</w:t>
      </w:r>
      <w:proofErr w:type="spellEnd"/>
      <w:r w:rsidRPr="005B606B">
        <w:rPr>
          <w:rFonts w:ascii="Arial" w:hAnsi="Arial" w:cs="Arial"/>
          <w:b/>
        </w:rPr>
        <w:t xml:space="preserve"> 794), cruzó el </w:t>
      </w:r>
      <w:hyperlink r:id="rId78" w:tooltip="Amu Daria" w:history="1">
        <w:proofErr w:type="spellStart"/>
        <w:r w:rsidRPr="005B606B">
          <w:rPr>
            <w:rStyle w:val="Hipervnculo"/>
            <w:rFonts w:ascii="Arial" w:hAnsi="Arial" w:cs="Arial"/>
            <w:b/>
            <w:color w:val="auto"/>
            <w:u w:val="none"/>
          </w:rPr>
          <w:t>Oxus</w:t>
        </w:r>
        <w:proofErr w:type="spellEnd"/>
      </w:hyperlink>
      <w:r w:rsidRPr="005B606B">
        <w:rPr>
          <w:rFonts w:ascii="Arial" w:hAnsi="Arial" w:cs="Arial"/>
          <w:b/>
        </w:rPr>
        <w:t xml:space="preserve"> (hoy </w:t>
      </w:r>
      <w:proofErr w:type="spellStart"/>
      <w:r w:rsidRPr="005B606B">
        <w:rPr>
          <w:rFonts w:ascii="Arial" w:hAnsi="Arial" w:cs="Arial"/>
          <w:b/>
        </w:rPr>
        <w:t>Amú</w:t>
      </w:r>
      <w:proofErr w:type="spellEnd"/>
      <w:r w:rsidRPr="005B606B">
        <w:rPr>
          <w:rFonts w:ascii="Arial" w:hAnsi="Arial" w:cs="Arial"/>
          <w:b/>
        </w:rPr>
        <w:t xml:space="preserve"> </w:t>
      </w:r>
      <w:proofErr w:type="spellStart"/>
      <w:r w:rsidRPr="005B606B">
        <w:rPr>
          <w:rFonts w:ascii="Arial" w:hAnsi="Arial" w:cs="Arial"/>
          <w:b/>
        </w:rPr>
        <w:t>Dariá</w:t>
      </w:r>
      <w:proofErr w:type="spellEnd"/>
      <w:r w:rsidRPr="005B606B">
        <w:rPr>
          <w:rFonts w:ascii="Arial" w:hAnsi="Arial" w:cs="Arial"/>
          <w:b/>
        </w:rPr>
        <w:t xml:space="preserve">) para comenzar su campaña de cinco años, donde derrotó a los </w:t>
      </w:r>
      <w:proofErr w:type="spellStart"/>
      <w:r w:rsidRPr="005B606B">
        <w:rPr>
          <w:rFonts w:ascii="Arial" w:hAnsi="Arial" w:cs="Arial"/>
          <w:b/>
        </w:rPr>
        <w:t>muzzafaridas</w:t>
      </w:r>
      <w:proofErr w:type="spellEnd"/>
      <w:r w:rsidRPr="005B606B">
        <w:rPr>
          <w:rFonts w:ascii="Arial" w:hAnsi="Arial" w:cs="Arial"/>
          <w:b/>
        </w:rPr>
        <w:t xml:space="preserve"> en abril de </w:t>
      </w:r>
      <w:hyperlink r:id="rId79" w:tooltip="1393" w:history="1">
        <w:r w:rsidRPr="005B606B">
          <w:rPr>
            <w:rStyle w:val="Hipervnculo"/>
            <w:rFonts w:ascii="Arial" w:hAnsi="Arial" w:cs="Arial"/>
            <w:b/>
            <w:color w:val="auto"/>
            <w:u w:val="none"/>
          </w:rPr>
          <w:t>1393</w:t>
        </w:r>
      </w:hyperlink>
      <w:r w:rsidRPr="005B606B">
        <w:rPr>
          <w:rFonts w:ascii="Arial" w:hAnsi="Arial" w:cs="Arial"/>
          <w:b/>
        </w:rPr>
        <w:t xml:space="preserve"> (795), co</w:t>
      </w:r>
      <w:r w:rsidRPr="005B606B">
        <w:rPr>
          <w:rFonts w:ascii="Arial" w:hAnsi="Arial" w:cs="Arial"/>
          <w:b/>
        </w:rPr>
        <w:t>n</w:t>
      </w:r>
      <w:r w:rsidRPr="005B606B">
        <w:rPr>
          <w:rFonts w:ascii="Arial" w:hAnsi="Arial" w:cs="Arial"/>
          <w:b/>
        </w:rPr>
        <w:t xml:space="preserve">quistando </w:t>
      </w:r>
      <w:proofErr w:type="spellStart"/>
      <w:r w:rsidRPr="005B606B">
        <w:rPr>
          <w:rFonts w:ascii="Arial" w:hAnsi="Arial" w:cs="Arial"/>
          <w:b/>
        </w:rPr>
        <w:t>Fars</w:t>
      </w:r>
      <w:proofErr w:type="spellEnd"/>
      <w:r w:rsidRPr="005B606B">
        <w:rPr>
          <w:rFonts w:ascii="Arial" w:hAnsi="Arial" w:cs="Arial"/>
          <w:b/>
        </w:rPr>
        <w:t xml:space="preserve"> y asegurándose el control del occidente de Irán. Todos los sobrevivientes de la dinastía </w:t>
      </w:r>
      <w:proofErr w:type="spellStart"/>
      <w:r w:rsidRPr="005B606B">
        <w:rPr>
          <w:rFonts w:ascii="Arial" w:hAnsi="Arial" w:cs="Arial"/>
          <w:b/>
        </w:rPr>
        <w:t>Muzzafarida</w:t>
      </w:r>
      <w:proofErr w:type="spellEnd"/>
      <w:r w:rsidRPr="005B606B">
        <w:rPr>
          <w:rFonts w:ascii="Arial" w:hAnsi="Arial" w:cs="Arial"/>
          <w:b/>
        </w:rPr>
        <w:t xml:space="preserve"> serán ejecutados al poco tiempo. Cuatro meses de</w:t>
      </w:r>
      <w:r w:rsidRPr="005B606B">
        <w:rPr>
          <w:rFonts w:ascii="Arial" w:hAnsi="Arial" w:cs="Arial"/>
          <w:b/>
        </w:rPr>
        <w:t>s</w:t>
      </w:r>
      <w:r w:rsidRPr="005B606B">
        <w:rPr>
          <w:rFonts w:ascii="Arial" w:hAnsi="Arial" w:cs="Arial"/>
          <w:b/>
        </w:rPr>
        <w:t xml:space="preserve">pués toma </w:t>
      </w:r>
      <w:hyperlink r:id="rId80" w:tooltip="Bagdad" w:history="1">
        <w:r w:rsidRPr="005B606B">
          <w:rPr>
            <w:rStyle w:val="Hipervnculo"/>
            <w:rFonts w:ascii="Arial" w:hAnsi="Arial" w:cs="Arial"/>
            <w:b/>
            <w:color w:val="auto"/>
            <w:u w:val="none"/>
          </w:rPr>
          <w:t>Bagdad</w:t>
        </w:r>
      </w:hyperlink>
      <w:r w:rsidRPr="005B606B">
        <w:rPr>
          <w:rFonts w:ascii="Arial" w:hAnsi="Arial" w:cs="Arial"/>
          <w:b/>
        </w:rPr>
        <w:t xml:space="preserve">, derrotando al sultán Ahmad </w:t>
      </w:r>
      <w:proofErr w:type="spellStart"/>
      <w:r w:rsidRPr="005B606B">
        <w:rPr>
          <w:rFonts w:ascii="Arial" w:hAnsi="Arial" w:cs="Arial"/>
          <w:b/>
        </w:rPr>
        <w:t>Jalayir</w:t>
      </w:r>
      <w:proofErr w:type="spellEnd"/>
      <w:r w:rsidRPr="005B606B">
        <w:rPr>
          <w:rFonts w:ascii="Arial" w:hAnsi="Arial" w:cs="Arial"/>
          <w:b/>
        </w:rPr>
        <w:t>. Envía emisarios a los dos dinastías turcom</w:t>
      </w:r>
      <w:r w:rsidRPr="005B606B">
        <w:rPr>
          <w:rFonts w:ascii="Arial" w:hAnsi="Arial" w:cs="Arial"/>
          <w:b/>
        </w:rPr>
        <w:t>a</w:t>
      </w:r>
      <w:r w:rsidRPr="005B606B">
        <w:rPr>
          <w:rFonts w:ascii="Arial" w:hAnsi="Arial" w:cs="Arial"/>
          <w:b/>
        </w:rPr>
        <w:t xml:space="preserve">nas de Irán occidental y de </w:t>
      </w:r>
      <w:proofErr w:type="spellStart"/>
      <w:r w:rsidRPr="005B606B">
        <w:rPr>
          <w:rFonts w:ascii="Arial" w:hAnsi="Arial" w:cs="Arial"/>
          <w:b/>
        </w:rPr>
        <w:t>Anatolia</w:t>
      </w:r>
      <w:proofErr w:type="spellEnd"/>
      <w:r w:rsidRPr="005B606B">
        <w:rPr>
          <w:rFonts w:ascii="Arial" w:hAnsi="Arial" w:cs="Arial"/>
          <w:b/>
        </w:rPr>
        <w:t xml:space="preserve">, los </w:t>
      </w:r>
      <w:proofErr w:type="spellStart"/>
      <w:r w:rsidRPr="005B606B">
        <w:rPr>
          <w:rFonts w:ascii="Arial" w:hAnsi="Arial" w:cs="Arial"/>
          <w:b/>
        </w:rPr>
        <w:t>Aqqoyunlu</w:t>
      </w:r>
      <w:proofErr w:type="spellEnd"/>
      <w:r w:rsidRPr="005B606B">
        <w:rPr>
          <w:rFonts w:ascii="Arial" w:hAnsi="Arial" w:cs="Arial"/>
          <w:b/>
        </w:rPr>
        <w:t xml:space="preserve"> y los </w:t>
      </w:r>
      <w:proofErr w:type="spellStart"/>
      <w:r w:rsidRPr="005B606B">
        <w:rPr>
          <w:rFonts w:ascii="Arial" w:hAnsi="Arial" w:cs="Arial"/>
          <w:b/>
        </w:rPr>
        <w:t>Qaraqoyunlu</w:t>
      </w:r>
      <w:proofErr w:type="spellEnd"/>
      <w:r w:rsidRPr="005B606B">
        <w:rPr>
          <w:rFonts w:ascii="Arial" w:hAnsi="Arial" w:cs="Arial"/>
          <w:b/>
        </w:rPr>
        <w:t>, sug</w:t>
      </w:r>
      <w:r w:rsidRPr="005B606B">
        <w:rPr>
          <w:rFonts w:ascii="Arial" w:hAnsi="Arial" w:cs="Arial"/>
          <w:b/>
        </w:rPr>
        <w:t>i</w:t>
      </w:r>
      <w:r w:rsidRPr="005B606B">
        <w:rPr>
          <w:rFonts w:ascii="Arial" w:hAnsi="Arial" w:cs="Arial"/>
          <w:b/>
        </w:rPr>
        <w:t>riéndoles que den muestras de sumisión, para luego atacarlos y apoderarse de la mayoría de sus territ</w:t>
      </w:r>
      <w:r w:rsidRPr="005B606B">
        <w:rPr>
          <w:rFonts w:ascii="Arial" w:hAnsi="Arial" w:cs="Arial"/>
          <w:b/>
        </w:rPr>
        <w:t>o</w:t>
      </w:r>
      <w:r w:rsidRPr="005B606B">
        <w:rPr>
          <w:rFonts w:ascii="Arial" w:hAnsi="Arial" w:cs="Arial"/>
          <w:b/>
        </w:rPr>
        <w:t xml:space="preserve">rios en la región norte del </w:t>
      </w:r>
      <w:hyperlink r:id="rId81" w:tooltip="Tigris" w:history="1">
        <w:r w:rsidRPr="005B606B">
          <w:rPr>
            <w:rStyle w:val="Hipervnculo"/>
            <w:rFonts w:ascii="Arial" w:hAnsi="Arial" w:cs="Arial"/>
            <w:b/>
            <w:color w:val="auto"/>
            <w:u w:val="none"/>
          </w:rPr>
          <w:t>T</w:t>
        </w:r>
        <w:r w:rsidRPr="005B606B">
          <w:rPr>
            <w:rStyle w:val="Hipervnculo"/>
            <w:rFonts w:ascii="Arial" w:hAnsi="Arial" w:cs="Arial"/>
            <w:b/>
            <w:color w:val="auto"/>
            <w:u w:val="none"/>
          </w:rPr>
          <w:t>i</w:t>
        </w:r>
        <w:r w:rsidRPr="005B606B">
          <w:rPr>
            <w:rStyle w:val="Hipervnculo"/>
            <w:rFonts w:ascii="Arial" w:hAnsi="Arial" w:cs="Arial"/>
            <w:b/>
            <w:color w:val="auto"/>
            <w:u w:val="none"/>
          </w:rPr>
          <w:t>gris</w:t>
        </w:r>
      </w:hyperlink>
      <w:r w:rsidRPr="005B606B">
        <w:rPr>
          <w:rFonts w:ascii="Arial" w:hAnsi="Arial" w:cs="Arial"/>
          <w:b/>
        </w:rPr>
        <w:t xml:space="preserve"> y el </w:t>
      </w:r>
      <w:hyperlink r:id="rId82" w:tooltip="Éufrates" w:history="1">
        <w:r w:rsidRPr="005B606B">
          <w:rPr>
            <w:rStyle w:val="Hipervnculo"/>
            <w:rFonts w:ascii="Arial" w:hAnsi="Arial" w:cs="Arial"/>
            <w:b/>
            <w:color w:val="auto"/>
            <w:u w:val="none"/>
          </w:rPr>
          <w:t>Éufrates</w:t>
        </w:r>
      </w:hyperlink>
      <w:r w:rsidRPr="005B606B">
        <w:rPr>
          <w:rFonts w:ascii="Arial" w:hAnsi="Arial" w:cs="Arial"/>
          <w:b/>
        </w:rPr>
        <w:t>.</w:t>
      </w:r>
    </w:p>
    <w:p w:rsid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Mientras las tropas continúan la campaña en la región mesopotámica, en el invierno de </w:t>
      </w:r>
      <w:hyperlink r:id="rId83" w:tooltip="1395" w:history="1">
        <w:r w:rsidRPr="005B606B">
          <w:rPr>
            <w:rStyle w:val="Hipervnculo"/>
            <w:rFonts w:ascii="Arial" w:hAnsi="Arial" w:cs="Arial"/>
            <w:b/>
            <w:color w:val="auto"/>
            <w:u w:val="none"/>
          </w:rPr>
          <w:t>1395</w:t>
        </w:r>
      </w:hyperlink>
      <w:r w:rsidRPr="005B606B">
        <w:rPr>
          <w:rFonts w:ascii="Arial" w:hAnsi="Arial" w:cs="Arial"/>
          <w:b/>
        </w:rPr>
        <w:t xml:space="preserve"> (797) </w:t>
      </w:r>
      <w:proofErr w:type="spellStart"/>
      <w:r w:rsidRPr="005B606B">
        <w:rPr>
          <w:rFonts w:ascii="Arial" w:hAnsi="Arial" w:cs="Arial"/>
          <w:b/>
        </w:rPr>
        <w:t>Toqt</w:t>
      </w:r>
      <w:r w:rsidRPr="005B606B">
        <w:rPr>
          <w:rFonts w:ascii="Arial" w:hAnsi="Arial" w:cs="Arial"/>
          <w:b/>
        </w:rPr>
        <w:t>a</w:t>
      </w:r>
      <w:r w:rsidRPr="005B606B">
        <w:rPr>
          <w:rFonts w:ascii="Arial" w:hAnsi="Arial" w:cs="Arial"/>
          <w:b/>
        </w:rPr>
        <w:t>mish</w:t>
      </w:r>
      <w:proofErr w:type="spellEnd"/>
      <w:r w:rsidRPr="005B606B">
        <w:rPr>
          <w:rFonts w:ascii="Arial" w:hAnsi="Arial" w:cs="Arial"/>
          <w:b/>
        </w:rPr>
        <w:t xml:space="preserve"> ha vuelto a atacar en el Cáucaso. </w:t>
      </w:r>
      <w:proofErr w:type="spellStart"/>
      <w:r w:rsidRPr="005B606B">
        <w:rPr>
          <w:rFonts w:ascii="Arial" w:hAnsi="Arial" w:cs="Arial"/>
          <w:b/>
        </w:rPr>
        <w:t>Tamerlán</w:t>
      </w:r>
      <w:proofErr w:type="spellEnd"/>
      <w:r w:rsidRPr="005B606B">
        <w:rPr>
          <w:rFonts w:ascii="Arial" w:hAnsi="Arial" w:cs="Arial"/>
          <w:b/>
        </w:rPr>
        <w:t xml:space="preserve"> organiza una campaña contra él y lo derrota en el </w:t>
      </w:r>
      <w:hyperlink r:id="rId84" w:tooltip="Río Térek" w:history="1">
        <w:r w:rsidRPr="005B606B">
          <w:rPr>
            <w:rStyle w:val="Hipervnculo"/>
            <w:rFonts w:ascii="Arial" w:hAnsi="Arial" w:cs="Arial"/>
            <w:b/>
            <w:color w:val="auto"/>
            <w:u w:val="none"/>
          </w:rPr>
          <w:t xml:space="preserve">río </w:t>
        </w:r>
        <w:proofErr w:type="spellStart"/>
        <w:r w:rsidRPr="005B606B">
          <w:rPr>
            <w:rStyle w:val="Hipervnculo"/>
            <w:rFonts w:ascii="Arial" w:hAnsi="Arial" w:cs="Arial"/>
            <w:b/>
            <w:color w:val="auto"/>
            <w:u w:val="none"/>
          </w:rPr>
          <w:t>Térek</w:t>
        </w:r>
        <w:proofErr w:type="spellEnd"/>
      </w:hyperlink>
      <w:r w:rsidRPr="005B606B">
        <w:rPr>
          <w:rFonts w:ascii="Arial" w:hAnsi="Arial" w:cs="Arial"/>
          <w:b/>
        </w:rPr>
        <w:t xml:space="preserve"> el </w:t>
      </w:r>
      <w:hyperlink r:id="rId85" w:tooltip="15 de abril" w:history="1">
        <w:r w:rsidRPr="005B606B">
          <w:rPr>
            <w:rStyle w:val="Hipervnculo"/>
            <w:rFonts w:ascii="Arial" w:hAnsi="Arial" w:cs="Arial"/>
            <w:b/>
            <w:color w:val="auto"/>
            <w:u w:val="none"/>
          </w:rPr>
          <w:t>15 de abril</w:t>
        </w:r>
      </w:hyperlink>
      <w:r w:rsidRPr="005B606B">
        <w:rPr>
          <w:rFonts w:ascii="Arial" w:hAnsi="Arial" w:cs="Arial"/>
          <w:b/>
        </w:rPr>
        <w:t xml:space="preserve"> de </w:t>
      </w:r>
      <w:hyperlink r:id="rId86" w:tooltip="1395" w:history="1">
        <w:r w:rsidRPr="005B606B">
          <w:rPr>
            <w:rStyle w:val="Hipervnculo"/>
            <w:rFonts w:ascii="Arial" w:hAnsi="Arial" w:cs="Arial"/>
            <w:b/>
            <w:color w:val="auto"/>
            <w:u w:val="none"/>
          </w:rPr>
          <w:t>1395</w:t>
        </w:r>
      </w:hyperlink>
      <w:r w:rsidRPr="005B606B">
        <w:rPr>
          <w:rFonts w:ascii="Arial" w:hAnsi="Arial" w:cs="Arial"/>
          <w:b/>
        </w:rPr>
        <w:t xml:space="preserve"> (23 </w:t>
      </w:r>
      <w:proofErr w:type="spellStart"/>
      <w:r w:rsidRPr="005B606B">
        <w:rPr>
          <w:rFonts w:ascii="Arial" w:hAnsi="Arial" w:cs="Arial"/>
          <w:b/>
        </w:rPr>
        <w:t>Jumādā</w:t>
      </w:r>
      <w:proofErr w:type="spellEnd"/>
      <w:r w:rsidRPr="005B606B">
        <w:rPr>
          <w:rFonts w:ascii="Arial" w:hAnsi="Arial" w:cs="Arial"/>
          <w:b/>
        </w:rPr>
        <w:t xml:space="preserve"> II, 797). Arrasadas las fuerzas de </w:t>
      </w:r>
      <w:proofErr w:type="spellStart"/>
      <w:r w:rsidRPr="005B606B">
        <w:rPr>
          <w:rFonts w:ascii="Arial" w:hAnsi="Arial" w:cs="Arial"/>
          <w:b/>
        </w:rPr>
        <w:t>Toqtamish</w:t>
      </w:r>
      <w:proofErr w:type="spellEnd"/>
      <w:r w:rsidRPr="005B606B">
        <w:rPr>
          <w:rFonts w:ascii="Arial" w:hAnsi="Arial" w:cs="Arial"/>
          <w:b/>
        </w:rPr>
        <w:t xml:space="preserve">, </w:t>
      </w:r>
      <w:proofErr w:type="spellStart"/>
      <w:r w:rsidRPr="005B606B">
        <w:rPr>
          <w:rFonts w:ascii="Arial" w:hAnsi="Arial" w:cs="Arial"/>
          <w:b/>
        </w:rPr>
        <w:t>Tamerlán</w:t>
      </w:r>
      <w:proofErr w:type="spellEnd"/>
      <w:r w:rsidRPr="005B606B">
        <w:rPr>
          <w:rFonts w:ascii="Arial" w:hAnsi="Arial" w:cs="Arial"/>
          <w:b/>
        </w:rPr>
        <w:t xml:space="preserve"> avanza hasta Moscú, saqueando durante el trayecto y r</w:t>
      </w:r>
      <w:r w:rsidRPr="005B606B">
        <w:rPr>
          <w:rFonts w:ascii="Arial" w:hAnsi="Arial" w:cs="Arial"/>
          <w:b/>
        </w:rPr>
        <w:t>e</w:t>
      </w:r>
      <w:r w:rsidRPr="005B606B">
        <w:rPr>
          <w:rFonts w:ascii="Arial" w:hAnsi="Arial" w:cs="Arial"/>
          <w:b/>
        </w:rPr>
        <w:t xml:space="preserve">gresando a través de </w:t>
      </w:r>
      <w:proofErr w:type="spellStart"/>
      <w:r w:rsidRPr="005B606B">
        <w:rPr>
          <w:rFonts w:ascii="Arial" w:hAnsi="Arial" w:cs="Arial"/>
          <w:b/>
        </w:rPr>
        <w:t>Darband</w:t>
      </w:r>
      <w:proofErr w:type="spellEnd"/>
      <w:r w:rsidRPr="005B606B">
        <w:rPr>
          <w:rFonts w:ascii="Arial" w:hAnsi="Arial" w:cs="Arial"/>
          <w:b/>
        </w:rPr>
        <w:t xml:space="preserve"> en la primavera de </w:t>
      </w:r>
      <w:hyperlink r:id="rId87" w:tooltip="1396" w:history="1">
        <w:r w:rsidRPr="005B606B">
          <w:rPr>
            <w:rStyle w:val="Hipervnculo"/>
            <w:rFonts w:ascii="Arial" w:hAnsi="Arial" w:cs="Arial"/>
            <w:b/>
            <w:color w:val="auto"/>
            <w:u w:val="none"/>
          </w:rPr>
          <w:t>1396</w:t>
        </w:r>
      </w:hyperlink>
      <w:r w:rsidRPr="005B606B">
        <w:rPr>
          <w:rFonts w:ascii="Arial" w:hAnsi="Arial" w:cs="Arial"/>
          <w:b/>
        </w:rPr>
        <w:t xml:space="preserve"> (798).</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 La Horda Dorada jamás se recuperará totalmente de e</w:t>
      </w:r>
      <w:r w:rsidRPr="005B606B">
        <w:rPr>
          <w:rFonts w:ascii="Arial" w:hAnsi="Arial" w:cs="Arial"/>
          <w:b/>
        </w:rPr>
        <w:t>s</w:t>
      </w:r>
      <w:r w:rsidRPr="005B606B">
        <w:rPr>
          <w:rFonts w:ascii="Arial" w:hAnsi="Arial" w:cs="Arial"/>
          <w:b/>
        </w:rPr>
        <w:t xml:space="preserve">te golpe, y </w:t>
      </w:r>
      <w:proofErr w:type="spellStart"/>
      <w:r w:rsidRPr="005B606B">
        <w:rPr>
          <w:rFonts w:ascii="Arial" w:hAnsi="Arial" w:cs="Arial"/>
          <w:b/>
        </w:rPr>
        <w:t>Toqtamish</w:t>
      </w:r>
      <w:proofErr w:type="spellEnd"/>
      <w:r w:rsidRPr="005B606B">
        <w:rPr>
          <w:rFonts w:ascii="Arial" w:hAnsi="Arial" w:cs="Arial"/>
          <w:b/>
        </w:rPr>
        <w:t xml:space="preserve">, despojado de su trono, dejará de ser una amenaza. </w:t>
      </w:r>
      <w:proofErr w:type="spellStart"/>
      <w:r w:rsidRPr="005B606B">
        <w:rPr>
          <w:rFonts w:ascii="Arial" w:hAnsi="Arial" w:cs="Arial"/>
          <w:b/>
        </w:rPr>
        <w:t>Tamerlán</w:t>
      </w:r>
      <w:proofErr w:type="spellEnd"/>
      <w:r w:rsidRPr="005B606B">
        <w:rPr>
          <w:rFonts w:ascii="Arial" w:hAnsi="Arial" w:cs="Arial"/>
          <w:b/>
        </w:rPr>
        <w:t xml:space="preserve"> regresa lentamente hacia Samarcanda, aprovechando su paso para castigar a g</w:t>
      </w:r>
      <w:r w:rsidRPr="005B606B">
        <w:rPr>
          <w:rFonts w:ascii="Arial" w:hAnsi="Arial" w:cs="Arial"/>
          <w:b/>
        </w:rPr>
        <w:t>o</w:t>
      </w:r>
      <w:r w:rsidRPr="005B606B">
        <w:rPr>
          <w:rFonts w:ascii="Arial" w:hAnsi="Arial" w:cs="Arial"/>
          <w:b/>
        </w:rPr>
        <w:t>bernantes insubordinados.</w:t>
      </w:r>
    </w:p>
    <w:p w:rsid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Permaneció un tiempo en Samarcanda recibiendo embajadores extranjeros mientras impulsaba la construcción de palacios y jardines.</w:t>
      </w:r>
      <w:r>
        <w:rPr>
          <w:rFonts w:ascii="Arial" w:hAnsi="Arial" w:cs="Arial"/>
          <w:b/>
        </w:rPr>
        <w:t xml:space="preserve"> </w:t>
      </w:r>
      <w:r w:rsidRPr="005B606B">
        <w:rPr>
          <w:rFonts w:ascii="Arial" w:hAnsi="Arial" w:cs="Arial"/>
          <w:b/>
        </w:rPr>
        <w:t xml:space="preserve"> Pero en la primavera de </w:t>
      </w:r>
      <w:hyperlink r:id="rId88" w:tooltip="1398" w:history="1">
        <w:r w:rsidRPr="005B606B">
          <w:rPr>
            <w:rStyle w:val="Hipervnculo"/>
            <w:rFonts w:ascii="Arial" w:hAnsi="Arial" w:cs="Arial"/>
            <w:b/>
            <w:color w:val="auto"/>
            <w:u w:val="none"/>
          </w:rPr>
          <w:t>1398</w:t>
        </w:r>
      </w:hyperlink>
      <w:r w:rsidRPr="005B606B">
        <w:rPr>
          <w:rFonts w:ascii="Arial" w:hAnsi="Arial" w:cs="Arial"/>
          <w:b/>
        </w:rPr>
        <w:t xml:space="preserve"> (800) e</w:t>
      </w:r>
      <w:r w:rsidRPr="005B606B">
        <w:rPr>
          <w:rFonts w:ascii="Arial" w:hAnsi="Arial" w:cs="Arial"/>
          <w:b/>
        </w:rPr>
        <w:t>m</w:t>
      </w:r>
      <w:r w:rsidRPr="005B606B">
        <w:rPr>
          <w:rFonts w:ascii="Arial" w:hAnsi="Arial" w:cs="Arial"/>
          <w:b/>
        </w:rPr>
        <w:t xml:space="preserve">prenderá de nuevo la marcha, esta vez hacia la </w:t>
      </w:r>
      <w:hyperlink r:id="rId89" w:tooltip="India" w:history="1">
        <w:r w:rsidRPr="005B606B">
          <w:rPr>
            <w:rStyle w:val="Hipervnculo"/>
            <w:rFonts w:ascii="Arial" w:hAnsi="Arial" w:cs="Arial"/>
            <w:b/>
            <w:color w:val="auto"/>
            <w:u w:val="none"/>
          </w:rPr>
          <w:t>India</w:t>
        </w:r>
      </w:hyperlink>
      <w:r w:rsidRPr="005B606B">
        <w:rPr>
          <w:rFonts w:ascii="Arial" w:hAnsi="Arial" w:cs="Arial"/>
          <w:b/>
        </w:rPr>
        <w:t>. En diciembre de 1398 (</w:t>
      </w:r>
      <w:proofErr w:type="spellStart"/>
      <w:r w:rsidRPr="005B606B">
        <w:rPr>
          <w:rFonts w:ascii="Arial" w:hAnsi="Arial" w:cs="Arial"/>
          <w:b/>
        </w:rPr>
        <w:t>Rabī</w:t>
      </w:r>
      <w:proofErr w:type="spellEnd"/>
      <w:r w:rsidRPr="005B606B">
        <w:rPr>
          <w:rFonts w:ascii="Arial" w:hAnsi="Arial" w:cs="Arial"/>
          <w:b/>
        </w:rPr>
        <w:t>' II, 801) llega a Delhi, que es s</w:t>
      </w:r>
      <w:r w:rsidRPr="005B606B">
        <w:rPr>
          <w:rFonts w:ascii="Arial" w:hAnsi="Arial" w:cs="Arial"/>
          <w:b/>
        </w:rPr>
        <w:t>a</w:t>
      </w:r>
      <w:r w:rsidRPr="005B606B">
        <w:rPr>
          <w:rFonts w:ascii="Arial" w:hAnsi="Arial" w:cs="Arial"/>
          <w:b/>
        </w:rPr>
        <w:t xml:space="preserve">queada e incendiada. Luego de esto, y tras una breve campaña a lo largo del </w:t>
      </w:r>
      <w:hyperlink r:id="rId90" w:tooltip="Ganges" w:history="1">
        <w:r w:rsidRPr="005B606B">
          <w:rPr>
            <w:rStyle w:val="Hipervnculo"/>
            <w:rFonts w:ascii="Arial" w:hAnsi="Arial" w:cs="Arial"/>
            <w:b/>
            <w:color w:val="auto"/>
            <w:u w:val="none"/>
          </w:rPr>
          <w:t>Ganges</w:t>
        </w:r>
      </w:hyperlink>
      <w:r w:rsidRPr="005B606B">
        <w:rPr>
          <w:rFonts w:ascii="Arial" w:hAnsi="Arial" w:cs="Arial"/>
          <w:b/>
        </w:rPr>
        <w:t xml:space="preserve">, regresó a Samarcanda en la primavera de </w:t>
      </w:r>
      <w:hyperlink r:id="rId91" w:tooltip="1399" w:history="1">
        <w:r w:rsidRPr="005B606B">
          <w:rPr>
            <w:rStyle w:val="Hipervnculo"/>
            <w:rFonts w:ascii="Arial" w:hAnsi="Arial" w:cs="Arial"/>
            <w:b/>
            <w:color w:val="auto"/>
            <w:u w:val="none"/>
          </w:rPr>
          <w:t>1399</w:t>
        </w:r>
      </w:hyperlink>
      <w:r w:rsidRPr="005B606B">
        <w:rPr>
          <w:rFonts w:ascii="Arial" w:hAnsi="Arial" w:cs="Arial"/>
          <w:b/>
        </w:rPr>
        <w:t xml:space="preserve"> (801).</w:t>
      </w:r>
    </w:p>
    <w:p w:rsidR="005A2CFB" w:rsidRDefault="005A2CFB" w:rsidP="005A2CFB">
      <w:pPr>
        <w:pStyle w:val="NormalWeb"/>
        <w:jc w:val="center"/>
        <w:rPr>
          <w:rFonts w:ascii="Arial" w:hAnsi="Arial" w:cs="Arial"/>
          <w:b/>
        </w:rPr>
      </w:pPr>
      <w:r>
        <w:rPr>
          <w:b/>
          <w:noProof/>
        </w:rPr>
        <w:drawing>
          <wp:inline distT="0" distB="0" distL="0" distR="0">
            <wp:extent cx="4039666" cy="28956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srcRect l="20495" t="21828" r="22320" b="24814"/>
                    <a:stretch>
                      <a:fillRect/>
                    </a:stretch>
                  </pic:blipFill>
                  <pic:spPr bwMode="auto">
                    <a:xfrm>
                      <a:off x="0" y="0"/>
                      <a:ext cx="4039666" cy="2895600"/>
                    </a:xfrm>
                    <a:prstGeom prst="rect">
                      <a:avLst/>
                    </a:prstGeom>
                    <a:noFill/>
                    <a:ln w="9525">
                      <a:noFill/>
                      <a:miter lim="800000"/>
                      <a:headEnd/>
                      <a:tailEnd/>
                    </a:ln>
                  </pic:spPr>
                </pic:pic>
              </a:graphicData>
            </a:graphic>
          </wp:inline>
        </w:drawing>
      </w:r>
    </w:p>
    <w:p w:rsidR="005A2CFB" w:rsidRPr="005A2CFB" w:rsidRDefault="005A2CFB" w:rsidP="005A2CFB">
      <w:pPr>
        <w:pStyle w:val="NormalWeb"/>
        <w:jc w:val="center"/>
        <w:rPr>
          <w:rFonts w:ascii="Arial" w:hAnsi="Arial" w:cs="Arial"/>
          <w:b/>
          <w:color w:val="0070C0"/>
        </w:rPr>
      </w:pPr>
      <w:r w:rsidRPr="005A2CFB">
        <w:rPr>
          <w:rFonts w:ascii="Arial" w:hAnsi="Arial" w:cs="Arial"/>
          <w:b/>
          <w:color w:val="0070C0"/>
        </w:rPr>
        <w:t xml:space="preserve">Imperio de </w:t>
      </w:r>
      <w:proofErr w:type="spellStart"/>
      <w:r w:rsidRPr="005A2CFB">
        <w:rPr>
          <w:rFonts w:ascii="Arial" w:hAnsi="Arial" w:cs="Arial"/>
          <w:b/>
          <w:color w:val="0070C0"/>
        </w:rPr>
        <w:t>Tamerlan</w:t>
      </w:r>
      <w:proofErr w:type="spellEnd"/>
    </w:p>
    <w:p w:rsidR="005B606B" w:rsidRDefault="005A2CFB" w:rsidP="005B606B">
      <w:pPr>
        <w:pStyle w:val="NormalWeb"/>
        <w:jc w:val="both"/>
        <w:rPr>
          <w:rFonts w:ascii="Arial" w:hAnsi="Arial" w:cs="Arial"/>
          <w:b/>
        </w:rPr>
      </w:pPr>
      <w:r>
        <w:t xml:space="preserve">   </w:t>
      </w:r>
      <w:r w:rsidR="005B606B" w:rsidRPr="005B606B">
        <w:rPr>
          <w:rFonts w:ascii="Arial" w:hAnsi="Arial" w:cs="Arial"/>
          <w:b/>
        </w:rPr>
        <w:t xml:space="preserve">Tras una breve estadía en Samarcanda, le llegan noticias de que </w:t>
      </w:r>
      <w:proofErr w:type="spellStart"/>
      <w:r w:rsidR="005B606B" w:rsidRPr="005B606B">
        <w:rPr>
          <w:rFonts w:ascii="Arial" w:hAnsi="Arial" w:cs="Arial"/>
          <w:b/>
        </w:rPr>
        <w:t>Amīrānshāh</w:t>
      </w:r>
      <w:proofErr w:type="spellEnd"/>
      <w:r w:rsidR="005B606B" w:rsidRPr="005B606B">
        <w:rPr>
          <w:rFonts w:ascii="Arial" w:hAnsi="Arial" w:cs="Arial"/>
          <w:b/>
        </w:rPr>
        <w:t>, gobe</w:t>
      </w:r>
      <w:r w:rsidR="005B606B" w:rsidRPr="005B606B">
        <w:rPr>
          <w:rFonts w:ascii="Arial" w:hAnsi="Arial" w:cs="Arial"/>
          <w:b/>
        </w:rPr>
        <w:t>r</w:t>
      </w:r>
      <w:r w:rsidR="005B606B" w:rsidRPr="005B606B">
        <w:rPr>
          <w:rFonts w:ascii="Arial" w:hAnsi="Arial" w:cs="Arial"/>
          <w:b/>
        </w:rPr>
        <w:t xml:space="preserve">nador de Irán occidental, se ha insubordinado. Así pues, </w:t>
      </w:r>
      <w:proofErr w:type="spellStart"/>
      <w:r w:rsidR="005B606B" w:rsidRPr="005B606B">
        <w:rPr>
          <w:rFonts w:ascii="Arial" w:hAnsi="Arial" w:cs="Arial"/>
          <w:b/>
        </w:rPr>
        <w:t>Tamerlán</w:t>
      </w:r>
      <w:proofErr w:type="spellEnd"/>
      <w:r w:rsidR="005B606B" w:rsidRPr="005B606B">
        <w:rPr>
          <w:rFonts w:ascii="Arial" w:hAnsi="Arial" w:cs="Arial"/>
          <w:b/>
        </w:rPr>
        <w:t xml:space="preserve"> volverá a ponerse en marcha al comienzo del otoño de 1399 (802), para su más larga expedición: la llamada "campaña de los siete años". En el curso de esta campaña, reaseguró el control sobre </w:t>
      </w:r>
      <w:hyperlink r:id="rId93" w:tooltip="Georgia" w:history="1">
        <w:r w:rsidR="005B606B" w:rsidRPr="005B606B">
          <w:rPr>
            <w:rStyle w:val="Hipervnculo"/>
            <w:rFonts w:ascii="Arial" w:hAnsi="Arial" w:cs="Arial"/>
            <w:b/>
            <w:color w:val="auto"/>
            <w:u w:val="none"/>
          </w:rPr>
          <w:t>Georgia</w:t>
        </w:r>
      </w:hyperlink>
      <w:r w:rsidR="005B606B" w:rsidRPr="005B606B">
        <w:rPr>
          <w:rFonts w:ascii="Arial" w:hAnsi="Arial" w:cs="Arial"/>
          <w:b/>
        </w:rPr>
        <w:t xml:space="preserve"> y reca</w:t>
      </w:r>
      <w:r w:rsidR="005B606B" w:rsidRPr="005B606B">
        <w:rPr>
          <w:rFonts w:ascii="Arial" w:hAnsi="Arial" w:cs="Arial"/>
          <w:b/>
        </w:rPr>
        <w:t>p</w:t>
      </w:r>
      <w:r w:rsidR="005B606B" w:rsidRPr="005B606B">
        <w:rPr>
          <w:rFonts w:ascii="Arial" w:hAnsi="Arial" w:cs="Arial"/>
          <w:b/>
        </w:rPr>
        <w:t xml:space="preserve">turó Bagdad (que había sido retomada por Ahmad </w:t>
      </w:r>
      <w:proofErr w:type="spellStart"/>
      <w:r w:rsidR="005B606B" w:rsidRPr="005B606B">
        <w:rPr>
          <w:rFonts w:ascii="Arial" w:hAnsi="Arial" w:cs="Arial"/>
          <w:b/>
        </w:rPr>
        <w:t>Jalayir</w:t>
      </w:r>
      <w:proofErr w:type="spellEnd"/>
      <w:r w:rsidR="005B606B" w:rsidRPr="005B606B">
        <w:rPr>
          <w:rFonts w:ascii="Arial" w:hAnsi="Arial" w:cs="Arial"/>
          <w:b/>
        </w:rPr>
        <w:t>) destruyéndola y mas</w:t>
      </w:r>
      <w:r w:rsidR="005B606B" w:rsidRPr="005B606B">
        <w:rPr>
          <w:rFonts w:ascii="Arial" w:hAnsi="Arial" w:cs="Arial"/>
          <w:b/>
        </w:rPr>
        <w:t>a</w:t>
      </w:r>
      <w:r w:rsidR="005B606B" w:rsidRPr="005B606B">
        <w:rPr>
          <w:rFonts w:ascii="Arial" w:hAnsi="Arial" w:cs="Arial"/>
          <w:b/>
        </w:rPr>
        <w:t>crando a sus habitantes.</w:t>
      </w:r>
    </w:p>
    <w:p w:rsidR="005B606B" w:rsidRDefault="005B606B" w:rsidP="005B606B">
      <w:pPr>
        <w:pStyle w:val="NormalWeb"/>
        <w:jc w:val="both"/>
        <w:rPr>
          <w:rFonts w:ascii="Arial" w:hAnsi="Arial" w:cs="Arial"/>
          <w:b/>
        </w:rPr>
      </w:pPr>
      <w:r>
        <w:rPr>
          <w:rFonts w:ascii="Arial" w:hAnsi="Arial" w:cs="Arial"/>
          <w:b/>
        </w:rPr>
        <w:lastRenderedPageBreak/>
        <w:t xml:space="preserve">   </w:t>
      </w:r>
      <w:r w:rsidRPr="005B606B">
        <w:rPr>
          <w:rFonts w:ascii="Arial" w:hAnsi="Arial" w:cs="Arial"/>
          <w:b/>
        </w:rPr>
        <w:t xml:space="preserve"> Continuó su ofensiva hacia el Oeste, haciendo campaña en </w:t>
      </w:r>
      <w:hyperlink r:id="rId94" w:tooltip="Siria" w:history="1">
        <w:r w:rsidRPr="005B606B">
          <w:rPr>
            <w:rStyle w:val="Hipervnculo"/>
            <w:rFonts w:ascii="Arial" w:hAnsi="Arial" w:cs="Arial"/>
            <w:b/>
            <w:color w:val="auto"/>
            <w:u w:val="none"/>
          </w:rPr>
          <w:t>Siria</w:t>
        </w:r>
      </w:hyperlink>
      <w:r w:rsidRPr="005B606B">
        <w:rPr>
          <w:rFonts w:ascii="Arial" w:hAnsi="Arial" w:cs="Arial"/>
          <w:b/>
        </w:rPr>
        <w:t xml:space="preserve"> contra los </w:t>
      </w:r>
      <w:hyperlink r:id="rId95" w:tooltip="Mameluco" w:history="1">
        <w:r w:rsidRPr="005B606B">
          <w:rPr>
            <w:rStyle w:val="Hipervnculo"/>
            <w:rFonts w:ascii="Arial" w:hAnsi="Arial" w:cs="Arial"/>
            <w:b/>
            <w:color w:val="auto"/>
            <w:u w:val="none"/>
          </w:rPr>
          <w:t>mamelucos</w:t>
        </w:r>
      </w:hyperlink>
      <w:r w:rsidRPr="005B606B">
        <w:rPr>
          <w:rFonts w:ascii="Arial" w:hAnsi="Arial" w:cs="Arial"/>
          <w:b/>
        </w:rPr>
        <w:t xml:space="preserve"> y en </w:t>
      </w:r>
      <w:hyperlink r:id="rId96" w:tooltip="Anatolia" w:history="1">
        <w:proofErr w:type="spellStart"/>
        <w:r w:rsidRPr="005B606B">
          <w:rPr>
            <w:rStyle w:val="Hipervnculo"/>
            <w:rFonts w:ascii="Arial" w:hAnsi="Arial" w:cs="Arial"/>
            <w:b/>
            <w:color w:val="auto"/>
            <w:u w:val="none"/>
          </w:rPr>
          <w:t>Anatolia</w:t>
        </w:r>
        <w:proofErr w:type="spellEnd"/>
      </w:hyperlink>
      <w:r w:rsidRPr="005B606B">
        <w:rPr>
          <w:rFonts w:ascii="Arial" w:hAnsi="Arial" w:cs="Arial"/>
          <w:b/>
        </w:rPr>
        <w:t xml:space="preserve"> contra los </w:t>
      </w:r>
      <w:hyperlink r:id="rId97" w:tooltip="Imperio otomano" w:history="1">
        <w:r w:rsidRPr="005B606B">
          <w:rPr>
            <w:rStyle w:val="Hipervnculo"/>
            <w:rFonts w:ascii="Arial" w:hAnsi="Arial" w:cs="Arial"/>
            <w:b/>
            <w:color w:val="auto"/>
            <w:u w:val="none"/>
          </w:rPr>
          <w:t>otomanos</w:t>
        </w:r>
      </w:hyperlink>
      <w:r w:rsidRPr="005B606B">
        <w:rPr>
          <w:rFonts w:ascii="Arial" w:hAnsi="Arial" w:cs="Arial"/>
          <w:b/>
        </w:rPr>
        <w:t xml:space="preserve"> que habían dado refugio a los adversarios </w:t>
      </w:r>
      <w:proofErr w:type="spellStart"/>
      <w:r w:rsidRPr="005B606B">
        <w:rPr>
          <w:rFonts w:ascii="Arial" w:hAnsi="Arial" w:cs="Arial"/>
          <w:b/>
        </w:rPr>
        <w:t>qaraqoyunlu</w:t>
      </w:r>
      <w:proofErr w:type="spellEnd"/>
      <w:r w:rsidRPr="005B606B">
        <w:rPr>
          <w:rFonts w:ascii="Arial" w:hAnsi="Arial" w:cs="Arial"/>
          <w:b/>
        </w:rPr>
        <w:t xml:space="preserve"> y </w:t>
      </w:r>
      <w:proofErr w:type="spellStart"/>
      <w:r w:rsidRPr="005B606B">
        <w:rPr>
          <w:rFonts w:ascii="Arial" w:hAnsi="Arial" w:cs="Arial"/>
          <w:b/>
        </w:rPr>
        <w:t>jalayir</w:t>
      </w:r>
      <w:proofErr w:type="spellEnd"/>
      <w:r w:rsidRPr="005B606B">
        <w:rPr>
          <w:rFonts w:ascii="Arial" w:hAnsi="Arial" w:cs="Arial"/>
          <w:b/>
        </w:rPr>
        <w:t xml:space="preserve"> de </w:t>
      </w:r>
      <w:proofErr w:type="spellStart"/>
      <w:r w:rsidRPr="005B606B">
        <w:rPr>
          <w:rFonts w:ascii="Arial" w:hAnsi="Arial" w:cs="Arial"/>
          <w:b/>
        </w:rPr>
        <w:t>Tamerlán</w:t>
      </w:r>
      <w:proofErr w:type="spellEnd"/>
      <w:r w:rsidRPr="005B606B">
        <w:rPr>
          <w:rFonts w:ascii="Arial" w:hAnsi="Arial" w:cs="Arial"/>
          <w:b/>
        </w:rPr>
        <w:t>. Esta ofensiva no parece tener como fin anexar los terr</w:t>
      </w:r>
      <w:r w:rsidRPr="005B606B">
        <w:rPr>
          <w:rFonts w:ascii="Arial" w:hAnsi="Arial" w:cs="Arial"/>
          <w:b/>
        </w:rPr>
        <w:t>i</w:t>
      </w:r>
      <w:r w:rsidRPr="005B606B">
        <w:rPr>
          <w:rFonts w:ascii="Arial" w:hAnsi="Arial" w:cs="Arial"/>
          <w:b/>
        </w:rPr>
        <w:t xml:space="preserve">torios, sino más bien realizar una demostración de superioridad y poder. Por ello, la campaña de Siria fue breve; las tropas </w:t>
      </w:r>
      <w:proofErr w:type="spellStart"/>
      <w:r w:rsidRPr="005B606B">
        <w:rPr>
          <w:rFonts w:ascii="Arial" w:hAnsi="Arial" w:cs="Arial"/>
          <w:b/>
        </w:rPr>
        <w:t>timúridas</w:t>
      </w:r>
      <w:proofErr w:type="spellEnd"/>
      <w:r w:rsidRPr="005B606B">
        <w:rPr>
          <w:rFonts w:ascii="Arial" w:hAnsi="Arial" w:cs="Arial"/>
          <w:b/>
        </w:rPr>
        <w:t xml:space="preserve"> capturan varias grandes ciudades, como </w:t>
      </w:r>
      <w:hyperlink r:id="rId98" w:tooltip="Alepo" w:history="1">
        <w:r w:rsidRPr="005B606B">
          <w:rPr>
            <w:rStyle w:val="Hipervnculo"/>
            <w:rFonts w:ascii="Arial" w:hAnsi="Arial" w:cs="Arial"/>
            <w:b/>
            <w:color w:val="auto"/>
            <w:u w:val="none"/>
          </w:rPr>
          <w:t>Alepo</w:t>
        </w:r>
      </w:hyperlink>
      <w:r w:rsidRPr="005B606B">
        <w:rPr>
          <w:rFonts w:ascii="Arial" w:hAnsi="Arial" w:cs="Arial"/>
          <w:b/>
        </w:rPr>
        <w:t xml:space="preserve">, </w:t>
      </w:r>
      <w:hyperlink r:id="rId99" w:tooltip="Damasco" w:history="1">
        <w:r w:rsidRPr="005B606B">
          <w:rPr>
            <w:rStyle w:val="Hipervnculo"/>
            <w:rFonts w:ascii="Arial" w:hAnsi="Arial" w:cs="Arial"/>
            <w:b/>
            <w:color w:val="auto"/>
            <w:u w:val="none"/>
          </w:rPr>
          <w:t>Damasco</w:t>
        </w:r>
      </w:hyperlink>
      <w:r w:rsidRPr="005B606B">
        <w:rPr>
          <w:rFonts w:ascii="Arial" w:hAnsi="Arial" w:cs="Arial"/>
          <w:b/>
        </w:rPr>
        <w:t xml:space="preserve"> y </w:t>
      </w:r>
      <w:hyperlink r:id="rId100" w:tooltip="Himş (aún no redactado)" w:history="1">
        <w:proofErr w:type="spellStart"/>
        <w:r w:rsidRPr="005B606B">
          <w:rPr>
            <w:rStyle w:val="Hipervnculo"/>
            <w:rFonts w:ascii="Arial" w:hAnsi="Arial" w:cs="Arial"/>
            <w:b/>
            <w:color w:val="auto"/>
            <w:u w:val="none"/>
          </w:rPr>
          <w:t>Himş</w:t>
        </w:r>
        <w:proofErr w:type="spellEnd"/>
      </w:hyperlink>
      <w:r w:rsidRPr="005B606B">
        <w:rPr>
          <w:rFonts w:ascii="Arial" w:hAnsi="Arial" w:cs="Arial"/>
          <w:b/>
        </w:rPr>
        <w:t xml:space="preserve"> (actual </w:t>
      </w:r>
      <w:hyperlink r:id="rId101" w:tooltip="Homs" w:history="1">
        <w:proofErr w:type="spellStart"/>
        <w:r w:rsidRPr="005B606B">
          <w:rPr>
            <w:rStyle w:val="Hipervnculo"/>
            <w:rFonts w:ascii="Arial" w:hAnsi="Arial" w:cs="Arial"/>
            <w:b/>
            <w:color w:val="auto"/>
            <w:u w:val="none"/>
          </w:rPr>
          <w:t>Homs</w:t>
        </w:r>
        <w:proofErr w:type="spellEnd"/>
      </w:hyperlink>
      <w:r w:rsidRPr="005B606B">
        <w:rPr>
          <w:rFonts w:ascii="Arial" w:hAnsi="Arial" w:cs="Arial"/>
          <w:b/>
        </w:rPr>
        <w:t xml:space="preserve">). </w:t>
      </w:r>
    </w:p>
    <w:p w:rsidR="005B606B" w:rsidRPr="005B606B" w:rsidRDefault="005B606B" w:rsidP="005B606B">
      <w:pPr>
        <w:pStyle w:val="NormalWeb"/>
        <w:jc w:val="both"/>
        <w:rPr>
          <w:rFonts w:ascii="Arial" w:hAnsi="Arial" w:cs="Arial"/>
          <w:b/>
        </w:rPr>
      </w:pPr>
      <w:r>
        <w:rPr>
          <w:rFonts w:ascii="Arial" w:hAnsi="Arial" w:cs="Arial"/>
          <w:b/>
        </w:rPr>
        <w:t xml:space="preserve">   </w:t>
      </w:r>
      <w:proofErr w:type="spellStart"/>
      <w:r w:rsidRPr="005B606B">
        <w:rPr>
          <w:rFonts w:ascii="Arial" w:hAnsi="Arial" w:cs="Arial"/>
          <w:b/>
        </w:rPr>
        <w:t>Aleppo</w:t>
      </w:r>
      <w:proofErr w:type="spellEnd"/>
      <w:r w:rsidRPr="005B606B">
        <w:rPr>
          <w:rFonts w:ascii="Arial" w:hAnsi="Arial" w:cs="Arial"/>
          <w:b/>
        </w:rPr>
        <w:t xml:space="preserve"> se somete sin lucha y es pe</w:t>
      </w:r>
      <w:r w:rsidRPr="005B606B">
        <w:rPr>
          <w:rFonts w:ascii="Arial" w:hAnsi="Arial" w:cs="Arial"/>
          <w:b/>
        </w:rPr>
        <w:t>r</w:t>
      </w:r>
      <w:r w:rsidRPr="005B606B">
        <w:rPr>
          <w:rFonts w:ascii="Arial" w:hAnsi="Arial" w:cs="Arial"/>
          <w:b/>
        </w:rPr>
        <w:t xml:space="preserve">donada, pero Damasco resiste y es saqueada y sus habitantes </w:t>
      </w:r>
      <w:proofErr w:type="spellStart"/>
      <w:r w:rsidRPr="005B606B">
        <w:rPr>
          <w:rFonts w:ascii="Arial" w:hAnsi="Arial" w:cs="Arial"/>
          <w:b/>
        </w:rPr>
        <w:t>masacr</w:t>
      </w:r>
      <w:r w:rsidRPr="005B606B">
        <w:rPr>
          <w:rFonts w:ascii="Arial" w:hAnsi="Arial" w:cs="Arial"/>
          <w:b/>
        </w:rPr>
        <w:t>a</w:t>
      </w:r>
      <w:r w:rsidRPr="005B606B">
        <w:rPr>
          <w:rFonts w:ascii="Arial" w:hAnsi="Arial" w:cs="Arial"/>
          <w:b/>
        </w:rPr>
        <w:t>dos</w:t>
      </w:r>
      <w:r>
        <w:rPr>
          <w:rFonts w:ascii="Arial" w:hAnsi="Arial" w:cs="Arial"/>
          <w:b/>
        </w:rPr>
        <w:t>.</w:t>
      </w:r>
      <w:r w:rsidRPr="005B606B">
        <w:rPr>
          <w:rFonts w:ascii="Arial" w:hAnsi="Arial" w:cs="Arial"/>
          <w:b/>
        </w:rPr>
        <w:t>En</w:t>
      </w:r>
      <w:proofErr w:type="spellEnd"/>
      <w:r w:rsidRPr="005B606B">
        <w:rPr>
          <w:rFonts w:ascii="Arial" w:hAnsi="Arial" w:cs="Arial"/>
          <w:b/>
        </w:rPr>
        <w:t xml:space="preserve"> la primavera de </w:t>
      </w:r>
      <w:hyperlink r:id="rId102" w:tooltip="1402" w:history="1">
        <w:r w:rsidRPr="005B606B">
          <w:rPr>
            <w:rStyle w:val="Hipervnculo"/>
            <w:rFonts w:ascii="Arial" w:hAnsi="Arial" w:cs="Arial"/>
            <w:b/>
            <w:color w:val="auto"/>
            <w:u w:val="none"/>
          </w:rPr>
          <w:t>1402</w:t>
        </w:r>
      </w:hyperlink>
      <w:r w:rsidRPr="005B606B">
        <w:rPr>
          <w:rFonts w:ascii="Arial" w:hAnsi="Arial" w:cs="Arial"/>
          <w:b/>
        </w:rPr>
        <w:t xml:space="preserve"> ataca a los otomanos y los derrota </w:t>
      </w:r>
      <w:hyperlink r:id="rId103" w:tooltip="Batalla de Angora" w:history="1">
        <w:r w:rsidRPr="005B606B">
          <w:rPr>
            <w:rStyle w:val="Hipervnculo"/>
            <w:rFonts w:ascii="Arial" w:hAnsi="Arial" w:cs="Arial"/>
            <w:b/>
            <w:color w:val="auto"/>
            <w:u w:val="none"/>
          </w:rPr>
          <w:t>cerca de Ankara</w:t>
        </w:r>
      </w:hyperlink>
      <w:r w:rsidRPr="005B606B">
        <w:rPr>
          <w:rFonts w:ascii="Arial" w:hAnsi="Arial" w:cs="Arial"/>
          <w:b/>
        </w:rPr>
        <w:t>, tomando pr</w:t>
      </w:r>
      <w:r w:rsidRPr="005B606B">
        <w:rPr>
          <w:rFonts w:ascii="Arial" w:hAnsi="Arial" w:cs="Arial"/>
          <w:b/>
        </w:rPr>
        <w:t>i</w:t>
      </w:r>
      <w:r w:rsidRPr="005B606B">
        <w:rPr>
          <w:rFonts w:ascii="Arial" w:hAnsi="Arial" w:cs="Arial"/>
          <w:b/>
        </w:rPr>
        <w:t xml:space="preserve">sionero al sultán </w:t>
      </w:r>
      <w:hyperlink r:id="rId104" w:tooltip="Beyazid I" w:history="1">
        <w:proofErr w:type="spellStart"/>
        <w:r w:rsidRPr="005B606B">
          <w:rPr>
            <w:rStyle w:val="Hipervnculo"/>
            <w:rFonts w:ascii="Arial" w:hAnsi="Arial" w:cs="Arial"/>
            <w:b/>
            <w:color w:val="auto"/>
            <w:u w:val="none"/>
          </w:rPr>
          <w:t>Bāyāzīd</w:t>
        </w:r>
        <w:proofErr w:type="spellEnd"/>
        <w:r w:rsidRPr="005B606B">
          <w:rPr>
            <w:rStyle w:val="Hipervnculo"/>
            <w:rFonts w:ascii="Arial" w:hAnsi="Arial" w:cs="Arial"/>
            <w:b/>
            <w:color w:val="auto"/>
            <w:u w:val="none"/>
          </w:rPr>
          <w:t xml:space="preserve"> I</w:t>
        </w:r>
      </w:hyperlink>
      <w:r w:rsidRPr="005B606B">
        <w:rPr>
          <w:rFonts w:ascii="Arial" w:hAnsi="Arial" w:cs="Arial"/>
          <w:b/>
        </w:rPr>
        <w:t xml:space="preserve"> quien, aunque fue bien tratado por sus captores, murió pocos meses después. Luego de realizar incursiones por las ciudades </w:t>
      </w:r>
      <w:proofErr w:type="spellStart"/>
      <w:r w:rsidRPr="005B606B">
        <w:rPr>
          <w:rFonts w:ascii="Arial" w:hAnsi="Arial" w:cs="Arial"/>
          <w:b/>
        </w:rPr>
        <w:t>anatolias</w:t>
      </w:r>
      <w:proofErr w:type="spellEnd"/>
      <w:r w:rsidRPr="005B606B">
        <w:rPr>
          <w:rFonts w:ascii="Arial" w:hAnsi="Arial" w:cs="Arial"/>
          <w:b/>
        </w:rPr>
        <w:t xml:space="preserve">, recogiendo rescates, </w:t>
      </w:r>
      <w:proofErr w:type="spellStart"/>
      <w:r w:rsidRPr="005B606B">
        <w:rPr>
          <w:rFonts w:ascii="Arial" w:hAnsi="Arial" w:cs="Arial"/>
          <w:b/>
        </w:rPr>
        <w:t>Timür</w:t>
      </w:r>
      <w:proofErr w:type="spellEnd"/>
      <w:r w:rsidRPr="005B606B">
        <w:rPr>
          <w:rFonts w:ascii="Arial" w:hAnsi="Arial" w:cs="Arial"/>
          <w:b/>
        </w:rPr>
        <w:t xml:space="preserve"> se da por satisfecho con el golpe propinado a la hegemonía otomana y regr</w:t>
      </w:r>
      <w:r w:rsidRPr="005B606B">
        <w:rPr>
          <w:rFonts w:ascii="Arial" w:hAnsi="Arial" w:cs="Arial"/>
          <w:b/>
        </w:rPr>
        <w:t>e</w:t>
      </w:r>
      <w:r w:rsidRPr="005B606B">
        <w:rPr>
          <w:rFonts w:ascii="Arial" w:hAnsi="Arial" w:cs="Arial"/>
          <w:b/>
        </w:rPr>
        <w:t xml:space="preserve">sa hacia Samarcanda en la primavera de </w:t>
      </w:r>
      <w:hyperlink r:id="rId105" w:tooltip="1404" w:history="1">
        <w:r w:rsidRPr="005B606B">
          <w:rPr>
            <w:rStyle w:val="Hipervnculo"/>
            <w:rFonts w:ascii="Arial" w:hAnsi="Arial" w:cs="Arial"/>
            <w:b/>
            <w:color w:val="auto"/>
            <w:u w:val="none"/>
          </w:rPr>
          <w:t>1404</w:t>
        </w:r>
      </w:hyperlink>
      <w:r w:rsidRPr="005B606B">
        <w:rPr>
          <w:rFonts w:ascii="Arial" w:hAnsi="Arial" w:cs="Arial"/>
          <w:b/>
        </w:rPr>
        <w:t xml:space="preserve"> (806) sin dejar administración permanente en </w:t>
      </w:r>
      <w:proofErr w:type="spellStart"/>
      <w:r w:rsidRPr="005B606B">
        <w:rPr>
          <w:rFonts w:ascii="Arial" w:hAnsi="Arial" w:cs="Arial"/>
          <w:b/>
        </w:rPr>
        <w:t>Anatolia</w:t>
      </w:r>
      <w:proofErr w:type="spellEnd"/>
      <w:r w:rsidRPr="005B606B">
        <w:rPr>
          <w:rFonts w:ascii="Arial" w:hAnsi="Arial" w:cs="Arial"/>
          <w:b/>
        </w:rPr>
        <w:t xml:space="preserve">. A su paso por </w:t>
      </w:r>
      <w:proofErr w:type="spellStart"/>
      <w:r w:rsidRPr="005B606B">
        <w:rPr>
          <w:rFonts w:ascii="Arial" w:hAnsi="Arial" w:cs="Arial"/>
          <w:b/>
        </w:rPr>
        <w:t>Mazandarán</w:t>
      </w:r>
      <w:proofErr w:type="spellEnd"/>
      <w:r w:rsidRPr="005B606B">
        <w:rPr>
          <w:rFonts w:ascii="Arial" w:hAnsi="Arial" w:cs="Arial"/>
          <w:b/>
        </w:rPr>
        <w:t>, sofocó una grave reb</w:t>
      </w:r>
      <w:r w:rsidRPr="005B606B">
        <w:rPr>
          <w:rFonts w:ascii="Arial" w:hAnsi="Arial" w:cs="Arial"/>
          <w:b/>
        </w:rPr>
        <w:t>e</w:t>
      </w:r>
      <w:r w:rsidRPr="005B606B">
        <w:rPr>
          <w:rFonts w:ascii="Arial" w:hAnsi="Arial" w:cs="Arial"/>
          <w:b/>
        </w:rPr>
        <w:t>lión encabezada por su ant</w:t>
      </w:r>
      <w:r w:rsidRPr="005B606B">
        <w:rPr>
          <w:rFonts w:ascii="Arial" w:hAnsi="Arial" w:cs="Arial"/>
          <w:b/>
        </w:rPr>
        <w:t>i</w:t>
      </w:r>
      <w:r w:rsidRPr="005B606B">
        <w:rPr>
          <w:rFonts w:ascii="Arial" w:hAnsi="Arial" w:cs="Arial"/>
          <w:b/>
        </w:rPr>
        <w:t xml:space="preserve">guo súbdito </w:t>
      </w:r>
      <w:proofErr w:type="spellStart"/>
      <w:r w:rsidRPr="005B606B">
        <w:rPr>
          <w:rFonts w:ascii="Arial" w:hAnsi="Arial" w:cs="Arial"/>
          <w:b/>
        </w:rPr>
        <w:t>Iskandar</w:t>
      </w:r>
      <w:proofErr w:type="spellEnd"/>
      <w:r w:rsidRPr="005B606B">
        <w:rPr>
          <w:rFonts w:ascii="Arial" w:hAnsi="Arial" w:cs="Arial"/>
          <w:b/>
        </w:rPr>
        <w:t xml:space="preserve"> </w:t>
      </w:r>
      <w:proofErr w:type="spellStart"/>
      <w:r w:rsidRPr="005B606B">
        <w:rPr>
          <w:rFonts w:ascii="Arial" w:hAnsi="Arial" w:cs="Arial"/>
          <w:b/>
        </w:rPr>
        <w:t>Shayki</w:t>
      </w:r>
      <w:proofErr w:type="spellEnd"/>
      <w:r w:rsidRPr="005B606B">
        <w:rPr>
          <w:rFonts w:ascii="Arial" w:hAnsi="Arial" w:cs="Arial"/>
          <w:b/>
        </w:rPr>
        <w:t>.</w:t>
      </w:r>
    </w:p>
    <w:p w:rsidR="005B606B" w:rsidRPr="005B606B" w:rsidRDefault="005B606B" w:rsidP="005B606B">
      <w:pPr>
        <w:pStyle w:val="Ttulo2"/>
        <w:jc w:val="both"/>
        <w:rPr>
          <w:rFonts w:ascii="Arial" w:hAnsi="Arial" w:cs="Arial"/>
          <w:color w:val="FF0000"/>
          <w:sz w:val="24"/>
          <w:szCs w:val="24"/>
        </w:rPr>
      </w:pPr>
      <w:r w:rsidRPr="005B606B">
        <w:rPr>
          <w:rStyle w:val="mw-headline"/>
          <w:rFonts w:ascii="Arial" w:hAnsi="Arial" w:cs="Arial"/>
          <w:color w:val="FF0000"/>
          <w:sz w:val="24"/>
          <w:szCs w:val="24"/>
        </w:rPr>
        <w:t>La etapa final</w:t>
      </w:r>
    </w:p>
    <w:p w:rsidR="005A2CF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En Samarcanda </w:t>
      </w:r>
      <w:proofErr w:type="spellStart"/>
      <w:r w:rsidRPr="005B606B">
        <w:rPr>
          <w:rFonts w:ascii="Arial" w:hAnsi="Arial" w:cs="Arial"/>
          <w:b/>
        </w:rPr>
        <w:t>Tamerlán</w:t>
      </w:r>
      <w:proofErr w:type="spellEnd"/>
      <w:r w:rsidRPr="005B606B">
        <w:rPr>
          <w:rFonts w:ascii="Arial" w:hAnsi="Arial" w:cs="Arial"/>
          <w:b/>
        </w:rPr>
        <w:t xml:space="preserve"> lleva a cabo un gran </w:t>
      </w:r>
      <w:hyperlink r:id="rId106" w:tooltip="Kurultái (aún no redactado)" w:history="1">
        <w:proofErr w:type="spellStart"/>
        <w:r w:rsidRPr="005B606B">
          <w:rPr>
            <w:rStyle w:val="Hipervnculo"/>
            <w:rFonts w:ascii="Arial" w:hAnsi="Arial" w:cs="Arial"/>
            <w:b/>
            <w:i/>
            <w:iCs/>
            <w:color w:val="auto"/>
            <w:u w:val="none"/>
          </w:rPr>
          <w:t>kurultái</w:t>
        </w:r>
        <w:proofErr w:type="spellEnd"/>
      </w:hyperlink>
      <w:r w:rsidRPr="005B606B">
        <w:rPr>
          <w:rFonts w:ascii="Arial" w:hAnsi="Arial" w:cs="Arial"/>
          <w:b/>
        </w:rPr>
        <w:t xml:space="preserve">, justificado en la elección de un nuevo kan títere para suceder a </w:t>
      </w:r>
      <w:proofErr w:type="spellStart"/>
      <w:r w:rsidRPr="005B606B">
        <w:rPr>
          <w:rFonts w:ascii="Arial" w:hAnsi="Arial" w:cs="Arial"/>
          <w:b/>
        </w:rPr>
        <w:t>Muhmād</w:t>
      </w:r>
      <w:proofErr w:type="spellEnd"/>
      <w:r w:rsidRPr="005B606B">
        <w:rPr>
          <w:rFonts w:ascii="Arial" w:hAnsi="Arial" w:cs="Arial"/>
          <w:b/>
        </w:rPr>
        <w:t xml:space="preserve"> </w:t>
      </w:r>
      <w:proofErr w:type="spellStart"/>
      <w:r w:rsidRPr="005B606B">
        <w:rPr>
          <w:rFonts w:ascii="Arial" w:hAnsi="Arial" w:cs="Arial"/>
          <w:b/>
        </w:rPr>
        <w:t>Qan</w:t>
      </w:r>
      <w:proofErr w:type="spellEnd"/>
      <w:r w:rsidRPr="005B606B">
        <w:rPr>
          <w:rFonts w:ascii="Arial" w:hAnsi="Arial" w:cs="Arial"/>
          <w:b/>
        </w:rPr>
        <w:t xml:space="preserve"> b. </w:t>
      </w:r>
      <w:proofErr w:type="spellStart"/>
      <w:r w:rsidRPr="005B606B">
        <w:rPr>
          <w:rFonts w:ascii="Arial" w:hAnsi="Arial" w:cs="Arial"/>
          <w:b/>
        </w:rPr>
        <w:t>Soyurghatmish</w:t>
      </w:r>
      <w:proofErr w:type="spellEnd"/>
      <w:r w:rsidRPr="005B606B">
        <w:rPr>
          <w:rFonts w:ascii="Arial" w:hAnsi="Arial" w:cs="Arial"/>
          <w:b/>
        </w:rPr>
        <w:t>, fallecido en 1402 (805). A él asisten num</w:t>
      </w:r>
      <w:r w:rsidRPr="005B606B">
        <w:rPr>
          <w:rFonts w:ascii="Arial" w:hAnsi="Arial" w:cs="Arial"/>
          <w:b/>
        </w:rPr>
        <w:t>e</w:t>
      </w:r>
      <w:r w:rsidRPr="005B606B">
        <w:rPr>
          <w:rFonts w:ascii="Arial" w:hAnsi="Arial" w:cs="Arial"/>
          <w:b/>
        </w:rPr>
        <w:t xml:space="preserve">rosas embajadas, incluyendo la de China y la de </w:t>
      </w:r>
      <w:hyperlink r:id="rId107" w:tooltip="Ruy González de Clavijo" w:history="1">
        <w:r w:rsidRPr="005B606B">
          <w:rPr>
            <w:rStyle w:val="Hipervnculo"/>
            <w:rFonts w:ascii="Arial" w:hAnsi="Arial" w:cs="Arial"/>
            <w:b/>
            <w:color w:val="auto"/>
            <w:u w:val="none"/>
          </w:rPr>
          <w:t>Ruy González de Clavijo</w:t>
        </w:r>
      </w:hyperlink>
      <w:r w:rsidRPr="005B606B">
        <w:rPr>
          <w:rFonts w:ascii="Arial" w:hAnsi="Arial" w:cs="Arial"/>
          <w:b/>
        </w:rPr>
        <w:t xml:space="preserve">, enviado de </w:t>
      </w:r>
      <w:hyperlink r:id="rId108" w:tooltip="Enrique III el Doliente" w:history="1">
        <w:r w:rsidRPr="005B606B">
          <w:rPr>
            <w:rStyle w:val="Hipervnculo"/>
            <w:rFonts w:ascii="Arial" w:hAnsi="Arial" w:cs="Arial"/>
            <w:b/>
            <w:color w:val="auto"/>
            <w:u w:val="none"/>
          </w:rPr>
          <w:t>Enrique III</w:t>
        </w:r>
      </w:hyperlink>
      <w:r w:rsidRPr="005B606B">
        <w:rPr>
          <w:rFonts w:ascii="Arial" w:hAnsi="Arial" w:cs="Arial"/>
          <w:b/>
        </w:rPr>
        <w:t xml:space="preserve"> de </w:t>
      </w:r>
      <w:hyperlink r:id="rId109" w:tooltip="Castilla" w:history="1">
        <w:r w:rsidRPr="005B606B">
          <w:rPr>
            <w:rStyle w:val="Hipervnculo"/>
            <w:rFonts w:ascii="Arial" w:hAnsi="Arial" w:cs="Arial"/>
            <w:b/>
            <w:color w:val="auto"/>
            <w:u w:val="none"/>
          </w:rPr>
          <w:t>Castilla</w:t>
        </w:r>
      </w:hyperlink>
      <w:r w:rsidRPr="005B606B">
        <w:rPr>
          <w:rFonts w:ascii="Arial" w:hAnsi="Arial" w:cs="Arial"/>
          <w:b/>
        </w:rPr>
        <w:t xml:space="preserve">. </w:t>
      </w:r>
    </w:p>
    <w:p w:rsidR="005B606B" w:rsidRPr="005B606B" w:rsidRDefault="005A2CFB" w:rsidP="005B606B">
      <w:pPr>
        <w:pStyle w:val="NormalWeb"/>
        <w:jc w:val="both"/>
        <w:rPr>
          <w:rFonts w:ascii="Arial" w:hAnsi="Arial" w:cs="Arial"/>
          <w:b/>
        </w:rPr>
      </w:pPr>
      <w:r>
        <w:rPr>
          <w:rFonts w:ascii="Arial" w:hAnsi="Arial" w:cs="Arial"/>
          <w:b/>
        </w:rPr>
        <w:t xml:space="preserve">  </w:t>
      </w:r>
      <w:r w:rsidR="005B606B" w:rsidRPr="005B606B">
        <w:rPr>
          <w:rFonts w:ascii="Arial" w:hAnsi="Arial" w:cs="Arial"/>
          <w:b/>
        </w:rPr>
        <w:t xml:space="preserve">Después de unos pocos meses en la capital, comienza los preparativos para la hazaña más grande: una campaña contra China. Reúne un enorme ejército y grandes cantidades de suministros, y a fines del otoño de </w:t>
      </w:r>
      <w:hyperlink r:id="rId110" w:tooltip="1404" w:history="1">
        <w:r w:rsidR="005B606B" w:rsidRPr="005B606B">
          <w:rPr>
            <w:rStyle w:val="Hipervnculo"/>
            <w:rFonts w:ascii="Arial" w:hAnsi="Arial" w:cs="Arial"/>
            <w:b/>
            <w:color w:val="auto"/>
            <w:u w:val="none"/>
          </w:rPr>
          <w:t>1404</w:t>
        </w:r>
      </w:hyperlink>
      <w:r w:rsidR="005B606B" w:rsidRPr="005B606B">
        <w:rPr>
          <w:rFonts w:ascii="Arial" w:hAnsi="Arial" w:cs="Arial"/>
          <w:b/>
        </w:rPr>
        <w:t xml:space="preserve"> (807) se dirige a </w:t>
      </w:r>
      <w:proofErr w:type="spellStart"/>
      <w:r w:rsidR="005B606B" w:rsidRPr="005B606B">
        <w:rPr>
          <w:rFonts w:ascii="Arial" w:hAnsi="Arial" w:cs="Arial"/>
          <w:b/>
        </w:rPr>
        <w:t>Utrar</w:t>
      </w:r>
      <w:proofErr w:type="spellEnd"/>
      <w:r w:rsidR="005B606B" w:rsidRPr="005B606B">
        <w:rPr>
          <w:rFonts w:ascii="Arial" w:hAnsi="Arial" w:cs="Arial"/>
          <w:b/>
        </w:rPr>
        <w:t>, donde planeaba invernar. Allí moriría el 19 de enero de 1405 (807) a causa de una enferm</w:t>
      </w:r>
      <w:r w:rsidR="005B606B" w:rsidRPr="005B606B">
        <w:rPr>
          <w:rFonts w:ascii="Arial" w:hAnsi="Arial" w:cs="Arial"/>
          <w:b/>
        </w:rPr>
        <w:t>e</w:t>
      </w:r>
      <w:r w:rsidR="005B606B" w:rsidRPr="005B606B">
        <w:rPr>
          <w:rFonts w:ascii="Arial" w:hAnsi="Arial" w:cs="Arial"/>
          <w:b/>
        </w:rPr>
        <w:t>dad.</w:t>
      </w:r>
    </w:p>
    <w:p w:rsidR="005B606B" w:rsidRPr="005B606B" w:rsidRDefault="005B606B" w:rsidP="005B606B">
      <w:pPr>
        <w:pStyle w:val="NormalWeb"/>
        <w:jc w:val="both"/>
        <w:rPr>
          <w:rFonts w:ascii="Arial" w:hAnsi="Arial" w:cs="Arial"/>
          <w:b/>
        </w:rPr>
      </w:pPr>
      <w:r>
        <w:rPr>
          <w:rFonts w:ascii="Arial" w:hAnsi="Arial" w:cs="Arial"/>
          <w:b/>
        </w:rPr>
        <w:t xml:space="preserve">    </w:t>
      </w:r>
      <w:r w:rsidRPr="005B606B">
        <w:rPr>
          <w:rFonts w:ascii="Arial" w:hAnsi="Arial" w:cs="Arial"/>
          <w:b/>
        </w:rPr>
        <w:t xml:space="preserve">Su cuerpo fue retornado a Samarcanda y enterrado en el mausoleo de </w:t>
      </w:r>
      <w:hyperlink r:id="rId111" w:tooltip="Gur-e Amir" w:history="1">
        <w:proofErr w:type="spellStart"/>
        <w:r w:rsidRPr="005B606B">
          <w:rPr>
            <w:rStyle w:val="Hipervnculo"/>
            <w:rFonts w:ascii="Arial" w:hAnsi="Arial" w:cs="Arial"/>
            <w:b/>
            <w:color w:val="auto"/>
            <w:u w:val="none"/>
          </w:rPr>
          <w:t>Gur</w:t>
        </w:r>
        <w:proofErr w:type="spellEnd"/>
        <w:r w:rsidRPr="005B606B">
          <w:rPr>
            <w:rStyle w:val="Hipervnculo"/>
            <w:rFonts w:ascii="Arial" w:hAnsi="Arial" w:cs="Arial"/>
            <w:b/>
            <w:color w:val="auto"/>
            <w:u w:val="none"/>
          </w:rPr>
          <w:t>-e Amir</w:t>
        </w:r>
      </w:hyperlink>
      <w:r w:rsidRPr="005B606B">
        <w:rPr>
          <w:rFonts w:ascii="Arial" w:hAnsi="Arial" w:cs="Arial"/>
          <w:b/>
        </w:rPr>
        <w:t xml:space="preserve">. Un equipo arqueológico soviético encabezado por </w:t>
      </w:r>
      <w:hyperlink r:id="rId112" w:tooltip="Mijaíl Guerásimov" w:history="1">
        <w:r w:rsidRPr="005B606B">
          <w:rPr>
            <w:rStyle w:val="Hipervnculo"/>
            <w:rFonts w:ascii="Arial" w:hAnsi="Arial" w:cs="Arial"/>
            <w:b/>
            <w:color w:val="auto"/>
            <w:u w:val="none"/>
          </w:rPr>
          <w:t xml:space="preserve">Mijaíl </w:t>
        </w:r>
        <w:proofErr w:type="spellStart"/>
        <w:r w:rsidRPr="005B606B">
          <w:rPr>
            <w:rStyle w:val="Hipervnculo"/>
            <w:rFonts w:ascii="Arial" w:hAnsi="Arial" w:cs="Arial"/>
            <w:b/>
            <w:color w:val="auto"/>
            <w:u w:val="none"/>
          </w:rPr>
          <w:t>Guerásimov</w:t>
        </w:r>
        <w:proofErr w:type="spellEnd"/>
      </w:hyperlink>
      <w:r w:rsidRPr="005B606B">
        <w:rPr>
          <w:rFonts w:ascii="Arial" w:hAnsi="Arial" w:cs="Arial"/>
          <w:b/>
        </w:rPr>
        <w:t xml:space="preserve"> (М. М. </w:t>
      </w:r>
      <w:proofErr w:type="spellStart"/>
      <w:r w:rsidRPr="005B606B">
        <w:rPr>
          <w:rFonts w:ascii="Arial" w:hAnsi="Arial" w:cs="Arial"/>
          <w:b/>
        </w:rPr>
        <w:t>Герасимов</w:t>
      </w:r>
      <w:proofErr w:type="spellEnd"/>
      <w:r w:rsidRPr="005B606B">
        <w:rPr>
          <w:rFonts w:ascii="Arial" w:hAnsi="Arial" w:cs="Arial"/>
          <w:b/>
        </w:rPr>
        <w:t>) e</w:t>
      </w:r>
      <w:r w:rsidRPr="005B606B">
        <w:rPr>
          <w:rFonts w:ascii="Arial" w:hAnsi="Arial" w:cs="Arial"/>
          <w:b/>
        </w:rPr>
        <w:t>x</w:t>
      </w:r>
      <w:r w:rsidRPr="005B606B">
        <w:rPr>
          <w:rFonts w:ascii="Arial" w:hAnsi="Arial" w:cs="Arial"/>
          <w:b/>
        </w:rPr>
        <w:t xml:space="preserve">humó su cuerpo el </w:t>
      </w:r>
      <w:hyperlink r:id="rId113" w:tooltip="22 de junio" w:history="1">
        <w:r w:rsidRPr="005B606B">
          <w:rPr>
            <w:rStyle w:val="Hipervnculo"/>
            <w:rFonts w:ascii="Arial" w:hAnsi="Arial" w:cs="Arial"/>
            <w:b/>
            <w:color w:val="auto"/>
            <w:u w:val="none"/>
          </w:rPr>
          <w:t>22 de junio</w:t>
        </w:r>
      </w:hyperlink>
      <w:r w:rsidRPr="005B606B">
        <w:rPr>
          <w:rFonts w:ascii="Arial" w:hAnsi="Arial" w:cs="Arial"/>
          <w:b/>
        </w:rPr>
        <w:t xml:space="preserve"> de </w:t>
      </w:r>
      <w:hyperlink r:id="rId114" w:tooltip="1941" w:history="1">
        <w:r w:rsidRPr="005B606B">
          <w:rPr>
            <w:rStyle w:val="Hipervnculo"/>
            <w:rFonts w:ascii="Arial" w:hAnsi="Arial" w:cs="Arial"/>
            <w:b/>
            <w:color w:val="auto"/>
            <w:u w:val="none"/>
          </w:rPr>
          <w:t>1941</w:t>
        </w:r>
      </w:hyperlink>
      <w:r w:rsidRPr="005B606B">
        <w:rPr>
          <w:rFonts w:ascii="Arial" w:hAnsi="Arial" w:cs="Arial"/>
          <w:b/>
        </w:rPr>
        <w:t xml:space="preserve">. Reconstruyó su rostro y halló que, efectivamente, era cojo y singularmente alto y fornido para su tiempo (1,72 m de altura). En cuanto a la supuesta maldición que protegía el eterno descanso de </w:t>
      </w:r>
      <w:proofErr w:type="spellStart"/>
      <w:r w:rsidRPr="005B606B">
        <w:rPr>
          <w:rFonts w:ascii="Arial" w:hAnsi="Arial" w:cs="Arial"/>
          <w:b/>
        </w:rPr>
        <w:t>Tamerlán</w:t>
      </w:r>
      <w:proofErr w:type="spellEnd"/>
      <w:r w:rsidRPr="005B606B">
        <w:rPr>
          <w:rFonts w:ascii="Arial" w:hAnsi="Arial" w:cs="Arial"/>
          <w:b/>
        </w:rPr>
        <w:t>, cabe destacar como d</w:t>
      </w:r>
      <w:r w:rsidRPr="005B606B">
        <w:rPr>
          <w:rFonts w:ascii="Arial" w:hAnsi="Arial" w:cs="Arial"/>
          <w:b/>
        </w:rPr>
        <w:t>a</w:t>
      </w:r>
      <w:r w:rsidRPr="005B606B">
        <w:rPr>
          <w:rFonts w:ascii="Arial" w:hAnsi="Arial" w:cs="Arial"/>
          <w:b/>
        </w:rPr>
        <w:t>to anecdótico que la fecha de su exhum</w:t>
      </w:r>
      <w:r w:rsidRPr="005B606B">
        <w:rPr>
          <w:rFonts w:ascii="Arial" w:hAnsi="Arial" w:cs="Arial"/>
          <w:b/>
        </w:rPr>
        <w:t>a</w:t>
      </w:r>
      <w:r w:rsidRPr="005B606B">
        <w:rPr>
          <w:rFonts w:ascii="Arial" w:hAnsi="Arial" w:cs="Arial"/>
          <w:b/>
        </w:rPr>
        <w:t xml:space="preserve">ción coincide con el comienzo de la </w:t>
      </w:r>
      <w:hyperlink r:id="rId115" w:tooltip="Operación Barbarroja" w:history="1">
        <w:r w:rsidRPr="005B606B">
          <w:rPr>
            <w:rStyle w:val="Hipervnculo"/>
            <w:rFonts w:ascii="Arial" w:hAnsi="Arial" w:cs="Arial"/>
            <w:b/>
            <w:color w:val="auto"/>
            <w:u w:val="none"/>
          </w:rPr>
          <w:t>invasión de la URSS por la Alemania nazi</w:t>
        </w:r>
      </w:hyperlink>
      <w:r w:rsidRPr="005B606B">
        <w:rPr>
          <w:rFonts w:ascii="Arial" w:hAnsi="Arial" w:cs="Arial"/>
          <w:b/>
        </w:rPr>
        <w:t>.</w:t>
      </w:r>
    </w:p>
    <w:p w:rsidR="005B606B" w:rsidRPr="005B606B" w:rsidRDefault="005B606B" w:rsidP="005B606B">
      <w:pPr>
        <w:pStyle w:val="Ttulo2"/>
        <w:jc w:val="both"/>
        <w:rPr>
          <w:rFonts w:ascii="Arial" w:hAnsi="Arial" w:cs="Arial"/>
          <w:color w:val="FF0000"/>
          <w:sz w:val="24"/>
          <w:szCs w:val="24"/>
        </w:rPr>
      </w:pPr>
      <w:r w:rsidRPr="005B606B">
        <w:rPr>
          <w:rStyle w:val="mw-headline"/>
          <w:rFonts w:ascii="Arial" w:hAnsi="Arial" w:cs="Arial"/>
          <w:color w:val="FF0000"/>
          <w:sz w:val="24"/>
          <w:szCs w:val="24"/>
        </w:rPr>
        <w:t>Valoración histórica</w:t>
      </w:r>
    </w:p>
    <w:p w:rsidR="005A2CFB" w:rsidRDefault="005B606B" w:rsidP="005B606B">
      <w:pPr>
        <w:pStyle w:val="NormalWeb"/>
        <w:jc w:val="both"/>
        <w:rPr>
          <w:rFonts w:ascii="Arial" w:hAnsi="Arial" w:cs="Arial"/>
          <w:b/>
        </w:rPr>
      </w:pPr>
      <w:r>
        <w:rPr>
          <w:rFonts w:ascii="Arial" w:hAnsi="Arial" w:cs="Arial"/>
          <w:b/>
        </w:rPr>
        <w:t xml:space="preserve">   F</w:t>
      </w:r>
      <w:r w:rsidRPr="005B606B">
        <w:rPr>
          <w:rFonts w:ascii="Arial" w:hAnsi="Arial" w:cs="Arial"/>
          <w:b/>
        </w:rPr>
        <w:t>ue un político y estratega capaz de ganar y mantener la lealtad de sus seguidores nómadas, operar dentro de una estructura política fluida, modificarla, y conducir un eno</w:t>
      </w:r>
      <w:r w:rsidRPr="005B606B">
        <w:rPr>
          <w:rFonts w:ascii="Arial" w:hAnsi="Arial" w:cs="Arial"/>
          <w:b/>
        </w:rPr>
        <w:t>r</w:t>
      </w:r>
      <w:r w:rsidRPr="005B606B">
        <w:rPr>
          <w:rFonts w:ascii="Arial" w:hAnsi="Arial" w:cs="Arial"/>
          <w:b/>
        </w:rPr>
        <w:t>me ejército a conquistas sin parangón. Y si bien estas habilidades pueden surgir de las sutilezas de las luchas por el poder político tribal que preceden a la mayoría de las co</w:t>
      </w:r>
      <w:r w:rsidRPr="005B606B">
        <w:rPr>
          <w:rFonts w:ascii="Arial" w:hAnsi="Arial" w:cs="Arial"/>
          <w:b/>
        </w:rPr>
        <w:t>n</w:t>
      </w:r>
      <w:r w:rsidRPr="005B606B">
        <w:rPr>
          <w:rFonts w:ascii="Arial" w:hAnsi="Arial" w:cs="Arial"/>
          <w:b/>
        </w:rPr>
        <w:t>quistas nómadas</w:t>
      </w:r>
      <w:r w:rsidR="005A2CFB">
        <w:rPr>
          <w:rFonts w:ascii="Arial" w:hAnsi="Arial" w:cs="Arial"/>
          <w:b/>
        </w:rPr>
        <w:t>.</w:t>
      </w:r>
    </w:p>
    <w:p w:rsidR="005B606B" w:rsidRPr="005B606B" w:rsidRDefault="005A2CFB" w:rsidP="005B606B">
      <w:pPr>
        <w:pStyle w:val="NormalWeb"/>
        <w:jc w:val="both"/>
        <w:rPr>
          <w:rFonts w:ascii="Arial" w:hAnsi="Arial" w:cs="Arial"/>
          <w:b/>
        </w:rPr>
      </w:pPr>
      <w:r>
        <w:rPr>
          <w:rFonts w:ascii="Arial" w:hAnsi="Arial" w:cs="Arial"/>
          <w:b/>
        </w:rPr>
        <w:t xml:space="preserve">   T</w:t>
      </w:r>
      <w:r w:rsidR="005B606B" w:rsidRPr="005B606B">
        <w:rPr>
          <w:rFonts w:ascii="Arial" w:hAnsi="Arial" w:cs="Arial"/>
          <w:b/>
        </w:rPr>
        <w:t>ambién se mostró singularmente apto para gobernar sobre las tierras árabes y persas que conquistó. Aunque castigó a las ciudades recalcitrantes e impuso ru</w:t>
      </w:r>
      <w:r w:rsidR="005B606B" w:rsidRPr="005B606B">
        <w:rPr>
          <w:rFonts w:ascii="Arial" w:hAnsi="Arial" w:cs="Arial"/>
          <w:b/>
        </w:rPr>
        <w:t>i</w:t>
      </w:r>
      <w:r w:rsidR="005B606B" w:rsidRPr="005B606B">
        <w:rPr>
          <w:rFonts w:ascii="Arial" w:hAnsi="Arial" w:cs="Arial"/>
          <w:b/>
        </w:rPr>
        <w:t>nosos rescates a las ciudades que se le sometieron sin lucha, mostró un claro entend</w:t>
      </w:r>
      <w:r w:rsidR="005B606B" w:rsidRPr="005B606B">
        <w:rPr>
          <w:rFonts w:ascii="Arial" w:hAnsi="Arial" w:cs="Arial"/>
          <w:b/>
        </w:rPr>
        <w:t>i</w:t>
      </w:r>
      <w:r w:rsidR="005B606B" w:rsidRPr="005B606B">
        <w:rPr>
          <w:rFonts w:ascii="Arial" w:hAnsi="Arial" w:cs="Arial"/>
          <w:b/>
        </w:rPr>
        <w:t>miento del valor del comercio y de la agricultura y tomó medidas para promoverlos, empl</w:t>
      </w:r>
      <w:r w:rsidR="005B606B" w:rsidRPr="005B606B">
        <w:rPr>
          <w:rFonts w:ascii="Arial" w:hAnsi="Arial" w:cs="Arial"/>
          <w:b/>
        </w:rPr>
        <w:t>e</w:t>
      </w:r>
      <w:r w:rsidR="005B606B" w:rsidRPr="005B606B">
        <w:rPr>
          <w:rFonts w:ascii="Arial" w:hAnsi="Arial" w:cs="Arial"/>
          <w:b/>
        </w:rPr>
        <w:t>ando sus tropas para restaurar las áreas y ciudades que habían arrasado. Fue también hábil en la manipulación de los símbolos culturales establecidos utilizándolos en la construcción de edificios públ</w:t>
      </w:r>
      <w:r w:rsidR="005B606B" w:rsidRPr="005B606B">
        <w:rPr>
          <w:rFonts w:ascii="Arial" w:hAnsi="Arial" w:cs="Arial"/>
          <w:b/>
        </w:rPr>
        <w:t>i</w:t>
      </w:r>
      <w:r w:rsidR="005B606B" w:rsidRPr="005B606B">
        <w:rPr>
          <w:rFonts w:ascii="Arial" w:hAnsi="Arial" w:cs="Arial"/>
          <w:b/>
        </w:rPr>
        <w:t>cos para mostrar su grandeza, y la religión para justificar sus conquistas y su gobierno.</w:t>
      </w:r>
      <w:r w:rsidRPr="005B606B">
        <w:rPr>
          <w:rFonts w:ascii="Arial" w:hAnsi="Arial" w:cs="Arial"/>
          <w:b/>
        </w:rPr>
        <w:t xml:space="preserve"> </w:t>
      </w:r>
    </w:p>
    <w:p w:rsidR="005A2CFB" w:rsidRDefault="005A2CFB" w:rsidP="005B606B">
      <w:pPr>
        <w:pStyle w:val="NormalWeb"/>
        <w:jc w:val="both"/>
        <w:rPr>
          <w:rFonts w:ascii="Arial" w:hAnsi="Arial" w:cs="Arial"/>
          <w:b/>
        </w:rPr>
      </w:pPr>
      <w:r>
        <w:rPr>
          <w:rFonts w:ascii="Arial" w:hAnsi="Arial" w:cs="Arial"/>
          <w:b/>
        </w:rPr>
        <w:t xml:space="preserve">  </w:t>
      </w:r>
      <w:r w:rsidR="005B606B" w:rsidRPr="005B606B">
        <w:rPr>
          <w:rFonts w:ascii="Arial" w:hAnsi="Arial" w:cs="Arial"/>
          <w:b/>
        </w:rPr>
        <w:t>No sabía leer ni escribir y sin embargo las historias de su tiempo dan cuenta de sus c</w:t>
      </w:r>
      <w:r w:rsidR="005B606B" w:rsidRPr="005B606B">
        <w:rPr>
          <w:rFonts w:ascii="Arial" w:hAnsi="Arial" w:cs="Arial"/>
          <w:b/>
        </w:rPr>
        <w:t>o</w:t>
      </w:r>
      <w:r w:rsidR="005B606B" w:rsidRPr="005B606B">
        <w:rPr>
          <w:rFonts w:ascii="Arial" w:hAnsi="Arial" w:cs="Arial"/>
          <w:b/>
        </w:rPr>
        <w:t>nocimie</w:t>
      </w:r>
      <w:r w:rsidR="005B606B" w:rsidRPr="005B606B">
        <w:rPr>
          <w:rFonts w:ascii="Arial" w:hAnsi="Arial" w:cs="Arial"/>
          <w:b/>
        </w:rPr>
        <w:t>n</w:t>
      </w:r>
      <w:r w:rsidR="005B606B" w:rsidRPr="005B606B">
        <w:rPr>
          <w:rFonts w:ascii="Arial" w:hAnsi="Arial" w:cs="Arial"/>
          <w:b/>
        </w:rPr>
        <w:t xml:space="preserve">tos de medicina, astronomía e historia de los árabes, los persas y los turcos. </w:t>
      </w:r>
    </w:p>
    <w:p w:rsidR="005B606B" w:rsidRPr="005B606B" w:rsidRDefault="005A2CFB" w:rsidP="005B606B">
      <w:pPr>
        <w:pStyle w:val="NormalWeb"/>
        <w:jc w:val="both"/>
        <w:rPr>
          <w:rFonts w:ascii="Arial" w:hAnsi="Arial" w:cs="Arial"/>
          <w:b/>
        </w:rPr>
      </w:pPr>
      <w:r>
        <w:rPr>
          <w:rFonts w:ascii="Arial" w:hAnsi="Arial" w:cs="Arial"/>
          <w:b/>
        </w:rPr>
        <w:lastRenderedPageBreak/>
        <w:t xml:space="preserve">   </w:t>
      </w:r>
      <w:r w:rsidR="005B606B" w:rsidRPr="005B606B">
        <w:rPr>
          <w:rFonts w:ascii="Arial" w:hAnsi="Arial" w:cs="Arial"/>
          <w:b/>
        </w:rPr>
        <w:t>Si bien puede esperarse que las historias de los cronistas de su corte presenten una pi</w:t>
      </w:r>
      <w:r w:rsidR="005B606B" w:rsidRPr="005B606B">
        <w:rPr>
          <w:rFonts w:ascii="Arial" w:hAnsi="Arial" w:cs="Arial"/>
          <w:b/>
        </w:rPr>
        <w:t>n</w:t>
      </w:r>
      <w:r w:rsidR="005B606B" w:rsidRPr="005B606B">
        <w:rPr>
          <w:rFonts w:ascii="Arial" w:hAnsi="Arial" w:cs="Arial"/>
          <w:b/>
        </w:rPr>
        <w:t>tura fav</w:t>
      </w:r>
      <w:r w:rsidR="005B606B" w:rsidRPr="005B606B">
        <w:rPr>
          <w:rFonts w:ascii="Arial" w:hAnsi="Arial" w:cs="Arial"/>
          <w:b/>
        </w:rPr>
        <w:t>o</w:t>
      </w:r>
      <w:r w:rsidR="005B606B" w:rsidRPr="005B606B">
        <w:rPr>
          <w:rFonts w:ascii="Arial" w:hAnsi="Arial" w:cs="Arial"/>
          <w:b/>
        </w:rPr>
        <w:t xml:space="preserve">rables de sus capacidades intelectuales, estas pueden corroborarse al menos con una fuente independiente: la autobiografía de </w:t>
      </w:r>
      <w:hyperlink r:id="rId116" w:tooltip="Ibn Jaldún" w:history="1">
        <w:r w:rsidR="005B606B" w:rsidRPr="005B606B">
          <w:rPr>
            <w:rStyle w:val="Hipervnculo"/>
            <w:rFonts w:ascii="Arial" w:hAnsi="Arial" w:cs="Arial"/>
            <w:b/>
            <w:color w:val="auto"/>
            <w:u w:val="none"/>
          </w:rPr>
          <w:t xml:space="preserve">Ibn </w:t>
        </w:r>
        <w:proofErr w:type="spellStart"/>
        <w:r w:rsidR="005B606B" w:rsidRPr="005B606B">
          <w:rPr>
            <w:rStyle w:val="Hipervnculo"/>
            <w:rFonts w:ascii="Arial" w:hAnsi="Arial" w:cs="Arial"/>
            <w:b/>
            <w:color w:val="auto"/>
            <w:u w:val="none"/>
          </w:rPr>
          <w:t>Jaldún</w:t>
        </w:r>
        <w:proofErr w:type="spellEnd"/>
      </w:hyperlink>
      <w:r w:rsidR="005B606B" w:rsidRPr="005B606B">
        <w:rPr>
          <w:rFonts w:ascii="Arial" w:hAnsi="Arial" w:cs="Arial"/>
          <w:b/>
        </w:rPr>
        <w:t xml:space="preserve">, quien encontró a </w:t>
      </w:r>
      <w:proofErr w:type="spellStart"/>
      <w:r w:rsidR="005B606B" w:rsidRPr="005B606B">
        <w:rPr>
          <w:rFonts w:ascii="Arial" w:hAnsi="Arial" w:cs="Arial"/>
          <w:b/>
        </w:rPr>
        <w:t>Tamerlán</w:t>
      </w:r>
      <w:proofErr w:type="spellEnd"/>
      <w:r w:rsidR="005B606B" w:rsidRPr="005B606B">
        <w:rPr>
          <w:rFonts w:ascii="Arial" w:hAnsi="Arial" w:cs="Arial"/>
          <w:b/>
        </w:rPr>
        <w:t xml:space="preserve"> de</w:t>
      </w:r>
      <w:r w:rsidR="005B606B" w:rsidRPr="005B606B">
        <w:rPr>
          <w:rFonts w:ascii="Arial" w:hAnsi="Arial" w:cs="Arial"/>
          <w:b/>
        </w:rPr>
        <w:t>s</w:t>
      </w:r>
      <w:r w:rsidR="005B606B" w:rsidRPr="005B606B">
        <w:rPr>
          <w:rFonts w:ascii="Arial" w:hAnsi="Arial" w:cs="Arial"/>
          <w:b/>
        </w:rPr>
        <w:t>pués del sitio de Damasco en 1400-1, y que destacó su notable inteligencia y su afición por la argumentación.</w:t>
      </w:r>
      <w:r w:rsidRPr="005B606B">
        <w:rPr>
          <w:rFonts w:ascii="Arial" w:hAnsi="Arial" w:cs="Arial"/>
          <w:b/>
        </w:rPr>
        <w:t xml:space="preserve"> </w:t>
      </w:r>
    </w:p>
    <w:p w:rsidR="005B606B" w:rsidRPr="005B606B" w:rsidRDefault="005A2CFB" w:rsidP="005B606B">
      <w:pPr>
        <w:pStyle w:val="NormalWeb"/>
        <w:jc w:val="both"/>
        <w:rPr>
          <w:rFonts w:ascii="Arial" w:hAnsi="Arial" w:cs="Arial"/>
          <w:b/>
        </w:rPr>
      </w:pPr>
      <w:r>
        <w:rPr>
          <w:rFonts w:ascii="Arial" w:hAnsi="Arial" w:cs="Arial"/>
          <w:b/>
        </w:rPr>
        <w:t xml:space="preserve">   </w:t>
      </w:r>
      <w:r w:rsidR="005B606B" w:rsidRPr="005B606B">
        <w:rPr>
          <w:rFonts w:ascii="Arial" w:hAnsi="Arial" w:cs="Arial"/>
          <w:b/>
        </w:rPr>
        <w:t>Pese al extraordinario poder que alcanzó, no logró establecer una estructura de gobierno que lo sobreviviera. En parte, esto se debió a su propia política de no delegar responsabil</w:t>
      </w:r>
      <w:r w:rsidR="005B606B" w:rsidRPr="005B606B">
        <w:rPr>
          <w:rFonts w:ascii="Arial" w:hAnsi="Arial" w:cs="Arial"/>
          <w:b/>
        </w:rPr>
        <w:t>i</w:t>
      </w:r>
      <w:r w:rsidR="005B606B" w:rsidRPr="005B606B">
        <w:rPr>
          <w:rFonts w:ascii="Arial" w:hAnsi="Arial" w:cs="Arial"/>
          <w:b/>
        </w:rPr>
        <w:t xml:space="preserve">dades en sus descendientes (los </w:t>
      </w:r>
      <w:hyperlink r:id="rId117" w:tooltip="Timúridas" w:history="1">
        <w:proofErr w:type="spellStart"/>
        <w:r w:rsidR="005B606B" w:rsidRPr="005B606B">
          <w:rPr>
            <w:rStyle w:val="Hipervnculo"/>
            <w:rFonts w:ascii="Arial" w:hAnsi="Arial" w:cs="Arial"/>
            <w:b/>
            <w:color w:val="auto"/>
            <w:u w:val="none"/>
          </w:rPr>
          <w:t>timúridas</w:t>
        </w:r>
        <w:proofErr w:type="spellEnd"/>
      </w:hyperlink>
      <w:r w:rsidR="005B606B" w:rsidRPr="005B606B">
        <w:rPr>
          <w:rFonts w:ascii="Arial" w:hAnsi="Arial" w:cs="Arial"/>
          <w:b/>
        </w:rPr>
        <w:t>) ni en sus comandantes militares, justificada en la necesidad de evitar el surgimiento de potenciales rivales. A su muerte, su nieto y suc</w:t>
      </w:r>
      <w:r w:rsidR="005B606B" w:rsidRPr="005B606B">
        <w:rPr>
          <w:rFonts w:ascii="Arial" w:hAnsi="Arial" w:cs="Arial"/>
          <w:b/>
        </w:rPr>
        <w:t>e</w:t>
      </w:r>
      <w:r w:rsidR="005B606B" w:rsidRPr="005B606B">
        <w:rPr>
          <w:rFonts w:ascii="Arial" w:hAnsi="Arial" w:cs="Arial"/>
          <w:b/>
        </w:rPr>
        <w:t xml:space="preserve">sor escogido, </w:t>
      </w:r>
      <w:proofErr w:type="spellStart"/>
      <w:r w:rsidR="005B606B" w:rsidRPr="005B606B">
        <w:rPr>
          <w:rFonts w:ascii="Arial" w:hAnsi="Arial" w:cs="Arial"/>
          <w:b/>
        </w:rPr>
        <w:t>Pīr</w:t>
      </w:r>
      <w:proofErr w:type="spellEnd"/>
      <w:r w:rsidR="005B606B" w:rsidRPr="005B606B">
        <w:rPr>
          <w:rFonts w:ascii="Arial" w:hAnsi="Arial" w:cs="Arial"/>
          <w:b/>
        </w:rPr>
        <w:t xml:space="preserve"> Muhammad b. </w:t>
      </w:r>
      <w:proofErr w:type="spellStart"/>
      <w:r w:rsidR="005B606B" w:rsidRPr="005B606B">
        <w:rPr>
          <w:rFonts w:ascii="Arial" w:hAnsi="Arial" w:cs="Arial"/>
          <w:b/>
        </w:rPr>
        <w:t>Jahāngīr</w:t>
      </w:r>
      <w:proofErr w:type="spellEnd"/>
      <w:r w:rsidR="005B606B" w:rsidRPr="005B606B">
        <w:rPr>
          <w:rFonts w:ascii="Arial" w:hAnsi="Arial" w:cs="Arial"/>
          <w:b/>
        </w:rPr>
        <w:t>, fue incapaz de sostener su der</w:t>
      </w:r>
      <w:r w:rsidR="005B606B" w:rsidRPr="005B606B">
        <w:rPr>
          <w:rFonts w:ascii="Arial" w:hAnsi="Arial" w:cs="Arial"/>
          <w:b/>
        </w:rPr>
        <w:t>e</w:t>
      </w:r>
      <w:r w:rsidR="005B606B" w:rsidRPr="005B606B">
        <w:rPr>
          <w:rFonts w:ascii="Arial" w:hAnsi="Arial" w:cs="Arial"/>
          <w:b/>
        </w:rPr>
        <w:t xml:space="preserve">cho contra los desafíos de otros príncipes, y ninguno de los descendientes de </w:t>
      </w:r>
      <w:proofErr w:type="spellStart"/>
      <w:r w:rsidR="005B606B" w:rsidRPr="005B606B">
        <w:rPr>
          <w:rFonts w:ascii="Arial" w:hAnsi="Arial" w:cs="Arial"/>
          <w:b/>
        </w:rPr>
        <w:t>Tamerlán</w:t>
      </w:r>
      <w:proofErr w:type="spellEnd"/>
      <w:r w:rsidR="005B606B" w:rsidRPr="005B606B">
        <w:rPr>
          <w:rFonts w:ascii="Arial" w:hAnsi="Arial" w:cs="Arial"/>
          <w:b/>
        </w:rPr>
        <w:t xml:space="preserve"> logró la completa lealtad siquiera de sus propias tr</w:t>
      </w:r>
      <w:r w:rsidR="005B606B" w:rsidRPr="005B606B">
        <w:rPr>
          <w:rFonts w:ascii="Arial" w:hAnsi="Arial" w:cs="Arial"/>
          <w:b/>
        </w:rPr>
        <w:t>o</w:t>
      </w:r>
      <w:r w:rsidR="005B606B" w:rsidRPr="005B606B">
        <w:rPr>
          <w:rFonts w:ascii="Arial" w:hAnsi="Arial" w:cs="Arial"/>
          <w:b/>
        </w:rPr>
        <w:t>pas. La guerra de sucesión resultante fue inusualmente larga y destructiva, y condujo a una d</w:t>
      </w:r>
      <w:r w:rsidR="005B606B" w:rsidRPr="005B606B">
        <w:rPr>
          <w:rFonts w:ascii="Arial" w:hAnsi="Arial" w:cs="Arial"/>
          <w:b/>
        </w:rPr>
        <w:t>i</w:t>
      </w:r>
      <w:r w:rsidR="005B606B" w:rsidRPr="005B606B">
        <w:rPr>
          <w:rFonts w:ascii="Arial" w:hAnsi="Arial" w:cs="Arial"/>
          <w:b/>
        </w:rPr>
        <w:t>nastía política y económicamente débil.</w:t>
      </w:r>
    </w:p>
    <w:p w:rsidR="00507843" w:rsidRDefault="005A2CFB" w:rsidP="005A2CFB">
      <w:pPr>
        <w:jc w:val="center"/>
        <w:rPr>
          <w:b/>
        </w:rPr>
      </w:pPr>
      <w:r>
        <w:rPr>
          <w:b/>
          <w:noProof/>
        </w:rPr>
        <w:drawing>
          <wp:inline distT="0" distB="0" distL="0" distR="0">
            <wp:extent cx="5191125" cy="290337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srcRect l="4156" t="16231" r="6411" b="18657"/>
                    <a:stretch>
                      <a:fillRect/>
                    </a:stretch>
                  </pic:blipFill>
                  <pic:spPr bwMode="auto">
                    <a:xfrm>
                      <a:off x="0" y="0"/>
                      <a:ext cx="5191125" cy="2903370"/>
                    </a:xfrm>
                    <a:prstGeom prst="rect">
                      <a:avLst/>
                    </a:prstGeom>
                    <a:noFill/>
                    <a:ln w="9525">
                      <a:noFill/>
                      <a:miter lim="800000"/>
                      <a:headEnd/>
                      <a:tailEnd/>
                    </a:ln>
                  </pic:spPr>
                </pic:pic>
              </a:graphicData>
            </a:graphic>
          </wp:inline>
        </w:drawing>
      </w:r>
    </w:p>
    <w:p w:rsidR="002C4785" w:rsidRDefault="002C4785" w:rsidP="005A2CFB">
      <w:pPr>
        <w:jc w:val="center"/>
        <w:rPr>
          <w:b/>
        </w:rPr>
      </w:pPr>
    </w:p>
    <w:p w:rsidR="002C4785" w:rsidRPr="00446365" w:rsidRDefault="002C4785" w:rsidP="002C4785">
      <w:pPr>
        <w:rPr>
          <w:b/>
          <w:color w:val="FF0000"/>
        </w:rPr>
      </w:pPr>
      <w:proofErr w:type="spellStart"/>
      <w:r w:rsidRPr="00446365">
        <w:rPr>
          <w:b/>
          <w:color w:val="FF0000"/>
        </w:rPr>
        <w:t>Valoracion</w:t>
      </w:r>
      <w:proofErr w:type="spellEnd"/>
      <w:r w:rsidRPr="00446365">
        <w:rPr>
          <w:b/>
          <w:color w:val="FF0000"/>
        </w:rPr>
        <w:t xml:space="preserve"> de </w:t>
      </w:r>
      <w:proofErr w:type="spellStart"/>
      <w:r w:rsidRPr="00446365">
        <w:rPr>
          <w:b/>
          <w:color w:val="FF0000"/>
        </w:rPr>
        <w:t>Tamerlan</w:t>
      </w:r>
      <w:proofErr w:type="spellEnd"/>
    </w:p>
    <w:p w:rsidR="002C4785" w:rsidRDefault="002C4785" w:rsidP="002C4785">
      <w:pPr>
        <w:rPr>
          <w:b/>
        </w:rPr>
      </w:pPr>
    </w:p>
    <w:p w:rsidR="00446365" w:rsidRDefault="00446365" w:rsidP="00446365">
      <w:pPr>
        <w:pStyle w:val="NormalWeb"/>
        <w:jc w:val="both"/>
        <w:rPr>
          <w:rFonts w:ascii="Arial" w:hAnsi="Arial" w:cs="Arial"/>
          <w:b/>
        </w:rPr>
      </w:pPr>
      <w:bookmarkStart w:id="0" w:name="6"/>
      <w:bookmarkEnd w:id="0"/>
      <w:r>
        <w:rPr>
          <w:rFonts w:ascii="Arial" w:hAnsi="Arial" w:cs="Arial"/>
          <w:b/>
        </w:rPr>
        <w:t xml:space="preserve">    </w:t>
      </w:r>
      <w:r w:rsidRPr="00446365">
        <w:rPr>
          <w:rFonts w:ascii="Arial" w:hAnsi="Arial" w:cs="Arial"/>
          <w:b/>
        </w:rPr>
        <w:t xml:space="preserve">Como sucesor del trono de Samarcanda y gobernador de Afganistán había nombrado a su nieto </w:t>
      </w:r>
      <w:proofErr w:type="spellStart"/>
      <w:r w:rsidRPr="00446365">
        <w:rPr>
          <w:rFonts w:ascii="Arial" w:hAnsi="Arial" w:cs="Arial"/>
          <w:b/>
        </w:rPr>
        <w:t>Pir</w:t>
      </w:r>
      <w:proofErr w:type="spellEnd"/>
      <w:r w:rsidRPr="00446365">
        <w:rPr>
          <w:rFonts w:ascii="Arial" w:hAnsi="Arial" w:cs="Arial"/>
          <w:b/>
        </w:rPr>
        <w:t xml:space="preserve"> Muha</w:t>
      </w:r>
      <w:r w:rsidRPr="00446365">
        <w:rPr>
          <w:rFonts w:ascii="Arial" w:hAnsi="Arial" w:cs="Arial"/>
          <w:b/>
        </w:rPr>
        <w:t>m</w:t>
      </w:r>
      <w:r w:rsidRPr="00446365">
        <w:rPr>
          <w:rFonts w:ascii="Arial" w:hAnsi="Arial" w:cs="Arial"/>
          <w:b/>
        </w:rPr>
        <w:t xml:space="preserve">mad (hijo de su primogénito </w:t>
      </w:r>
      <w:proofErr w:type="spellStart"/>
      <w:r w:rsidRPr="00446365">
        <w:rPr>
          <w:rFonts w:ascii="Arial" w:hAnsi="Arial" w:cs="Arial"/>
          <w:b/>
        </w:rPr>
        <w:t>Djahangir</w:t>
      </w:r>
      <w:proofErr w:type="spellEnd"/>
      <w:r w:rsidRPr="00446365">
        <w:rPr>
          <w:rFonts w:ascii="Arial" w:hAnsi="Arial" w:cs="Arial"/>
          <w:b/>
        </w:rPr>
        <w:t>, ya fallecido), aunque al resto de hijos y nietos vivos recibían distintos territorios, teóricamente dependientes de la autor</w:t>
      </w:r>
      <w:r w:rsidRPr="00446365">
        <w:rPr>
          <w:rFonts w:ascii="Arial" w:hAnsi="Arial" w:cs="Arial"/>
          <w:b/>
        </w:rPr>
        <w:t>i</w:t>
      </w:r>
      <w:r w:rsidRPr="00446365">
        <w:rPr>
          <w:rFonts w:ascii="Arial" w:hAnsi="Arial" w:cs="Arial"/>
          <w:b/>
        </w:rPr>
        <w:t xml:space="preserve">dad suprema de aquel: los nietos por parte del también muerto Omar </w:t>
      </w:r>
      <w:proofErr w:type="spellStart"/>
      <w:r w:rsidRPr="00446365">
        <w:rPr>
          <w:rFonts w:ascii="Arial" w:hAnsi="Arial" w:cs="Arial"/>
          <w:b/>
        </w:rPr>
        <w:t>Shaikh</w:t>
      </w:r>
      <w:proofErr w:type="spellEnd"/>
      <w:r w:rsidRPr="00446365">
        <w:rPr>
          <w:rFonts w:ascii="Arial" w:hAnsi="Arial" w:cs="Arial"/>
          <w:b/>
        </w:rPr>
        <w:t xml:space="preserve"> obtuvieron </w:t>
      </w:r>
      <w:proofErr w:type="spellStart"/>
      <w:r w:rsidRPr="00446365">
        <w:rPr>
          <w:rFonts w:ascii="Arial" w:hAnsi="Arial" w:cs="Arial"/>
          <w:b/>
        </w:rPr>
        <w:t>Fars</w:t>
      </w:r>
      <w:proofErr w:type="spellEnd"/>
      <w:r w:rsidRPr="00446365">
        <w:rPr>
          <w:rFonts w:ascii="Arial" w:hAnsi="Arial" w:cs="Arial"/>
          <w:b/>
        </w:rPr>
        <w:t xml:space="preserve"> e Irán occidental; los hijos del enloquecido Miran </w:t>
      </w:r>
      <w:proofErr w:type="spellStart"/>
      <w:r w:rsidRPr="00446365">
        <w:rPr>
          <w:rFonts w:ascii="Arial" w:hAnsi="Arial" w:cs="Arial"/>
          <w:b/>
        </w:rPr>
        <w:t>Sha</w:t>
      </w:r>
      <w:proofErr w:type="spellEnd"/>
      <w:r w:rsidRPr="00446365">
        <w:rPr>
          <w:rFonts w:ascii="Arial" w:hAnsi="Arial" w:cs="Arial"/>
          <w:b/>
        </w:rPr>
        <w:t xml:space="preserve">, el Cáucaso e Irak; por último, el cuarto hijo de </w:t>
      </w:r>
      <w:proofErr w:type="spellStart"/>
      <w:r w:rsidRPr="00446365">
        <w:rPr>
          <w:rFonts w:ascii="Arial" w:hAnsi="Arial" w:cs="Arial"/>
          <w:b/>
        </w:rPr>
        <w:t>Tamerlán</w:t>
      </w:r>
      <w:proofErr w:type="spellEnd"/>
      <w:r w:rsidRPr="00446365">
        <w:rPr>
          <w:rFonts w:ascii="Arial" w:hAnsi="Arial" w:cs="Arial"/>
          <w:b/>
        </w:rPr>
        <w:t xml:space="preserve">, </w:t>
      </w:r>
      <w:proofErr w:type="spellStart"/>
      <w:r w:rsidRPr="00446365">
        <w:rPr>
          <w:rFonts w:ascii="Arial" w:hAnsi="Arial" w:cs="Arial"/>
          <w:b/>
        </w:rPr>
        <w:t>Sha</w:t>
      </w:r>
      <w:proofErr w:type="spellEnd"/>
      <w:r w:rsidRPr="00446365">
        <w:rPr>
          <w:rFonts w:ascii="Arial" w:hAnsi="Arial" w:cs="Arial"/>
          <w:b/>
        </w:rPr>
        <w:t xml:space="preserve"> </w:t>
      </w:r>
      <w:proofErr w:type="spellStart"/>
      <w:r w:rsidRPr="00446365">
        <w:rPr>
          <w:rFonts w:ascii="Arial" w:hAnsi="Arial" w:cs="Arial"/>
          <w:b/>
        </w:rPr>
        <w:t>Rukh</w:t>
      </w:r>
      <w:proofErr w:type="spellEnd"/>
      <w:r w:rsidRPr="00446365">
        <w:rPr>
          <w:rFonts w:ascii="Arial" w:hAnsi="Arial" w:cs="Arial"/>
          <w:b/>
        </w:rPr>
        <w:t xml:space="preserve">, quedaba con el Jurasán. Inmediatamente tras la muerte de </w:t>
      </w:r>
      <w:proofErr w:type="spellStart"/>
      <w:r w:rsidRPr="00446365">
        <w:rPr>
          <w:rFonts w:ascii="Arial" w:hAnsi="Arial" w:cs="Arial"/>
          <w:b/>
        </w:rPr>
        <w:t>Tamerlán</w:t>
      </w:r>
      <w:proofErr w:type="spellEnd"/>
      <w:r w:rsidRPr="00446365">
        <w:rPr>
          <w:rFonts w:ascii="Arial" w:hAnsi="Arial" w:cs="Arial"/>
          <w:b/>
        </w:rPr>
        <w:t>, sus descendientes luch</w:t>
      </w:r>
      <w:r w:rsidRPr="00446365">
        <w:rPr>
          <w:rFonts w:ascii="Arial" w:hAnsi="Arial" w:cs="Arial"/>
          <w:b/>
        </w:rPr>
        <w:t>a</w:t>
      </w:r>
      <w:r w:rsidRPr="00446365">
        <w:rPr>
          <w:rFonts w:ascii="Arial" w:hAnsi="Arial" w:cs="Arial"/>
          <w:b/>
        </w:rPr>
        <w:t xml:space="preserve">ron entre sí por el poder, imponiéndose finalmente en 1407 su hijo </w:t>
      </w:r>
      <w:proofErr w:type="spellStart"/>
      <w:r w:rsidRPr="00446365">
        <w:rPr>
          <w:rFonts w:ascii="Arial" w:hAnsi="Arial" w:cs="Arial"/>
          <w:b/>
        </w:rPr>
        <w:t>Sha</w:t>
      </w:r>
      <w:proofErr w:type="spellEnd"/>
      <w:r w:rsidRPr="00446365">
        <w:rPr>
          <w:rFonts w:ascii="Arial" w:hAnsi="Arial" w:cs="Arial"/>
          <w:b/>
        </w:rPr>
        <w:t xml:space="preserve"> </w:t>
      </w:r>
      <w:proofErr w:type="spellStart"/>
      <w:r w:rsidRPr="00446365">
        <w:rPr>
          <w:rFonts w:ascii="Arial" w:hAnsi="Arial" w:cs="Arial"/>
          <w:b/>
        </w:rPr>
        <w:t>Rukh</w:t>
      </w:r>
      <w:proofErr w:type="spellEnd"/>
      <w:r w:rsidRPr="00446365">
        <w:rPr>
          <w:rFonts w:ascii="Arial" w:hAnsi="Arial" w:cs="Arial"/>
          <w:b/>
        </w:rPr>
        <w:t xml:space="preserve">, el más capaz de ellos que gobernaría brillantemente hasta 1447 en los territorios que tenía bajo dominio directo, </w:t>
      </w:r>
      <w:proofErr w:type="spellStart"/>
      <w:r w:rsidRPr="00446365">
        <w:rPr>
          <w:rFonts w:ascii="Arial" w:hAnsi="Arial" w:cs="Arial"/>
          <w:b/>
        </w:rPr>
        <w:t>Transoxiana</w:t>
      </w:r>
      <w:proofErr w:type="spellEnd"/>
      <w:r w:rsidRPr="00446365">
        <w:rPr>
          <w:rFonts w:ascii="Arial" w:hAnsi="Arial" w:cs="Arial"/>
          <w:b/>
        </w:rPr>
        <w:t xml:space="preserve"> y el Jurasán.</w:t>
      </w:r>
    </w:p>
    <w:p w:rsidR="00446365" w:rsidRPr="00446365" w:rsidRDefault="00446365" w:rsidP="00446365">
      <w:pPr>
        <w:pStyle w:val="NormalWeb"/>
        <w:jc w:val="both"/>
        <w:rPr>
          <w:rFonts w:ascii="Arial" w:hAnsi="Arial" w:cs="Arial"/>
          <w:b/>
        </w:rPr>
      </w:pPr>
      <w:r>
        <w:rPr>
          <w:rFonts w:ascii="Arial" w:hAnsi="Arial" w:cs="Arial"/>
          <w:b/>
        </w:rPr>
        <w:t xml:space="preserve">  </w:t>
      </w:r>
      <w:r w:rsidRPr="00446365">
        <w:rPr>
          <w:rFonts w:ascii="Arial" w:hAnsi="Arial" w:cs="Arial"/>
          <w:b/>
        </w:rPr>
        <w:t xml:space="preserve"> Los demás fu</w:t>
      </w:r>
      <w:r w:rsidRPr="00446365">
        <w:rPr>
          <w:rFonts w:ascii="Arial" w:hAnsi="Arial" w:cs="Arial"/>
          <w:b/>
        </w:rPr>
        <w:t>e</w:t>
      </w:r>
      <w:r w:rsidRPr="00446365">
        <w:rPr>
          <w:rFonts w:ascii="Arial" w:hAnsi="Arial" w:cs="Arial"/>
          <w:b/>
        </w:rPr>
        <w:t xml:space="preserve">ron pronto perdidos, pasando a manos turcomanas. Los últimos </w:t>
      </w:r>
      <w:proofErr w:type="spellStart"/>
      <w:r w:rsidRPr="00446365">
        <w:rPr>
          <w:rFonts w:ascii="Arial" w:hAnsi="Arial" w:cs="Arial"/>
          <w:b/>
        </w:rPr>
        <w:t>timúridas</w:t>
      </w:r>
      <w:proofErr w:type="spellEnd"/>
      <w:r w:rsidRPr="00446365">
        <w:rPr>
          <w:rFonts w:ascii="Arial" w:hAnsi="Arial" w:cs="Arial"/>
          <w:b/>
        </w:rPr>
        <w:t xml:space="preserve"> serían derrotados por </w:t>
      </w:r>
      <w:proofErr w:type="spellStart"/>
      <w:r w:rsidRPr="00446365">
        <w:rPr>
          <w:rFonts w:ascii="Arial" w:hAnsi="Arial" w:cs="Arial"/>
          <w:b/>
        </w:rPr>
        <w:t>khanes</w:t>
      </w:r>
      <w:proofErr w:type="spellEnd"/>
      <w:r w:rsidRPr="00446365">
        <w:rPr>
          <w:rFonts w:ascii="Arial" w:hAnsi="Arial" w:cs="Arial"/>
          <w:b/>
        </w:rPr>
        <w:t xml:space="preserve"> mongoles durante la segunda mitad del s. XV; sólo sobrev</w:t>
      </w:r>
      <w:r w:rsidRPr="00446365">
        <w:rPr>
          <w:rFonts w:ascii="Arial" w:hAnsi="Arial" w:cs="Arial"/>
          <w:b/>
        </w:rPr>
        <w:t>i</w:t>
      </w:r>
      <w:r w:rsidRPr="00446365">
        <w:rPr>
          <w:rFonts w:ascii="Arial" w:hAnsi="Arial" w:cs="Arial"/>
          <w:b/>
        </w:rPr>
        <w:t xml:space="preserve">viría </w:t>
      </w:r>
      <w:hyperlink r:id="rId119" w:history="1">
        <w:proofErr w:type="spellStart"/>
        <w:r w:rsidRPr="00446365">
          <w:rPr>
            <w:rStyle w:val="Hipervnculo"/>
            <w:rFonts w:ascii="Arial" w:hAnsi="Arial" w:cs="Arial"/>
            <w:b/>
            <w:color w:val="auto"/>
            <w:u w:val="none"/>
          </w:rPr>
          <w:t>Baber</w:t>
        </w:r>
        <w:proofErr w:type="spellEnd"/>
      </w:hyperlink>
      <w:r w:rsidRPr="00446365">
        <w:rPr>
          <w:rFonts w:ascii="Arial" w:hAnsi="Arial" w:cs="Arial"/>
          <w:b/>
        </w:rPr>
        <w:t xml:space="preserve">, descendiente tanto de </w:t>
      </w:r>
      <w:proofErr w:type="spellStart"/>
      <w:r w:rsidRPr="00446365">
        <w:rPr>
          <w:rFonts w:ascii="Arial" w:hAnsi="Arial" w:cs="Arial"/>
          <w:b/>
        </w:rPr>
        <w:t>Tamerán</w:t>
      </w:r>
      <w:proofErr w:type="spellEnd"/>
      <w:r w:rsidRPr="00446365">
        <w:rPr>
          <w:rFonts w:ascii="Arial" w:hAnsi="Arial" w:cs="Arial"/>
          <w:b/>
        </w:rPr>
        <w:t xml:space="preserve"> (era tataranieto de Miran </w:t>
      </w:r>
      <w:proofErr w:type="spellStart"/>
      <w:r w:rsidRPr="00446365">
        <w:rPr>
          <w:rFonts w:ascii="Arial" w:hAnsi="Arial" w:cs="Arial"/>
          <w:b/>
        </w:rPr>
        <w:t>Sha</w:t>
      </w:r>
      <w:proofErr w:type="spellEnd"/>
      <w:r w:rsidRPr="00446365">
        <w:rPr>
          <w:rFonts w:ascii="Arial" w:hAnsi="Arial" w:cs="Arial"/>
          <w:b/>
        </w:rPr>
        <w:t xml:space="preserve">) como de </w:t>
      </w:r>
      <w:proofErr w:type="spellStart"/>
      <w:r w:rsidRPr="00446365">
        <w:rPr>
          <w:rFonts w:ascii="Arial" w:hAnsi="Arial" w:cs="Arial"/>
          <w:b/>
        </w:rPr>
        <w:t>Gengis</w:t>
      </w:r>
      <w:proofErr w:type="spellEnd"/>
      <w:r w:rsidRPr="00446365">
        <w:rPr>
          <w:rFonts w:ascii="Arial" w:hAnsi="Arial" w:cs="Arial"/>
          <w:b/>
        </w:rPr>
        <w:t xml:space="preserve"> </w:t>
      </w:r>
      <w:proofErr w:type="spellStart"/>
      <w:r w:rsidRPr="00446365">
        <w:rPr>
          <w:rFonts w:ascii="Arial" w:hAnsi="Arial" w:cs="Arial"/>
          <w:b/>
        </w:rPr>
        <w:t>Khan</w:t>
      </w:r>
      <w:proofErr w:type="spellEnd"/>
      <w:r w:rsidRPr="00446365">
        <w:rPr>
          <w:rFonts w:ascii="Arial" w:hAnsi="Arial" w:cs="Arial"/>
          <w:b/>
        </w:rPr>
        <w:t>, cuya familia gobernaría la India hasta la conquista británica en el s. XIX.</w:t>
      </w:r>
    </w:p>
    <w:p w:rsidR="00446365" w:rsidRDefault="00446365" w:rsidP="00446365">
      <w:pPr>
        <w:pStyle w:val="NormalWeb"/>
        <w:jc w:val="both"/>
        <w:rPr>
          <w:rFonts w:ascii="Arial" w:hAnsi="Arial" w:cs="Arial"/>
          <w:b/>
        </w:rPr>
      </w:pPr>
      <w:r w:rsidRPr="00446365">
        <w:rPr>
          <w:rFonts w:ascii="Arial" w:hAnsi="Arial" w:cs="Arial"/>
          <w:b/>
        </w:rPr>
        <w:t xml:space="preserve">De alta estatura y piel clara, </w:t>
      </w:r>
      <w:proofErr w:type="spellStart"/>
      <w:r w:rsidRPr="00446365">
        <w:rPr>
          <w:rFonts w:ascii="Arial" w:hAnsi="Arial" w:cs="Arial"/>
          <w:b/>
        </w:rPr>
        <w:t>Tamerlán</w:t>
      </w:r>
      <w:proofErr w:type="spellEnd"/>
      <w:r w:rsidRPr="00446365">
        <w:rPr>
          <w:rFonts w:ascii="Arial" w:hAnsi="Arial" w:cs="Arial"/>
          <w:b/>
        </w:rPr>
        <w:t xml:space="preserve"> tenía una gran capacidad militar y la personalidad necesaria para dominar un extenso estado. Él mismo combatía valerosamente en las bat</w:t>
      </w:r>
      <w:r w:rsidRPr="00446365">
        <w:rPr>
          <w:rFonts w:ascii="Arial" w:hAnsi="Arial" w:cs="Arial"/>
          <w:b/>
        </w:rPr>
        <w:t>a</w:t>
      </w:r>
      <w:r w:rsidRPr="00446365">
        <w:rPr>
          <w:rFonts w:ascii="Arial" w:hAnsi="Arial" w:cs="Arial"/>
          <w:b/>
        </w:rPr>
        <w:t>llas y organizaba la disposición de sus tropas, que aún contaba con muchos turcos nóm</w:t>
      </w:r>
      <w:r w:rsidRPr="00446365">
        <w:rPr>
          <w:rFonts w:ascii="Arial" w:hAnsi="Arial" w:cs="Arial"/>
          <w:b/>
        </w:rPr>
        <w:t>a</w:t>
      </w:r>
      <w:r w:rsidRPr="00446365">
        <w:rPr>
          <w:rFonts w:ascii="Arial" w:hAnsi="Arial" w:cs="Arial"/>
          <w:b/>
        </w:rPr>
        <w:t>das.</w:t>
      </w:r>
    </w:p>
    <w:p w:rsidR="00446365" w:rsidRPr="00446365" w:rsidRDefault="00446365" w:rsidP="00446365">
      <w:pPr>
        <w:pStyle w:val="NormalWeb"/>
        <w:jc w:val="both"/>
        <w:rPr>
          <w:rFonts w:ascii="Arial" w:hAnsi="Arial" w:cs="Arial"/>
          <w:b/>
        </w:rPr>
      </w:pPr>
      <w:r>
        <w:rPr>
          <w:rFonts w:ascii="Arial" w:hAnsi="Arial" w:cs="Arial"/>
          <w:b/>
        </w:rPr>
        <w:lastRenderedPageBreak/>
        <w:t xml:space="preserve">  </w:t>
      </w:r>
      <w:r w:rsidRPr="00446365">
        <w:rPr>
          <w:rFonts w:ascii="Arial" w:hAnsi="Arial" w:cs="Arial"/>
          <w:b/>
        </w:rPr>
        <w:t xml:space="preserve"> Cruel (fueron características sus pirámides de m</w:t>
      </w:r>
      <w:r w:rsidRPr="00446365">
        <w:rPr>
          <w:rFonts w:ascii="Arial" w:hAnsi="Arial" w:cs="Arial"/>
          <w:b/>
        </w:rPr>
        <w:t>i</w:t>
      </w:r>
      <w:r w:rsidRPr="00446365">
        <w:rPr>
          <w:rFonts w:ascii="Arial" w:hAnsi="Arial" w:cs="Arial"/>
          <w:b/>
        </w:rPr>
        <w:t>les de cráneos humanos, cuyo objeto era provocar terror y la sumisión sin combate), gustaba sin embargo de las artes o la poe</w:t>
      </w:r>
      <w:r w:rsidRPr="00446365">
        <w:rPr>
          <w:rFonts w:ascii="Arial" w:hAnsi="Arial" w:cs="Arial"/>
          <w:b/>
        </w:rPr>
        <w:t>s</w:t>
      </w:r>
      <w:r w:rsidRPr="00446365">
        <w:rPr>
          <w:rFonts w:ascii="Arial" w:hAnsi="Arial" w:cs="Arial"/>
          <w:b/>
        </w:rPr>
        <w:t>ía: convirtió a Samarcanda en una gran ciudad con hermosos monumentos, como la me</w:t>
      </w:r>
      <w:r w:rsidRPr="00446365">
        <w:rPr>
          <w:rFonts w:ascii="Arial" w:hAnsi="Arial" w:cs="Arial"/>
          <w:b/>
        </w:rPr>
        <w:t>z</w:t>
      </w:r>
      <w:r w:rsidRPr="00446365">
        <w:rPr>
          <w:rFonts w:ascii="Arial" w:hAnsi="Arial" w:cs="Arial"/>
          <w:b/>
        </w:rPr>
        <w:t xml:space="preserve">quita de </w:t>
      </w:r>
      <w:proofErr w:type="spellStart"/>
      <w:r w:rsidRPr="00446365">
        <w:rPr>
          <w:rFonts w:ascii="Arial" w:hAnsi="Arial" w:cs="Arial"/>
          <w:b/>
        </w:rPr>
        <w:t>Bibi</w:t>
      </w:r>
      <w:proofErr w:type="spellEnd"/>
      <w:r w:rsidRPr="00446365">
        <w:rPr>
          <w:rFonts w:ascii="Arial" w:hAnsi="Arial" w:cs="Arial"/>
          <w:b/>
        </w:rPr>
        <w:t xml:space="preserve"> </w:t>
      </w:r>
      <w:proofErr w:type="spellStart"/>
      <w:r w:rsidRPr="00446365">
        <w:rPr>
          <w:rFonts w:ascii="Arial" w:hAnsi="Arial" w:cs="Arial"/>
          <w:b/>
        </w:rPr>
        <w:t>Hanum</w:t>
      </w:r>
      <w:proofErr w:type="spellEnd"/>
      <w:r w:rsidRPr="00446365">
        <w:rPr>
          <w:rFonts w:ascii="Arial" w:hAnsi="Arial" w:cs="Arial"/>
          <w:b/>
        </w:rPr>
        <w:t xml:space="preserve">, el conjunto de </w:t>
      </w:r>
      <w:proofErr w:type="spellStart"/>
      <w:r w:rsidRPr="00446365">
        <w:rPr>
          <w:rFonts w:ascii="Arial" w:hAnsi="Arial" w:cs="Arial"/>
          <w:b/>
        </w:rPr>
        <w:t>Sha</w:t>
      </w:r>
      <w:proofErr w:type="spellEnd"/>
      <w:r w:rsidRPr="00446365">
        <w:rPr>
          <w:rFonts w:ascii="Arial" w:hAnsi="Arial" w:cs="Arial"/>
          <w:b/>
        </w:rPr>
        <w:t xml:space="preserve">-i </w:t>
      </w:r>
      <w:proofErr w:type="spellStart"/>
      <w:r w:rsidRPr="00446365">
        <w:rPr>
          <w:rFonts w:ascii="Arial" w:hAnsi="Arial" w:cs="Arial"/>
          <w:b/>
        </w:rPr>
        <w:t>Zindah</w:t>
      </w:r>
      <w:proofErr w:type="spellEnd"/>
      <w:r w:rsidRPr="00446365">
        <w:rPr>
          <w:rFonts w:ascii="Arial" w:hAnsi="Arial" w:cs="Arial"/>
          <w:b/>
        </w:rPr>
        <w:t xml:space="preserve"> y su mausoleo de </w:t>
      </w:r>
      <w:proofErr w:type="spellStart"/>
      <w:r w:rsidRPr="00446365">
        <w:rPr>
          <w:rFonts w:ascii="Arial" w:hAnsi="Arial" w:cs="Arial"/>
          <w:b/>
        </w:rPr>
        <w:t>Gur</w:t>
      </w:r>
      <w:proofErr w:type="spellEnd"/>
      <w:r w:rsidRPr="00446365">
        <w:rPr>
          <w:rFonts w:ascii="Arial" w:hAnsi="Arial" w:cs="Arial"/>
          <w:b/>
        </w:rPr>
        <w:t xml:space="preserve">-e Mir, y apreció la obra de autores como el historiador </w:t>
      </w:r>
      <w:hyperlink r:id="rId120" w:history="1">
        <w:r w:rsidRPr="00446365">
          <w:rPr>
            <w:rStyle w:val="Hipervnculo"/>
            <w:rFonts w:ascii="Arial" w:hAnsi="Arial" w:cs="Arial"/>
            <w:b/>
            <w:color w:val="auto"/>
            <w:u w:val="none"/>
          </w:rPr>
          <w:t xml:space="preserve">Ibn </w:t>
        </w:r>
        <w:proofErr w:type="spellStart"/>
        <w:r w:rsidRPr="00446365">
          <w:rPr>
            <w:rStyle w:val="Hipervnculo"/>
            <w:rFonts w:ascii="Arial" w:hAnsi="Arial" w:cs="Arial"/>
            <w:b/>
            <w:color w:val="auto"/>
            <w:u w:val="none"/>
          </w:rPr>
          <w:t>Jaldún</w:t>
        </w:r>
        <w:proofErr w:type="spellEnd"/>
      </w:hyperlink>
      <w:r w:rsidRPr="00446365">
        <w:rPr>
          <w:rFonts w:ascii="Arial" w:hAnsi="Arial" w:cs="Arial"/>
          <w:b/>
        </w:rPr>
        <w:t>. Él mismo poseía apreciables conocimie</w:t>
      </w:r>
      <w:r w:rsidRPr="00446365">
        <w:rPr>
          <w:rFonts w:ascii="Arial" w:hAnsi="Arial" w:cs="Arial"/>
          <w:b/>
        </w:rPr>
        <w:t>n</w:t>
      </w:r>
      <w:r w:rsidRPr="00446365">
        <w:rPr>
          <w:rFonts w:ascii="Arial" w:hAnsi="Arial" w:cs="Arial"/>
          <w:b/>
        </w:rPr>
        <w:t>tos teológicos, pero no parece seg</w:t>
      </w:r>
      <w:r w:rsidRPr="00446365">
        <w:rPr>
          <w:rFonts w:ascii="Arial" w:hAnsi="Arial" w:cs="Arial"/>
          <w:b/>
        </w:rPr>
        <w:t>u</w:t>
      </w:r>
      <w:r w:rsidRPr="00446365">
        <w:rPr>
          <w:rFonts w:ascii="Arial" w:hAnsi="Arial" w:cs="Arial"/>
          <w:b/>
        </w:rPr>
        <w:t xml:space="preserve">ro que fuese el autor del </w:t>
      </w:r>
      <w:proofErr w:type="spellStart"/>
      <w:r w:rsidRPr="00446365">
        <w:rPr>
          <w:rFonts w:ascii="Arial" w:hAnsi="Arial" w:cs="Arial"/>
          <w:b/>
          <w:i/>
          <w:iCs/>
        </w:rPr>
        <w:t>Tuzuhat</w:t>
      </w:r>
      <w:proofErr w:type="spellEnd"/>
      <w:r w:rsidRPr="00446365">
        <w:rPr>
          <w:rFonts w:ascii="Arial" w:hAnsi="Arial" w:cs="Arial"/>
          <w:b/>
        </w:rPr>
        <w:t xml:space="preserve"> (‘Instituciones’), un tratado de leyes. La más importante fuente sobre su persona es el </w:t>
      </w:r>
      <w:proofErr w:type="spellStart"/>
      <w:r w:rsidRPr="00446365">
        <w:rPr>
          <w:rFonts w:ascii="Arial" w:hAnsi="Arial" w:cs="Arial"/>
          <w:b/>
          <w:i/>
          <w:iCs/>
        </w:rPr>
        <w:t>Zafer-name</w:t>
      </w:r>
      <w:proofErr w:type="spellEnd"/>
      <w:r w:rsidRPr="00446365">
        <w:rPr>
          <w:rFonts w:ascii="Arial" w:hAnsi="Arial" w:cs="Arial"/>
          <w:b/>
        </w:rPr>
        <w:t xml:space="preserve"> (‘Libro de las victorias’) de </w:t>
      </w:r>
      <w:proofErr w:type="spellStart"/>
      <w:r w:rsidRPr="00446365">
        <w:rPr>
          <w:rFonts w:ascii="Arial" w:hAnsi="Arial" w:cs="Arial"/>
          <w:b/>
        </w:rPr>
        <w:t>Nizam</w:t>
      </w:r>
      <w:proofErr w:type="spellEnd"/>
      <w:r w:rsidRPr="00446365">
        <w:rPr>
          <w:rFonts w:ascii="Arial" w:hAnsi="Arial" w:cs="Arial"/>
          <w:b/>
        </w:rPr>
        <w:t xml:space="preserve"> al-</w:t>
      </w:r>
      <w:proofErr w:type="spellStart"/>
      <w:r w:rsidRPr="00446365">
        <w:rPr>
          <w:rFonts w:ascii="Arial" w:hAnsi="Arial" w:cs="Arial"/>
          <w:b/>
        </w:rPr>
        <w:t>Din</w:t>
      </w:r>
      <w:proofErr w:type="spellEnd"/>
      <w:r w:rsidRPr="00446365">
        <w:rPr>
          <w:rFonts w:ascii="Arial" w:hAnsi="Arial" w:cs="Arial"/>
          <w:b/>
        </w:rPr>
        <w:t xml:space="preserve"> </w:t>
      </w:r>
      <w:proofErr w:type="spellStart"/>
      <w:r w:rsidRPr="00446365">
        <w:rPr>
          <w:rFonts w:ascii="Arial" w:hAnsi="Arial" w:cs="Arial"/>
          <w:b/>
        </w:rPr>
        <w:t>Chami</w:t>
      </w:r>
      <w:proofErr w:type="spellEnd"/>
      <w:r w:rsidRPr="00446365">
        <w:rPr>
          <w:rFonts w:ascii="Arial" w:hAnsi="Arial" w:cs="Arial"/>
          <w:b/>
        </w:rPr>
        <w:t xml:space="preserve">, que lo escribió entre 1401-1404, aún en vida de </w:t>
      </w:r>
      <w:proofErr w:type="spellStart"/>
      <w:r w:rsidRPr="00446365">
        <w:rPr>
          <w:rFonts w:ascii="Arial" w:hAnsi="Arial" w:cs="Arial"/>
          <w:b/>
        </w:rPr>
        <w:t>T</w:t>
      </w:r>
      <w:r w:rsidRPr="00446365">
        <w:rPr>
          <w:rFonts w:ascii="Arial" w:hAnsi="Arial" w:cs="Arial"/>
          <w:b/>
        </w:rPr>
        <w:t>a</w:t>
      </w:r>
      <w:r w:rsidRPr="00446365">
        <w:rPr>
          <w:rFonts w:ascii="Arial" w:hAnsi="Arial" w:cs="Arial"/>
          <w:b/>
        </w:rPr>
        <w:t>merlán</w:t>
      </w:r>
      <w:proofErr w:type="spellEnd"/>
      <w:r w:rsidRPr="00446365">
        <w:rPr>
          <w:rFonts w:ascii="Arial" w:hAnsi="Arial" w:cs="Arial"/>
          <w:b/>
        </w:rPr>
        <w:t>.</w:t>
      </w:r>
    </w:p>
    <w:p w:rsidR="00446365" w:rsidRDefault="00446365" w:rsidP="00446365">
      <w:pPr>
        <w:pStyle w:val="NormalWeb"/>
        <w:jc w:val="both"/>
        <w:rPr>
          <w:rFonts w:ascii="Arial" w:hAnsi="Arial" w:cs="Arial"/>
          <w:b/>
        </w:rPr>
      </w:pPr>
      <w:r w:rsidRPr="00446365">
        <w:rPr>
          <w:rFonts w:ascii="Arial" w:hAnsi="Arial" w:cs="Arial"/>
          <w:b/>
        </w:rPr>
        <w:t>Su labor política consistió en la fundación del último imperio estepario, sucesor del mo</w:t>
      </w:r>
      <w:r w:rsidRPr="00446365">
        <w:rPr>
          <w:rFonts w:ascii="Arial" w:hAnsi="Arial" w:cs="Arial"/>
          <w:b/>
        </w:rPr>
        <w:t>n</w:t>
      </w:r>
      <w:r w:rsidRPr="00446365">
        <w:rPr>
          <w:rFonts w:ascii="Arial" w:hAnsi="Arial" w:cs="Arial"/>
          <w:b/>
        </w:rPr>
        <w:t>gol, que a su vez era heredero del huno. Él, que efectivamente quiso restaurar el imperio mongol, se veía además como soldado del Islam, por más que en muchas ocasiones esto se tratase de una justificación de sus campañas, que gen</w:t>
      </w:r>
      <w:r w:rsidRPr="00446365">
        <w:rPr>
          <w:rFonts w:ascii="Arial" w:hAnsi="Arial" w:cs="Arial"/>
          <w:b/>
        </w:rPr>
        <w:t>e</w:t>
      </w:r>
      <w:r w:rsidRPr="00446365">
        <w:rPr>
          <w:rFonts w:ascii="Arial" w:hAnsi="Arial" w:cs="Arial"/>
          <w:b/>
        </w:rPr>
        <w:t xml:space="preserve">ralmente afectaron a estados musulmanes. </w:t>
      </w:r>
    </w:p>
    <w:p w:rsidR="00446365" w:rsidRPr="00446365" w:rsidRDefault="00446365" w:rsidP="00446365">
      <w:pPr>
        <w:pStyle w:val="NormalWeb"/>
        <w:jc w:val="both"/>
        <w:rPr>
          <w:rFonts w:ascii="Arial" w:hAnsi="Arial" w:cs="Arial"/>
          <w:b/>
        </w:rPr>
      </w:pPr>
      <w:r>
        <w:rPr>
          <w:rFonts w:ascii="Arial" w:hAnsi="Arial" w:cs="Arial"/>
          <w:b/>
        </w:rPr>
        <w:t xml:space="preserve">   </w:t>
      </w:r>
      <w:r w:rsidRPr="00446365">
        <w:rPr>
          <w:rFonts w:ascii="Arial" w:hAnsi="Arial" w:cs="Arial"/>
          <w:b/>
        </w:rPr>
        <w:t>En el momento de su muerte este imperio centroasiático, de carácter turco-mongol (ll</w:t>
      </w:r>
      <w:r w:rsidRPr="00446365">
        <w:rPr>
          <w:rFonts w:ascii="Arial" w:hAnsi="Arial" w:cs="Arial"/>
          <w:b/>
        </w:rPr>
        <w:t>a</w:t>
      </w:r>
      <w:r w:rsidRPr="00446365">
        <w:rPr>
          <w:rFonts w:ascii="Arial" w:hAnsi="Arial" w:cs="Arial"/>
          <w:b/>
        </w:rPr>
        <w:t>mado en Europa tártaro), y con capital en la hoy ciudad uzbeka de Samarcanda, se exten</w:t>
      </w:r>
      <w:r w:rsidRPr="00446365">
        <w:rPr>
          <w:rFonts w:ascii="Arial" w:hAnsi="Arial" w:cs="Arial"/>
          <w:b/>
        </w:rPr>
        <w:t>d</w:t>
      </w:r>
      <w:r w:rsidRPr="00446365">
        <w:rPr>
          <w:rFonts w:ascii="Arial" w:hAnsi="Arial" w:cs="Arial"/>
          <w:b/>
        </w:rPr>
        <w:t xml:space="preserve">ía entre el río Éufrates al oeste y el Indo al este, y entre el mar de </w:t>
      </w:r>
      <w:proofErr w:type="spellStart"/>
      <w:r w:rsidRPr="00446365">
        <w:rPr>
          <w:rFonts w:ascii="Arial" w:hAnsi="Arial" w:cs="Arial"/>
          <w:b/>
        </w:rPr>
        <w:t>Aral</w:t>
      </w:r>
      <w:proofErr w:type="spellEnd"/>
      <w:r w:rsidRPr="00446365">
        <w:rPr>
          <w:rFonts w:ascii="Arial" w:hAnsi="Arial" w:cs="Arial"/>
          <w:b/>
        </w:rPr>
        <w:t xml:space="preserve"> y el río </w:t>
      </w:r>
      <w:proofErr w:type="spellStart"/>
      <w:r w:rsidRPr="00446365">
        <w:rPr>
          <w:rFonts w:ascii="Arial" w:hAnsi="Arial" w:cs="Arial"/>
          <w:b/>
        </w:rPr>
        <w:t>Yaxartes</w:t>
      </w:r>
      <w:proofErr w:type="spellEnd"/>
      <w:r w:rsidRPr="00446365">
        <w:rPr>
          <w:rFonts w:ascii="Arial" w:hAnsi="Arial" w:cs="Arial"/>
          <w:b/>
        </w:rPr>
        <w:t xml:space="preserve"> (Sir Daria) al norte y el golfo Pérsico al sur. Comprendía por tanto, totalmente o en parte, una quincena de países actuales: el sur de Kazajstán, Uzbekistán, Turkmenistán, Kirguizistán, Tayikistán, una pequeña porción de China (oeste del Tíbet), el oeste de Pakistán, Afg</w:t>
      </w:r>
      <w:r w:rsidRPr="00446365">
        <w:rPr>
          <w:rFonts w:ascii="Arial" w:hAnsi="Arial" w:cs="Arial"/>
          <w:b/>
        </w:rPr>
        <w:t>a</w:t>
      </w:r>
      <w:r w:rsidRPr="00446365">
        <w:rPr>
          <w:rFonts w:ascii="Arial" w:hAnsi="Arial" w:cs="Arial"/>
          <w:b/>
        </w:rPr>
        <w:t>nistán, Irán, el este de Irak, el extremo oriental de Turquía, Armenia, parte de Azerbaiyán y el este de Georgia. Sin embargo, su dominación fue efímera, pues simpl</w:t>
      </w:r>
      <w:r w:rsidRPr="00446365">
        <w:rPr>
          <w:rFonts w:ascii="Arial" w:hAnsi="Arial" w:cs="Arial"/>
          <w:b/>
        </w:rPr>
        <w:t>e</w:t>
      </w:r>
      <w:r w:rsidRPr="00446365">
        <w:rPr>
          <w:rFonts w:ascii="Arial" w:hAnsi="Arial" w:cs="Arial"/>
          <w:b/>
        </w:rPr>
        <w:t>mente se limitó a destruir las estructuras de las tierras que conquistó sin sustituirlas por otras nuevas, de modo que su imperio no sobrevivió a su muerte</w:t>
      </w:r>
    </w:p>
    <w:p w:rsidR="002C4785" w:rsidRPr="005B606B" w:rsidRDefault="002C4785" w:rsidP="002C4785">
      <w:pPr>
        <w:rPr>
          <w:b/>
        </w:rPr>
      </w:pPr>
    </w:p>
    <w:sectPr w:rsidR="002C4785" w:rsidRPr="005B606B"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C4785"/>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46365"/>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A2CFB"/>
    <w:rsid w:val="005B0F2B"/>
    <w:rsid w:val="005B606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46177"/>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49278">
      <w:bodyDiv w:val="1"/>
      <w:marLeft w:val="0"/>
      <w:marRight w:val="0"/>
      <w:marTop w:val="0"/>
      <w:marBottom w:val="0"/>
      <w:divBdr>
        <w:top w:val="none" w:sz="0" w:space="0" w:color="auto"/>
        <w:left w:val="none" w:sz="0" w:space="0" w:color="auto"/>
        <w:bottom w:val="none" w:sz="0" w:space="0" w:color="auto"/>
        <w:right w:val="none" w:sz="0" w:space="0" w:color="auto"/>
      </w:divBdr>
      <w:divsChild>
        <w:div w:id="65416752">
          <w:marLeft w:val="0"/>
          <w:marRight w:val="0"/>
          <w:marTop w:val="0"/>
          <w:marBottom w:val="0"/>
          <w:divBdr>
            <w:top w:val="none" w:sz="0" w:space="0" w:color="auto"/>
            <w:left w:val="none" w:sz="0" w:space="0" w:color="auto"/>
            <w:bottom w:val="none" w:sz="0" w:space="0" w:color="auto"/>
            <w:right w:val="none" w:sz="0" w:space="0" w:color="auto"/>
          </w:divBdr>
        </w:div>
        <w:div w:id="802038433">
          <w:marLeft w:val="0"/>
          <w:marRight w:val="0"/>
          <w:marTop w:val="0"/>
          <w:marBottom w:val="0"/>
          <w:divBdr>
            <w:top w:val="none" w:sz="0" w:space="0" w:color="auto"/>
            <w:left w:val="none" w:sz="0" w:space="0" w:color="auto"/>
            <w:bottom w:val="none" w:sz="0" w:space="0" w:color="auto"/>
            <w:right w:val="none" w:sz="0" w:space="0" w:color="auto"/>
          </w:divBdr>
          <w:divsChild>
            <w:div w:id="271791879">
              <w:marLeft w:val="0"/>
              <w:marRight w:val="0"/>
              <w:marTop w:val="0"/>
              <w:marBottom w:val="0"/>
              <w:divBdr>
                <w:top w:val="none" w:sz="0" w:space="0" w:color="auto"/>
                <w:left w:val="none" w:sz="0" w:space="0" w:color="auto"/>
                <w:bottom w:val="none" w:sz="0" w:space="0" w:color="auto"/>
                <w:right w:val="none" w:sz="0" w:space="0" w:color="auto"/>
              </w:divBdr>
            </w:div>
          </w:divsChild>
        </w:div>
        <w:div w:id="437145885">
          <w:marLeft w:val="0"/>
          <w:marRight w:val="0"/>
          <w:marTop w:val="0"/>
          <w:marBottom w:val="0"/>
          <w:divBdr>
            <w:top w:val="none" w:sz="0" w:space="0" w:color="auto"/>
            <w:left w:val="none" w:sz="0" w:space="0" w:color="auto"/>
            <w:bottom w:val="none" w:sz="0" w:space="0" w:color="auto"/>
            <w:right w:val="none" w:sz="0" w:space="0" w:color="auto"/>
          </w:divBdr>
        </w:div>
        <w:div w:id="1571119093">
          <w:marLeft w:val="0"/>
          <w:marRight w:val="0"/>
          <w:marTop w:val="0"/>
          <w:marBottom w:val="0"/>
          <w:divBdr>
            <w:top w:val="none" w:sz="0" w:space="0" w:color="auto"/>
            <w:left w:val="none" w:sz="0" w:space="0" w:color="auto"/>
            <w:bottom w:val="none" w:sz="0" w:space="0" w:color="auto"/>
            <w:right w:val="none" w:sz="0" w:space="0" w:color="auto"/>
          </w:divBdr>
        </w:div>
        <w:div w:id="640230759">
          <w:marLeft w:val="0"/>
          <w:marRight w:val="0"/>
          <w:marTop w:val="0"/>
          <w:marBottom w:val="0"/>
          <w:divBdr>
            <w:top w:val="none" w:sz="0" w:space="0" w:color="auto"/>
            <w:left w:val="none" w:sz="0" w:space="0" w:color="auto"/>
            <w:bottom w:val="none" w:sz="0" w:space="0" w:color="auto"/>
            <w:right w:val="none" w:sz="0" w:space="0" w:color="auto"/>
          </w:divBdr>
          <w:divsChild>
            <w:div w:id="781462192">
              <w:marLeft w:val="0"/>
              <w:marRight w:val="0"/>
              <w:marTop w:val="0"/>
              <w:marBottom w:val="0"/>
              <w:divBdr>
                <w:top w:val="none" w:sz="0" w:space="0" w:color="auto"/>
                <w:left w:val="none" w:sz="0" w:space="0" w:color="auto"/>
                <w:bottom w:val="none" w:sz="0" w:space="0" w:color="auto"/>
                <w:right w:val="none" w:sz="0" w:space="0" w:color="auto"/>
              </w:divBdr>
              <w:divsChild>
                <w:div w:id="13107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0643">
          <w:marLeft w:val="0"/>
          <w:marRight w:val="0"/>
          <w:marTop w:val="0"/>
          <w:marBottom w:val="0"/>
          <w:divBdr>
            <w:top w:val="none" w:sz="0" w:space="0" w:color="auto"/>
            <w:left w:val="none" w:sz="0" w:space="0" w:color="auto"/>
            <w:bottom w:val="none" w:sz="0" w:space="0" w:color="auto"/>
            <w:right w:val="none" w:sz="0" w:space="0" w:color="auto"/>
          </w:divBdr>
        </w:div>
        <w:div w:id="147401586">
          <w:marLeft w:val="0"/>
          <w:marRight w:val="0"/>
          <w:marTop w:val="0"/>
          <w:marBottom w:val="0"/>
          <w:divBdr>
            <w:top w:val="none" w:sz="0" w:space="0" w:color="auto"/>
            <w:left w:val="none" w:sz="0" w:space="0" w:color="auto"/>
            <w:bottom w:val="none" w:sz="0" w:space="0" w:color="auto"/>
            <w:right w:val="none" w:sz="0" w:space="0" w:color="auto"/>
          </w:divBdr>
          <w:divsChild>
            <w:div w:id="1690983824">
              <w:marLeft w:val="0"/>
              <w:marRight w:val="0"/>
              <w:marTop w:val="0"/>
              <w:marBottom w:val="0"/>
              <w:divBdr>
                <w:top w:val="none" w:sz="0" w:space="0" w:color="auto"/>
                <w:left w:val="none" w:sz="0" w:space="0" w:color="auto"/>
                <w:bottom w:val="none" w:sz="0" w:space="0" w:color="auto"/>
                <w:right w:val="none" w:sz="0" w:space="0" w:color="auto"/>
              </w:divBdr>
              <w:divsChild>
                <w:div w:id="14241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1815">
          <w:marLeft w:val="0"/>
          <w:marRight w:val="0"/>
          <w:marTop w:val="0"/>
          <w:marBottom w:val="0"/>
          <w:divBdr>
            <w:top w:val="none" w:sz="0" w:space="0" w:color="auto"/>
            <w:left w:val="none" w:sz="0" w:space="0" w:color="auto"/>
            <w:bottom w:val="none" w:sz="0" w:space="0" w:color="auto"/>
            <w:right w:val="none" w:sz="0" w:space="0" w:color="auto"/>
          </w:divBdr>
        </w:div>
        <w:div w:id="1996647403">
          <w:marLeft w:val="0"/>
          <w:marRight w:val="0"/>
          <w:marTop w:val="0"/>
          <w:marBottom w:val="0"/>
          <w:divBdr>
            <w:top w:val="none" w:sz="0" w:space="0" w:color="auto"/>
            <w:left w:val="none" w:sz="0" w:space="0" w:color="auto"/>
            <w:bottom w:val="none" w:sz="0" w:space="0" w:color="auto"/>
            <w:right w:val="none" w:sz="0" w:space="0" w:color="auto"/>
          </w:divBdr>
          <w:divsChild>
            <w:div w:id="2102145417">
              <w:marLeft w:val="0"/>
              <w:marRight w:val="0"/>
              <w:marTop w:val="0"/>
              <w:marBottom w:val="0"/>
              <w:divBdr>
                <w:top w:val="none" w:sz="0" w:space="0" w:color="auto"/>
                <w:left w:val="none" w:sz="0" w:space="0" w:color="auto"/>
                <w:bottom w:val="none" w:sz="0" w:space="0" w:color="auto"/>
                <w:right w:val="none" w:sz="0" w:space="0" w:color="auto"/>
              </w:divBdr>
              <w:divsChild>
                <w:div w:id="342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222">
          <w:marLeft w:val="0"/>
          <w:marRight w:val="0"/>
          <w:marTop w:val="0"/>
          <w:marBottom w:val="0"/>
          <w:divBdr>
            <w:top w:val="none" w:sz="0" w:space="0" w:color="auto"/>
            <w:left w:val="none" w:sz="0" w:space="0" w:color="auto"/>
            <w:bottom w:val="none" w:sz="0" w:space="0" w:color="auto"/>
            <w:right w:val="none" w:sz="0" w:space="0" w:color="auto"/>
          </w:divBdr>
        </w:div>
        <w:div w:id="1835533100">
          <w:marLeft w:val="0"/>
          <w:marRight w:val="0"/>
          <w:marTop w:val="0"/>
          <w:marBottom w:val="0"/>
          <w:divBdr>
            <w:top w:val="none" w:sz="0" w:space="0" w:color="auto"/>
            <w:left w:val="none" w:sz="0" w:space="0" w:color="auto"/>
            <w:bottom w:val="none" w:sz="0" w:space="0" w:color="auto"/>
            <w:right w:val="none" w:sz="0" w:space="0" w:color="auto"/>
          </w:divBdr>
          <w:divsChild>
            <w:div w:id="596988993">
              <w:marLeft w:val="0"/>
              <w:marRight w:val="0"/>
              <w:marTop w:val="0"/>
              <w:marBottom w:val="0"/>
              <w:divBdr>
                <w:top w:val="none" w:sz="0" w:space="0" w:color="auto"/>
                <w:left w:val="none" w:sz="0" w:space="0" w:color="auto"/>
                <w:bottom w:val="none" w:sz="0" w:space="0" w:color="auto"/>
                <w:right w:val="none" w:sz="0" w:space="0" w:color="auto"/>
              </w:divBdr>
              <w:divsChild>
                <w:div w:id="19897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570766">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Gengis_Kan" TargetMode="External"/><Relationship Id="rId117" Type="http://schemas.openxmlformats.org/officeDocument/2006/relationships/hyperlink" Target="https://es.wikipedia.org/wiki/Tim%C3%BAridas" TargetMode="External"/><Relationship Id="rId21" Type="http://schemas.openxmlformats.org/officeDocument/2006/relationships/hyperlink" Target="https://es.wikipedia.org/wiki/Delhi" TargetMode="External"/><Relationship Id="rId42" Type="http://schemas.openxmlformats.org/officeDocument/2006/relationships/hyperlink" Target="https://es.wikipedia.org/wiki/Issyk-Kul" TargetMode="External"/><Relationship Id="rId47" Type="http://schemas.openxmlformats.org/officeDocument/2006/relationships/hyperlink" Target="https://es.wikipedia.org/wiki/Urgench" TargetMode="External"/><Relationship Id="rId63" Type="http://schemas.openxmlformats.org/officeDocument/2006/relationships/hyperlink" Target="https://es.wikipedia.org/wiki/1387" TargetMode="External"/><Relationship Id="rId68" Type="http://schemas.openxmlformats.org/officeDocument/2006/relationships/hyperlink" Target="https://es.wikipedia.org/wiki/Transoxiana" TargetMode="External"/><Relationship Id="rId84" Type="http://schemas.openxmlformats.org/officeDocument/2006/relationships/hyperlink" Target="https://es.wikipedia.org/wiki/R%C3%ADo_T%C3%A9rek" TargetMode="External"/><Relationship Id="rId89" Type="http://schemas.openxmlformats.org/officeDocument/2006/relationships/hyperlink" Target="https://es.wikipedia.org/wiki/India" TargetMode="External"/><Relationship Id="rId112" Type="http://schemas.openxmlformats.org/officeDocument/2006/relationships/hyperlink" Target="https://es.wikipedia.org/wiki/Mija%C3%ADl_Guer%C3%A1simov" TargetMode="External"/><Relationship Id="rId16" Type="http://schemas.openxmlformats.org/officeDocument/2006/relationships/hyperlink" Target="https://es.wikipedia.org/wiki/1405" TargetMode="External"/><Relationship Id="rId107" Type="http://schemas.openxmlformats.org/officeDocument/2006/relationships/hyperlink" Target="https://es.wikipedia.org/wiki/Ruy_Gonz%C3%A1lez_de_Clavijo" TargetMode="External"/><Relationship Id="rId11" Type="http://schemas.openxmlformats.org/officeDocument/2006/relationships/hyperlink" Target="https://es.wikipedia.org/wiki/9_de_abril" TargetMode="External"/><Relationship Id="rId32" Type="http://schemas.openxmlformats.org/officeDocument/2006/relationships/hyperlink" Target="https://es.wikipedia.org/wiki/Kan" TargetMode="External"/><Relationship Id="rId37" Type="http://schemas.openxmlformats.org/officeDocument/2006/relationships/hyperlink" Target="https://es.wikipedia.org/wiki/1370" TargetMode="External"/><Relationship Id="rId53" Type="http://schemas.openxmlformats.org/officeDocument/2006/relationships/hyperlink" Target="https://es.wikipedia.org/wiki/1383" TargetMode="External"/><Relationship Id="rId58" Type="http://schemas.openxmlformats.org/officeDocument/2006/relationships/hyperlink" Target="https://es.wikipedia.org/wiki/Tabriz" TargetMode="External"/><Relationship Id="rId74" Type="http://schemas.openxmlformats.org/officeDocument/2006/relationships/hyperlink" Target="https://es.wikipedia.org/wiki/Samara" TargetMode="External"/><Relationship Id="rId79" Type="http://schemas.openxmlformats.org/officeDocument/2006/relationships/hyperlink" Target="https://es.wikipedia.org/wiki/1393" TargetMode="External"/><Relationship Id="rId102" Type="http://schemas.openxmlformats.org/officeDocument/2006/relationships/hyperlink" Target="https://es.wikipedia.org/wiki/1402" TargetMode="External"/><Relationship Id="rId5" Type="http://schemas.openxmlformats.org/officeDocument/2006/relationships/webSettings" Target="webSettings.xml"/><Relationship Id="rId61" Type="http://schemas.openxmlformats.org/officeDocument/2006/relationships/hyperlink" Target="https://es.wikipedia.org/wiki/1385" TargetMode="External"/><Relationship Id="rId82" Type="http://schemas.openxmlformats.org/officeDocument/2006/relationships/hyperlink" Target="https://es.wikipedia.org/wiki/%C3%89ufrates" TargetMode="External"/><Relationship Id="rId90" Type="http://schemas.openxmlformats.org/officeDocument/2006/relationships/hyperlink" Target="https://es.wikipedia.org/wiki/Ganges" TargetMode="External"/><Relationship Id="rId95" Type="http://schemas.openxmlformats.org/officeDocument/2006/relationships/hyperlink" Target="https://es.wikipedia.org/wiki/Mameluco" TargetMode="External"/><Relationship Id="rId19" Type="http://schemas.openxmlformats.org/officeDocument/2006/relationships/hyperlink" Target="https://es.wikipedia.org/wiki/1382" TargetMode="External"/><Relationship Id="rId14" Type="http://schemas.openxmlformats.org/officeDocument/2006/relationships/hyperlink" Target="https://es.wikipedia.org/wiki/China" TargetMode="External"/><Relationship Id="rId22" Type="http://schemas.openxmlformats.org/officeDocument/2006/relationships/hyperlink" Target="https://es.wikipedia.org/wiki/Mosc%C3%BA" TargetMode="External"/><Relationship Id="rId27" Type="http://schemas.openxmlformats.org/officeDocument/2006/relationships/hyperlink" Target="https://es.wikipedia.org/wiki/1361" TargetMode="External"/><Relationship Id="rId30" Type="http://schemas.openxmlformats.org/officeDocument/2006/relationships/hyperlink" Target="https://es.wikipedia.org/wiki/Kanato_de_Chagatai" TargetMode="External"/><Relationship Id="rId35" Type="http://schemas.openxmlformats.org/officeDocument/2006/relationships/hyperlink" Target="https://es.wikipedia.org/wiki/N%C3%B3mada" TargetMode="External"/><Relationship Id="rId43" Type="http://schemas.openxmlformats.org/officeDocument/2006/relationships/hyperlink" Target="https://es.wikipedia.org/wiki/Valle_de_Fergana" TargetMode="External"/><Relationship Id="rId48" Type="http://schemas.openxmlformats.org/officeDocument/2006/relationships/hyperlink" Target="https://es.wikipedia.org/wiki/Sir_Daria" TargetMode="External"/><Relationship Id="rId56" Type="http://schemas.openxmlformats.org/officeDocument/2006/relationships/hyperlink" Target="https://es.wikipedia.org/wiki/Mar_Caspio" TargetMode="External"/><Relationship Id="rId64" Type="http://schemas.openxmlformats.org/officeDocument/2006/relationships/hyperlink" Target="https://es.wikipedia.org/wiki/Isfah%C3%A1n" TargetMode="External"/><Relationship Id="rId69" Type="http://schemas.openxmlformats.org/officeDocument/2006/relationships/hyperlink" Target="https://es.wikipedia.org/wiki/1389" TargetMode="External"/><Relationship Id="rId77" Type="http://schemas.openxmlformats.org/officeDocument/2006/relationships/hyperlink" Target="https://es.wikipedia.org/wiki/1392" TargetMode="External"/><Relationship Id="rId100" Type="http://schemas.openxmlformats.org/officeDocument/2006/relationships/hyperlink" Target="https://es.wikipedia.org/w/index.php?title=Him%C5%9F&amp;action=edit&amp;redlink=1" TargetMode="External"/><Relationship Id="rId105" Type="http://schemas.openxmlformats.org/officeDocument/2006/relationships/hyperlink" Target="https://es.wikipedia.org/wiki/1404" TargetMode="External"/><Relationship Id="rId113" Type="http://schemas.openxmlformats.org/officeDocument/2006/relationships/hyperlink" Target="https://es.wikipedia.org/wiki/22_de_junio" TargetMode="External"/><Relationship Id="rId118" Type="http://schemas.openxmlformats.org/officeDocument/2006/relationships/image" Target="media/image4.png"/><Relationship Id="rId8" Type="http://schemas.openxmlformats.org/officeDocument/2006/relationships/hyperlink" Target="https://es.wikipedia.org/wiki/Idioma_turco" TargetMode="External"/><Relationship Id="rId51" Type="http://schemas.openxmlformats.org/officeDocument/2006/relationships/hyperlink" Target="https://es.wikipedia.org/wiki/Herat" TargetMode="External"/><Relationship Id="rId72" Type="http://schemas.openxmlformats.org/officeDocument/2006/relationships/hyperlink" Target="https://es.wikipedia.org/wiki/18_de_junio" TargetMode="External"/><Relationship Id="rId80" Type="http://schemas.openxmlformats.org/officeDocument/2006/relationships/hyperlink" Target="https://es.wikipedia.org/wiki/Bagdad" TargetMode="External"/><Relationship Id="rId85" Type="http://schemas.openxmlformats.org/officeDocument/2006/relationships/hyperlink" Target="https://es.wikipedia.org/wiki/15_de_abril" TargetMode="External"/><Relationship Id="rId93" Type="http://schemas.openxmlformats.org/officeDocument/2006/relationships/hyperlink" Target="https://es.wikipedia.org/wiki/Georgia" TargetMode="External"/><Relationship Id="rId98" Type="http://schemas.openxmlformats.org/officeDocument/2006/relationships/hyperlink" Target="https://es.wikipedia.org/wiki/Alepo"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1336" TargetMode="External"/><Relationship Id="rId17" Type="http://schemas.openxmlformats.org/officeDocument/2006/relationships/hyperlink" Target="https://es.wikipedia.org/wiki/Asia_Central" TargetMode="External"/><Relationship Id="rId25" Type="http://schemas.openxmlformats.org/officeDocument/2006/relationships/hyperlink" Target="https://es.wikipedia.org/wiki/Anatolia" TargetMode="External"/><Relationship Id="rId33" Type="http://schemas.openxmlformats.org/officeDocument/2006/relationships/hyperlink" Target="https://es.wikipedia.org/wiki/Gran_Kan" TargetMode="External"/><Relationship Id="rId38" Type="http://schemas.openxmlformats.org/officeDocument/2006/relationships/hyperlink" Target="https://es.wikipedia.org/wiki/1372" TargetMode="External"/><Relationship Id="rId46" Type="http://schemas.openxmlformats.org/officeDocument/2006/relationships/hyperlink" Target="https://es.wikipedia.org/wiki/1380" TargetMode="External"/><Relationship Id="rId59" Type="http://schemas.openxmlformats.org/officeDocument/2006/relationships/hyperlink" Target="https://es.wikipedia.org/wiki/Samarcanda" TargetMode="External"/><Relationship Id="rId67" Type="http://schemas.openxmlformats.org/officeDocument/2006/relationships/hyperlink" Target="https://es.wikipedia.org/wiki/Kurdist%C3%A1n" TargetMode="External"/><Relationship Id="rId103" Type="http://schemas.openxmlformats.org/officeDocument/2006/relationships/hyperlink" Target="https://es.wikipedia.org/wiki/Batalla_de_Angora" TargetMode="External"/><Relationship Id="rId108" Type="http://schemas.openxmlformats.org/officeDocument/2006/relationships/hyperlink" Target="https://es.wikipedia.org/wiki/Enrique_III_el_Doliente" TargetMode="External"/><Relationship Id="rId116" Type="http://schemas.openxmlformats.org/officeDocument/2006/relationships/hyperlink" Target="https://es.wikipedia.org/wiki/Ibn_Jald%C3%BAn" TargetMode="External"/><Relationship Id="rId20" Type="http://schemas.openxmlformats.org/officeDocument/2006/relationships/hyperlink" Target="https://es.wikipedia.org/wiki/1405" TargetMode="External"/><Relationship Id="rId41" Type="http://schemas.openxmlformats.org/officeDocument/2006/relationships/hyperlink" Target="https://es.wikipedia.org/wiki/Lago_Baljash" TargetMode="External"/><Relationship Id="rId54" Type="http://schemas.openxmlformats.org/officeDocument/2006/relationships/hyperlink" Target="https://es.wikipedia.org/wiki/Kandahar" TargetMode="External"/><Relationship Id="rId62" Type="http://schemas.openxmlformats.org/officeDocument/2006/relationships/hyperlink" Target="https://es.wikipedia.org/wiki/1386" TargetMode="External"/><Relationship Id="rId70" Type="http://schemas.openxmlformats.org/officeDocument/2006/relationships/hyperlink" Target="https://es.wikipedia.org/wiki/1390" TargetMode="External"/><Relationship Id="rId75" Type="http://schemas.openxmlformats.org/officeDocument/2006/relationships/hyperlink" Target="https://es.wikipedia.org/wiki/Kabul" TargetMode="External"/><Relationship Id="rId83" Type="http://schemas.openxmlformats.org/officeDocument/2006/relationships/hyperlink" Target="https://es.wikipedia.org/wiki/1395" TargetMode="External"/><Relationship Id="rId88" Type="http://schemas.openxmlformats.org/officeDocument/2006/relationships/hyperlink" Target="https://es.wikipedia.org/wiki/1398" TargetMode="External"/><Relationship Id="rId91" Type="http://schemas.openxmlformats.org/officeDocument/2006/relationships/hyperlink" Target="https://es.wikipedia.org/wiki/1399" TargetMode="External"/><Relationship Id="rId96" Type="http://schemas.openxmlformats.org/officeDocument/2006/relationships/hyperlink" Target="https://es.wikipedia.org/wiki/Anatolia" TargetMode="External"/><Relationship Id="rId111" Type="http://schemas.openxmlformats.org/officeDocument/2006/relationships/hyperlink" Target="https://es.wikipedia.org/wiki/Gur-e_Amir"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17_de_febrero" TargetMode="External"/><Relationship Id="rId23" Type="http://schemas.openxmlformats.org/officeDocument/2006/relationships/hyperlink" Target="https://es.wikipedia.org/wiki/Tian_Shan" TargetMode="External"/><Relationship Id="rId28" Type="http://schemas.openxmlformats.org/officeDocument/2006/relationships/hyperlink" Target="https://es.wikipedia.org/wiki/Barlas" TargetMode="External"/><Relationship Id="rId36" Type="http://schemas.openxmlformats.org/officeDocument/2006/relationships/hyperlink" Target="https://es.wikipedia.org/wiki/Gengis_Kan" TargetMode="External"/><Relationship Id="rId49" Type="http://schemas.openxmlformats.org/officeDocument/2006/relationships/hyperlink" Target="https://es.wikipedia.org/wiki/Toqtamish" TargetMode="External"/><Relationship Id="rId57" Type="http://schemas.openxmlformats.org/officeDocument/2006/relationships/hyperlink" Target="https://es.wikipedia.org/wiki/Ir%C3%A1n" TargetMode="External"/><Relationship Id="rId106" Type="http://schemas.openxmlformats.org/officeDocument/2006/relationships/hyperlink" Target="https://es.wikipedia.org/w/index.php?title=Kurult%C3%A1i&amp;action=edit&amp;redlink=1" TargetMode="External"/><Relationship Id="rId114" Type="http://schemas.openxmlformats.org/officeDocument/2006/relationships/hyperlink" Target="https://es.wikipedia.org/wiki/1941" TargetMode="External"/><Relationship Id="rId119" Type="http://schemas.openxmlformats.org/officeDocument/2006/relationships/hyperlink" Target="http://www.mcnbiografias.com/app-bio/do/show?key=baber-zahir-al-din-muhammad" TargetMode="External"/><Relationship Id="rId10" Type="http://schemas.openxmlformats.org/officeDocument/2006/relationships/hyperlink" Target="https://es.wikipedia.org/wiki/Transoxiana" TargetMode="External"/><Relationship Id="rId31" Type="http://schemas.openxmlformats.org/officeDocument/2006/relationships/hyperlink" Target="https://es.wikipedia.org/wiki/Chagatai" TargetMode="External"/><Relationship Id="rId44" Type="http://schemas.openxmlformats.org/officeDocument/2006/relationships/hyperlink" Target="https://es.wikipedia.org/wiki/Suf%C3%AD" TargetMode="External"/><Relationship Id="rId52" Type="http://schemas.openxmlformats.org/officeDocument/2006/relationships/hyperlink" Target="https://es.wikipedia.org/wiki/Afganist%C3%A1n" TargetMode="External"/><Relationship Id="rId60" Type="http://schemas.openxmlformats.org/officeDocument/2006/relationships/image" Target="media/image2.png"/><Relationship Id="rId65" Type="http://schemas.openxmlformats.org/officeDocument/2006/relationships/hyperlink" Target="https://es.wikipedia.org/wiki/C%C3%A1ucaso" TargetMode="External"/><Relationship Id="rId73" Type="http://schemas.openxmlformats.org/officeDocument/2006/relationships/hyperlink" Target="https://es.wikipedia.org/wiki/1391" TargetMode="External"/><Relationship Id="rId78" Type="http://schemas.openxmlformats.org/officeDocument/2006/relationships/hyperlink" Target="https://es.wikipedia.org/wiki/Amu_Daria" TargetMode="External"/><Relationship Id="rId81" Type="http://schemas.openxmlformats.org/officeDocument/2006/relationships/hyperlink" Target="https://es.wikipedia.org/wiki/Tigris" TargetMode="External"/><Relationship Id="rId86" Type="http://schemas.openxmlformats.org/officeDocument/2006/relationships/hyperlink" Target="https://es.wikipedia.org/wiki/1395" TargetMode="External"/><Relationship Id="rId94" Type="http://schemas.openxmlformats.org/officeDocument/2006/relationships/hyperlink" Target="https://es.wikipedia.org/wiki/Siria" TargetMode="External"/><Relationship Id="rId99" Type="http://schemas.openxmlformats.org/officeDocument/2006/relationships/hyperlink" Target="https://es.wikipedia.org/wiki/Damasco" TargetMode="External"/><Relationship Id="rId101" Type="http://schemas.openxmlformats.org/officeDocument/2006/relationships/hyperlink" Target="https://es.wikipedia.org/wiki/Homs"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Kesh" TargetMode="External"/><Relationship Id="rId13" Type="http://schemas.openxmlformats.org/officeDocument/2006/relationships/hyperlink" Target="https://es.wikipedia.org/w/index.php?title=Otrar&amp;action=edit&amp;redlink=1" TargetMode="External"/><Relationship Id="rId18" Type="http://schemas.openxmlformats.org/officeDocument/2006/relationships/hyperlink" Target="https://es.wikipedia.org/wiki/Musulm%C3%A1n" TargetMode="External"/><Relationship Id="rId39" Type="http://schemas.openxmlformats.org/officeDocument/2006/relationships/hyperlink" Target="https://es.wikipedia.org/wiki/Mogulist%C3%A1n" TargetMode="External"/><Relationship Id="rId109" Type="http://schemas.openxmlformats.org/officeDocument/2006/relationships/hyperlink" Target="https://es.wikipedia.org/wiki/Castilla" TargetMode="External"/><Relationship Id="rId34" Type="http://schemas.openxmlformats.org/officeDocument/2006/relationships/hyperlink" Target="https://es.wikipedia.org/wiki/Imperio_mongol" TargetMode="External"/><Relationship Id="rId50" Type="http://schemas.openxmlformats.org/officeDocument/2006/relationships/hyperlink" Target="https://es.wikipedia.org/wiki/1381" TargetMode="External"/><Relationship Id="rId55" Type="http://schemas.openxmlformats.org/officeDocument/2006/relationships/hyperlink" Target="https://es.wikipedia.org/wiki/Mazandar%C3%A1n" TargetMode="External"/><Relationship Id="rId76" Type="http://schemas.openxmlformats.org/officeDocument/2006/relationships/hyperlink" Target="https://es.wikipedia.org/wiki/5_de_agosto" TargetMode="External"/><Relationship Id="rId97" Type="http://schemas.openxmlformats.org/officeDocument/2006/relationships/hyperlink" Target="https://es.wikipedia.org/wiki/Imperio_otomano" TargetMode="External"/><Relationship Id="rId104" Type="http://schemas.openxmlformats.org/officeDocument/2006/relationships/hyperlink" Target="https://es.wikipedia.org/wiki/Beyazid_I" TargetMode="External"/><Relationship Id="rId120" Type="http://schemas.openxmlformats.org/officeDocument/2006/relationships/hyperlink" Target="http://www.mcnbiografias.com/app-bio/do/show?key=jaldun-ibn" TargetMode="External"/><Relationship Id="rId7" Type="http://schemas.openxmlformats.org/officeDocument/2006/relationships/hyperlink" Target="https://es.wikipedia.org/wiki/Idioma_persa" TargetMode="External"/><Relationship Id="rId71" Type="http://schemas.openxmlformats.org/officeDocument/2006/relationships/hyperlink" Target="https://es.wikipedia.org/wiki/Taskent" TargetMode="External"/><Relationship Id="rId92"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es.wikipedia.org/wiki/1370" TargetMode="External"/><Relationship Id="rId24" Type="http://schemas.openxmlformats.org/officeDocument/2006/relationships/hyperlink" Target="https://es.wikipedia.org/wiki/Montes_Tauro" TargetMode="External"/><Relationship Id="rId40" Type="http://schemas.openxmlformats.org/officeDocument/2006/relationships/hyperlink" Target="https://es.wikipedia.org/wiki/Tian_Shan" TargetMode="External"/><Relationship Id="rId45" Type="http://schemas.openxmlformats.org/officeDocument/2006/relationships/hyperlink" Target="https://es.wikipedia.org/wiki/Corasmia" TargetMode="External"/><Relationship Id="rId66" Type="http://schemas.openxmlformats.org/officeDocument/2006/relationships/hyperlink" Target="https://es.wikipedia.org/wiki/1387" TargetMode="External"/><Relationship Id="rId87" Type="http://schemas.openxmlformats.org/officeDocument/2006/relationships/hyperlink" Target="https://es.wikipedia.org/wiki/1396" TargetMode="External"/><Relationship Id="rId110" Type="http://schemas.openxmlformats.org/officeDocument/2006/relationships/hyperlink" Target="https://es.wikipedia.org/wiki/1404" TargetMode="External"/><Relationship Id="rId115" Type="http://schemas.openxmlformats.org/officeDocument/2006/relationships/hyperlink" Target="https://es.wikipedia.org/wiki/Operaci%C3%B3n_Barbarroj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3566</Words>
  <Characters>19617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2017-04-12T13:44:00Z</dcterms:created>
  <dcterms:modified xsi:type="dcterms:W3CDTF">2017-04-12T13:44:00Z</dcterms:modified>
</cp:coreProperties>
</file>