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E7" w:rsidRPr="00353D12" w:rsidRDefault="00826276" w:rsidP="00CF1A50">
      <w:pPr>
        <w:jc w:val="center"/>
        <w:rPr>
          <w:b/>
          <w:noProof/>
          <w:color w:val="FF0000"/>
          <w:sz w:val="36"/>
          <w:szCs w:val="36"/>
        </w:rPr>
      </w:pPr>
      <w:r w:rsidRPr="00353D12">
        <w:rPr>
          <w:b/>
          <w:noProof/>
          <w:color w:val="FF0000"/>
          <w:sz w:val="36"/>
          <w:szCs w:val="36"/>
        </w:rPr>
        <w:t>Pedro Abelardo 1099 - 1142</w:t>
      </w:r>
    </w:p>
    <w:p w:rsidR="00826276" w:rsidRPr="00353D12" w:rsidRDefault="00353D12" w:rsidP="00CF1A50">
      <w:pPr>
        <w:jc w:val="center"/>
        <w:rPr>
          <w:b/>
          <w:noProof/>
          <w:color w:val="0070C0"/>
        </w:rPr>
      </w:pPr>
      <w:r w:rsidRPr="00353D12">
        <w:rPr>
          <w:b/>
          <w:noProof/>
          <w:color w:val="0070C0"/>
        </w:rPr>
        <w:t>https://es.wikipedia.org/wiki/Pedro_Abelardo</w:t>
      </w:r>
    </w:p>
    <w:p w:rsidR="00826276" w:rsidRDefault="00826276" w:rsidP="00CF1A50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514475" cy="2247900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08" t="40051" r="58943" b="3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276" w:rsidRDefault="00826276" w:rsidP="00CF1A50">
      <w:pPr>
        <w:jc w:val="center"/>
        <w:rPr>
          <w:b/>
          <w:noProof/>
        </w:rPr>
      </w:pPr>
    </w:p>
    <w:p w:rsidR="00BA1F8B" w:rsidRPr="00826276" w:rsidRDefault="00BA1F8B" w:rsidP="00826276">
      <w:pPr>
        <w:jc w:val="both"/>
        <w:rPr>
          <w:b/>
          <w:noProof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</w:t>
      </w:r>
      <w:r w:rsidR="00826276" w:rsidRPr="00826276">
        <w:rPr>
          <w:rFonts w:ascii="Arial" w:hAnsi="Arial" w:cs="Arial"/>
          <w:b/>
          <w:bCs/>
        </w:rPr>
        <w:t xml:space="preserve">Pierre </w:t>
      </w:r>
      <w:proofErr w:type="spellStart"/>
      <w:r w:rsidR="00826276" w:rsidRPr="00826276">
        <w:rPr>
          <w:rFonts w:ascii="Arial" w:hAnsi="Arial" w:cs="Arial"/>
          <w:b/>
          <w:bCs/>
        </w:rPr>
        <w:t>Abélard</w:t>
      </w:r>
      <w:proofErr w:type="spellEnd"/>
      <w:r w:rsidR="00826276" w:rsidRPr="00826276">
        <w:rPr>
          <w:rFonts w:ascii="Arial" w:hAnsi="Arial" w:cs="Arial"/>
          <w:b/>
        </w:rPr>
        <w:t xml:space="preserve"> o </w:t>
      </w:r>
      <w:r w:rsidR="00826276" w:rsidRPr="00826276">
        <w:rPr>
          <w:rFonts w:ascii="Arial" w:hAnsi="Arial" w:cs="Arial"/>
          <w:b/>
          <w:bCs/>
        </w:rPr>
        <w:t xml:space="preserve">Pierre </w:t>
      </w:r>
      <w:proofErr w:type="spellStart"/>
      <w:r w:rsidR="00826276" w:rsidRPr="00826276">
        <w:rPr>
          <w:rFonts w:ascii="Arial" w:hAnsi="Arial" w:cs="Arial"/>
          <w:b/>
          <w:bCs/>
        </w:rPr>
        <w:t>Abailard</w:t>
      </w:r>
      <w:proofErr w:type="spellEnd"/>
      <w:r w:rsidR="00826276" w:rsidRPr="00826276">
        <w:rPr>
          <w:rFonts w:ascii="Arial" w:hAnsi="Arial" w:cs="Arial"/>
          <w:b/>
        </w:rPr>
        <w:t xml:space="preserve">, </w:t>
      </w:r>
      <w:r w:rsidR="00826276" w:rsidRPr="00826276">
        <w:rPr>
          <w:rFonts w:ascii="Arial" w:hAnsi="Arial" w:cs="Arial"/>
          <w:b/>
          <w:bCs/>
        </w:rPr>
        <w:t xml:space="preserve">Petrus </w:t>
      </w:r>
      <w:proofErr w:type="spellStart"/>
      <w:r w:rsidR="00826276" w:rsidRPr="00826276">
        <w:rPr>
          <w:rFonts w:ascii="Arial" w:hAnsi="Arial" w:cs="Arial"/>
          <w:b/>
          <w:bCs/>
        </w:rPr>
        <w:t>Abelardus</w:t>
      </w:r>
      <w:proofErr w:type="spellEnd"/>
      <w:r w:rsidR="00826276" w:rsidRPr="00826276">
        <w:rPr>
          <w:rFonts w:ascii="Arial" w:hAnsi="Arial" w:cs="Arial"/>
          <w:b/>
        </w:rPr>
        <w:t xml:space="preserve"> en </w:t>
      </w:r>
      <w:hyperlink r:id="rId7" w:tooltip="Latín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="00826276" w:rsidRPr="00826276">
        <w:rPr>
          <w:rFonts w:ascii="Arial" w:hAnsi="Arial" w:cs="Arial"/>
          <w:b/>
        </w:rPr>
        <w:t xml:space="preserve">, </w:t>
      </w:r>
      <w:r w:rsidR="00826276" w:rsidRPr="00826276">
        <w:rPr>
          <w:rFonts w:ascii="Arial" w:hAnsi="Arial" w:cs="Arial"/>
          <w:b/>
          <w:bCs/>
        </w:rPr>
        <w:t>Pedro Abelardo</w:t>
      </w:r>
      <w:r w:rsidR="00826276" w:rsidRPr="00826276">
        <w:rPr>
          <w:rFonts w:ascii="Arial" w:hAnsi="Arial" w:cs="Arial"/>
          <w:b/>
        </w:rPr>
        <w:t xml:space="preserve"> en </w:t>
      </w:r>
      <w:hyperlink r:id="rId8" w:tooltip="Idioma español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español</w:t>
        </w:r>
      </w:hyperlink>
      <w:r w:rsidR="00826276" w:rsidRPr="00826276">
        <w:rPr>
          <w:rFonts w:ascii="Arial" w:hAnsi="Arial" w:cs="Arial"/>
          <w:b/>
        </w:rPr>
        <w:t xml:space="preserve"> o simplemente </w:t>
      </w:r>
      <w:r w:rsidR="00826276" w:rsidRPr="00826276">
        <w:rPr>
          <w:rFonts w:ascii="Arial" w:hAnsi="Arial" w:cs="Arial"/>
          <w:b/>
          <w:bCs/>
        </w:rPr>
        <w:t>Abelardo</w:t>
      </w:r>
      <w:r w:rsidR="00826276" w:rsidRPr="00826276">
        <w:rPr>
          <w:rFonts w:ascii="Arial" w:hAnsi="Arial" w:cs="Arial"/>
          <w:b/>
        </w:rPr>
        <w:t xml:space="preserve"> (</w:t>
      </w:r>
      <w:hyperlink r:id="rId9" w:tooltip="Le Pallet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Le Pallet</w:t>
        </w:r>
      </w:hyperlink>
      <w:r w:rsidR="00826276" w:rsidRPr="00826276">
        <w:rPr>
          <w:rFonts w:ascii="Arial" w:hAnsi="Arial" w:cs="Arial"/>
          <w:b/>
        </w:rPr>
        <w:t xml:space="preserve">, cerca de </w:t>
      </w:r>
      <w:hyperlink r:id="rId10" w:tooltip="Nante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Nantes</w:t>
        </w:r>
      </w:hyperlink>
      <w:r w:rsidR="00826276" w:rsidRPr="00826276">
        <w:rPr>
          <w:rFonts w:ascii="Arial" w:hAnsi="Arial" w:cs="Arial"/>
          <w:b/>
        </w:rPr>
        <w:t xml:space="preserve">, </w:t>
      </w:r>
      <w:hyperlink r:id="rId11" w:tooltip="Bretañ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Bretaña</w:t>
        </w:r>
      </w:hyperlink>
      <w:r w:rsidR="00826276" w:rsidRPr="00826276">
        <w:rPr>
          <w:rFonts w:ascii="Arial" w:hAnsi="Arial" w:cs="Arial"/>
          <w:b/>
        </w:rPr>
        <w:t xml:space="preserve">, </w:t>
      </w:r>
      <w:hyperlink r:id="rId12" w:tooltip="1079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1079</w:t>
        </w:r>
      </w:hyperlink>
      <w:r w:rsidR="00826276" w:rsidRPr="00826276">
        <w:rPr>
          <w:rFonts w:ascii="Arial" w:hAnsi="Arial" w:cs="Arial"/>
          <w:b/>
        </w:rPr>
        <w:t xml:space="preserve"> – </w:t>
      </w:r>
      <w:hyperlink r:id="rId13" w:tooltip="Chalon-sur-Saône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Chalon</w:t>
        </w:r>
        <w:proofErr w:type="spellEnd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-sur-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Saône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, </w:t>
      </w:r>
      <w:hyperlink r:id="rId14" w:tooltip="21 de abril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21 de abril</w:t>
        </w:r>
      </w:hyperlink>
      <w:r w:rsidR="00826276" w:rsidRPr="00826276">
        <w:rPr>
          <w:rFonts w:ascii="Arial" w:hAnsi="Arial" w:cs="Arial"/>
          <w:b/>
        </w:rPr>
        <w:t xml:space="preserve"> de </w:t>
      </w:r>
      <w:hyperlink r:id="rId15" w:tooltip="1142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1142</w:t>
        </w:r>
      </w:hyperlink>
      <w:r w:rsidR="00826276" w:rsidRPr="00826276">
        <w:rPr>
          <w:rFonts w:ascii="Arial" w:hAnsi="Arial" w:cs="Arial"/>
          <w:b/>
        </w:rPr>
        <w:t xml:space="preserve">), fue un </w:t>
      </w:r>
      <w:hyperlink r:id="rId16" w:tooltip="Filósofo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="00826276" w:rsidRPr="00826276">
        <w:rPr>
          <w:rFonts w:ascii="Arial" w:hAnsi="Arial" w:cs="Arial"/>
          <w:b/>
        </w:rPr>
        <w:t xml:space="preserve">, teólogo, poeta y monje </w:t>
      </w:r>
      <w:hyperlink r:id="rId17" w:tooltip="Franci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="00826276" w:rsidRPr="00826276">
        <w:rPr>
          <w:rFonts w:ascii="Arial" w:hAnsi="Arial" w:cs="Arial"/>
          <w:b/>
        </w:rPr>
        <w:t>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 xml:space="preserve">Es reconocido por la crítica moderna como uno de los grandes genios de la historia de la </w:t>
      </w:r>
      <w:hyperlink r:id="rId18" w:tooltip="Lógic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lógica</w:t>
        </w:r>
      </w:hyperlink>
      <w:r w:rsidR="00826276" w:rsidRPr="00826276">
        <w:rPr>
          <w:rFonts w:ascii="Arial" w:hAnsi="Arial" w:cs="Arial"/>
          <w:b/>
        </w:rPr>
        <w:t xml:space="preserve">, de la que hacía uso a través de los géneros y técnicas de la </w:t>
      </w:r>
      <w:hyperlink r:id="rId19" w:tooltip="Diatrib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diatriba</w:t>
        </w:r>
      </w:hyperlink>
      <w:r w:rsidR="00826276" w:rsidRPr="00826276">
        <w:rPr>
          <w:rFonts w:ascii="Arial" w:hAnsi="Arial" w:cs="Arial"/>
          <w:b/>
        </w:rPr>
        <w:t xml:space="preserve"> dialéctica y un dominio </w:t>
      </w:r>
      <w:hyperlink r:id="rId20" w:tooltip="Silogismo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silogístico</w:t>
        </w:r>
      </w:hyperlink>
      <w:r w:rsidR="00826276" w:rsidRPr="00826276">
        <w:rPr>
          <w:rFonts w:ascii="Arial" w:hAnsi="Arial" w:cs="Arial"/>
          <w:b/>
        </w:rPr>
        <w:t xml:space="preserve"> profundo. Abelardo es también recordado, siglos después, en pleno </w:t>
      </w:r>
      <w:hyperlink r:id="rId21" w:tooltip="Romanticismo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Romanticismo</w:t>
        </w:r>
      </w:hyperlink>
      <w:r w:rsidR="00826276" w:rsidRPr="00826276">
        <w:rPr>
          <w:rFonts w:ascii="Arial" w:hAnsi="Arial" w:cs="Arial"/>
          <w:b/>
        </w:rPr>
        <w:t xml:space="preserve">, por la relación amorosa mantenida con </w:t>
      </w:r>
      <w:hyperlink r:id="rId22" w:tooltip="Eloís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Eloísa</w:t>
        </w:r>
      </w:hyperlink>
      <w:r w:rsidR="00826276" w:rsidRPr="00826276">
        <w:rPr>
          <w:rFonts w:ascii="Arial" w:hAnsi="Arial" w:cs="Arial"/>
          <w:b/>
        </w:rPr>
        <w:t>. A la vez autor de numerosos poemas, dedicó gran parte de su vida a la enseñanza y al debate.</w:t>
      </w:r>
    </w:p>
    <w:p w:rsidR="00826276" w:rsidRPr="00826276" w:rsidRDefault="00B83A7B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26276" w:rsidRPr="00826276">
        <w:rPr>
          <w:rFonts w:ascii="Arial" w:hAnsi="Arial" w:cs="Arial"/>
          <w:b/>
        </w:rPr>
        <w:t xml:space="preserve">Al parecer Abelardo, conocido en el Medioevo como </w:t>
      </w:r>
      <w:proofErr w:type="spellStart"/>
      <w:r w:rsidR="00826276" w:rsidRPr="00826276">
        <w:rPr>
          <w:rFonts w:ascii="Arial" w:hAnsi="Arial" w:cs="Arial"/>
          <w:b/>
          <w:i/>
          <w:iCs/>
        </w:rPr>
        <w:t>Golia</w:t>
      </w:r>
      <w:proofErr w:type="spellEnd"/>
      <w:r w:rsidR="00826276" w:rsidRPr="00826276">
        <w:rPr>
          <w:rFonts w:ascii="Arial" w:hAnsi="Arial" w:cs="Arial"/>
          <w:b/>
        </w:rPr>
        <w:t xml:space="preserve"> ('demoníaco'), estuvo partic</w:t>
      </w:r>
      <w:r w:rsidR="00826276" w:rsidRPr="00826276">
        <w:rPr>
          <w:rFonts w:ascii="Arial" w:hAnsi="Arial" w:cs="Arial"/>
          <w:b/>
        </w:rPr>
        <w:t>u</w:t>
      </w:r>
      <w:r w:rsidR="00826276" w:rsidRPr="00826276">
        <w:rPr>
          <w:rFonts w:ascii="Arial" w:hAnsi="Arial" w:cs="Arial"/>
          <w:b/>
        </w:rPr>
        <w:t>larmente orgulloso de este sobrenombre, firmando con él algunas de sus cartas.</w:t>
      </w:r>
    </w:p>
    <w:p w:rsidR="00826276" w:rsidRDefault="00826276" w:rsidP="0082627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826276">
        <w:rPr>
          <w:rFonts w:ascii="Arial" w:hAnsi="Arial" w:cs="Arial"/>
          <w:sz w:val="24"/>
          <w:szCs w:val="24"/>
        </w:rPr>
        <w:t>Índice</w:t>
      </w:r>
    </w:p>
    <w:p w:rsidR="00353D12" w:rsidRPr="00826276" w:rsidRDefault="00353D12" w:rsidP="0082627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826276" w:rsidRPr="00B83A7B" w:rsidRDefault="00353D12" w:rsidP="00826276">
      <w:pPr>
        <w:jc w:val="both"/>
        <w:rPr>
          <w:b/>
          <w:color w:val="FF0000"/>
        </w:rPr>
      </w:pPr>
      <w:r w:rsidRPr="00B83A7B">
        <w:rPr>
          <w:b/>
          <w:color w:val="FF0000"/>
        </w:rPr>
        <w:t xml:space="preserve">   Biografía </w:t>
      </w:r>
    </w:p>
    <w:p w:rsidR="00353D12" w:rsidRPr="00826276" w:rsidRDefault="00353D12" w:rsidP="00826276">
      <w:pPr>
        <w:jc w:val="both"/>
        <w:rPr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 xml:space="preserve">Gran parte de su vida es conocida gracias a su autobiografía, </w:t>
      </w:r>
      <w:r w:rsidR="00826276" w:rsidRPr="00826276">
        <w:rPr>
          <w:rFonts w:ascii="Arial" w:hAnsi="Arial" w:cs="Arial"/>
          <w:b/>
          <w:i/>
          <w:iCs/>
        </w:rPr>
        <w:t>Historia de mis calamid</w:t>
      </w:r>
      <w:r w:rsidR="00826276" w:rsidRPr="00826276">
        <w:rPr>
          <w:rFonts w:ascii="Arial" w:hAnsi="Arial" w:cs="Arial"/>
          <w:b/>
          <w:i/>
          <w:iCs/>
        </w:rPr>
        <w:t>a</w:t>
      </w:r>
      <w:r w:rsidR="00826276" w:rsidRPr="00826276">
        <w:rPr>
          <w:rFonts w:ascii="Arial" w:hAnsi="Arial" w:cs="Arial"/>
          <w:b/>
          <w:i/>
          <w:iCs/>
        </w:rPr>
        <w:t>des</w:t>
      </w:r>
      <w:r w:rsidR="00826276" w:rsidRPr="00826276">
        <w:rPr>
          <w:rFonts w:ascii="Arial" w:hAnsi="Arial" w:cs="Arial"/>
          <w:b/>
        </w:rPr>
        <w:t xml:space="preserve"> un escrito a modo de consolatoria como si lo escribiese a un amigo desafortunado. Aunque en ella se da una visión </w:t>
      </w:r>
      <w:proofErr w:type="spellStart"/>
      <w:r w:rsidR="00826276" w:rsidRPr="00826276">
        <w:rPr>
          <w:rFonts w:ascii="Arial" w:hAnsi="Arial" w:cs="Arial"/>
          <w:b/>
        </w:rPr>
        <w:t>victimista</w:t>
      </w:r>
      <w:proofErr w:type="spellEnd"/>
      <w:r w:rsidR="00826276" w:rsidRPr="00826276">
        <w:rPr>
          <w:rFonts w:ascii="Arial" w:hAnsi="Arial" w:cs="Arial"/>
          <w:b/>
        </w:rPr>
        <w:t xml:space="preserve"> por parte de su autor, nos sirve para hacernos una idea de la interesante y polémica vida de este peculiar genio.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353D12" w:rsidRDefault="00826276" w:rsidP="0082627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0070C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0070C0"/>
          <w:sz w:val="24"/>
          <w:szCs w:val="24"/>
        </w:rPr>
        <w:t>Primeros estudios e inicio de la docencia</w:t>
      </w:r>
    </w:p>
    <w:p w:rsidR="00353D12" w:rsidRPr="00826276" w:rsidRDefault="00353D12" w:rsidP="0082627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 xml:space="preserve">Nació en la villa fortificada de </w:t>
      </w:r>
      <w:hyperlink r:id="rId23" w:tooltip="Le Pallet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Le Pallet</w:t>
        </w:r>
      </w:hyperlink>
      <w:r w:rsidR="00826276" w:rsidRPr="00826276">
        <w:rPr>
          <w:rFonts w:ascii="Arial" w:hAnsi="Arial" w:cs="Arial"/>
          <w:b/>
        </w:rPr>
        <w:t xml:space="preserve"> (</w:t>
      </w:r>
      <w:hyperlink r:id="rId24" w:tooltip="Bretañ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Bretaña</w:t>
        </w:r>
      </w:hyperlink>
      <w:r w:rsidR="00826276" w:rsidRPr="00826276">
        <w:rPr>
          <w:rFonts w:ascii="Arial" w:hAnsi="Arial" w:cs="Arial"/>
          <w:b/>
        </w:rPr>
        <w:t xml:space="preserve">, cerca de </w:t>
      </w:r>
      <w:hyperlink r:id="rId25" w:tooltip="Nante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Nantes</w:t>
        </w:r>
      </w:hyperlink>
      <w:r w:rsidR="00826276" w:rsidRPr="00826276">
        <w:rPr>
          <w:rFonts w:ascii="Arial" w:hAnsi="Arial" w:cs="Arial"/>
          <w:b/>
        </w:rPr>
        <w:t xml:space="preserve">) en 1079. Su padre </w:t>
      </w:r>
      <w:proofErr w:type="spellStart"/>
      <w:r w:rsidR="00826276" w:rsidRPr="00826276">
        <w:rPr>
          <w:rFonts w:ascii="Arial" w:hAnsi="Arial" w:cs="Arial"/>
          <w:b/>
        </w:rPr>
        <w:t>B</w:t>
      </w:r>
      <w:r w:rsidR="00826276" w:rsidRPr="00826276">
        <w:rPr>
          <w:rFonts w:ascii="Arial" w:hAnsi="Arial" w:cs="Arial"/>
          <w:b/>
        </w:rPr>
        <w:t>e</w:t>
      </w:r>
      <w:r w:rsidR="00826276" w:rsidRPr="00826276">
        <w:rPr>
          <w:rFonts w:ascii="Arial" w:hAnsi="Arial" w:cs="Arial"/>
          <w:b/>
        </w:rPr>
        <w:t>renger</w:t>
      </w:r>
      <w:proofErr w:type="spellEnd"/>
      <w:r w:rsidR="00826276" w:rsidRPr="00826276">
        <w:rPr>
          <w:rFonts w:ascii="Arial" w:hAnsi="Arial" w:cs="Arial"/>
          <w:b/>
        </w:rPr>
        <w:t xml:space="preserve"> era hombre rico y le dio una educación esmerada. Abelardo se apasionó desde sus primeros años por el estudio; renunció a la carrera militar y estudió lógica y dialéctica. I</w:t>
      </w:r>
      <w:r w:rsidR="00826276" w:rsidRPr="00826276">
        <w:rPr>
          <w:rFonts w:ascii="Arial" w:hAnsi="Arial" w:cs="Arial"/>
          <w:b/>
        </w:rPr>
        <w:t>m</w:t>
      </w:r>
      <w:r w:rsidR="00826276" w:rsidRPr="00826276">
        <w:rPr>
          <w:rFonts w:ascii="Arial" w:hAnsi="Arial" w:cs="Arial"/>
          <w:b/>
        </w:rPr>
        <w:t xml:space="preserve">buido por un espíritu combativo se dedicó a viajar por diversas provincias para disputar dialécticamente con aquellos que practicaban ese arte. Aunque no se menciona en la </w:t>
      </w:r>
      <w:r w:rsidR="00826276" w:rsidRPr="00826276">
        <w:rPr>
          <w:rFonts w:ascii="Arial" w:hAnsi="Arial" w:cs="Arial"/>
          <w:b/>
          <w:i/>
          <w:iCs/>
        </w:rPr>
        <w:t>Hi</w:t>
      </w:r>
      <w:r w:rsidR="00826276" w:rsidRPr="00826276">
        <w:rPr>
          <w:rFonts w:ascii="Arial" w:hAnsi="Arial" w:cs="Arial"/>
          <w:b/>
          <w:i/>
          <w:iCs/>
        </w:rPr>
        <w:t>s</w:t>
      </w:r>
      <w:r w:rsidR="00826276" w:rsidRPr="00826276">
        <w:rPr>
          <w:rFonts w:ascii="Arial" w:hAnsi="Arial" w:cs="Arial"/>
          <w:b/>
          <w:i/>
          <w:iCs/>
        </w:rPr>
        <w:t xml:space="preserve">toria </w:t>
      </w:r>
      <w:proofErr w:type="spellStart"/>
      <w:r w:rsidR="00826276" w:rsidRPr="00826276">
        <w:rPr>
          <w:rFonts w:ascii="Arial" w:hAnsi="Arial" w:cs="Arial"/>
          <w:b/>
          <w:i/>
          <w:iCs/>
        </w:rPr>
        <w:t>Calamitatum</w:t>
      </w:r>
      <w:proofErr w:type="spellEnd"/>
      <w:r w:rsidR="00826276" w:rsidRPr="00826276">
        <w:rPr>
          <w:rFonts w:ascii="Arial" w:hAnsi="Arial" w:cs="Arial"/>
          <w:b/>
        </w:rPr>
        <w:t xml:space="preserve">, estudió Artes en </w:t>
      </w:r>
      <w:hyperlink r:id="rId26" w:tooltip="Loche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Loches</w:t>
        </w:r>
      </w:hyperlink>
      <w:r w:rsidR="00826276" w:rsidRPr="00826276">
        <w:rPr>
          <w:rFonts w:ascii="Arial" w:hAnsi="Arial" w:cs="Arial"/>
          <w:b/>
        </w:rPr>
        <w:t xml:space="preserve"> (al sur de </w:t>
      </w:r>
      <w:hyperlink r:id="rId27" w:tooltip="Tour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Tours</w:t>
        </w:r>
      </w:hyperlink>
      <w:r w:rsidR="00826276" w:rsidRPr="00826276">
        <w:rPr>
          <w:rFonts w:ascii="Arial" w:hAnsi="Arial" w:cs="Arial"/>
          <w:b/>
        </w:rPr>
        <w:t xml:space="preserve">) entre los años 1095 y 1097, con </w:t>
      </w:r>
      <w:hyperlink r:id="rId28" w:tooltip="Roscelino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Roscelino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, considerado el padre del </w:t>
      </w:r>
      <w:hyperlink r:id="rId29" w:tooltip="Nominalismo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nominalismo</w:t>
        </w:r>
      </w:hyperlink>
      <w:r w:rsidR="00826276" w:rsidRPr="00826276">
        <w:rPr>
          <w:rFonts w:ascii="Arial" w:hAnsi="Arial" w:cs="Arial"/>
          <w:b/>
        </w:rPr>
        <w:t xml:space="preserve">. Aunque lo acusó de </w:t>
      </w:r>
      <w:proofErr w:type="spellStart"/>
      <w:r w:rsidR="00826276" w:rsidRPr="00826276">
        <w:rPr>
          <w:rFonts w:ascii="Arial" w:hAnsi="Arial" w:cs="Arial"/>
          <w:b/>
        </w:rPr>
        <w:t>triteísta</w:t>
      </w:r>
      <w:proofErr w:type="spellEnd"/>
      <w:r w:rsidR="00826276" w:rsidRPr="00826276">
        <w:rPr>
          <w:rFonts w:ascii="Arial" w:hAnsi="Arial" w:cs="Arial"/>
          <w:b/>
        </w:rPr>
        <w:t>, éste le influyó de forma marcada en su juventud.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26276" w:rsidRPr="00826276">
        <w:rPr>
          <w:rFonts w:ascii="Arial" w:hAnsi="Arial" w:cs="Arial"/>
          <w:b/>
        </w:rPr>
        <w:t xml:space="preserve">A los veinte años Abelardo se trasladó a </w:t>
      </w:r>
      <w:hyperlink r:id="rId30" w:tooltip="Parí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="00826276" w:rsidRPr="00826276">
        <w:rPr>
          <w:rFonts w:ascii="Arial" w:hAnsi="Arial" w:cs="Arial"/>
          <w:b/>
        </w:rPr>
        <w:t xml:space="preserve">, cuya </w:t>
      </w:r>
      <w:hyperlink r:id="rId31" w:tooltip="Escuela episcopal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escuela episcopal</w:t>
        </w:r>
      </w:hyperlink>
      <w:r w:rsidR="00826276" w:rsidRPr="00826276">
        <w:rPr>
          <w:rFonts w:ascii="Arial" w:hAnsi="Arial" w:cs="Arial"/>
          <w:b/>
        </w:rPr>
        <w:t xml:space="preserve"> era, a la sazón, la más famosa y la más concurrida; su jefe o cabeza era el </w:t>
      </w:r>
      <w:proofErr w:type="spellStart"/>
      <w:r w:rsidR="00826276" w:rsidRPr="00826276">
        <w:rPr>
          <w:rFonts w:ascii="Arial" w:hAnsi="Arial" w:cs="Arial"/>
          <w:b/>
        </w:rPr>
        <w:t>archidiácono</w:t>
      </w:r>
      <w:proofErr w:type="spellEnd"/>
      <w:r w:rsidR="00826276" w:rsidRPr="00826276">
        <w:rPr>
          <w:rFonts w:ascii="Arial" w:hAnsi="Arial" w:cs="Arial"/>
          <w:b/>
        </w:rPr>
        <w:t xml:space="preserve"> </w:t>
      </w:r>
      <w:hyperlink r:id="rId32" w:tooltip="Guillermo de Champeaux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Guillermo de 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Cha</w:t>
        </w:r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peaux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. Teniendo a Guillermo como profesor estudió en París primeramente </w:t>
      </w:r>
      <w:hyperlink r:id="rId33" w:tooltip="Retóric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retórica</w:t>
        </w:r>
      </w:hyperlink>
      <w:r w:rsidR="00826276" w:rsidRPr="00826276">
        <w:rPr>
          <w:rFonts w:ascii="Arial" w:hAnsi="Arial" w:cs="Arial"/>
          <w:b/>
        </w:rPr>
        <w:t xml:space="preserve">, </w:t>
      </w:r>
      <w:hyperlink r:id="rId34" w:tooltip="Gramátic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gramática</w:t>
        </w:r>
      </w:hyperlink>
      <w:r w:rsidR="00826276" w:rsidRPr="00826276">
        <w:rPr>
          <w:rFonts w:ascii="Arial" w:hAnsi="Arial" w:cs="Arial"/>
          <w:b/>
        </w:rPr>
        <w:t xml:space="preserve"> y </w:t>
      </w:r>
      <w:hyperlink r:id="rId35" w:tooltip="Dialéctic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dialéctica</w:t>
        </w:r>
      </w:hyperlink>
      <w:r w:rsidR="00826276" w:rsidRPr="00826276">
        <w:rPr>
          <w:rFonts w:ascii="Arial" w:hAnsi="Arial" w:cs="Arial"/>
          <w:b/>
        </w:rPr>
        <w:t xml:space="preserve">, las disciplinas del </w:t>
      </w:r>
      <w:hyperlink r:id="rId36" w:tooltip="Trivium" w:history="1">
        <w:proofErr w:type="spellStart"/>
        <w:r w:rsidR="00826276" w:rsidRPr="00826276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trivium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 preparatorio de la formación de la época durante los años 1098 y 1100; posteriormente estudió </w:t>
      </w:r>
      <w:hyperlink r:id="rId37" w:tooltip="Aritmétic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aritmética</w:t>
        </w:r>
      </w:hyperlink>
      <w:r w:rsidR="00826276" w:rsidRPr="00826276">
        <w:rPr>
          <w:rFonts w:ascii="Arial" w:hAnsi="Arial" w:cs="Arial"/>
          <w:b/>
        </w:rPr>
        <w:t xml:space="preserve">, </w:t>
      </w:r>
      <w:hyperlink r:id="rId38" w:tooltip="Geometrí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geometría</w:t>
        </w:r>
      </w:hyperlink>
      <w:r w:rsidR="00826276" w:rsidRPr="00826276">
        <w:rPr>
          <w:rFonts w:ascii="Arial" w:hAnsi="Arial" w:cs="Arial"/>
          <w:b/>
        </w:rPr>
        <w:t xml:space="preserve">, </w:t>
      </w:r>
      <w:hyperlink r:id="rId39" w:tooltip="Astronomí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="00826276" w:rsidRPr="00826276">
        <w:rPr>
          <w:rFonts w:ascii="Arial" w:hAnsi="Arial" w:cs="Arial"/>
          <w:b/>
        </w:rPr>
        <w:t xml:space="preserve"> y </w:t>
      </w:r>
      <w:hyperlink r:id="rId40" w:tooltip="Músic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música</w:t>
        </w:r>
      </w:hyperlink>
      <w:r w:rsidR="00826276" w:rsidRPr="00826276">
        <w:rPr>
          <w:rFonts w:ascii="Arial" w:hAnsi="Arial" w:cs="Arial"/>
          <w:b/>
        </w:rPr>
        <w:t xml:space="preserve">, que componían el </w:t>
      </w:r>
      <w:hyperlink r:id="rId41" w:tooltip="Quadrivium" w:history="1">
        <w:proofErr w:type="spellStart"/>
        <w:r w:rsidR="00826276" w:rsidRPr="00826276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quadrivium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 de estudios más avanzados en el año 1108, también con Guillermo, con lo que obtuvo el título de </w:t>
      </w:r>
      <w:hyperlink r:id="rId42" w:tooltip="Magister in artibus (aún no redactado)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Magister in 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artibus</w:t>
        </w:r>
        <w:proofErr w:type="spellEnd"/>
      </w:hyperlink>
      <w:r w:rsidR="00826276" w:rsidRPr="00826276">
        <w:rPr>
          <w:rFonts w:ascii="Arial" w:hAnsi="Arial" w:cs="Arial"/>
          <w:b/>
        </w:rPr>
        <w:t>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 xml:space="preserve">Hacia 1112 se inició en la docencia en </w:t>
      </w:r>
      <w:hyperlink r:id="rId43" w:tooltip="Melun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Melun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, </w:t>
      </w:r>
      <w:hyperlink r:id="rId44" w:tooltip="Corbeil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Corbeil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, y más tarde en la </w:t>
      </w:r>
      <w:hyperlink r:id="rId45" w:tooltip="Montaña Santa Genovev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colina de 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Sainte-Geneviève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, cerca de París, ciudad donde Guillermo enseñaba y donde fundaría la escuela en la ermita de </w:t>
      </w:r>
      <w:hyperlink r:id="rId46" w:tooltip="Escuela de San Víctor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Saint-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Victor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. Abelardo consiguió que los alumnos de Guillermo lo dejaran por él ridiculizándolo en público por su realismo ingenuo. Mientras Guillermo de </w:t>
      </w:r>
      <w:proofErr w:type="spellStart"/>
      <w:r w:rsidR="00826276" w:rsidRPr="00826276">
        <w:rPr>
          <w:rFonts w:ascii="Arial" w:hAnsi="Arial" w:cs="Arial"/>
          <w:b/>
        </w:rPr>
        <w:t>Champ</w:t>
      </w:r>
      <w:r w:rsidR="00826276" w:rsidRPr="00826276">
        <w:rPr>
          <w:rFonts w:ascii="Arial" w:hAnsi="Arial" w:cs="Arial"/>
          <w:b/>
        </w:rPr>
        <w:t>e</w:t>
      </w:r>
      <w:r w:rsidR="00826276" w:rsidRPr="00826276">
        <w:rPr>
          <w:rFonts w:ascii="Arial" w:hAnsi="Arial" w:cs="Arial"/>
          <w:b/>
        </w:rPr>
        <w:t>aux</w:t>
      </w:r>
      <w:proofErr w:type="spellEnd"/>
      <w:r w:rsidR="00826276" w:rsidRPr="00826276">
        <w:rPr>
          <w:rFonts w:ascii="Arial" w:hAnsi="Arial" w:cs="Arial"/>
          <w:b/>
        </w:rPr>
        <w:t xml:space="preserve"> abandonaba la enseñanza para refugiarse en Saint-</w:t>
      </w:r>
      <w:proofErr w:type="spellStart"/>
      <w:r w:rsidR="00826276" w:rsidRPr="00826276">
        <w:rPr>
          <w:rFonts w:ascii="Arial" w:hAnsi="Arial" w:cs="Arial"/>
          <w:b/>
        </w:rPr>
        <w:t>Victor</w:t>
      </w:r>
      <w:proofErr w:type="spellEnd"/>
      <w:r w:rsidR="00826276" w:rsidRPr="00826276">
        <w:rPr>
          <w:rFonts w:ascii="Arial" w:hAnsi="Arial" w:cs="Arial"/>
          <w:b/>
        </w:rPr>
        <w:t xml:space="preserve">, entre 1112 y 1113 Abelardo se trasladó a </w:t>
      </w:r>
      <w:hyperlink r:id="rId47" w:tooltip="Laon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Laon</w:t>
        </w:r>
        <w:proofErr w:type="spellEnd"/>
      </w:hyperlink>
      <w:r w:rsidR="00826276" w:rsidRPr="00826276">
        <w:rPr>
          <w:rFonts w:ascii="Arial" w:hAnsi="Arial" w:cs="Arial"/>
          <w:b/>
        </w:rPr>
        <w:t>, ciudad situada al noreste de París. Al igual que hizo con Guillermo, r</w:t>
      </w:r>
      <w:r w:rsidR="00826276" w:rsidRPr="00826276">
        <w:rPr>
          <w:rFonts w:ascii="Arial" w:hAnsi="Arial" w:cs="Arial"/>
          <w:b/>
        </w:rPr>
        <w:t>i</w:t>
      </w:r>
      <w:r w:rsidR="00826276" w:rsidRPr="00826276">
        <w:rPr>
          <w:rFonts w:ascii="Arial" w:hAnsi="Arial" w:cs="Arial"/>
          <w:b/>
        </w:rPr>
        <w:t xml:space="preserve">diculizó y rebatió a su profesor de teología, </w:t>
      </w:r>
      <w:hyperlink r:id="rId48" w:tooltip="Anselmo de Laon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Anselmo de 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Laon</w:t>
        </w:r>
        <w:proofErr w:type="spellEnd"/>
      </w:hyperlink>
      <w:r w:rsidR="00826276" w:rsidRPr="00826276">
        <w:rPr>
          <w:rFonts w:ascii="Arial" w:hAnsi="Arial" w:cs="Arial"/>
          <w:b/>
        </w:rPr>
        <w:t>, ganándose su enemistad. Al igual que en el caso anterior en su autobiografía culparía de sus problemas a la envidia y los celos.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 xml:space="preserve">En el 1114 regresó a París y triunfó en la escuela catedralicia de </w:t>
      </w:r>
      <w:hyperlink r:id="rId49" w:tooltip="Escuela de Notre-Dame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Notre</w:t>
        </w:r>
        <w:proofErr w:type="spellEnd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-Dame</w:t>
        </w:r>
      </w:hyperlink>
      <w:r w:rsidR="00826276" w:rsidRPr="00826276">
        <w:rPr>
          <w:rFonts w:ascii="Arial" w:hAnsi="Arial" w:cs="Arial"/>
          <w:b/>
        </w:rPr>
        <w:t xml:space="preserve"> como mae</w:t>
      </w:r>
      <w:r w:rsidR="00826276" w:rsidRPr="00826276">
        <w:rPr>
          <w:rFonts w:ascii="Arial" w:hAnsi="Arial" w:cs="Arial"/>
          <w:b/>
        </w:rPr>
        <w:t>s</w:t>
      </w:r>
      <w:r w:rsidR="00826276" w:rsidRPr="00826276">
        <w:rPr>
          <w:rFonts w:ascii="Arial" w:hAnsi="Arial" w:cs="Arial"/>
          <w:b/>
        </w:rPr>
        <w:t xml:space="preserve">tro </w:t>
      </w:r>
      <w:r w:rsidR="00826276" w:rsidRPr="00826276">
        <w:rPr>
          <w:rFonts w:ascii="Arial" w:hAnsi="Arial" w:cs="Arial"/>
          <w:b/>
          <w:i/>
          <w:iCs/>
        </w:rPr>
        <w:t>laico</w:t>
      </w:r>
      <w:r w:rsidR="00826276" w:rsidRPr="00826276">
        <w:rPr>
          <w:rFonts w:ascii="Arial" w:hAnsi="Arial" w:cs="Arial"/>
          <w:b/>
        </w:rPr>
        <w:t>, pero sus adversarios aprovecharon su relación con Eloísa para echarlo. Su e</w:t>
      </w:r>
      <w:r w:rsidR="00826276" w:rsidRPr="00826276">
        <w:rPr>
          <w:rFonts w:ascii="Arial" w:hAnsi="Arial" w:cs="Arial"/>
          <w:b/>
        </w:rPr>
        <w:t>s</w:t>
      </w:r>
      <w:r w:rsidR="00826276" w:rsidRPr="00826276">
        <w:rPr>
          <w:rFonts w:ascii="Arial" w:hAnsi="Arial" w:cs="Arial"/>
          <w:b/>
        </w:rPr>
        <w:t xml:space="preserve">cuela fue tan famosa que, según dice </w:t>
      </w:r>
      <w:hyperlink r:id="rId50" w:tooltip="Guizot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Guizot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, se educaron en ella un </w:t>
      </w:r>
      <w:hyperlink r:id="rId51" w:tooltip="Pap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papa</w:t>
        </w:r>
      </w:hyperlink>
      <w:r w:rsidR="00826276" w:rsidRPr="00826276">
        <w:rPr>
          <w:rFonts w:ascii="Arial" w:hAnsi="Arial" w:cs="Arial"/>
          <w:b/>
        </w:rPr>
        <w:t xml:space="preserve"> (</w:t>
      </w:r>
      <w:hyperlink r:id="rId52" w:tooltip="Celestino II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Celestino II</w:t>
        </w:r>
      </w:hyperlink>
      <w:r w:rsidR="00826276" w:rsidRPr="00826276">
        <w:rPr>
          <w:rFonts w:ascii="Arial" w:hAnsi="Arial" w:cs="Arial"/>
          <w:b/>
        </w:rPr>
        <w:t xml:space="preserve">), diecinueve </w:t>
      </w:r>
      <w:hyperlink r:id="rId53" w:tooltip="Cardenal (catolicismo)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cardenales</w:t>
        </w:r>
      </w:hyperlink>
      <w:r w:rsidR="00826276" w:rsidRPr="00826276">
        <w:rPr>
          <w:rFonts w:ascii="Arial" w:hAnsi="Arial" w:cs="Arial"/>
          <w:b/>
        </w:rPr>
        <w:t>, más de cincuenta obispos y arzobispos franceses, ingleses y al</w:t>
      </w:r>
      <w:r w:rsidR="00826276" w:rsidRPr="00826276">
        <w:rPr>
          <w:rFonts w:ascii="Arial" w:hAnsi="Arial" w:cs="Arial"/>
          <w:b/>
        </w:rPr>
        <w:t>e</w:t>
      </w:r>
      <w:r w:rsidR="00826276" w:rsidRPr="00826276">
        <w:rPr>
          <w:rFonts w:ascii="Arial" w:hAnsi="Arial" w:cs="Arial"/>
          <w:b/>
        </w:rPr>
        <w:t xml:space="preserve">manes, y un número mucho mayor de controversistas, entre ellos </w:t>
      </w:r>
      <w:hyperlink r:id="rId54" w:tooltip="Arnaldo de Bresci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Arnaldo de Brescia</w:t>
        </w:r>
      </w:hyperlink>
      <w:r w:rsidR="00826276" w:rsidRPr="00826276">
        <w:rPr>
          <w:rFonts w:ascii="Arial" w:hAnsi="Arial" w:cs="Arial"/>
          <w:b/>
        </w:rPr>
        <w:t>.</w:t>
      </w:r>
    </w:p>
    <w:p w:rsidR="00826276" w:rsidRPr="00826276" w:rsidRDefault="00826276" w:rsidP="00826276">
      <w:pPr>
        <w:jc w:val="both"/>
        <w:rPr>
          <w:b/>
        </w:rPr>
      </w:pPr>
    </w:p>
    <w:p w:rsidR="00826276" w:rsidRDefault="00353D12" w:rsidP="00826276">
      <w:pPr>
        <w:jc w:val="both"/>
        <w:rPr>
          <w:b/>
        </w:rPr>
      </w:pPr>
      <w:r>
        <w:rPr>
          <w:b/>
        </w:rPr>
        <w:t xml:space="preserve">     </w:t>
      </w:r>
      <w:r w:rsidR="00826276" w:rsidRPr="00826276">
        <w:rPr>
          <w:b/>
        </w:rPr>
        <w:t xml:space="preserve">Abelardo y Eloísa son sorprendidos por </w:t>
      </w:r>
      <w:proofErr w:type="spellStart"/>
      <w:r w:rsidR="00826276" w:rsidRPr="00826276">
        <w:rPr>
          <w:b/>
        </w:rPr>
        <w:t>Fulberto</w:t>
      </w:r>
      <w:proofErr w:type="spellEnd"/>
      <w:r w:rsidR="00826276" w:rsidRPr="00826276">
        <w:rPr>
          <w:b/>
        </w:rPr>
        <w:t xml:space="preserve">. Pintura titulada </w:t>
      </w:r>
      <w:r w:rsidR="00826276" w:rsidRPr="00826276">
        <w:rPr>
          <w:b/>
          <w:i/>
          <w:iCs/>
        </w:rPr>
        <w:t xml:space="preserve">Les </w:t>
      </w:r>
      <w:proofErr w:type="spellStart"/>
      <w:r w:rsidR="00826276" w:rsidRPr="00826276">
        <w:rPr>
          <w:b/>
          <w:i/>
          <w:iCs/>
        </w:rPr>
        <w:t>Amours</w:t>
      </w:r>
      <w:proofErr w:type="spellEnd"/>
      <w:r w:rsidR="00826276" w:rsidRPr="00826276">
        <w:rPr>
          <w:b/>
          <w:i/>
          <w:iCs/>
        </w:rPr>
        <w:t xml:space="preserve"> </w:t>
      </w:r>
      <w:proofErr w:type="spellStart"/>
      <w:r w:rsidR="00826276" w:rsidRPr="00826276">
        <w:rPr>
          <w:b/>
          <w:i/>
          <w:iCs/>
        </w:rPr>
        <w:t>d'Héloïse</w:t>
      </w:r>
      <w:proofErr w:type="spellEnd"/>
      <w:r w:rsidR="00826276" w:rsidRPr="00826276">
        <w:rPr>
          <w:b/>
          <w:i/>
          <w:iCs/>
        </w:rPr>
        <w:t xml:space="preserve"> et </w:t>
      </w:r>
      <w:r>
        <w:rPr>
          <w:b/>
          <w:i/>
          <w:iCs/>
        </w:rPr>
        <w:t xml:space="preserve">  </w:t>
      </w:r>
      <w:proofErr w:type="spellStart"/>
      <w:r w:rsidR="00826276" w:rsidRPr="00826276">
        <w:rPr>
          <w:b/>
          <w:i/>
          <w:iCs/>
        </w:rPr>
        <w:t>d'Abeilard</w:t>
      </w:r>
      <w:proofErr w:type="spellEnd"/>
      <w:r w:rsidR="00826276" w:rsidRPr="00826276">
        <w:rPr>
          <w:b/>
        </w:rPr>
        <w:t xml:space="preserve">, del artista </w:t>
      </w:r>
      <w:hyperlink r:id="rId55" w:tooltip="Jean Vignaud (aún no redactado)" w:history="1">
        <w:r w:rsidR="00826276" w:rsidRPr="00826276">
          <w:rPr>
            <w:rStyle w:val="Hipervnculo"/>
            <w:b/>
            <w:color w:val="auto"/>
            <w:u w:val="none"/>
          </w:rPr>
          <w:t xml:space="preserve">Jean </w:t>
        </w:r>
        <w:proofErr w:type="spellStart"/>
        <w:r w:rsidR="00826276" w:rsidRPr="00826276">
          <w:rPr>
            <w:rStyle w:val="Hipervnculo"/>
            <w:b/>
            <w:color w:val="auto"/>
            <w:u w:val="none"/>
          </w:rPr>
          <w:t>Vignaud</w:t>
        </w:r>
        <w:proofErr w:type="spellEnd"/>
      </w:hyperlink>
      <w:r w:rsidR="00826276" w:rsidRPr="00826276">
        <w:rPr>
          <w:b/>
        </w:rPr>
        <w:t xml:space="preserve"> (1819).</w:t>
      </w:r>
    </w:p>
    <w:p w:rsidR="00353D12" w:rsidRPr="00826276" w:rsidRDefault="00353D12" w:rsidP="00826276">
      <w:pPr>
        <w:jc w:val="both"/>
        <w:rPr>
          <w:b/>
        </w:rPr>
      </w:pPr>
    </w:p>
    <w:p w:rsidR="00826276" w:rsidRPr="00353D12" w:rsidRDefault="00826276" w:rsidP="00826276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0070C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0070C0"/>
          <w:sz w:val="24"/>
          <w:szCs w:val="24"/>
        </w:rPr>
        <w:t>Relación con Eloísa</w:t>
      </w:r>
    </w:p>
    <w:p w:rsidR="00353D12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26276" w:rsidRPr="00826276">
        <w:rPr>
          <w:rFonts w:ascii="Arial" w:hAnsi="Arial" w:cs="Arial"/>
          <w:b/>
        </w:rPr>
        <w:t>Además de la práctica de la enseñanza, Abelardo se dedicó a la música componiendo en lengua romance y lenguaje sencillo canciones que solazaban extraordinariamente a las damas y divertían sobremanera a los estudiantes.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 xml:space="preserve">En </w:t>
      </w:r>
      <w:hyperlink r:id="rId56" w:tooltip="1115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1115</w:t>
        </w:r>
      </w:hyperlink>
      <w:r w:rsidR="00826276" w:rsidRPr="00826276">
        <w:rPr>
          <w:rFonts w:ascii="Arial" w:hAnsi="Arial" w:cs="Arial"/>
          <w:b/>
        </w:rPr>
        <w:t xml:space="preserve"> conoció a </w:t>
      </w:r>
      <w:hyperlink r:id="rId57" w:tooltip="Eloís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Eloísa</w:t>
        </w:r>
      </w:hyperlink>
      <w:r w:rsidR="00826276" w:rsidRPr="00826276">
        <w:rPr>
          <w:rFonts w:ascii="Arial" w:hAnsi="Arial" w:cs="Arial"/>
          <w:b/>
        </w:rPr>
        <w:t xml:space="preserve">, sobrina de </w:t>
      </w:r>
      <w:proofErr w:type="spellStart"/>
      <w:r w:rsidR="00826276" w:rsidRPr="00826276">
        <w:rPr>
          <w:rFonts w:ascii="Arial" w:hAnsi="Arial" w:cs="Arial"/>
          <w:b/>
        </w:rPr>
        <w:t>Fulberto</w:t>
      </w:r>
      <w:proofErr w:type="spellEnd"/>
      <w:r w:rsidR="00826276" w:rsidRPr="00826276">
        <w:rPr>
          <w:rFonts w:ascii="Arial" w:hAnsi="Arial" w:cs="Arial"/>
          <w:b/>
        </w:rPr>
        <w:t>, canónigo de la Catedral de París, quien le confió su educación. Eloísa y Abelardo se convirtieron en amantes manteniendo su rel</w:t>
      </w:r>
      <w:r w:rsidR="00826276" w:rsidRPr="00826276">
        <w:rPr>
          <w:rFonts w:ascii="Arial" w:hAnsi="Arial" w:cs="Arial"/>
          <w:b/>
        </w:rPr>
        <w:t>a</w:t>
      </w:r>
      <w:r w:rsidR="00826276" w:rsidRPr="00826276">
        <w:rPr>
          <w:rFonts w:ascii="Arial" w:hAnsi="Arial" w:cs="Arial"/>
          <w:b/>
        </w:rPr>
        <w:t xml:space="preserve">ción en secreto hasta que en 1119 Eloísa tuvo un hijo, que sería llamado </w:t>
      </w:r>
      <w:r w:rsidR="00826276" w:rsidRPr="00826276">
        <w:rPr>
          <w:rFonts w:ascii="Arial" w:hAnsi="Arial" w:cs="Arial"/>
          <w:b/>
          <w:i/>
          <w:iCs/>
        </w:rPr>
        <w:t>Astrolabio</w:t>
      </w:r>
      <w:r w:rsidR="00826276" w:rsidRPr="00826276">
        <w:rPr>
          <w:rFonts w:ascii="Arial" w:hAnsi="Arial" w:cs="Arial"/>
          <w:b/>
        </w:rPr>
        <w:t>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53D12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>Abelardo secuestró a Eloísa y la llevó a casa de su hermana en Le Pallet. Abelardo insi</w:t>
      </w:r>
      <w:r w:rsidR="00826276" w:rsidRPr="00826276">
        <w:rPr>
          <w:rFonts w:ascii="Arial" w:hAnsi="Arial" w:cs="Arial"/>
          <w:b/>
        </w:rPr>
        <w:t>s</w:t>
      </w:r>
      <w:r w:rsidR="00826276" w:rsidRPr="00826276">
        <w:rPr>
          <w:rFonts w:ascii="Arial" w:hAnsi="Arial" w:cs="Arial"/>
          <w:b/>
        </w:rPr>
        <w:t xml:space="preserve">tió en casarse con Eloísa, quien se oponía por considerar que un hombre de ciencia no podría dedicarse a una familia, y finalmente la boda se celebró en secreto. Sin embargo </w:t>
      </w:r>
      <w:proofErr w:type="spellStart"/>
      <w:r w:rsidR="00826276" w:rsidRPr="00826276">
        <w:rPr>
          <w:rFonts w:ascii="Arial" w:hAnsi="Arial" w:cs="Arial"/>
          <w:b/>
        </w:rPr>
        <w:t>Fulberto</w:t>
      </w:r>
      <w:proofErr w:type="spellEnd"/>
      <w:r w:rsidR="00826276" w:rsidRPr="00826276">
        <w:rPr>
          <w:rFonts w:ascii="Arial" w:hAnsi="Arial" w:cs="Arial"/>
          <w:b/>
        </w:rPr>
        <w:t xml:space="preserve"> difundió la noticia y Abelardo envió a Eloísa al monasterio de </w:t>
      </w:r>
      <w:hyperlink r:id="rId58" w:tooltip="Argenteuil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Argenteuil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. </w:t>
      </w:r>
      <w:proofErr w:type="spellStart"/>
      <w:r w:rsidR="00826276" w:rsidRPr="00826276">
        <w:rPr>
          <w:rFonts w:ascii="Arial" w:hAnsi="Arial" w:cs="Arial"/>
          <w:b/>
        </w:rPr>
        <w:t>Fulberto</w:t>
      </w:r>
      <w:proofErr w:type="spellEnd"/>
      <w:r w:rsidR="00826276" w:rsidRPr="00826276">
        <w:rPr>
          <w:rFonts w:ascii="Arial" w:hAnsi="Arial" w:cs="Arial"/>
          <w:b/>
        </w:rPr>
        <w:t xml:space="preserve"> consiguió entonces sobornando a un criado entrar con algunos servidores en el cuarto de Abelardo y lo castraron. </w:t>
      </w:r>
    </w:p>
    <w:p w:rsidR="00353D12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 xml:space="preserve">El criado y uno de los agresores fueron presos y castigados con igual mutilación y la ceguera, mientras que el canónigo </w:t>
      </w:r>
      <w:proofErr w:type="spellStart"/>
      <w:r w:rsidR="00826276" w:rsidRPr="00826276">
        <w:rPr>
          <w:rFonts w:ascii="Arial" w:hAnsi="Arial" w:cs="Arial"/>
          <w:b/>
        </w:rPr>
        <w:t>Fulberto</w:t>
      </w:r>
      <w:proofErr w:type="spellEnd"/>
      <w:r w:rsidR="00826276" w:rsidRPr="00826276">
        <w:rPr>
          <w:rFonts w:ascii="Arial" w:hAnsi="Arial" w:cs="Arial"/>
          <w:b/>
        </w:rPr>
        <w:t xml:space="preserve"> fue desterrado de París y se le confiscaron sus bienes. Abelardo por su parte, se escondió humillado como monje en Saint-Denis, y disp</w:t>
      </w:r>
      <w:r w:rsidR="00826276" w:rsidRPr="00826276">
        <w:rPr>
          <w:rFonts w:ascii="Arial" w:hAnsi="Arial" w:cs="Arial"/>
          <w:b/>
        </w:rPr>
        <w:t>u</w:t>
      </w:r>
      <w:r w:rsidR="00826276" w:rsidRPr="00826276">
        <w:rPr>
          <w:rFonts w:ascii="Arial" w:hAnsi="Arial" w:cs="Arial"/>
          <w:b/>
        </w:rPr>
        <w:t xml:space="preserve">so que Eloísa se hiciera monja en </w:t>
      </w:r>
      <w:proofErr w:type="spellStart"/>
      <w:r w:rsidR="00826276" w:rsidRPr="00826276">
        <w:rPr>
          <w:rFonts w:ascii="Arial" w:hAnsi="Arial" w:cs="Arial"/>
          <w:b/>
        </w:rPr>
        <w:t>Argenteuil</w:t>
      </w:r>
      <w:proofErr w:type="spellEnd"/>
      <w:r w:rsidR="00826276" w:rsidRPr="00826276">
        <w:rPr>
          <w:rFonts w:ascii="Arial" w:hAnsi="Arial" w:cs="Arial"/>
          <w:b/>
        </w:rPr>
        <w:t>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353D12" w:rsidRDefault="00826276" w:rsidP="0082627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0070C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0070C0"/>
          <w:sz w:val="24"/>
          <w:szCs w:val="24"/>
        </w:rPr>
        <w:t xml:space="preserve">Retorno a la enseñanza y concilio de </w:t>
      </w:r>
      <w:proofErr w:type="spellStart"/>
      <w:r w:rsidRPr="00353D12">
        <w:rPr>
          <w:rStyle w:val="mw-headline"/>
          <w:rFonts w:ascii="Arial" w:hAnsi="Arial" w:cs="Arial"/>
          <w:color w:val="0070C0"/>
          <w:sz w:val="24"/>
          <w:szCs w:val="24"/>
        </w:rPr>
        <w:t>Soissons</w:t>
      </w:r>
      <w:proofErr w:type="spellEnd"/>
    </w:p>
    <w:p w:rsidR="00353D12" w:rsidRPr="00826276" w:rsidRDefault="00353D12" w:rsidP="0082627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26276" w:rsidRPr="00826276">
        <w:rPr>
          <w:rFonts w:ascii="Arial" w:hAnsi="Arial" w:cs="Arial"/>
          <w:b/>
        </w:rPr>
        <w:t xml:space="preserve">En el año 1120, ya recuperado del trauma, marchó a </w:t>
      </w:r>
      <w:hyperlink r:id="rId59" w:tooltip="Provins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Provins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 donde volvió a la enseñanza consiguiendo reunir numerosos discípulos. Allí protagonizó la polémica con </w:t>
      </w:r>
      <w:proofErr w:type="spellStart"/>
      <w:r w:rsidR="00826276" w:rsidRPr="00826276">
        <w:rPr>
          <w:rFonts w:ascii="Arial" w:hAnsi="Arial" w:cs="Arial"/>
          <w:b/>
        </w:rPr>
        <w:t>Roscelino</w:t>
      </w:r>
      <w:proofErr w:type="spellEnd"/>
      <w:r w:rsidR="00826276" w:rsidRPr="00826276">
        <w:rPr>
          <w:rFonts w:ascii="Arial" w:hAnsi="Arial" w:cs="Arial"/>
          <w:b/>
        </w:rPr>
        <w:t xml:space="preserve">, plasmada en el </w:t>
      </w:r>
      <w:r w:rsidR="00826276" w:rsidRPr="00826276">
        <w:rPr>
          <w:rFonts w:ascii="Arial" w:hAnsi="Arial" w:cs="Arial"/>
          <w:b/>
          <w:i/>
          <w:iCs/>
        </w:rPr>
        <w:t xml:space="preserve">De </w:t>
      </w:r>
      <w:proofErr w:type="spellStart"/>
      <w:r w:rsidR="00826276" w:rsidRPr="00826276">
        <w:rPr>
          <w:rFonts w:ascii="Arial" w:hAnsi="Arial" w:cs="Arial"/>
          <w:b/>
          <w:i/>
          <w:iCs/>
        </w:rPr>
        <w:t>unitate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et </w:t>
      </w:r>
      <w:proofErr w:type="spellStart"/>
      <w:r w:rsidR="00826276" w:rsidRPr="00826276">
        <w:rPr>
          <w:rFonts w:ascii="Arial" w:hAnsi="Arial" w:cs="Arial"/>
          <w:b/>
          <w:i/>
          <w:iCs/>
        </w:rPr>
        <w:t>trinitate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divina</w:t>
      </w:r>
      <w:r w:rsidR="00826276" w:rsidRPr="00826276">
        <w:rPr>
          <w:rFonts w:ascii="Arial" w:hAnsi="Arial" w:cs="Arial"/>
          <w:b/>
        </w:rPr>
        <w:t>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53D12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26276" w:rsidRPr="00826276">
        <w:rPr>
          <w:rFonts w:ascii="Arial" w:hAnsi="Arial" w:cs="Arial"/>
          <w:b/>
        </w:rPr>
        <w:t>Entre 1121 y 1122 su obra y su persona fueron cuestionadas a raíz de denuncias form</w:t>
      </w:r>
      <w:r w:rsidR="00826276" w:rsidRPr="00826276">
        <w:rPr>
          <w:rFonts w:ascii="Arial" w:hAnsi="Arial" w:cs="Arial"/>
          <w:b/>
        </w:rPr>
        <w:t>u</w:t>
      </w:r>
      <w:r w:rsidR="00826276" w:rsidRPr="00826276">
        <w:rPr>
          <w:rFonts w:ascii="Arial" w:hAnsi="Arial" w:cs="Arial"/>
          <w:b/>
        </w:rPr>
        <w:t xml:space="preserve">ladas por </w:t>
      </w:r>
      <w:proofErr w:type="spellStart"/>
      <w:r w:rsidR="00826276" w:rsidRPr="00826276">
        <w:rPr>
          <w:rFonts w:ascii="Arial" w:hAnsi="Arial" w:cs="Arial"/>
          <w:b/>
        </w:rPr>
        <w:t>Alberico</w:t>
      </w:r>
      <w:proofErr w:type="spellEnd"/>
      <w:r w:rsidR="00826276" w:rsidRPr="00826276">
        <w:rPr>
          <w:rFonts w:ascii="Arial" w:hAnsi="Arial" w:cs="Arial"/>
          <w:b/>
        </w:rPr>
        <w:t xml:space="preserve"> y </w:t>
      </w:r>
      <w:proofErr w:type="spellStart"/>
      <w:r w:rsidR="00826276" w:rsidRPr="00826276">
        <w:rPr>
          <w:rFonts w:ascii="Arial" w:hAnsi="Arial" w:cs="Arial"/>
          <w:b/>
        </w:rPr>
        <w:t>Lotulfo</w:t>
      </w:r>
      <w:proofErr w:type="spellEnd"/>
      <w:r w:rsidR="00826276" w:rsidRPr="00826276">
        <w:rPr>
          <w:rFonts w:ascii="Arial" w:hAnsi="Arial" w:cs="Arial"/>
          <w:b/>
        </w:rPr>
        <w:t xml:space="preserve">, alumnos de los ya fallecidos Guillermo y Anselmo de </w:t>
      </w:r>
      <w:proofErr w:type="spellStart"/>
      <w:r w:rsidR="00826276" w:rsidRPr="00826276">
        <w:rPr>
          <w:rFonts w:ascii="Arial" w:hAnsi="Arial" w:cs="Arial"/>
          <w:b/>
        </w:rPr>
        <w:t>Laon</w:t>
      </w:r>
      <w:proofErr w:type="spellEnd"/>
      <w:r w:rsidR="00826276" w:rsidRPr="00826276">
        <w:rPr>
          <w:rFonts w:ascii="Arial" w:hAnsi="Arial" w:cs="Arial"/>
          <w:b/>
        </w:rPr>
        <w:t xml:space="preserve"> por lo que se lo invitó a dar explicaciones ante el </w:t>
      </w:r>
      <w:hyperlink r:id="rId60" w:tooltip="Concilio de Soissons (aún no redactado)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Concilio de 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Soissons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. Al llegar Abelardo comprendió que le habían tendido una trampa y que sus enemigos ya habían convencido al pueblo y a los jueces de que era un hereje. </w:t>
      </w:r>
    </w:p>
    <w:p w:rsidR="00B83A7B" w:rsidRDefault="00B83A7B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53D12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826276" w:rsidRPr="00826276">
        <w:rPr>
          <w:rFonts w:ascii="Arial" w:hAnsi="Arial" w:cs="Arial"/>
          <w:b/>
        </w:rPr>
        <w:t>Al presentarse ante los jueces no se le dejó hablar y sin posibilidad de defenderse debió escuchar su veredicto, verse obligado a quemar personalmente su obra y la prohibición de enseñar.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 xml:space="preserve">Después de una corta estancia en el monasterio de </w:t>
      </w:r>
      <w:hyperlink r:id="rId61" w:tooltip="Saint-Médard (París) (aún no redactado)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Saint-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Médard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, en 1123 volvió a </w:t>
      </w:r>
      <w:hyperlink r:id="rId62" w:tooltip="Abadía de Saint-Deni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Saint-Denis</w:t>
        </w:r>
      </w:hyperlink>
      <w:r w:rsidR="00826276" w:rsidRPr="00826276">
        <w:rPr>
          <w:rFonts w:ascii="Arial" w:hAnsi="Arial" w:cs="Arial"/>
          <w:b/>
        </w:rPr>
        <w:t>, donde en un principio se lo acogió con simpatía. Pero pronto volvió a ganarse en</w:t>
      </w:r>
      <w:r w:rsidR="00826276" w:rsidRPr="00826276">
        <w:rPr>
          <w:rFonts w:ascii="Arial" w:hAnsi="Arial" w:cs="Arial"/>
          <w:b/>
        </w:rPr>
        <w:t>e</w:t>
      </w:r>
      <w:r w:rsidR="00826276" w:rsidRPr="00826276">
        <w:rPr>
          <w:rFonts w:ascii="Arial" w:hAnsi="Arial" w:cs="Arial"/>
          <w:b/>
        </w:rPr>
        <w:t xml:space="preserve">migos al negar el origen apostólico de </w:t>
      </w:r>
      <w:hyperlink r:id="rId63" w:tooltip="Dionisio Areopagit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Dionisio Areopagita</w:t>
        </w:r>
      </w:hyperlink>
      <w:r w:rsidR="00826276" w:rsidRPr="00826276">
        <w:rPr>
          <w:rFonts w:ascii="Arial" w:hAnsi="Arial" w:cs="Arial"/>
          <w:b/>
        </w:rPr>
        <w:t xml:space="preserve">, argumentando que según los textos durante la época en la que se fundó la abadía Dionisio no podía estar en aquel lugar. Así, provocó un nuevo escándalo y fue obligado a retirarse en soledad cerca de </w:t>
      </w:r>
      <w:proofErr w:type="spellStart"/>
      <w:r w:rsidR="00826276" w:rsidRPr="00826276">
        <w:rPr>
          <w:rFonts w:ascii="Arial" w:hAnsi="Arial" w:cs="Arial"/>
          <w:b/>
        </w:rPr>
        <w:t>Nogent</w:t>
      </w:r>
      <w:proofErr w:type="spellEnd"/>
      <w:r w:rsidR="00826276" w:rsidRPr="00826276">
        <w:rPr>
          <w:rFonts w:ascii="Arial" w:hAnsi="Arial" w:cs="Arial"/>
          <w:b/>
        </w:rPr>
        <w:t>-sur-</w:t>
      </w:r>
      <w:proofErr w:type="spellStart"/>
      <w:r w:rsidR="00826276" w:rsidRPr="00826276">
        <w:rPr>
          <w:rFonts w:ascii="Arial" w:hAnsi="Arial" w:cs="Arial"/>
          <w:b/>
        </w:rPr>
        <w:t>Seine</w:t>
      </w:r>
      <w:proofErr w:type="spellEnd"/>
      <w:r w:rsidR="00826276" w:rsidRPr="00826276">
        <w:rPr>
          <w:rFonts w:ascii="Arial" w:hAnsi="Arial" w:cs="Arial"/>
          <w:b/>
        </w:rPr>
        <w:t xml:space="preserve">, en </w:t>
      </w:r>
      <w:hyperlink r:id="rId64" w:tooltip="Troyes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Troyes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, donde fundó la escuela del </w:t>
      </w:r>
      <w:proofErr w:type="spellStart"/>
      <w:r w:rsidR="00826276" w:rsidRPr="00826276">
        <w:rPr>
          <w:rFonts w:ascii="Arial" w:hAnsi="Arial" w:cs="Arial"/>
          <w:b/>
        </w:rPr>
        <w:t>Parácleto</w:t>
      </w:r>
      <w:proofErr w:type="spellEnd"/>
      <w:r w:rsidR="00826276" w:rsidRPr="00826276">
        <w:rPr>
          <w:rFonts w:ascii="Arial" w:hAnsi="Arial" w:cs="Arial"/>
          <w:b/>
        </w:rPr>
        <w:t>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353D12" w:rsidRDefault="00826276" w:rsidP="0082627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0070C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0070C0"/>
          <w:sz w:val="24"/>
          <w:szCs w:val="24"/>
        </w:rPr>
        <w:t>El Paracleto</w:t>
      </w:r>
    </w:p>
    <w:p w:rsidR="00353D12" w:rsidRPr="00826276" w:rsidRDefault="00353D12" w:rsidP="0082627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353D12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26276" w:rsidRPr="00826276">
        <w:rPr>
          <w:rFonts w:ascii="Arial" w:hAnsi="Arial" w:cs="Arial"/>
          <w:b/>
        </w:rPr>
        <w:t xml:space="preserve">Durante el periodo comprendido entre los años 1123–1125 y pese a las acusaciones, su fama le permitió reunir un gran número de discípulos. Provocó </w:t>
      </w:r>
      <w:proofErr w:type="gramStart"/>
      <w:r w:rsidR="00826276" w:rsidRPr="00826276">
        <w:rPr>
          <w:rFonts w:ascii="Arial" w:hAnsi="Arial" w:cs="Arial"/>
          <w:b/>
        </w:rPr>
        <w:t xml:space="preserve">nuevas polémicas, sobre todo con </w:t>
      </w:r>
      <w:hyperlink r:id="rId65" w:tooltip="Norberto (santo)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san Norberto</w:t>
        </w:r>
      </w:hyperlink>
      <w:r w:rsidR="00826276" w:rsidRPr="00826276">
        <w:rPr>
          <w:rFonts w:ascii="Arial" w:hAnsi="Arial" w:cs="Arial"/>
          <w:b/>
        </w:rPr>
        <w:t xml:space="preserve">, fundador en 1120 de la orden de canónigos regulares, con la orden de los </w:t>
      </w:r>
      <w:hyperlink r:id="rId66" w:tooltip="Premonstratense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premonstratenses</w:t>
        </w:r>
      </w:hyperlink>
      <w:r w:rsidR="00826276" w:rsidRPr="00826276">
        <w:rPr>
          <w:rFonts w:ascii="Arial" w:hAnsi="Arial" w:cs="Arial"/>
          <w:b/>
        </w:rPr>
        <w:t xml:space="preserve"> y con </w:t>
      </w:r>
      <w:hyperlink r:id="rId67" w:tooltip="Bernardo de Claraval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Bernardo de 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Claraval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, abad de </w:t>
      </w:r>
      <w:proofErr w:type="spellStart"/>
      <w:r w:rsidR="00826276" w:rsidRPr="00826276">
        <w:rPr>
          <w:rFonts w:ascii="Arial" w:hAnsi="Arial" w:cs="Arial"/>
          <w:b/>
        </w:rPr>
        <w:t>Clairvaux</w:t>
      </w:r>
      <w:proofErr w:type="spellEnd"/>
      <w:r w:rsidR="00826276" w:rsidRPr="00826276">
        <w:rPr>
          <w:rFonts w:ascii="Arial" w:hAnsi="Arial" w:cs="Arial"/>
          <w:b/>
        </w:rPr>
        <w:t>, cercana</w:t>
      </w:r>
      <w:proofErr w:type="gramEnd"/>
      <w:r w:rsidR="00826276" w:rsidRPr="00826276">
        <w:rPr>
          <w:rFonts w:ascii="Arial" w:hAnsi="Arial" w:cs="Arial"/>
          <w:b/>
        </w:rPr>
        <w:t xml:space="preserve"> a la e</w:t>
      </w:r>
      <w:r w:rsidR="00826276" w:rsidRPr="00826276">
        <w:rPr>
          <w:rFonts w:ascii="Arial" w:hAnsi="Arial" w:cs="Arial"/>
          <w:b/>
        </w:rPr>
        <w:t>s</w:t>
      </w:r>
      <w:r w:rsidR="00826276" w:rsidRPr="00826276">
        <w:rPr>
          <w:rFonts w:ascii="Arial" w:hAnsi="Arial" w:cs="Arial"/>
          <w:b/>
        </w:rPr>
        <w:t>cuela del Paracleto.</w:t>
      </w:r>
    </w:p>
    <w:p w:rsidR="00353D12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</w:rPr>
        <w:t xml:space="preserve"> Bernardo, quien había fundado pocos años antes el </w:t>
      </w:r>
      <w:hyperlink r:id="rId68" w:tooltip="Abadía de Claraval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monasterio de 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Claraval</w:t>
        </w:r>
        <w:proofErr w:type="spellEnd"/>
      </w:hyperlink>
      <w:r w:rsidR="00826276" w:rsidRPr="00826276">
        <w:rPr>
          <w:rFonts w:ascii="Arial" w:hAnsi="Arial" w:cs="Arial"/>
          <w:b/>
        </w:rPr>
        <w:t>, era de un rigor y severidad extremos y encabezaba una corriente de fuerte crítica a la influencia helénica y arábiga sobre la teología cristiana. Su vehemente crítica de la metodología y e</w:t>
      </w:r>
      <w:r w:rsidR="00826276" w:rsidRPr="00826276">
        <w:rPr>
          <w:rFonts w:ascii="Arial" w:hAnsi="Arial" w:cs="Arial"/>
          <w:b/>
        </w:rPr>
        <w:t>n</w:t>
      </w:r>
      <w:r w:rsidR="00826276" w:rsidRPr="00826276">
        <w:rPr>
          <w:rFonts w:ascii="Arial" w:hAnsi="Arial" w:cs="Arial"/>
          <w:b/>
        </w:rPr>
        <w:t>señanzas de Abelardo le hicieron temer justificadamente una nueva acusación de herejía.</w:t>
      </w:r>
    </w:p>
    <w:p w:rsidR="00353D12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26276" w:rsidRPr="00826276">
        <w:rPr>
          <w:rFonts w:ascii="Arial" w:hAnsi="Arial" w:cs="Arial"/>
          <w:b/>
        </w:rPr>
        <w:t xml:space="preserve">En el año 1128 pasó por el monasterio de </w:t>
      </w:r>
      <w:hyperlink r:id="rId69" w:tooltip="Saint-Gilda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Saint-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Gildas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 de </w:t>
      </w:r>
      <w:proofErr w:type="spellStart"/>
      <w:r w:rsidR="00826276" w:rsidRPr="00826276">
        <w:rPr>
          <w:rFonts w:ascii="Arial" w:hAnsi="Arial" w:cs="Arial"/>
          <w:b/>
        </w:rPr>
        <w:t>Rhuys</w:t>
      </w:r>
      <w:proofErr w:type="spellEnd"/>
      <w:r w:rsidR="00826276" w:rsidRPr="00826276">
        <w:rPr>
          <w:rFonts w:ascii="Arial" w:hAnsi="Arial" w:cs="Arial"/>
          <w:b/>
        </w:rPr>
        <w:t xml:space="preserve"> (Morbihan) y fue no</w:t>
      </w:r>
      <w:r w:rsidR="00826276" w:rsidRPr="00826276">
        <w:rPr>
          <w:rFonts w:ascii="Arial" w:hAnsi="Arial" w:cs="Arial"/>
          <w:b/>
        </w:rPr>
        <w:t>m</w:t>
      </w:r>
      <w:r w:rsidR="00826276" w:rsidRPr="00826276">
        <w:rPr>
          <w:rFonts w:ascii="Arial" w:hAnsi="Arial" w:cs="Arial"/>
          <w:b/>
        </w:rPr>
        <w:t>brado abad por los monjes; pese a lo cual dejaría en su autobiografía un retrato desfavor</w:t>
      </w:r>
      <w:r w:rsidR="00826276" w:rsidRPr="00826276">
        <w:rPr>
          <w:rFonts w:ascii="Arial" w:hAnsi="Arial" w:cs="Arial"/>
          <w:b/>
        </w:rPr>
        <w:t>a</w:t>
      </w:r>
      <w:r w:rsidR="00826276" w:rsidRPr="00826276">
        <w:rPr>
          <w:rFonts w:ascii="Arial" w:hAnsi="Arial" w:cs="Arial"/>
          <w:b/>
        </w:rPr>
        <w:t>ble de ellos. Un año más tarde consiguió establecer un monasterio en el Paracleto y el tra</w:t>
      </w:r>
      <w:r w:rsidR="00826276" w:rsidRPr="00826276">
        <w:rPr>
          <w:rFonts w:ascii="Arial" w:hAnsi="Arial" w:cs="Arial"/>
          <w:b/>
        </w:rPr>
        <w:t>s</w:t>
      </w:r>
      <w:r w:rsidR="00826276" w:rsidRPr="00826276">
        <w:rPr>
          <w:rFonts w:ascii="Arial" w:hAnsi="Arial" w:cs="Arial"/>
          <w:b/>
        </w:rPr>
        <w:t>lado de Eloísa como abadesa.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826276" w:rsidRDefault="00826276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26276">
        <w:rPr>
          <w:rFonts w:ascii="Arial" w:hAnsi="Arial" w:cs="Arial"/>
          <w:b/>
        </w:rPr>
        <w:t>En 1132 abandonó Saint-</w:t>
      </w:r>
      <w:proofErr w:type="spellStart"/>
      <w:r w:rsidRPr="00826276">
        <w:rPr>
          <w:rFonts w:ascii="Arial" w:hAnsi="Arial" w:cs="Arial"/>
          <w:b/>
        </w:rPr>
        <w:t>Gildas</w:t>
      </w:r>
      <w:proofErr w:type="spellEnd"/>
      <w:r w:rsidRPr="00826276">
        <w:rPr>
          <w:rFonts w:ascii="Arial" w:hAnsi="Arial" w:cs="Arial"/>
          <w:b/>
        </w:rPr>
        <w:t xml:space="preserve">. Durante esta época debió elaborar su </w:t>
      </w:r>
      <w:r w:rsidRPr="00826276">
        <w:rPr>
          <w:rFonts w:ascii="Arial" w:hAnsi="Arial" w:cs="Arial"/>
          <w:b/>
          <w:i/>
          <w:iCs/>
        </w:rPr>
        <w:t>Historia calamita</w:t>
      </w:r>
      <w:r w:rsidR="00353D12">
        <w:rPr>
          <w:rFonts w:ascii="Arial" w:hAnsi="Arial" w:cs="Arial"/>
          <w:b/>
          <w:i/>
          <w:iCs/>
        </w:rPr>
        <w:t xml:space="preserve">    </w:t>
      </w:r>
      <w:proofErr w:type="spellStart"/>
      <w:r w:rsidRPr="00826276">
        <w:rPr>
          <w:rFonts w:ascii="Arial" w:hAnsi="Arial" w:cs="Arial"/>
          <w:b/>
          <w:i/>
          <w:iCs/>
        </w:rPr>
        <w:t>tum</w:t>
      </w:r>
      <w:proofErr w:type="spellEnd"/>
      <w:r w:rsidRPr="00826276">
        <w:rPr>
          <w:rFonts w:ascii="Arial" w:hAnsi="Arial" w:cs="Arial"/>
          <w:b/>
        </w:rPr>
        <w:t xml:space="preserve">. Según </w:t>
      </w:r>
      <w:hyperlink r:id="rId70" w:tooltip="Juan de Salisbury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Juan de Salisbury</w:t>
        </w:r>
      </w:hyperlink>
      <w:r w:rsidRPr="00826276">
        <w:rPr>
          <w:rFonts w:ascii="Arial" w:hAnsi="Arial" w:cs="Arial"/>
          <w:b/>
        </w:rPr>
        <w:t xml:space="preserve"> (1110–1180), discípulo suyo en </w:t>
      </w:r>
      <w:proofErr w:type="spellStart"/>
      <w:r w:rsidRPr="00826276">
        <w:rPr>
          <w:rFonts w:ascii="Arial" w:hAnsi="Arial" w:cs="Arial"/>
          <w:b/>
        </w:rPr>
        <w:t>Sainte-Geneviève</w:t>
      </w:r>
      <w:proofErr w:type="spellEnd"/>
      <w:r w:rsidRPr="00826276">
        <w:rPr>
          <w:rFonts w:ascii="Arial" w:hAnsi="Arial" w:cs="Arial"/>
          <w:b/>
        </w:rPr>
        <w:t xml:space="preserve">, entre los años 1136 y 1139 aproximadamente, Abelardo se vio nuevamente envuelto en polémicas, esta vez con la secta de los </w:t>
      </w:r>
      <w:proofErr w:type="spellStart"/>
      <w:r w:rsidRPr="00826276">
        <w:rPr>
          <w:rFonts w:ascii="Arial" w:hAnsi="Arial" w:cs="Arial"/>
          <w:b/>
          <w:i/>
          <w:iCs/>
        </w:rPr>
        <w:t>cornificienses</w:t>
      </w:r>
      <w:proofErr w:type="spellEnd"/>
      <w:r w:rsidRPr="00826276">
        <w:rPr>
          <w:rFonts w:ascii="Arial" w:hAnsi="Arial" w:cs="Arial"/>
          <w:b/>
        </w:rPr>
        <w:t xml:space="preserve">, y era ya considerado el máximo maestro de lógica de su tiempo. Durante esta época inició la redacción de su </w:t>
      </w:r>
      <w:r w:rsidRPr="00826276">
        <w:rPr>
          <w:rFonts w:ascii="Arial" w:hAnsi="Arial" w:cs="Arial"/>
          <w:b/>
          <w:i/>
          <w:iCs/>
        </w:rPr>
        <w:t>Ética</w:t>
      </w:r>
      <w:r w:rsidRPr="00826276">
        <w:rPr>
          <w:rFonts w:ascii="Arial" w:hAnsi="Arial" w:cs="Arial"/>
          <w:b/>
        </w:rPr>
        <w:t xml:space="preserve"> (</w:t>
      </w:r>
      <w:proofErr w:type="spellStart"/>
      <w:r w:rsidRPr="00826276">
        <w:rPr>
          <w:rFonts w:ascii="Arial" w:hAnsi="Arial" w:cs="Arial"/>
          <w:b/>
          <w:i/>
          <w:iCs/>
        </w:rPr>
        <w:t>Scito</w:t>
      </w:r>
      <w:proofErr w:type="spellEnd"/>
      <w:r w:rsidRPr="00826276">
        <w:rPr>
          <w:rFonts w:ascii="Arial" w:hAnsi="Arial" w:cs="Arial"/>
          <w:b/>
          <w:i/>
          <w:iCs/>
        </w:rPr>
        <w:t xml:space="preserve"> te </w:t>
      </w:r>
      <w:proofErr w:type="spellStart"/>
      <w:r w:rsidRPr="00826276">
        <w:rPr>
          <w:rFonts w:ascii="Arial" w:hAnsi="Arial" w:cs="Arial"/>
          <w:b/>
          <w:i/>
          <w:iCs/>
        </w:rPr>
        <w:t>ipsum</w:t>
      </w:r>
      <w:proofErr w:type="spellEnd"/>
      <w:r w:rsidRPr="00826276">
        <w:rPr>
          <w:rFonts w:ascii="Arial" w:hAnsi="Arial" w:cs="Arial"/>
          <w:b/>
        </w:rPr>
        <w:t>), obra que dejará inacabada.</w:t>
      </w:r>
    </w:p>
    <w:p w:rsidR="00826276" w:rsidRDefault="00826276" w:rsidP="00826276">
      <w:pPr>
        <w:jc w:val="both"/>
        <w:rPr>
          <w:b/>
        </w:rPr>
      </w:pPr>
    </w:p>
    <w:p w:rsidR="00353D12" w:rsidRPr="00826276" w:rsidRDefault="00353D12" w:rsidP="00353D1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62350" cy="2291922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19922" t="17380" r="20600" b="1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9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276" w:rsidRPr="00353D12" w:rsidRDefault="00826276" w:rsidP="00353D12">
      <w:pPr>
        <w:jc w:val="center"/>
        <w:rPr>
          <w:b/>
          <w:color w:val="0070C0"/>
          <w:sz w:val="20"/>
          <w:szCs w:val="20"/>
        </w:rPr>
      </w:pPr>
      <w:r w:rsidRPr="00353D12">
        <w:rPr>
          <w:b/>
          <w:color w:val="0070C0"/>
          <w:sz w:val="20"/>
          <w:szCs w:val="20"/>
        </w:rPr>
        <w:t xml:space="preserve">Tumba de Abelardo y Eloísa en </w:t>
      </w:r>
      <w:hyperlink r:id="rId72" w:tooltip="Père-Lachaise" w:history="1">
        <w:proofErr w:type="spellStart"/>
        <w:r w:rsidRPr="00353D12">
          <w:rPr>
            <w:rStyle w:val="Hipervnculo"/>
            <w:b/>
            <w:color w:val="0070C0"/>
            <w:sz w:val="20"/>
            <w:szCs w:val="20"/>
            <w:u w:val="none"/>
          </w:rPr>
          <w:t>Père-Lachaise</w:t>
        </w:r>
        <w:proofErr w:type="spellEnd"/>
      </w:hyperlink>
      <w:r w:rsidRPr="00353D12">
        <w:rPr>
          <w:b/>
          <w:color w:val="0070C0"/>
          <w:sz w:val="20"/>
          <w:szCs w:val="20"/>
        </w:rPr>
        <w:t>, París.</w:t>
      </w:r>
    </w:p>
    <w:p w:rsidR="00826276" w:rsidRPr="00826276" w:rsidRDefault="00826276" w:rsidP="00826276">
      <w:pPr>
        <w:jc w:val="both"/>
        <w:rPr>
          <w:b/>
        </w:rPr>
      </w:pPr>
    </w:p>
    <w:p w:rsidR="00826276" w:rsidRPr="00353D12" w:rsidRDefault="00826276" w:rsidP="00826276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FF0000"/>
          <w:sz w:val="24"/>
          <w:szCs w:val="24"/>
        </w:rPr>
        <w:t xml:space="preserve">Nuevas acusaciones: concilio de </w:t>
      </w:r>
      <w:proofErr w:type="spellStart"/>
      <w:r w:rsidRPr="00353D12">
        <w:rPr>
          <w:rStyle w:val="mw-headline"/>
          <w:rFonts w:ascii="Arial" w:hAnsi="Arial" w:cs="Arial"/>
          <w:color w:val="FF0000"/>
          <w:sz w:val="24"/>
          <w:szCs w:val="24"/>
        </w:rPr>
        <w:t>Sens</w:t>
      </w:r>
      <w:proofErr w:type="spellEnd"/>
    </w:p>
    <w:p w:rsidR="00826276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826276" w:rsidRPr="00826276">
        <w:rPr>
          <w:rFonts w:ascii="Arial" w:hAnsi="Arial" w:cs="Arial"/>
          <w:b/>
        </w:rPr>
        <w:t xml:space="preserve">En 1139 el abad cluniacense </w:t>
      </w:r>
      <w:hyperlink r:id="rId73" w:tooltip="Guillermo de Saint-Thierry (aún no redactado)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Guillermo de Saint-Thierry</w:t>
        </w:r>
      </w:hyperlink>
      <w:r w:rsidR="00826276" w:rsidRPr="00826276">
        <w:rPr>
          <w:rFonts w:ascii="Arial" w:hAnsi="Arial" w:cs="Arial"/>
          <w:b/>
        </w:rPr>
        <w:t xml:space="preserve"> (1085–1148) reunió 19 propos</w:t>
      </w:r>
      <w:r w:rsidR="00826276" w:rsidRPr="00826276">
        <w:rPr>
          <w:rFonts w:ascii="Arial" w:hAnsi="Arial" w:cs="Arial"/>
          <w:b/>
        </w:rPr>
        <w:t>i</w:t>
      </w:r>
      <w:r w:rsidR="00826276" w:rsidRPr="00826276">
        <w:rPr>
          <w:rFonts w:ascii="Arial" w:hAnsi="Arial" w:cs="Arial"/>
          <w:b/>
        </w:rPr>
        <w:t xml:space="preserve">ciones supuestamente heréticas de Abelardo y </w:t>
      </w:r>
      <w:hyperlink r:id="rId74" w:tooltip="Bernardo de Claraval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 xml:space="preserve">Bernardo de 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Claraval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 las remitió a Roma con tratado acusatorio para su condena, visitando luego a Abelardo para que se retractara.</w:t>
      </w: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</w:t>
      </w:r>
      <w:r w:rsidR="00826276" w:rsidRPr="00826276">
        <w:rPr>
          <w:rFonts w:ascii="Arial" w:hAnsi="Arial" w:cs="Arial"/>
          <w:b/>
        </w:rPr>
        <w:t xml:space="preserve">Abelardo solicitó una discusión pública en un sínodo, pero en 1140 el sínodo de </w:t>
      </w:r>
      <w:hyperlink r:id="rId75" w:tooltip="Sens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Sens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 exigió a Abelardo retractarse sin más discusión. Abelardo decidió recurrir al Papa y en 1141 marchó a Roma, pero en el camino tuvo noticias de que el Papa había firmado la pr</w:t>
      </w:r>
      <w:r w:rsidR="00826276" w:rsidRPr="00826276">
        <w:rPr>
          <w:rFonts w:ascii="Arial" w:hAnsi="Arial" w:cs="Arial"/>
          <w:b/>
        </w:rPr>
        <w:t>o</w:t>
      </w:r>
      <w:r w:rsidR="00826276" w:rsidRPr="00826276">
        <w:rPr>
          <w:rFonts w:ascii="Arial" w:hAnsi="Arial" w:cs="Arial"/>
          <w:b/>
        </w:rPr>
        <w:t xml:space="preserve">puesta de </w:t>
      </w:r>
      <w:proofErr w:type="spellStart"/>
      <w:r w:rsidR="00826276" w:rsidRPr="00826276">
        <w:rPr>
          <w:rFonts w:ascii="Arial" w:hAnsi="Arial" w:cs="Arial"/>
          <w:b/>
        </w:rPr>
        <w:t>Sens</w:t>
      </w:r>
      <w:proofErr w:type="spellEnd"/>
      <w:r w:rsidR="00826276" w:rsidRPr="00826276">
        <w:rPr>
          <w:rFonts w:ascii="Arial" w:hAnsi="Arial" w:cs="Arial"/>
          <w:b/>
        </w:rPr>
        <w:t xml:space="preserve"> y se le condenaba por hereje a perpetuo silencio como docente. Durante ese año redactó una </w:t>
      </w:r>
      <w:r w:rsidR="00826276" w:rsidRPr="00826276">
        <w:rPr>
          <w:rFonts w:ascii="Arial" w:hAnsi="Arial" w:cs="Arial"/>
          <w:b/>
          <w:i/>
          <w:iCs/>
        </w:rPr>
        <w:t>Apología</w:t>
      </w:r>
      <w:r w:rsidR="00826276" w:rsidRPr="00826276">
        <w:rPr>
          <w:rFonts w:ascii="Arial" w:hAnsi="Arial" w:cs="Arial"/>
          <w:b/>
        </w:rPr>
        <w:t xml:space="preserve"> o </w:t>
      </w:r>
      <w:r w:rsidR="00826276" w:rsidRPr="00826276">
        <w:rPr>
          <w:rFonts w:ascii="Arial" w:hAnsi="Arial" w:cs="Arial"/>
          <w:b/>
          <w:i/>
          <w:iCs/>
        </w:rPr>
        <w:t>Confesiones de fe</w:t>
      </w:r>
      <w:r w:rsidR="00826276" w:rsidRPr="00826276">
        <w:rPr>
          <w:rFonts w:ascii="Arial" w:hAnsi="Arial" w:cs="Arial"/>
          <w:b/>
        </w:rPr>
        <w:t xml:space="preserve">, una especie de retractación, elaboró el </w:t>
      </w:r>
      <w:r w:rsidR="00826276" w:rsidRPr="00826276">
        <w:rPr>
          <w:rFonts w:ascii="Arial" w:hAnsi="Arial" w:cs="Arial"/>
          <w:b/>
          <w:i/>
          <w:iCs/>
        </w:rPr>
        <w:t>Diálogo entre un filósofo, un judío y un cristiano</w:t>
      </w:r>
      <w:r w:rsidR="00826276" w:rsidRPr="00826276">
        <w:rPr>
          <w:rFonts w:ascii="Arial" w:hAnsi="Arial" w:cs="Arial"/>
          <w:b/>
        </w:rPr>
        <w:t xml:space="preserve"> (inacabado) y terminó la última versión del </w:t>
      </w:r>
      <w:r w:rsidR="00826276" w:rsidRPr="00826276">
        <w:rPr>
          <w:rFonts w:ascii="Arial" w:hAnsi="Arial" w:cs="Arial"/>
          <w:b/>
          <w:i/>
          <w:iCs/>
        </w:rPr>
        <w:t>Sic et non</w:t>
      </w:r>
      <w:r w:rsidR="00826276" w:rsidRPr="00826276">
        <w:rPr>
          <w:rFonts w:ascii="Arial" w:hAnsi="Arial" w:cs="Arial"/>
          <w:b/>
        </w:rPr>
        <w:t>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26276" w:rsidRPr="00826276">
        <w:rPr>
          <w:rFonts w:ascii="Arial" w:hAnsi="Arial" w:cs="Arial"/>
          <w:b/>
        </w:rPr>
        <w:t xml:space="preserve">En 1142 murió en su retiro en el monasterio de </w:t>
      </w:r>
      <w:hyperlink r:id="rId76" w:tooltip="Saint-Marcel (Saona y Loira)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Saint-Marcel</w:t>
        </w:r>
      </w:hyperlink>
      <w:r w:rsidR="00826276" w:rsidRPr="00826276">
        <w:rPr>
          <w:rFonts w:ascii="Arial" w:hAnsi="Arial" w:cs="Arial"/>
          <w:b/>
        </w:rPr>
        <w:t xml:space="preserve">, en </w:t>
      </w:r>
      <w:hyperlink r:id="rId77" w:tooltip="Chalon-sur-Saône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Chalon</w:t>
        </w:r>
        <w:proofErr w:type="spellEnd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-sur-</w:t>
        </w:r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Saône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. Su cuerpo fue llevado al Paracleto y Eloísa, fallecida 22 años más tarde, fue enterrada junto a él. Desde 1817 los dos cuerpos descansan juntos en una misma tumba en el cementerio parisino de </w:t>
      </w:r>
      <w:hyperlink r:id="rId78" w:tooltip="Cementerio de Père-Lachaise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Père-Lachaise</w:t>
        </w:r>
        <w:proofErr w:type="spellEnd"/>
      </w:hyperlink>
      <w:r w:rsidR="00826276" w:rsidRPr="00826276">
        <w:rPr>
          <w:rFonts w:ascii="Arial" w:hAnsi="Arial" w:cs="Arial"/>
          <w:b/>
        </w:rPr>
        <w:t>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353D12" w:rsidRDefault="00826276" w:rsidP="0082627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FF0000"/>
          <w:sz w:val="24"/>
          <w:szCs w:val="24"/>
        </w:rPr>
        <w:t>Aportaciones</w:t>
      </w:r>
    </w:p>
    <w:p w:rsidR="00353D12" w:rsidRPr="00826276" w:rsidRDefault="00353D12" w:rsidP="0082627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826276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26276" w:rsidRPr="00826276">
        <w:rPr>
          <w:rFonts w:ascii="Arial" w:hAnsi="Arial" w:cs="Arial"/>
          <w:b/>
        </w:rPr>
        <w:t xml:space="preserve">Su </w:t>
      </w:r>
      <w:hyperlink r:id="rId79" w:tooltip="Metodologí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método</w:t>
        </w:r>
      </w:hyperlink>
      <w:r w:rsidR="00826276" w:rsidRPr="00826276">
        <w:rPr>
          <w:rFonts w:ascii="Arial" w:hAnsi="Arial" w:cs="Arial"/>
          <w:b/>
        </w:rPr>
        <w:t xml:space="preserve"> es a la vez causa y consecuencia de su </w:t>
      </w:r>
      <w:hyperlink r:id="rId80" w:tooltip="Epistemologí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epistemología</w:t>
        </w:r>
      </w:hyperlink>
      <w:r w:rsidR="00826276" w:rsidRPr="00826276">
        <w:rPr>
          <w:rFonts w:ascii="Arial" w:hAnsi="Arial" w:cs="Arial"/>
          <w:b/>
        </w:rPr>
        <w:t xml:space="preserve">. El </w:t>
      </w:r>
      <w:hyperlink r:id="rId81" w:tooltip="Conceptualismo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conceptualismo</w:t>
        </w:r>
      </w:hyperlink>
      <w:r w:rsidR="00826276" w:rsidRPr="00826276">
        <w:rPr>
          <w:rFonts w:ascii="Arial" w:hAnsi="Arial" w:cs="Arial"/>
          <w:b/>
        </w:rPr>
        <w:t xml:space="preserve">, influido por el nominalismo de </w:t>
      </w:r>
      <w:hyperlink r:id="rId82" w:tooltip="Roscelino" w:history="1">
        <w:proofErr w:type="spellStart"/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Roscelino</w:t>
        </w:r>
        <w:proofErr w:type="spellEnd"/>
      </w:hyperlink>
      <w:r w:rsidR="00826276" w:rsidRPr="00826276">
        <w:rPr>
          <w:rFonts w:ascii="Arial" w:hAnsi="Arial" w:cs="Arial"/>
          <w:b/>
        </w:rPr>
        <w:t>, supone una crítica frontal al realismo ingenuo de la visión agustiniano-neoplatónica. Abelardo considera el lenguaje como un mundo inte</w:t>
      </w:r>
      <w:r w:rsidR="00826276" w:rsidRPr="00826276">
        <w:rPr>
          <w:rFonts w:ascii="Arial" w:hAnsi="Arial" w:cs="Arial"/>
          <w:b/>
        </w:rPr>
        <w:t>r</w:t>
      </w:r>
      <w:r w:rsidR="00826276" w:rsidRPr="00826276">
        <w:rPr>
          <w:rFonts w:ascii="Arial" w:hAnsi="Arial" w:cs="Arial"/>
          <w:b/>
        </w:rPr>
        <w:t xml:space="preserve">dependiente del sujeto y de la realidad externa, algo completamente original para su época, es un pequeño giro lingüístico dentro de su época. Frente al </w:t>
      </w:r>
      <w:hyperlink r:id="rId83" w:tooltip="Problema de los universale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problema de los universales</w:t>
        </w:r>
      </w:hyperlink>
      <w:r w:rsidR="00826276" w:rsidRPr="00826276">
        <w:rPr>
          <w:rFonts w:ascii="Arial" w:hAnsi="Arial" w:cs="Arial"/>
          <w:b/>
        </w:rPr>
        <w:t xml:space="preserve">, el </w:t>
      </w:r>
      <w:hyperlink r:id="rId84" w:tooltip="Realismo filosófico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realismo</w:t>
        </w:r>
      </w:hyperlink>
      <w:r w:rsidR="00826276" w:rsidRPr="00826276">
        <w:rPr>
          <w:rFonts w:ascii="Arial" w:hAnsi="Arial" w:cs="Arial"/>
          <w:b/>
        </w:rPr>
        <w:t xml:space="preserve"> imperante, fuese ingenuo o crítico, consideraba que los </w:t>
      </w:r>
      <w:hyperlink r:id="rId85" w:tooltip="Universale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universales</w:t>
        </w:r>
      </w:hyperlink>
      <w:r w:rsidR="00826276" w:rsidRPr="00826276">
        <w:rPr>
          <w:rFonts w:ascii="Arial" w:hAnsi="Arial" w:cs="Arial"/>
          <w:b/>
        </w:rPr>
        <w:t xml:space="preserve"> existen como entidades, mientras que para el </w:t>
      </w:r>
      <w:hyperlink r:id="rId86" w:tooltip="Nominalismo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nominalismo</w:t>
        </w:r>
      </w:hyperlink>
      <w:r w:rsidR="00826276" w:rsidRPr="00826276">
        <w:rPr>
          <w:rFonts w:ascii="Arial" w:hAnsi="Arial" w:cs="Arial"/>
          <w:b/>
        </w:rPr>
        <w:t xml:space="preserve"> sólo existen en la mente. Para Abelardo los </w:t>
      </w:r>
      <w:hyperlink r:id="rId87" w:tooltip="Universales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universales</w:t>
        </w:r>
      </w:hyperlink>
      <w:r w:rsidR="00826276" w:rsidRPr="00826276">
        <w:rPr>
          <w:rFonts w:ascii="Arial" w:hAnsi="Arial" w:cs="Arial"/>
          <w:b/>
        </w:rPr>
        <w:t xml:space="preserve"> son categorías lógico-lingüísticas que relacionan el mundo mental con el físico.</w:t>
      </w:r>
    </w:p>
    <w:p w:rsidR="00353D12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26276" w:rsidRPr="00826276">
        <w:rPr>
          <w:rFonts w:ascii="Arial" w:hAnsi="Arial" w:cs="Arial"/>
          <w:b/>
        </w:rPr>
        <w:t xml:space="preserve">Su aportación en </w:t>
      </w:r>
      <w:hyperlink r:id="rId88" w:tooltip="Étic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ética</w:t>
        </w:r>
      </w:hyperlink>
      <w:r w:rsidR="00826276" w:rsidRPr="00826276">
        <w:rPr>
          <w:rFonts w:ascii="Arial" w:hAnsi="Arial" w:cs="Arial"/>
          <w:b/>
        </w:rPr>
        <w:t xml:space="preserve"> es también sumamente original, ya que afronta una tarea sin pr</w:t>
      </w:r>
      <w:r w:rsidR="00826276" w:rsidRPr="00826276">
        <w:rPr>
          <w:rFonts w:ascii="Arial" w:hAnsi="Arial" w:cs="Arial"/>
          <w:b/>
        </w:rPr>
        <w:t>e</w:t>
      </w:r>
      <w:r w:rsidR="00826276" w:rsidRPr="00826276">
        <w:rPr>
          <w:rFonts w:ascii="Arial" w:hAnsi="Arial" w:cs="Arial"/>
          <w:b/>
        </w:rPr>
        <w:t xml:space="preserve">cedentes. Con su peculiar libro, Abelardo pretendía, por un lado, terminar con el moralismo preceptivo de la moral penitencial, y por otro, superar el pesimismo </w:t>
      </w:r>
      <w:hyperlink r:id="rId89" w:tooltip="Agustín de Hipon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agustiniano</w:t>
        </w:r>
      </w:hyperlink>
      <w:r w:rsidR="00826276" w:rsidRPr="00826276">
        <w:rPr>
          <w:rFonts w:ascii="Arial" w:hAnsi="Arial" w:cs="Arial"/>
          <w:b/>
        </w:rPr>
        <w:t xml:space="preserve">. Fiel a su método, parte de un análisis de conceptos tales como </w:t>
      </w:r>
      <w:hyperlink r:id="rId90" w:tooltip="Pecado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pecado</w:t>
        </w:r>
      </w:hyperlink>
      <w:r w:rsidR="00826276" w:rsidRPr="00826276">
        <w:rPr>
          <w:rFonts w:ascii="Arial" w:hAnsi="Arial" w:cs="Arial"/>
          <w:b/>
        </w:rPr>
        <w:t xml:space="preserve"> o </w:t>
      </w:r>
      <w:hyperlink r:id="rId91" w:tooltip="Virtud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virtud</w:t>
        </w:r>
      </w:hyperlink>
      <w:r w:rsidR="00826276" w:rsidRPr="00826276">
        <w:rPr>
          <w:rFonts w:ascii="Arial" w:hAnsi="Arial" w:cs="Arial"/>
          <w:b/>
        </w:rPr>
        <w:t xml:space="preserve"> para redefinir así la ética. Es sin duda una obra que rompe con la tradición cristiana, que no hacía más que r</w:t>
      </w:r>
      <w:r w:rsidR="00826276" w:rsidRPr="00826276">
        <w:rPr>
          <w:rFonts w:ascii="Arial" w:hAnsi="Arial" w:cs="Arial"/>
          <w:b/>
        </w:rPr>
        <w:t>e</w:t>
      </w:r>
      <w:r w:rsidR="00826276" w:rsidRPr="00826276">
        <w:rPr>
          <w:rFonts w:ascii="Arial" w:hAnsi="Arial" w:cs="Arial"/>
          <w:b/>
        </w:rPr>
        <w:t xml:space="preserve">copilar y repetir textos. Las ocho sentencias condenadas en </w:t>
      </w:r>
      <w:proofErr w:type="spellStart"/>
      <w:r w:rsidR="00826276" w:rsidRPr="00826276">
        <w:rPr>
          <w:rFonts w:ascii="Arial" w:hAnsi="Arial" w:cs="Arial"/>
          <w:b/>
        </w:rPr>
        <w:t>Sens</w:t>
      </w:r>
      <w:proofErr w:type="spellEnd"/>
      <w:r w:rsidR="00826276" w:rsidRPr="00826276">
        <w:rPr>
          <w:rFonts w:ascii="Arial" w:hAnsi="Arial" w:cs="Arial"/>
          <w:b/>
        </w:rPr>
        <w:t xml:space="preserve"> a instancia de Bernardo de </w:t>
      </w:r>
      <w:proofErr w:type="spellStart"/>
      <w:r w:rsidR="00826276" w:rsidRPr="00826276">
        <w:rPr>
          <w:rFonts w:ascii="Arial" w:hAnsi="Arial" w:cs="Arial"/>
          <w:b/>
        </w:rPr>
        <w:t>Claraval</w:t>
      </w:r>
      <w:proofErr w:type="spellEnd"/>
      <w:r w:rsidR="00826276" w:rsidRPr="00826276">
        <w:rPr>
          <w:rFonts w:ascii="Arial" w:hAnsi="Arial" w:cs="Arial"/>
          <w:b/>
        </w:rPr>
        <w:t xml:space="preserve"> estaban totalmente descontextualizadas.</w:t>
      </w:r>
    </w:p>
    <w:p w:rsidR="00353D12" w:rsidRDefault="00353D12" w:rsidP="0082627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826276" w:rsidRDefault="00826276" w:rsidP="0082627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53D12">
        <w:rPr>
          <w:rStyle w:val="mw-headline"/>
          <w:rFonts w:ascii="Arial" w:hAnsi="Arial" w:cs="Arial"/>
          <w:color w:val="FF0000"/>
          <w:sz w:val="24"/>
          <w:szCs w:val="24"/>
        </w:rPr>
        <w:t>Obra</w:t>
      </w:r>
    </w:p>
    <w:p w:rsidR="00353D12" w:rsidRPr="00353D12" w:rsidRDefault="00353D12" w:rsidP="00826276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26276" w:rsidRPr="00826276">
        <w:rPr>
          <w:rFonts w:ascii="Arial" w:hAnsi="Arial" w:cs="Arial"/>
          <w:b/>
        </w:rPr>
        <w:t xml:space="preserve">Aparte de la peculiar </w:t>
      </w:r>
      <w:r w:rsidR="00826276" w:rsidRPr="00826276">
        <w:rPr>
          <w:rFonts w:ascii="Arial" w:hAnsi="Arial" w:cs="Arial"/>
          <w:b/>
          <w:i/>
          <w:iCs/>
        </w:rPr>
        <w:t>Historia de mis calamidades</w:t>
      </w:r>
      <w:r w:rsidR="00826276" w:rsidRPr="00826276">
        <w:rPr>
          <w:rFonts w:ascii="Arial" w:hAnsi="Arial" w:cs="Arial"/>
          <w:b/>
        </w:rPr>
        <w:t>, la producción de Abelardo se extie</w:t>
      </w:r>
      <w:r w:rsidR="00826276" w:rsidRPr="00826276">
        <w:rPr>
          <w:rFonts w:ascii="Arial" w:hAnsi="Arial" w:cs="Arial"/>
          <w:b/>
        </w:rPr>
        <w:t>n</w:t>
      </w:r>
      <w:r w:rsidR="00826276" w:rsidRPr="00826276">
        <w:rPr>
          <w:rFonts w:ascii="Arial" w:hAnsi="Arial" w:cs="Arial"/>
          <w:b/>
        </w:rPr>
        <w:t>de sobre los campos de la lógica y teoría del conocimiento, teología, ética y apologética.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353D12" w:rsidRDefault="00826276" w:rsidP="00826276">
      <w:pPr>
        <w:widowControl/>
        <w:numPr>
          <w:ilvl w:val="0"/>
          <w:numId w:val="26"/>
        </w:numPr>
        <w:autoSpaceDE/>
        <w:autoSpaceDN/>
        <w:adjustRightInd/>
        <w:jc w:val="both"/>
        <w:rPr>
          <w:b/>
          <w:color w:val="FF0000"/>
        </w:rPr>
      </w:pPr>
      <w:r w:rsidRPr="00353D12">
        <w:rPr>
          <w:b/>
          <w:color w:val="FF0000"/>
        </w:rPr>
        <w:t>Lógica</w:t>
      </w:r>
    </w:p>
    <w:p w:rsidR="00353D12" w:rsidRPr="00826276" w:rsidRDefault="00353D12" w:rsidP="00353D12">
      <w:pPr>
        <w:widowControl/>
        <w:autoSpaceDE/>
        <w:autoSpaceDN/>
        <w:adjustRightInd/>
        <w:ind w:left="720"/>
        <w:jc w:val="both"/>
        <w:rPr>
          <w:b/>
        </w:rPr>
      </w:pPr>
    </w:p>
    <w:p w:rsidR="00826276" w:rsidRDefault="00826276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26276">
        <w:rPr>
          <w:rFonts w:ascii="Arial" w:hAnsi="Arial" w:cs="Arial"/>
          <w:b/>
        </w:rPr>
        <w:t xml:space="preserve">Comentarios a la </w:t>
      </w:r>
      <w:proofErr w:type="spellStart"/>
      <w:r w:rsidRPr="00826276">
        <w:rPr>
          <w:rFonts w:ascii="Arial" w:hAnsi="Arial" w:cs="Arial"/>
          <w:b/>
          <w:i/>
          <w:iCs/>
        </w:rPr>
        <w:t>logica</w:t>
      </w:r>
      <w:proofErr w:type="spellEnd"/>
      <w:r w:rsidRPr="00826276">
        <w:rPr>
          <w:rFonts w:ascii="Arial" w:hAnsi="Arial" w:cs="Arial"/>
          <w:b/>
          <w:i/>
          <w:iCs/>
        </w:rPr>
        <w:t xml:space="preserve"> </w:t>
      </w:r>
      <w:proofErr w:type="spellStart"/>
      <w:r w:rsidRPr="00826276">
        <w:rPr>
          <w:rFonts w:ascii="Arial" w:hAnsi="Arial" w:cs="Arial"/>
          <w:b/>
          <w:i/>
          <w:iCs/>
        </w:rPr>
        <w:t>vetus</w:t>
      </w:r>
      <w:proofErr w:type="spellEnd"/>
      <w:r w:rsidRPr="00826276">
        <w:rPr>
          <w:rFonts w:ascii="Arial" w:hAnsi="Arial" w:cs="Arial"/>
          <w:b/>
        </w:rPr>
        <w:t xml:space="preserve"> </w:t>
      </w:r>
      <w:hyperlink r:id="rId92" w:tooltip="Aristóteles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aristotélica</w:t>
        </w:r>
      </w:hyperlink>
      <w:r w:rsidRPr="00826276">
        <w:rPr>
          <w:rFonts w:ascii="Arial" w:hAnsi="Arial" w:cs="Arial"/>
          <w:b/>
        </w:rPr>
        <w:t>,</w:t>
      </w:r>
      <w:hyperlink r:id="rId93" w:anchor="cite_note-1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826276">
        <w:rPr>
          <w:rFonts w:ascii="Arial" w:hAnsi="Arial" w:cs="Arial"/>
          <w:b/>
        </w:rPr>
        <w:t xml:space="preserve"> a </w:t>
      </w:r>
      <w:hyperlink r:id="rId94" w:tooltip="Porfirio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Porfirio</w:t>
        </w:r>
      </w:hyperlink>
      <w:r w:rsidRPr="00826276">
        <w:rPr>
          <w:rFonts w:ascii="Arial" w:hAnsi="Arial" w:cs="Arial"/>
          <w:b/>
        </w:rPr>
        <w:t xml:space="preserve"> y a </w:t>
      </w:r>
      <w:hyperlink r:id="rId95" w:tooltip="Boecio" w:history="1">
        <w:proofErr w:type="spellStart"/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Boecio</w:t>
        </w:r>
        <w:proofErr w:type="spellEnd"/>
      </w:hyperlink>
      <w:r w:rsidRPr="00826276">
        <w:rPr>
          <w:rFonts w:ascii="Arial" w:hAnsi="Arial" w:cs="Arial"/>
          <w:b/>
        </w:rPr>
        <w:t xml:space="preserve">. Su </w:t>
      </w:r>
      <w:r w:rsidRPr="00826276">
        <w:rPr>
          <w:rFonts w:ascii="Arial" w:hAnsi="Arial" w:cs="Arial"/>
          <w:b/>
          <w:i/>
          <w:iCs/>
        </w:rPr>
        <w:t>Dialéctica</w:t>
      </w:r>
      <w:r w:rsidRPr="00826276">
        <w:rPr>
          <w:rFonts w:ascii="Arial" w:hAnsi="Arial" w:cs="Arial"/>
          <w:b/>
        </w:rPr>
        <w:t xml:space="preserve"> (</w:t>
      </w:r>
      <w:hyperlink r:id="rId96" w:tooltip="1141" w:history="1">
        <w:r w:rsidRPr="00826276">
          <w:rPr>
            <w:rStyle w:val="Hipervnculo"/>
            <w:rFonts w:ascii="Arial" w:hAnsi="Arial" w:cs="Arial"/>
            <w:b/>
            <w:color w:val="auto"/>
            <w:u w:val="none"/>
          </w:rPr>
          <w:t>1141</w:t>
        </w:r>
      </w:hyperlink>
      <w:r w:rsidRPr="00826276">
        <w:rPr>
          <w:rFonts w:ascii="Arial" w:hAnsi="Arial" w:cs="Arial"/>
          <w:b/>
        </w:rPr>
        <w:t>) es un tratado completo de lógica compuesto para los hijos de su hermano Dagoberto (se ha pe</w:t>
      </w:r>
      <w:r w:rsidRPr="00826276">
        <w:rPr>
          <w:rFonts w:ascii="Arial" w:hAnsi="Arial" w:cs="Arial"/>
          <w:b/>
        </w:rPr>
        <w:t>r</w:t>
      </w:r>
      <w:r w:rsidRPr="00826276">
        <w:rPr>
          <w:rFonts w:ascii="Arial" w:hAnsi="Arial" w:cs="Arial"/>
          <w:b/>
        </w:rPr>
        <w:t>dido la introducción).</w:t>
      </w:r>
    </w:p>
    <w:p w:rsidR="00353D12" w:rsidRPr="00826276" w:rsidRDefault="00353D12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826276" w:rsidP="00826276">
      <w:pPr>
        <w:widowControl/>
        <w:numPr>
          <w:ilvl w:val="0"/>
          <w:numId w:val="27"/>
        </w:numPr>
        <w:autoSpaceDE/>
        <w:autoSpaceDN/>
        <w:adjustRightInd/>
        <w:jc w:val="both"/>
        <w:rPr>
          <w:b/>
        </w:rPr>
      </w:pPr>
      <w:r w:rsidRPr="00A42291">
        <w:rPr>
          <w:b/>
          <w:color w:val="FF0000"/>
        </w:rPr>
        <w:t>Teología</w:t>
      </w:r>
      <w:r w:rsidRPr="00826276">
        <w:rPr>
          <w:b/>
        </w:rPr>
        <w:t>:</w:t>
      </w:r>
    </w:p>
    <w:p w:rsidR="00353D12" w:rsidRPr="00826276" w:rsidRDefault="00353D12" w:rsidP="00353D12">
      <w:pPr>
        <w:widowControl/>
        <w:autoSpaceDE/>
        <w:autoSpaceDN/>
        <w:adjustRightInd/>
        <w:ind w:left="720"/>
        <w:jc w:val="both"/>
        <w:rPr>
          <w:b/>
        </w:rPr>
      </w:pPr>
    </w:p>
    <w:p w:rsidR="00A42291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  <w:iCs/>
        </w:rPr>
        <w:t xml:space="preserve">    </w:t>
      </w:r>
      <w:r w:rsidR="00826276" w:rsidRPr="00826276">
        <w:rPr>
          <w:rFonts w:ascii="Arial" w:hAnsi="Arial" w:cs="Arial"/>
          <w:b/>
          <w:i/>
          <w:iCs/>
        </w:rPr>
        <w:t xml:space="preserve">De </w:t>
      </w:r>
      <w:proofErr w:type="spellStart"/>
      <w:r w:rsidR="00826276" w:rsidRPr="00826276">
        <w:rPr>
          <w:rFonts w:ascii="Arial" w:hAnsi="Arial" w:cs="Arial"/>
          <w:b/>
          <w:i/>
          <w:iCs/>
        </w:rPr>
        <w:t>unitate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et </w:t>
      </w:r>
      <w:proofErr w:type="spellStart"/>
      <w:r w:rsidR="00826276" w:rsidRPr="00826276">
        <w:rPr>
          <w:rFonts w:ascii="Arial" w:hAnsi="Arial" w:cs="Arial"/>
          <w:b/>
          <w:i/>
          <w:iCs/>
        </w:rPr>
        <w:t>trinitate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divina</w:t>
      </w:r>
      <w:r w:rsidR="00826276" w:rsidRPr="00826276">
        <w:rPr>
          <w:rFonts w:ascii="Arial" w:hAnsi="Arial" w:cs="Arial"/>
          <w:b/>
        </w:rPr>
        <w:t xml:space="preserve"> o </w:t>
      </w:r>
      <w:proofErr w:type="spellStart"/>
      <w:r w:rsidR="00826276" w:rsidRPr="00826276">
        <w:rPr>
          <w:rFonts w:ascii="Arial" w:hAnsi="Arial" w:cs="Arial"/>
          <w:b/>
          <w:i/>
          <w:iCs/>
        </w:rPr>
        <w:t>Theologia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</w:t>
      </w:r>
      <w:proofErr w:type="spellStart"/>
      <w:r w:rsidR="00826276" w:rsidRPr="00826276">
        <w:rPr>
          <w:rFonts w:ascii="Arial" w:hAnsi="Arial" w:cs="Arial"/>
          <w:b/>
          <w:i/>
          <w:iCs/>
        </w:rPr>
        <w:t>summi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</w:t>
      </w:r>
      <w:proofErr w:type="spellStart"/>
      <w:r w:rsidR="00826276" w:rsidRPr="00826276">
        <w:rPr>
          <w:rFonts w:ascii="Arial" w:hAnsi="Arial" w:cs="Arial"/>
          <w:b/>
          <w:i/>
          <w:iCs/>
        </w:rPr>
        <w:t>boni</w:t>
      </w:r>
      <w:proofErr w:type="spellEnd"/>
      <w:r w:rsidR="00826276" w:rsidRPr="00826276">
        <w:rPr>
          <w:rFonts w:ascii="Arial" w:hAnsi="Arial" w:cs="Arial"/>
          <w:b/>
        </w:rPr>
        <w:t xml:space="preserve">, opúsculo condenado en </w:t>
      </w:r>
      <w:proofErr w:type="spellStart"/>
      <w:r w:rsidR="00826276" w:rsidRPr="00826276">
        <w:rPr>
          <w:rFonts w:ascii="Arial" w:hAnsi="Arial" w:cs="Arial"/>
          <w:b/>
        </w:rPr>
        <w:t>Soissons</w:t>
      </w:r>
      <w:proofErr w:type="spellEnd"/>
      <w:r w:rsidR="00826276" w:rsidRPr="00826276">
        <w:rPr>
          <w:rFonts w:ascii="Arial" w:hAnsi="Arial" w:cs="Arial"/>
          <w:b/>
        </w:rPr>
        <w:t xml:space="preserve"> (1121). </w:t>
      </w:r>
      <w:proofErr w:type="spellStart"/>
      <w:r w:rsidR="00826276" w:rsidRPr="00826276">
        <w:rPr>
          <w:rFonts w:ascii="Arial" w:hAnsi="Arial" w:cs="Arial"/>
          <w:b/>
          <w:i/>
          <w:iCs/>
        </w:rPr>
        <w:t>Theologia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</w:t>
      </w:r>
      <w:proofErr w:type="spellStart"/>
      <w:r w:rsidR="00826276" w:rsidRPr="00826276">
        <w:rPr>
          <w:rFonts w:ascii="Arial" w:hAnsi="Arial" w:cs="Arial"/>
          <w:b/>
          <w:i/>
          <w:iCs/>
        </w:rPr>
        <w:t>christiana</w:t>
      </w:r>
      <w:proofErr w:type="spellEnd"/>
      <w:r w:rsidR="00826276" w:rsidRPr="00826276">
        <w:rPr>
          <w:rFonts w:ascii="Arial" w:hAnsi="Arial" w:cs="Arial"/>
          <w:b/>
        </w:rPr>
        <w:t xml:space="preserve">. </w:t>
      </w:r>
      <w:proofErr w:type="spellStart"/>
      <w:r w:rsidR="00826276" w:rsidRPr="00826276">
        <w:rPr>
          <w:rFonts w:ascii="Arial" w:hAnsi="Arial" w:cs="Arial"/>
          <w:b/>
          <w:i/>
          <w:iCs/>
        </w:rPr>
        <w:t>Introductio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ad </w:t>
      </w:r>
      <w:proofErr w:type="spellStart"/>
      <w:r w:rsidR="00826276" w:rsidRPr="00826276">
        <w:rPr>
          <w:rFonts w:ascii="Arial" w:hAnsi="Arial" w:cs="Arial"/>
          <w:b/>
          <w:i/>
          <w:iCs/>
        </w:rPr>
        <w:t>theologiam</w:t>
      </w:r>
      <w:proofErr w:type="spellEnd"/>
      <w:r w:rsidR="00826276" w:rsidRPr="00826276">
        <w:rPr>
          <w:rFonts w:ascii="Arial" w:hAnsi="Arial" w:cs="Arial"/>
          <w:b/>
        </w:rPr>
        <w:t>, una «</w:t>
      </w:r>
      <w:proofErr w:type="spellStart"/>
      <w:r w:rsidR="00826276" w:rsidRPr="00826276">
        <w:rPr>
          <w:rFonts w:ascii="Arial" w:hAnsi="Arial" w:cs="Arial"/>
          <w:b/>
        </w:rPr>
        <w:t>summa</w:t>
      </w:r>
      <w:proofErr w:type="spellEnd"/>
      <w:r w:rsidR="00826276" w:rsidRPr="00826276">
        <w:rPr>
          <w:rFonts w:ascii="Arial" w:hAnsi="Arial" w:cs="Arial"/>
          <w:b/>
        </w:rPr>
        <w:t xml:space="preserve">», sólo se conserva el primer tercio y algunas sentencias que fueron condenadas en </w:t>
      </w:r>
      <w:proofErr w:type="spellStart"/>
      <w:r w:rsidR="00826276" w:rsidRPr="00826276">
        <w:rPr>
          <w:rFonts w:ascii="Arial" w:hAnsi="Arial" w:cs="Arial"/>
          <w:b/>
        </w:rPr>
        <w:t>Sens</w:t>
      </w:r>
      <w:proofErr w:type="spellEnd"/>
      <w:r w:rsidR="00826276" w:rsidRPr="00826276">
        <w:rPr>
          <w:rFonts w:ascii="Arial" w:hAnsi="Arial" w:cs="Arial"/>
          <w:b/>
        </w:rPr>
        <w:t xml:space="preserve"> (1141). </w:t>
      </w:r>
    </w:p>
    <w:p w:rsidR="00A42291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26276" w:rsidRPr="00826276">
        <w:rPr>
          <w:rFonts w:ascii="Arial" w:hAnsi="Arial" w:cs="Arial"/>
          <w:b/>
          <w:i/>
          <w:iCs/>
        </w:rPr>
        <w:t>Sic et non</w:t>
      </w:r>
      <w:r w:rsidR="00826276" w:rsidRPr="00826276">
        <w:rPr>
          <w:rFonts w:ascii="Arial" w:hAnsi="Arial" w:cs="Arial"/>
          <w:b/>
        </w:rPr>
        <w:t>, textos contradictorios sobre ciento cincuenta y ocho cuestiones: Son disc</w:t>
      </w:r>
      <w:r w:rsidR="00826276" w:rsidRPr="00826276">
        <w:rPr>
          <w:rFonts w:ascii="Arial" w:hAnsi="Arial" w:cs="Arial"/>
          <w:b/>
        </w:rPr>
        <w:t>u</w:t>
      </w:r>
      <w:r w:rsidR="00826276" w:rsidRPr="00826276">
        <w:rPr>
          <w:rFonts w:ascii="Arial" w:hAnsi="Arial" w:cs="Arial"/>
          <w:b/>
        </w:rPr>
        <w:t>siones sobre afirmaciones y negaciones de la misma cosa, un método dialéctico, anticip</w:t>
      </w:r>
      <w:r w:rsidR="00826276" w:rsidRPr="00826276">
        <w:rPr>
          <w:rFonts w:ascii="Arial" w:hAnsi="Arial" w:cs="Arial"/>
          <w:b/>
        </w:rPr>
        <w:t>a</w:t>
      </w:r>
      <w:r w:rsidR="00826276" w:rsidRPr="00826276">
        <w:rPr>
          <w:rFonts w:ascii="Arial" w:hAnsi="Arial" w:cs="Arial"/>
          <w:b/>
        </w:rPr>
        <w:t xml:space="preserve">ción a la </w:t>
      </w:r>
      <w:proofErr w:type="spellStart"/>
      <w:r w:rsidR="00826276" w:rsidRPr="00826276">
        <w:rPr>
          <w:rFonts w:ascii="Arial" w:hAnsi="Arial" w:cs="Arial"/>
          <w:b/>
          <w:i/>
          <w:iCs/>
        </w:rPr>
        <w:t>quaestio</w:t>
      </w:r>
      <w:proofErr w:type="spellEnd"/>
      <w:r w:rsidR="00826276" w:rsidRPr="00826276">
        <w:rPr>
          <w:rFonts w:ascii="Arial" w:hAnsi="Arial" w:cs="Arial"/>
          <w:b/>
        </w:rPr>
        <w:t xml:space="preserve"> escolástica.</w:t>
      </w:r>
    </w:p>
    <w:p w:rsidR="00A42291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42291" w:rsidRPr="00826276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A42291" w:rsidRDefault="00826276" w:rsidP="00826276">
      <w:pPr>
        <w:widowControl/>
        <w:numPr>
          <w:ilvl w:val="0"/>
          <w:numId w:val="28"/>
        </w:numPr>
        <w:autoSpaceDE/>
        <w:autoSpaceDN/>
        <w:adjustRightInd/>
        <w:jc w:val="both"/>
        <w:rPr>
          <w:b/>
          <w:color w:val="FF0000"/>
        </w:rPr>
      </w:pPr>
      <w:r w:rsidRPr="00A42291">
        <w:rPr>
          <w:b/>
          <w:color w:val="FF0000"/>
        </w:rPr>
        <w:lastRenderedPageBreak/>
        <w:t>Ética y apologética:</w:t>
      </w:r>
    </w:p>
    <w:p w:rsidR="00A42291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iCs/>
        </w:rPr>
      </w:pPr>
    </w:p>
    <w:p w:rsidR="00826276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    </w:t>
      </w:r>
      <w:proofErr w:type="spellStart"/>
      <w:r w:rsidR="00826276" w:rsidRPr="00826276">
        <w:rPr>
          <w:rFonts w:ascii="Arial" w:hAnsi="Arial" w:cs="Arial"/>
          <w:b/>
          <w:i/>
          <w:iCs/>
        </w:rPr>
        <w:t>Scito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te </w:t>
      </w:r>
      <w:proofErr w:type="spellStart"/>
      <w:r w:rsidR="00826276" w:rsidRPr="00826276">
        <w:rPr>
          <w:rFonts w:ascii="Arial" w:hAnsi="Arial" w:cs="Arial"/>
          <w:b/>
          <w:i/>
          <w:iCs/>
        </w:rPr>
        <w:t>ipsum</w:t>
      </w:r>
      <w:proofErr w:type="spellEnd"/>
      <w:r w:rsidR="00826276" w:rsidRPr="00826276">
        <w:rPr>
          <w:rFonts w:ascii="Arial" w:hAnsi="Arial" w:cs="Arial"/>
          <w:b/>
          <w:i/>
          <w:iCs/>
        </w:rPr>
        <w:t xml:space="preserve"> (</w:t>
      </w:r>
      <w:proofErr w:type="spellStart"/>
      <w:r w:rsidR="00826276" w:rsidRPr="00826276">
        <w:rPr>
          <w:rFonts w:ascii="Arial" w:hAnsi="Arial" w:cs="Arial"/>
          <w:b/>
          <w:i/>
          <w:iCs/>
        </w:rPr>
        <w:t>Ethica</w:t>
      </w:r>
      <w:proofErr w:type="spellEnd"/>
      <w:r w:rsidR="00826276" w:rsidRPr="00826276">
        <w:rPr>
          <w:rFonts w:ascii="Arial" w:hAnsi="Arial" w:cs="Arial"/>
          <w:b/>
          <w:i/>
          <w:iCs/>
        </w:rPr>
        <w:t>)</w:t>
      </w:r>
      <w:r w:rsidR="00826276" w:rsidRPr="00826276">
        <w:rPr>
          <w:rFonts w:ascii="Arial" w:hAnsi="Arial" w:cs="Arial"/>
          <w:b/>
        </w:rPr>
        <w:t xml:space="preserve">. Fueron condenadas diversas sentencias en </w:t>
      </w:r>
      <w:proofErr w:type="spellStart"/>
      <w:r w:rsidR="00826276" w:rsidRPr="00826276">
        <w:rPr>
          <w:rFonts w:ascii="Arial" w:hAnsi="Arial" w:cs="Arial"/>
          <w:b/>
        </w:rPr>
        <w:t>Sens</w:t>
      </w:r>
      <w:proofErr w:type="spellEnd"/>
      <w:r w:rsidR="00826276" w:rsidRPr="00826276">
        <w:rPr>
          <w:rFonts w:ascii="Arial" w:hAnsi="Arial" w:cs="Arial"/>
          <w:b/>
        </w:rPr>
        <w:t xml:space="preserve"> (1141). </w:t>
      </w:r>
      <w:r w:rsidR="00826276" w:rsidRPr="00826276">
        <w:rPr>
          <w:rFonts w:ascii="Arial" w:hAnsi="Arial" w:cs="Arial"/>
          <w:b/>
          <w:i/>
          <w:iCs/>
        </w:rPr>
        <w:t>Diálogo entre un filósofo</w:t>
      </w:r>
      <w:r>
        <w:rPr>
          <w:rFonts w:ascii="Arial" w:hAnsi="Arial" w:cs="Arial"/>
          <w:b/>
          <w:i/>
          <w:iCs/>
        </w:rPr>
        <w:t xml:space="preserve"> </w:t>
      </w:r>
      <w:r w:rsidR="00826276" w:rsidRPr="00826276">
        <w:rPr>
          <w:rFonts w:ascii="Arial" w:hAnsi="Arial" w:cs="Arial"/>
          <w:b/>
          <w:i/>
          <w:iCs/>
        </w:rPr>
        <w:t xml:space="preserve"> un cristiano y un judío.</w:t>
      </w:r>
    </w:p>
    <w:p w:rsidR="00A42291" w:rsidRPr="00826276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26276" w:rsidRPr="00826276">
        <w:rPr>
          <w:rFonts w:ascii="Arial" w:hAnsi="Arial" w:cs="Arial"/>
          <w:b/>
        </w:rPr>
        <w:t xml:space="preserve">En castellano se encuentran editadas las siguientes obras: </w:t>
      </w:r>
      <w:r w:rsidR="00826276" w:rsidRPr="00826276">
        <w:rPr>
          <w:rFonts w:ascii="Arial" w:hAnsi="Arial" w:cs="Arial"/>
          <w:b/>
          <w:i/>
          <w:iCs/>
        </w:rPr>
        <w:t>Conócete a ti mismo, o Ét</w:t>
      </w:r>
      <w:r w:rsidR="00826276" w:rsidRPr="00826276">
        <w:rPr>
          <w:rFonts w:ascii="Arial" w:hAnsi="Arial" w:cs="Arial"/>
          <w:b/>
          <w:i/>
          <w:iCs/>
        </w:rPr>
        <w:t>i</w:t>
      </w:r>
      <w:r w:rsidR="00826276" w:rsidRPr="00826276">
        <w:rPr>
          <w:rFonts w:ascii="Arial" w:hAnsi="Arial" w:cs="Arial"/>
          <w:b/>
          <w:i/>
          <w:iCs/>
        </w:rPr>
        <w:t>ca</w:t>
      </w:r>
      <w:r w:rsidR="00826276" w:rsidRPr="00826276">
        <w:rPr>
          <w:rFonts w:ascii="Arial" w:hAnsi="Arial" w:cs="Arial"/>
          <w:b/>
        </w:rPr>
        <w:t xml:space="preserve">, Colección Clásicos del Pensamiento 77, ed. </w:t>
      </w:r>
      <w:proofErr w:type="spellStart"/>
      <w:r w:rsidR="00826276" w:rsidRPr="00826276">
        <w:rPr>
          <w:rFonts w:ascii="Arial" w:hAnsi="Arial" w:cs="Arial"/>
          <w:b/>
        </w:rPr>
        <w:t>Tecnos</w:t>
      </w:r>
      <w:proofErr w:type="spellEnd"/>
      <w:r w:rsidR="00826276" w:rsidRPr="00826276">
        <w:rPr>
          <w:rFonts w:ascii="Arial" w:hAnsi="Arial" w:cs="Arial"/>
          <w:b/>
        </w:rPr>
        <w:t xml:space="preserve"> (1991), Madrid; Col. Grandes Obras del Pensamiento 40, ed. </w:t>
      </w:r>
      <w:proofErr w:type="spellStart"/>
      <w:r w:rsidR="00826276" w:rsidRPr="00826276">
        <w:rPr>
          <w:rFonts w:ascii="Arial" w:hAnsi="Arial" w:cs="Arial"/>
          <w:b/>
        </w:rPr>
        <w:t>Altaya</w:t>
      </w:r>
      <w:proofErr w:type="spellEnd"/>
      <w:r w:rsidR="00826276" w:rsidRPr="00826276">
        <w:rPr>
          <w:rFonts w:ascii="Arial" w:hAnsi="Arial" w:cs="Arial"/>
          <w:b/>
        </w:rPr>
        <w:t xml:space="preserve"> (1994), Madrid. </w:t>
      </w:r>
      <w:r w:rsidR="00826276" w:rsidRPr="00826276">
        <w:rPr>
          <w:rFonts w:ascii="Arial" w:hAnsi="Arial" w:cs="Arial"/>
          <w:b/>
          <w:i/>
          <w:iCs/>
        </w:rPr>
        <w:t>Ética</w:t>
      </w:r>
      <w:r w:rsidR="00826276" w:rsidRPr="00826276">
        <w:rPr>
          <w:rFonts w:ascii="Arial" w:hAnsi="Arial" w:cs="Arial"/>
          <w:b/>
        </w:rPr>
        <w:t xml:space="preserve">, Col. Biblioteca de Iniciación Filosófica 116, ed. Aguilar (1970), Madrid. </w:t>
      </w:r>
      <w:r w:rsidR="00826276" w:rsidRPr="00826276">
        <w:rPr>
          <w:rFonts w:ascii="Arial" w:hAnsi="Arial" w:cs="Arial"/>
          <w:b/>
          <w:i/>
          <w:iCs/>
        </w:rPr>
        <w:t xml:space="preserve">Cartas de Abelardo y Eloísa – Historia </w:t>
      </w:r>
      <w:proofErr w:type="spellStart"/>
      <w:r w:rsidR="00826276" w:rsidRPr="00826276">
        <w:rPr>
          <w:rFonts w:ascii="Arial" w:hAnsi="Arial" w:cs="Arial"/>
          <w:b/>
          <w:i/>
          <w:iCs/>
        </w:rPr>
        <w:t>calamitatum</w:t>
      </w:r>
      <w:proofErr w:type="spellEnd"/>
      <w:r w:rsidR="00826276" w:rsidRPr="00826276">
        <w:rPr>
          <w:rFonts w:ascii="Arial" w:hAnsi="Arial" w:cs="Arial"/>
          <w:b/>
        </w:rPr>
        <w:t xml:space="preserve">, </w:t>
      </w:r>
      <w:proofErr w:type="spellStart"/>
      <w:r w:rsidR="00826276" w:rsidRPr="00826276">
        <w:rPr>
          <w:rFonts w:ascii="Arial" w:hAnsi="Arial" w:cs="Arial"/>
          <w:b/>
        </w:rPr>
        <w:t>Olañ</w:t>
      </w:r>
      <w:r w:rsidR="00826276" w:rsidRPr="00826276">
        <w:rPr>
          <w:rFonts w:ascii="Arial" w:hAnsi="Arial" w:cs="Arial"/>
          <w:b/>
        </w:rPr>
        <w:t>e</w:t>
      </w:r>
      <w:r w:rsidR="00826276" w:rsidRPr="00826276">
        <w:rPr>
          <w:rFonts w:ascii="Arial" w:hAnsi="Arial" w:cs="Arial"/>
          <w:b/>
        </w:rPr>
        <w:t>ta</w:t>
      </w:r>
      <w:proofErr w:type="spellEnd"/>
      <w:r w:rsidR="00826276" w:rsidRPr="00826276">
        <w:rPr>
          <w:rFonts w:ascii="Arial" w:hAnsi="Arial" w:cs="Arial"/>
          <w:b/>
        </w:rPr>
        <w:t xml:space="preserve">, Palma de Mallorca (1982); más asequible en Libro de Bolsillo, Alianza Editorial (1983). </w:t>
      </w:r>
      <w:r w:rsidR="00826276" w:rsidRPr="00826276">
        <w:rPr>
          <w:rFonts w:ascii="Arial" w:hAnsi="Arial" w:cs="Arial"/>
          <w:b/>
          <w:i/>
          <w:iCs/>
        </w:rPr>
        <w:t>Diálogo entre un filósofo, un judío y un cristiano</w:t>
      </w:r>
      <w:r w:rsidR="00826276" w:rsidRPr="00826276">
        <w:rPr>
          <w:rFonts w:ascii="Arial" w:hAnsi="Arial" w:cs="Arial"/>
          <w:b/>
        </w:rPr>
        <w:t xml:space="preserve">, </w:t>
      </w:r>
      <w:proofErr w:type="spellStart"/>
      <w:r w:rsidR="00826276" w:rsidRPr="00826276">
        <w:rPr>
          <w:rFonts w:ascii="Arial" w:hAnsi="Arial" w:cs="Arial"/>
          <w:b/>
        </w:rPr>
        <w:t>Yalde</w:t>
      </w:r>
      <w:proofErr w:type="spellEnd"/>
      <w:r w:rsidR="00826276" w:rsidRPr="00826276">
        <w:rPr>
          <w:rFonts w:ascii="Arial" w:hAnsi="Arial" w:cs="Arial"/>
          <w:b/>
        </w:rPr>
        <w:t>, Zaragoza (1988); existe una ed</w:t>
      </w:r>
      <w:r w:rsidR="00826276" w:rsidRPr="00826276">
        <w:rPr>
          <w:rFonts w:ascii="Arial" w:hAnsi="Arial" w:cs="Arial"/>
          <w:b/>
        </w:rPr>
        <w:t>i</w:t>
      </w:r>
      <w:r w:rsidR="00826276" w:rsidRPr="00826276">
        <w:rPr>
          <w:rFonts w:ascii="Arial" w:hAnsi="Arial" w:cs="Arial"/>
          <w:b/>
        </w:rPr>
        <w:t>ción bilingüe (latín/castellano) en ed. Losada, Biblioteca de Obras 30 (2003).</w:t>
      </w:r>
    </w:p>
    <w:p w:rsidR="00A42291" w:rsidRPr="00826276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A42291" w:rsidRDefault="00826276" w:rsidP="0082627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A42291">
        <w:rPr>
          <w:rStyle w:val="mw-headline"/>
          <w:rFonts w:ascii="Arial" w:hAnsi="Arial" w:cs="Arial"/>
          <w:color w:val="FF0000"/>
          <w:sz w:val="24"/>
          <w:szCs w:val="24"/>
        </w:rPr>
        <w:t>Obra como músico</w:t>
      </w:r>
    </w:p>
    <w:p w:rsidR="00A42291" w:rsidRPr="00826276" w:rsidRDefault="00A42291" w:rsidP="0082627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826276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26276" w:rsidRPr="00826276">
        <w:rPr>
          <w:rFonts w:ascii="Arial" w:hAnsi="Arial" w:cs="Arial"/>
          <w:b/>
        </w:rPr>
        <w:t xml:space="preserve">Abelardo también fue un importante </w:t>
      </w:r>
      <w:hyperlink r:id="rId97" w:tooltip="Compositor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compositor</w:t>
        </w:r>
      </w:hyperlink>
      <w:r w:rsidR="00826276" w:rsidRPr="00826276">
        <w:rPr>
          <w:rFonts w:ascii="Arial" w:hAnsi="Arial" w:cs="Arial"/>
          <w:b/>
        </w:rPr>
        <w:t xml:space="preserve"> y </w:t>
      </w:r>
      <w:hyperlink r:id="rId98" w:tooltip="Poet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poeta</w:t>
        </w:r>
      </w:hyperlink>
      <w:r w:rsidR="00826276" w:rsidRPr="00826276">
        <w:rPr>
          <w:rFonts w:ascii="Arial" w:hAnsi="Arial" w:cs="Arial"/>
          <w:b/>
        </w:rPr>
        <w:t xml:space="preserve">. Compuso canciones de amor para Eloísa, las cuales no han sobrevivido. Posteriormente compuso aproximadamente cien </w:t>
      </w:r>
      <w:hyperlink r:id="rId99" w:tooltip="Himno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himnos</w:t>
        </w:r>
      </w:hyperlink>
      <w:r w:rsidR="00826276" w:rsidRPr="00826276">
        <w:rPr>
          <w:rFonts w:ascii="Arial" w:hAnsi="Arial" w:cs="Arial"/>
          <w:b/>
        </w:rPr>
        <w:t xml:space="preserve"> para el Monasterio de </w:t>
      </w:r>
      <w:proofErr w:type="spellStart"/>
      <w:r w:rsidR="00826276" w:rsidRPr="00826276">
        <w:rPr>
          <w:rFonts w:ascii="Arial" w:hAnsi="Arial" w:cs="Arial"/>
          <w:b/>
        </w:rPr>
        <w:t>Argenteuil</w:t>
      </w:r>
      <w:proofErr w:type="spellEnd"/>
      <w:r w:rsidR="00826276" w:rsidRPr="00826276">
        <w:rPr>
          <w:rFonts w:ascii="Arial" w:hAnsi="Arial" w:cs="Arial"/>
          <w:b/>
        </w:rPr>
        <w:t>, lugar donde se había retirado Eloísa. As</w:t>
      </w:r>
      <w:r w:rsidR="00826276" w:rsidRPr="00826276">
        <w:rPr>
          <w:rFonts w:ascii="Arial" w:hAnsi="Arial" w:cs="Arial"/>
          <w:b/>
        </w:rPr>
        <w:t>i</w:t>
      </w:r>
      <w:r w:rsidR="00826276" w:rsidRPr="00826276">
        <w:rPr>
          <w:rFonts w:ascii="Arial" w:hAnsi="Arial" w:cs="Arial"/>
          <w:b/>
        </w:rPr>
        <w:t xml:space="preserve">mismo, compuso seis </w:t>
      </w:r>
      <w:hyperlink r:id="rId100" w:tooltip="Planctus" w:history="1">
        <w:proofErr w:type="spellStart"/>
        <w:r w:rsidR="00826276" w:rsidRPr="00826276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plancti</w:t>
        </w:r>
        <w:proofErr w:type="spellEnd"/>
      </w:hyperlink>
      <w:r w:rsidR="00826276" w:rsidRPr="00826276">
        <w:rPr>
          <w:rFonts w:ascii="Arial" w:hAnsi="Arial" w:cs="Arial"/>
          <w:b/>
        </w:rPr>
        <w:t xml:space="preserve"> (lamentos) bíblicos, muy originales y que influyeron en el posterior nacimiento del </w:t>
      </w:r>
      <w:hyperlink r:id="rId101" w:tooltip="Lay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lay</w:t>
        </w:r>
      </w:hyperlink>
      <w:r w:rsidR="00826276" w:rsidRPr="00826276">
        <w:rPr>
          <w:rFonts w:ascii="Arial" w:hAnsi="Arial" w:cs="Arial"/>
          <w:b/>
        </w:rPr>
        <w:t xml:space="preserve">, un tipo de canción que floreció en el norte de </w:t>
      </w:r>
      <w:hyperlink r:id="rId102" w:tooltip="Europa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="00826276" w:rsidRPr="00826276">
        <w:rPr>
          <w:rFonts w:ascii="Arial" w:hAnsi="Arial" w:cs="Arial"/>
          <w:b/>
        </w:rPr>
        <w:t xml:space="preserve"> durante los </w:t>
      </w:r>
      <w:hyperlink r:id="rId103" w:tooltip="Siglo XIII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siglos XIII</w:t>
        </w:r>
      </w:hyperlink>
      <w:r w:rsidR="00826276" w:rsidRPr="00826276">
        <w:rPr>
          <w:rFonts w:ascii="Arial" w:hAnsi="Arial" w:cs="Arial"/>
          <w:b/>
        </w:rPr>
        <w:t xml:space="preserve"> y </w:t>
      </w:r>
      <w:hyperlink r:id="rId104" w:tooltip="Siglo XIV" w:history="1">
        <w:r w:rsidR="00826276" w:rsidRPr="00826276">
          <w:rPr>
            <w:rStyle w:val="Hipervnculo"/>
            <w:rFonts w:ascii="Arial" w:hAnsi="Arial" w:cs="Arial"/>
            <w:b/>
            <w:color w:val="auto"/>
            <w:u w:val="none"/>
          </w:rPr>
          <w:t>XIV</w:t>
        </w:r>
      </w:hyperlink>
      <w:r w:rsidR="00826276" w:rsidRPr="00826276">
        <w:rPr>
          <w:rFonts w:ascii="Arial" w:hAnsi="Arial" w:cs="Arial"/>
          <w:b/>
        </w:rPr>
        <w:t>.</w:t>
      </w:r>
    </w:p>
    <w:p w:rsidR="00A42291" w:rsidRPr="00826276" w:rsidRDefault="00A42291" w:rsidP="008262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26276" w:rsidRPr="00A42291" w:rsidRDefault="00826276" w:rsidP="0082627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proofErr w:type="spellStart"/>
      <w:r w:rsidRPr="00A42291">
        <w:rPr>
          <w:rStyle w:val="mw-headline"/>
          <w:rFonts w:ascii="Arial" w:hAnsi="Arial" w:cs="Arial"/>
          <w:color w:val="FF0000"/>
          <w:sz w:val="24"/>
          <w:szCs w:val="24"/>
        </w:rPr>
        <w:t>Goliardía</w:t>
      </w:r>
      <w:proofErr w:type="spellEnd"/>
      <w:r w:rsidRPr="00A42291">
        <w:rPr>
          <w:rStyle w:val="mw-headline"/>
          <w:rFonts w:ascii="Arial" w:hAnsi="Arial" w:cs="Arial"/>
          <w:color w:val="FF0000"/>
          <w:sz w:val="24"/>
          <w:szCs w:val="24"/>
        </w:rPr>
        <w:t xml:space="preserve"> moderna</w:t>
      </w:r>
    </w:p>
    <w:p w:rsidR="00A42291" w:rsidRPr="00826276" w:rsidRDefault="00A42291" w:rsidP="0082627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BA1F8B" w:rsidRPr="00A42291" w:rsidRDefault="00A42291" w:rsidP="00826276">
      <w:pPr>
        <w:jc w:val="both"/>
        <w:rPr>
          <w:b/>
          <w:noProof/>
        </w:rPr>
      </w:pPr>
      <w:r>
        <w:rPr>
          <w:b/>
        </w:rPr>
        <w:t xml:space="preserve">   </w:t>
      </w:r>
      <w:r w:rsidR="00826276" w:rsidRPr="00826276">
        <w:rPr>
          <w:b/>
        </w:rPr>
        <w:t xml:space="preserve">Al sobrenombre de Pedro </w:t>
      </w:r>
      <w:proofErr w:type="spellStart"/>
      <w:r w:rsidR="00826276" w:rsidRPr="00826276">
        <w:rPr>
          <w:b/>
          <w:i/>
          <w:iCs/>
        </w:rPr>
        <w:t>Golía</w:t>
      </w:r>
      <w:proofErr w:type="spellEnd"/>
      <w:r w:rsidR="00826276" w:rsidRPr="00826276">
        <w:rPr>
          <w:b/>
        </w:rPr>
        <w:t xml:space="preserve"> Abelardo se debe el término </w:t>
      </w:r>
      <w:hyperlink r:id="rId105" w:tooltip="Goliardía" w:history="1">
        <w:proofErr w:type="spellStart"/>
        <w:r w:rsidR="00826276" w:rsidRPr="00826276">
          <w:rPr>
            <w:rStyle w:val="Hipervnculo"/>
            <w:b/>
            <w:color w:val="auto"/>
            <w:u w:val="none"/>
          </w:rPr>
          <w:t>Goliardía</w:t>
        </w:r>
        <w:proofErr w:type="spellEnd"/>
      </w:hyperlink>
      <w:r w:rsidR="00826276" w:rsidRPr="00826276">
        <w:rPr>
          <w:b/>
        </w:rPr>
        <w:t xml:space="preserve">. Este término es adoptado por los estudiantes universitarios </w:t>
      </w:r>
      <w:hyperlink r:id="rId106" w:tooltip="Bolonia" w:history="1">
        <w:r w:rsidR="00826276" w:rsidRPr="00826276">
          <w:rPr>
            <w:rStyle w:val="Hipervnculo"/>
            <w:b/>
            <w:color w:val="auto"/>
            <w:u w:val="none"/>
          </w:rPr>
          <w:t>boloñeses</w:t>
        </w:r>
      </w:hyperlink>
      <w:r w:rsidR="00826276" w:rsidRPr="00826276">
        <w:rPr>
          <w:b/>
        </w:rPr>
        <w:t xml:space="preserve"> a finales del siglo XIX, cuando se funda el movimiento impulsado por </w:t>
      </w:r>
      <w:hyperlink r:id="rId107" w:tooltip="Giosuè Carducci" w:history="1">
        <w:proofErr w:type="spellStart"/>
        <w:r w:rsidR="00826276" w:rsidRPr="00826276">
          <w:rPr>
            <w:rStyle w:val="Hipervnculo"/>
            <w:b/>
            <w:color w:val="auto"/>
            <w:u w:val="none"/>
          </w:rPr>
          <w:t>Giosuè</w:t>
        </w:r>
        <w:proofErr w:type="spellEnd"/>
        <w:r w:rsidR="00826276" w:rsidRPr="00826276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826276" w:rsidRPr="00826276">
          <w:rPr>
            <w:rStyle w:val="Hipervnculo"/>
            <w:b/>
            <w:color w:val="auto"/>
            <w:u w:val="none"/>
          </w:rPr>
          <w:t>Carducci</w:t>
        </w:r>
        <w:proofErr w:type="spellEnd"/>
      </w:hyperlink>
      <w:r w:rsidR="00826276" w:rsidRPr="00826276">
        <w:rPr>
          <w:b/>
        </w:rPr>
        <w:t xml:space="preserve">, entonces profesor de la Facultad de Letras local, quien asistió en Alemania a manifestaciones estudiantiles similares </w:t>
      </w:r>
      <w:r w:rsidR="00826276" w:rsidRPr="00A42291">
        <w:rPr>
          <w:b/>
        </w:rPr>
        <w:t xml:space="preserve">a lo que después se convertiría en el </w:t>
      </w:r>
      <w:r w:rsidR="00826276" w:rsidRPr="00A42291">
        <w:rPr>
          <w:b/>
          <w:i/>
          <w:iCs/>
        </w:rPr>
        <w:t>modus operandi</w:t>
      </w:r>
      <w:r w:rsidR="00826276" w:rsidRPr="00A42291">
        <w:rPr>
          <w:b/>
        </w:rPr>
        <w:t xml:space="preserve"> de </w:t>
      </w:r>
      <w:proofErr w:type="gramStart"/>
      <w:r w:rsidR="00826276" w:rsidRPr="00A42291">
        <w:rPr>
          <w:b/>
        </w:rPr>
        <w:t>los</w:t>
      </w:r>
      <w:proofErr w:type="gramEnd"/>
      <w:r w:rsidR="00826276" w:rsidRPr="00A42291">
        <w:rPr>
          <w:b/>
        </w:rPr>
        <w:t xml:space="preserve"> goliardas.</w:t>
      </w:r>
    </w:p>
    <w:p w:rsidR="00BA1F8B" w:rsidRPr="00A42291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A42291" w:rsidP="00CF1A50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667000" cy="2722853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35830" t="22670" r="36795" b="2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2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A7B">
        <w:rPr>
          <w:b/>
          <w:noProof/>
        </w:rPr>
        <w:drawing>
          <wp:inline distT="0" distB="0" distL="0" distR="0">
            <wp:extent cx="2388664" cy="27241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l="36260" t="22166" r="38229" b="2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64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7B" w:rsidRPr="00B83A7B" w:rsidRDefault="00B83A7B" w:rsidP="00CF1A50">
      <w:pPr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3A7B">
        <w:rPr>
          <w:b/>
          <w:noProof/>
          <w:color w:val="0070C0"/>
        </w:rPr>
        <w:t>Idea en el si XIX</w:t>
      </w:r>
      <w:r>
        <w:rPr>
          <w:b/>
          <w:noProof/>
          <w:color w:val="0070C0"/>
        </w:rPr>
        <w:t xml:space="preserve">                      </w:t>
      </w:r>
      <w:r w:rsidRPr="00B83A7B">
        <w:rPr>
          <w:b/>
          <w:noProof/>
          <w:color w:val="0070C0"/>
        </w:rPr>
        <w:t xml:space="preserve">  </w:t>
      </w:r>
      <w:r>
        <w:rPr>
          <w:b/>
          <w:noProof/>
          <w:color w:val="0070C0"/>
        </w:rPr>
        <w:t xml:space="preserve">      </w:t>
      </w:r>
      <w:r w:rsidRPr="00B83A7B">
        <w:rPr>
          <w:b/>
          <w:noProof/>
          <w:color w:val="0070C0"/>
        </w:rPr>
        <w:t xml:space="preserve">  Idea en el silo XII</w:t>
      </w: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22ABC" w:rsidRDefault="00B22ABC" w:rsidP="00CF1A50">
      <w:pPr>
        <w:jc w:val="center"/>
        <w:rPr>
          <w:b/>
          <w:noProof/>
        </w:rPr>
      </w:pPr>
    </w:p>
    <w:p w:rsidR="00B22ABC" w:rsidRDefault="00B22ABC" w:rsidP="00CF1A50">
      <w:pPr>
        <w:jc w:val="center"/>
        <w:rPr>
          <w:b/>
          <w:noProof/>
        </w:rPr>
      </w:pPr>
    </w:p>
    <w:p w:rsidR="00B22ABC" w:rsidRDefault="00B22ABC" w:rsidP="00CF1A50">
      <w:pPr>
        <w:jc w:val="center"/>
        <w:rPr>
          <w:b/>
          <w:noProof/>
        </w:rPr>
      </w:pPr>
    </w:p>
    <w:sectPr w:rsidR="00B22ABC" w:rsidSect="008262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513BE1"/>
    <w:multiLevelType w:val="multilevel"/>
    <w:tmpl w:val="E5626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D012F0"/>
    <w:multiLevelType w:val="multilevel"/>
    <w:tmpl w:val="8FAE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4E332E"/>
    <w:multiLevelType w:val="multilevel"/>
    <w:tmpl w:val="7616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C62FA9"/>
    <w:multiLevelType w:val="multilevel"/>
    <w:tmpl w:val="2110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7"/>
  </w:num>
  <w:num w:numId="3">
    <w:abstractNumId w:val="14"/>
  </w:num>
  <w:num w:numId="4">
    <w:abstractNumId w:val="12"/>
  </w:num>
  <w:num w:numId="5">
    <w:abstractNumId w:val="10"/>
  </w:num>
  <w:num w:numId="6">
    <w:abstractNumId w:val="16"/>
  </w:num>
  <w:num w:numId="7">
    <w:abstractNumId w:val="15"/>
  </w:num>
  <w:num w:numId="8">
    <w:abstractNumId w:val="1"/>
  </w:num>
  <w:num w:numId="9">
    <w:abstractNumId w:val="8"/>
  </w:num>
  <w:num w:numId="10">
    <w:abstractNumId w:val="2"/>
  </w:num>
  <w:num w:numId="11">
    <w:abstractNumId w:val="20"/>
  </w:num>
  <w:num w:numId="12">
    <w:abstractNumId w:val="0"/>
  </w:num>
  <w:num w:numId="13">
    <w:abstractNumId w:val="24"/>
  </w:num>
  <w:num w:numId="14">
    <w:abstractNumId w:val="26"/>
  </w:num>
  <w:num w:numId="15">
    <w:abstractNumId w:val="18"/>
  </w:num>
  <w:num w:numId="16">
    <w:abstractNumId w:val="3"/>
  </w:num>
  <w:num w:numId="17">
    <w:abstractNumId w:val="13"/>
  </w:num>
  <w:num w:numId="18">
    <w:abstractNumId w:val="25"/>
  </w:num>
  <w:num w:numId="19">
    <w:abstractNumId w:val="11"/>
  </w:num>
  <w:num w:numId="20">
    <w:abstractNumId w:val="9"/>
  </w:num>
  <w:num w:numId="21">
    <w:abstractNumId w:val="6"/>
  </w:num>
  <w:num w:numId="22">
    <w:abstractNumId w:val="4"/>
  </w:num>
  <w:num w:numId="23">
    <w:abstractNumId w:val="23"/>
  </w:num>
  <w:num w:numId="24">
    <w:abstractNumId w:val="5"/>
  </w:num>
  <w:num w:numId="25">
    <w:abstractNumId w:val="21"/>
  </w:num>
  <w:num w:numId="26">
    <w:abstractNumId w:val="17"/>
  </w:num>
  <w:num w:numId="27">
    <w:abstractNumId w:val="7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11727C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51674"/>
    <w:rsid w:val="00353D12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4F7A"/>
    <w:rsid w:val="00603E88"/>
    <w:rsid w:val="00604742"/>
    <w:rsid w:val="006113E5"/>
    <w:rsid w:val="0062125D"/>
    <w:rsid w:val="006300FF"/>
    <w:rsid w:val="00631A98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26276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33716"/>
    <w:rsid w:val="00A42291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3A7B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939EF"/>
    <w:rsid w:val="00C93C72"/>
    <w:rsid w:val="00C9486F"/>
    <w:rsid w:val="00C958A3"/>
    <w:rsid w:val="00C97144"/>
    <w:rsid w:val="00CB2A49"/>
    <w:rsid w:val="00CC53B3"/>
    <w:rsid w:val="00CD2B05"/>
    <w:rsid w:val="00CD47EF"/>
    <w:rsid w:val="00CE5AFD"/>
    <w:rsid w:val="00CF1A50"/>
    <w:rsid w:val="00CF2346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8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3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4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4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4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4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5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1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Loches" TargetMode="External"/><Relationship Id="rId21" Type="http://schemas.openxmlformats.org/officeDocument/2006/relationships/hyperlink" Target="https://es.wikipedia.org/wiki/Romanticismo" TargetMode="External"/><Relationship Id="rId42" Type="http://schemas.openxmlformats.org/officeDocument/2006/relationships/hyperlink" Target="https://es.wikipedia.org/w/index.php?title=Magister_in_artibus&amp;action=edit&amp;redlink=1" TargetMode="External"/><Relationship Id="rId47" Type="http://schemas.openxmlformats.org/officeDocument/2006/relationships/hyperlink" Target="https://es.wikipedia.org/wiki/Laon" TargetMode="External"/><Relationship Id="rId63" Type="http://schemas.openxmlformats.org/officeDocument/2006/relationships/hyperlink" Target="https://es.wikipedia.org/wiki/Dionisio_Areopagita" TargetMode="External"/><Relationship Id="rId68" Type="http://schemas.openxmlformats.org/officeDocument/2006/relationships/hyperlink" Target="https://es.wikipedia.org/wiki/Abad%C3%ADa_de_Claraval" TargetMode="External"/><Relationship Id="rId84" Type="http://schemas.openxmlformats.org/officeDocument/2006/relationships/hyperlink" Target="https://es.wikipedia.org/wiki/Realismo_filos%C3%B3fico" TargetMode="External"/><Relationship Id="rId89" Type="http://schemas.openxmlformats.org/officeDocument/2006/relationships/hyperlink" Target="https://es.wikipedia.org/wiki/Agust%C3%ADn_de_Hipon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Fil%C3%B3sofo" TargetMode="External"/><Relationship Id="rId29" Type="http://schemas.openxmlformats.org/officeDocument/2006/relationships/hyperlink" Target="https://es.wikipedia.org/wiki/Nominalismo" TargetMode="External"/><Relationship Id="rId107" Type="http://schemas.openxmlformats.org/officeDocument/2006/relationships/hyperlink" Target="https://es.wikipedia.org/wiki/Giosu%C3%A8_Carducci" TargetMode="External"/><Relationship Id="rId11" Type="http://schemas.openxmlformats.org/officeDocument/2006/relationships/hyperlink" Target="https://es.wikipedia.org/wiki/Breta%C3%B1a" TargetMode="External"/><Relationship Id="rId24" Type="http://schemas.openxmlformats.org/officeDocument/2006/relationships/hyperlink" Target="https://es.wikipedia.org/wiki/Breta%C3%B1a" TargetMode="External"/><Relationship Id="rId32" Type="http://schemas.openxmlformats.org/officeDocument/2006/relationships/hyperlink" Target="https://es.wikipedia.org/wiki/Guillermo_de_Champeaux" TargetMode="External"/><Relationship Id="rId37" Type="http://schemas.openxmlformats.org/officeDocument/2006/relationships/hyperlink" Target="https://es.wikipedia.org/wiki/Aritm%C3%A9tica" TargetMode="External"/><Relationship Id="rId40" Type="http://schemas.openxmlformats.org/officeDocument/2006/relationships/hyperlink" Target="https://es.wikipedia.org/wiki/M%C3%BAsica" TargetMode="External"/><Relationship Id="rId45" Type="http://schemas.openxmlformats.org/officeDocument/2006/relationships/hyperlink" Target="https://es.wikipedia.org/wiki/Monta%C3%B1a_Santa_Genoveva" TargetMode="External"/><Relationship Id="rId53" Type="http://schemas.openxmlformats.org/officeDocument/2006/relationships/hyperlink" Target="https://es.wikipedia.org/wiki/Cardenal_%28catolicismo%29" TargetMode="External"/><Relationship Id="rId58" Type="http://schemas.openxmlformats.org/officeDocument/2006/relationships/hyperlink" Target="https://es.wikipedia.org/wiki/Argenteuil" TargetMode="External"/><Relationship Id="rId66" Type="http://schemas.openxmlformats.org/officeDocument/2006/relationships/hyperlink" Target="https://es.wikipedia.org/wiki/Premonstratense" TargetMode="External"/><Relationship Id="rId74" Type="http://schemas.openxmlformats.org/officeDocument/2006/relationships/hyperlink" Target="https://es.wikipedia.org/wiki/Bernardo_de_Claraval" TargetMode="External"/><Relationship Id="rId79" Type="http://schemas.openxmlformats.org/officeDocument/2006/relationships/hyperlink" Target="https://es.wikipedia.org/wiki/Metodolog%C3%ADa" TargetMode="External"/><Relationship Id="rId87" Type="http://schemas.openxmlformats.org/officeDocument/2006/relationships/hyperlink" Target="https://es.wikipedia.org/wiki/Universales" TargetMode="External"/><Relationship Id="rId102" Type="http://schemas.openxmlformats.org/officeDocument/2006/relationships/hyperlink" Target="https://es.wikipedia.org/wiki/Europa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/index.php?title=Saint-M%C3%A9dard_%28Par%C3%ADs%29&amp;action=edit&amp;redlink=1" TargetMode="External"/><Relationship Id="rId82" Type="http://schemas.openxmlformats.org/officeDocument/2006/relationships/hyperlink" Target="https://es.wikipedia.org/wiki/Roscelino" TargetMode="External"/><Relationship Id="rId90" Type="http://schemas.openxmlformats.org/officeDocument/2006/relationships/hyperlink" Target="https://es.wikipedia.org/wiki/Pecado" TargetMode="External"/><Relationship Id="rId95" Type="http://schemas.openxmlformats.org/officeDocument/2006/relationships/hyperlink" Target="https://es.wikipedia.org/wiki/Boecio" TargetMode="External"/><Relationship Id="rId19" Type="http://schemas.openxmlformats.org/officeDocument/2006/relationships/hyperlink" Target="https://es.wikipedia.org/wiki/Diatriba" TargetMode="External"/><Relationship Id="rId14" Type="http://schemas.openxmlformats.org/officeDocument/2006/relationships/hyperlink" Target="https://es.wikipedia.org/wiki/21_de_abril" TargetMode="External"/><Relationship Id="rId22" Type="http://schemas.openxmlformats.org/officeDocument/2006/relationships/hyperlink" Target="https://es.wikipedia.org/wiki/Elo%C3%ADsa" TargetMode="External"/><Relationship Id="rId27" Type="http://schemas.openxmlformats.org/officeDocument/2006/relationships/hyperlink" Target="https://es.wikipedia.org/wiki/Tours" TargetMode="External"/><Relationship Id="rId30" Type="http://schemas.openxmlformats.org/officeDocument/2006/relationships/hyperlink" Target="https://es.wikipedia.org/wiki/Par%C3%ADs" TargetMode="External"/><Relationship Id="rId35" Type="http://schemas.openxmlformats.org/officeDocument/2006/relationships/hyperlink" Target="https://es.wikipedia.org/wiki/Dial%C3%A9ctica" TargetMode="External"/><Relationship Id="rId43" Type="http://schemas.openxmlformats.org/officeDocument/2006/relationships/hyperlink" Target="https://es.wikipedia.org/wiki/Melun" TargetMode="External"/><Relationship Id="rId48" Type="http://schemas.openxmlformats.org/officeDocument/2006/relationships/hyperlink" Target="https://es.wikipedia.org/wiki/Anselmo_de_Laon" TargetMode="External"/><Relationship Id="rId56" Type="http://schemas.openxmlformats.org/officeDocument/2006/relationships/hyperlink" Target="https://es.wikipedia.org/wiki/1115" TargetMode="External"/><Relationship Id="rId64" Type="http://schemas.openxmlformats.org/officeDocument/2006/relationships/hyperlink" Target="https://es.wikipedia.org/wiki/Troyes" TargetMode="External"/><Relationship Id="rId69" Type="http://schemas.openxmlformats.org/officeDocument/2006/relationships/hyperlink" Target="https://es.wikipedia.org/wiki/Saint-Gildas" TargetMode="External"/><Relationship Id="rId77" Type="http://schemas.openxmlformats.org/officeDocument/2006/relationships/hyperlink" Target="https://es.wikipedia.org/wiki/Chalon-sur-Sa%C3%B4ne" TargetMode="External"/><Relationship Id="rId100" Type="http://schemas.openxmlformats.org/officeDocument/2006/relationships/hyperlink" Target="https://es.wikipedia.org/wiki/Planctus" TargetMode="External"/><Relationship Id="rId105" Type="http://schemas.openxmlformats.org/officeDocument/2006/relationships/hyperlink" Target="https://es.wikipedia.org/wiki/Goliard%C3%ADa" TargetMode="External"/><Relationship Id="rId8" Type="http://schemas.openxmlformats.org/officeDocument/2006/relationships/hyperlink" Target="https://es.wikipedia.org/wiki/Idioma_espa%C3%B1ol" TargetMode="External"/><Relationship Id="rId51" Type="http://schemas.openxmlformats.org/officeDocument/2006/relationships/hyperlink" Target="https://es.wikipedia.org/wiki/Papa" TargetMode="External"/><Relationship Id="rId72" Type="http://schemas.openxmlformats.org/officeDocument/2006/relationships/hyperlink" Target="https://es.wikipedia.org/wiki/P%C3%A8re-Lachaise" TargetMode="External"/><Relationship Id="rId80" Type="http://schemas.openxmlformats.org/officeDocument/2006/relationships/hyperlink" Target="https://es.wikipedia.org/wiki/Epistemolog%C3%ADa" TargetMode="External"/><Relationship Id="rId85" Type="http://schemas.openxmlformats.org/officeDocument/2006/relationships/hyperlink" Target="https://es.wikipedia.org/wiki/Universales" TargetMode="External"/><Relationship Id="rId93" Type="http://schemas.openxmlformats.org/officeDocument/2006/relationships/hyperlink" Target="https://es.wikipedia.org/wiki/Pedro_Abelardo" TargetMode="External"/><Relationship Id="rId98" Type="http://schemas.openxmlformats.org/officeDocument/2006/relationships/hyperlink" Target="https://es.wikipedia.org/wiki/Poeta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079" TargetMode="External"/><Relationship Id="rId17" Type="http://schemas.openxmlformats.org/officeDocument/2006/relationships/hyperlink" Target="https://es.wikipedia.org/wiki/Francia" TargetMode="External"/><Relationship Id="rId25" Type="http://schemas.openxmlformats.org/officeDocument/2006/relationships/hyperlink" Target="https://es.wikipedia.org/wiki/Nantes" TargetMode="External"/><Relationship Id="rId33" Type="http://schemas.openxmlformats.org/officeDocument/2006/relationships/hyperlink" Target="https://es.wikipedia.org/wiki/Ret%C3%B3rica" TargetMode="External"/><Relationship Id="rId38" Type="http://schemas.openxmlformats.org/officeDocument/2006/relationships/hyperlink" Target="https://es.wikipedia.org/wiki/Geometr%C3%ADa" TargetMode="External"/><Relationship Id="rId46" Type="http://schemas.openxmlformats.org/officeDocument/2006/relationships/hyperlink" Target="https://es.wikipedia.org/wiki/Escuela_de_San_V%C3%ADctor" TargetMode="External"/><Relationship Id="rId59" Type="http://schemas.openxmlformats.org/officeDocument/2006/relationships/hyperlink" Target="https://es.wikipedia.org/wiki/Provins" TargetMode="External"/><Relationship Id="rId67" Type="http://schemas.openxmlformats.org/officeDocument/2006/relationships/hyperlink" Target="https://es.wikipedia.org/wiki/Bernardo_de_Claraval" TargetMode="External"/><Relationship Id="rId103" Type="http://schemas.openxmlformats.org/officeDocument/2006/relationships/hyperlink" Target="https://es.wikipedia.org/wiki/Siglo_XIII" TargetMode="External"/><Relationship Id="rId108" Type="http://schemas.openxmlformats.org/officeDocument/2006/relationships/image" Target="media/image3.png"/><Relationship Id="rId20" Type="http://schemas.openxmlformats.org/officeDocument/2006/relationships/hyperlink" Target="https://es.wikipedia.org/wiki/Silogismo" TargetMode="External"/><Relationship Id="rId41" Type="http://schemas.openxmlformats.org/officeDocument/2006/relationships/hyperlink" Target="https://es.wikipedia.org/wiki/Quadrivium" TargetMode="External"/><Relationship Id="rId54" Type="http://schemas.openxmlformats.org/officeDocument/2006/relationships/hyperlink" Target="https://es.wikipedia.org/wiki/Arnaldo_de_Brescia" TargetMode="External"/><Relationship Id="rId62" Type="http://schemas.openxmlformats.org/officeDocument/2006/relationships/hyperlink" Target="https://es.wikipedia.org/wiki/Abad%C3%ADa_de_Saint-Denis" TargetMode="External"/><Relationship Id="rId70" Type="http://schemas.openxmlformats.org/officeDocument/2006/relationships/hyperlink" Target="https://es.wikipedia.org/wiki/Juan_de_Salisbury" TargetMode="External"/><Relationship Id="rId75" Type="http://schemas.openxmlformats.org/officeDocument/2006/relationships/hyperlink" Target="https://es.wikipedia.org/wiki/Sens" TargetMode="External"/><Relationship Id="rId83" Type="http://schemas.openxmlformats.org/officeDocument/2006/relationships/hyperlink" Target="https://es.wikipedia.org/wiki/Problema_de_los_universales" TargetMode="External"/><Relationship Id="rId88" Type="http://schemas.openxmlformats.org/officeDocument/2006/relationships/hyperlink" Target="https://es.wikipedia.org/wiki/%C3%89tica" TargetMode="External"/><Relationship Id="rId91" Type="http://schemas.openxmlformats.org/officeDocument/2006/relationships/hyperlink" Target="https://es.wikipedia.org/wiki/Virtud" TargetMode="External"/><Relationship Id="rId96" Type="http://schemas.openxmlformats.org/officeDocument/2006/relationships/hyperlink" Target="https://es.wikipedia.org/wiki/1141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1142" TargetMode="External"/><Relationship Id="rId23" Type="http://schemas.openxmlformats.org/officeDocument/2006/relationships/hyperlink" Target="https://es.wikipedia.org/wiki/Le_Pallet" TargetMode="External"/><Relationship Id="rId28" Type="http://schemas.openxmlformats.org/officeDocument/2006/relationships/hyperlink" Target="https://es.wikipedia.org/wiki/Roscelino" TargetMode="External"/><Relationship Id="rId36" Type="http://schemas.openxmlformats.org/officeDocument/2006/relationships/hyperlink" Target="https://es.wikipedia.org/wiki/Trivium" TargetMode="External"/><Relationship Id="rId49" Type="http://schemas.openxmlformats.org/officeDocument/2006/relationships/hyperlink" Target="https://es.wikipedia.org/wiki/Escuela_de_Notre-Dame" TargetMode="External"/><Relationship Id="rId57" Type="http://schemas.openxmlformats.org/officeDocument/2006/relationships/hyperlink" Target="https://es.wikipedia.org/wiki/Elo%C3%ADsa" TargetMode="External"/><Relationship Id="rId106" Type="http://schemas.openxmlformats.org/officeDocument/2006/relationships/hyperlink" Target="https://es.wikipedia.org/wiki/Bolonia" TargetMode="External"/><Relationship Id="rId10" Type="http://schemas.openxmlformats.org/officeDocument/2006/relationships/hyperlink" Target="https://es.wikipedia.org/wiki/Nantes" TargetMode="External"/><Relationship Id="rId31" Type="http://schemas.openxmlformats.org/officeDocument/2006/relationships/hyperlink" Target="https://es.wikipedia.org/wiki/Escuela_episcopal" TargetMode="External"/><Relationship Id="rId44" Type="http://schemas.openxmlformats.org/officeDocument/2006/relationships/hyperlink" Target="https://es.wikipedia.org/wiki/Corbeil" TargetMode="External"/><Relationship Id="rId52" Type="http://schemas.openxmlformats.org/officeDocument/2006/relationships/hyperlink" Target="https://es.wikipedia.org/wiki/Celestino_II" TargetMode="External"/><Relationship Id="rId60" Type="http://schemas.openxmlformats.org/officeDocument/2006/relationships/hyperlink" Target="https://es.wikipedia.org/w/index.php?title=Concilio_de_Soissons&amp;action=edit&amp;redlink=1" TargetMode="External"/><Relationship Id="rId65" Type="http://schemas.openxmlformats.org/officeDocument/2006/relationships/hyperlink" Target="https://es.wikipedia.org/wiki/Norberto_%28santo%29" TargetMode="External"/><Relationship Id="rId73" Type="http://schemas.openxmlformats.org/officeDocument/2006/relationships/hyperlink" Target="https://es.wikipedia.org/w/index.php?title=Guillermo_de_Saint-Thierry&amp;action=edit&amp;redlink=1" TargetMode="External"/><Relationship Id="rId78" Type="http://schemas.openxmlformats.org/officeDocument/2006/relationships/hyperlink" Target="https://es.wikipedia.org/wiki/Cementerio_de_P%C3%A8re-Lachaise" TargetMode="External"/><Relationship Id="rId81" Type="http://schemas.openxmlformats.org/officeDocument/2006/relationships/hyperlink" Target="https://es.wikipedia.org/wiki/Conceptualismo" TargetMode="External"/><Relationship Id="rId86" Type="http://schemas.openxmlformats.org/officeDocument/2006/relationships/hyperlink" Target="https://es.wikipedia.org/wiki/Nominalismo" TargetMode="External"/><Relationship Id="rId94" Type="http://schemas.openxmlformats.org/officeDocument/2006/relationships/hyperlink" Target="https://es.wikipedia.org/wiki/Porfirio" TargetMode="External"/><Relationship Id="rId99" Type="http://schemas.openxmlformats.org/officeDocument/2006/relationships/hyperlink" Target="https://es.wikipedia.org/wiki/Himno" TargetMode="External"/><Relationship Id="rId101" Type="http://schemas.openxmlformats.org/officeDocument/2006/relationships/hyperlink" Target="https://es.wikipedia.org/wiki/La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Le_Pallet" TargetMode="External"/><Relationship Id="rId13" Type="http://schemas.openxmlformats.org/officeDocument/2006/relationships/hyperlink" Target="https://es.wikipedia.org/wiki/Chalon-sur-Sa%C3%B4ne" TargetMode="External"/><Relationship Id="rId18" Type="http://schemas.openxmlformats.org/officeDocument/2006/relationships/hyperlink" Target="https://es.wikipedia.org/wiki/L%C3%B3gica" TargetMode="External"/><Relationship Id="rId39" Type="http://schemas.openxmlformats.org/officeDocument/2006/relationships/hyperlink" Target="https://es.wikipedia.org/wiki/Astronom%C3%ADa" TargetMode="External"/><Relationship Id="rId109" Type="http://schemas.openxmlformats.org/officeDocument/2006/relationships/image" Target="media/image4.png"/><Relationship Id="rId34" Type="http://schemas.openxmlformats.org/officeDocument/2006/relationships/hyperlink" Target="https://es.wikipedia.org/wiki/Gram%C3%A1tica" TargetMode="External"/><Relationship Id="rId50" Type="http://schemas.openxmlformats.org/officeDocument/2006/relationships/hyperlink" Target="https://es.wikipedia.org/wiki/Guizot" TargetMode="External"/><Relationship Id="rId55" Type="http://schemas.openxmlformats.org/officeDocument/2006/relationships/hyperlink" Target="https://es.wikipedia.org/w/index.php?title=Jean_Vignaud&amp;action=edit&amp;redlink=1" TargetMode="External"/><Relationship Id="rId76" Type="http://schemas.openxmlformats.org/officeDocument/2006/relationships/hyperlink" Target="https://es.wikipedia.org/wiki/Saint-Marcel_%28Saona_y_Loira%29" TargetMode="External"/><Relationship Id="rId97" Type="http://schemas.openxmlformats.org/officeDocument/2006/relationships/hyperlink" Target="https://es.wikipedia.org/wiki/Compositor" TargetMode="External"/><Relationship Id="rId104" Type="http://schemas.openxmlformats.org/officeDocument/2006/relationships/hyperlink" Target="https://es.wikipedia.org/wiki/Siglo_XIV" TargetMode="External"/><Relationship Id="rId7" Type="http://schemas.openxmlformats.org/officeDocument/2006/relationships/hyperlink" Target="https://es.wikipedia.org/wiki/Lat%C3%ADn" TargetMode="External"/><Relationship Id="rId71" Type="http://schemas.openxmlformats.org/officeDocument/2006/relationships/image" Target="media/image2.png"/><Relationship Id="rId92" Type="http://schemas.openxmlformats.org/officeDocument/2006/relationships/hyperlink" Target="https://es.wikipedia.org/wiki/Arist%C3%B3tel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3243</Words>
  <Characters>17837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2016-02-07T16:18:00Z</cp:lastPrinted>
  <dcterms:created xsi:type="dcterms:W3CDTF">2017-04-10T15:31:00Z</dcterms:created>
  <dcterms:modified xsi:type="dcterms:W3CDTF">2017-04-10T15:31:00Z</dcterms:modified>
</cp:coreProperties>
</file>