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546" w:rsidRDefault="001F2B6E" w:rsidP="00723251">
      <w:r>
        <w:t xml:space="preserve"> </w:t>
      </w:r>
    </w:p>
    <w:p w:rsidR="00723251" w:rsidRDefault="007E0A88" w:rsidP="00723251">
      <w:pPr>
        <w:pStyle w:val="Ttulo1"/>
        <w:spacing w:before="0" w:beforeAutospacing="0" w:after="0" w:afterAutospacing="0"/>
        <w:jc w:val="center"/>
        <w:rPr>
          <w:rFonts w:ascii="Arial" w:hAnsi="Arial" w:cs="Arial"/>
          <w:color w:val="FF0000"/>
          <w:sz w:val="40"/>
          <w:szCs w:val="40"/>
        </w:rPr>
      </w:pPr>
      <w:r>
        <w:rPr>
          <w:rFonts w:ascii="Arial" w:hAnsi="Arial" w:cs="Arial"/>
          <w:color w:val="FF0000"/>
          <w:sz w:val="40"/>
          <w:szCs w:val="40"/>
        </w:rPr>
        <w:t xml:space="preserve">Al </w:t>
      </w:r>
      <w:proofErr w:type="spellStart"/>
      <w:r>
        <w:rPr>
          <w:rFonts w:ascii="Arial" w:hAnsi="Arial" w:cs="Arial"/>
          <w:color w:val="FF0000"/>
          <w:sz w:val="40"/>
          <w:szCs w:val="40"/>
        </w:rPr>
        <w:t>Huarizmi</w:t>
      </w:r>
      <w:proofErr w:type="spellEnd"/>
      <w:r>
        <w:rPr>
          <w:rFonts w:ascii="Arial" w:hAnsi="Arial" w:cs="Arial"/>
          <w:color w:val="FF0000"/>
          <w:sz w:val="40"/>
          <w:szCs w:val="40"/>
        </w:rPr>
        <w:t xml:space="preserve"> </w:t>
      </w:r>
      <w:r w:rsidR="00723251" w:rsidRPr="00723251">
        <w:rPr>
          <w:rFonts w:ascii="Arial" w:hAnsi="Arial" w:cs="Arial"/>
          <w:color w:val="FF0000"/>
          <w:sz w:val="40"/>
          <w:szCs w:val="40"/>
        </w:rPr>
        <w:t xml:space="preserve"> </w:t>
      </w:r>
      <w:r w:rsidR="003F3ECD">
        <w:rPr>
          <w:rFonts w:ascii="Arial" w:hAnsi="Arial" w:cs="Arial"/>
          <w:color w:val="FF0000"/>
          <w:sz w:val="40"/>
          <w:szCs w:val="40"/>
        </w:rPr>
        <w:t xml:space="preserve"> 780 -850</w:t>
      </w:r>
    </w:p>
    <w:p w:rsidR="003F3ECD" w:rsidRDefault="003F3ECD" w:rsidP="00723251">
      <w:pPr>
        <w:pStyle w:val="Ttulo1"/>
        <w:spacing w:before="0" w:beforeAutospacing="0" w:after="0" w:afterAutospacing="0"/>
        <w:jc w:val="center"/>
        <w:rPr>
          <w:rFonts w:ascii="Arial" w:hAnsi="Arial" w:cs="Arial"/>
          <w:color w:val="FF0000"/>
          <w:sz w:val="40"/>
          <w:szCs w:val="40"/>
        </w:rPr>
      </w:pPr>
    </w:p>
    <w:p w:rsidR="003F3ECD" w:rsidRDefault="003F3ECD" w:rsidP="00723251">
      <w:pPr>
        <w:pStyle w:val="Ttulo1"/>
        <w:spacing w:before="0" w:beforeAutospacing="0" w:after="0" w:afterAutospacing="0"/>
        <w:jc w:val="center"/>
        <w:rPr>
          <w:rFonts w:ascii="Arial" w:hAnsi="Arial" w:cs="Arial"/>
          <w:color w:val="FF0000"/>
          <w:sz w:val="40"/>
          <w:szCs w:val="40"/>
        </w:rPr>
      </w:pPr>
      <w:r>
        <w:rPr>
          <w:b w:val="0"/>
          <w:bCs w:val="0"/>
          <w:noProof/>
          <w:color w:val="FF0000"/>
          <w:sz w:val="40"/>
          <w:szCs w:val="40"/>
        </w:rPr>
        <w:drawing>
          <wp:inline distT="0" distB="0" distL="0" distR="0">
            <wp:extent cx="2895600" cy="3867150"/>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
                    <a:srcRect l="26371" t="15858" r="30059" b="8396"/>
                    <a:stretch>
                      <a:fillRect/>
                    </a:stretch>
                  </pic:blipFill>
                  <pic:spPr bwMode="auto">
                    <a:xfrm>
                      <a:off x="0" y="0"/>
                      <a:ext cx="2895600" cy="3867150"/>
                    </a:xfrm>
                    <a:prstGeom prst="rect">
                      <a:avLst/>
                    </a:prstGeom>
                    <a:noFill/>
                    <a:ln w="9525">
                      <a:noFill/>
                      <a:miter lim="800000"/>
                      <a:headEnd/>
                      <a:tailEnd/>
                    </a:ln>
                  </pic:spPr>
                </pic:pic>
              </a:graphicData>
            </a:graphic>
          </wp:inline>
        </w:drawing>
      </w:r>
    </w:p>
    <w:p w:rsidR="007E0A88" w:rsidRDefault="007E0A88" w:rsidP="007E0A88">
      <w:pPr>
        <w:pStyle w:val="NormalWeb"/>
        <w:spacing w:before="0" w:beforeAutospacing="0" w:after="0" w:afterAutospacing="0"/>
        <w:jc w:val="both"/>
        <w:rPr>
          <w:rFonts w:ascii="Arial" w:hAnsi="Arial" w:cs="Arial"/>
          <w:b/>
          <w:bCs/>
        </w:rPr>
      </w:pPr>
    </w:p>
    <w:p w:rsidR="007E0A88" w:rsidRDefault="007E0A88" w:rsidP="007E0A88">
      <w:pPr>
        <w:pStyle w:val="NormalWeb"/>
        <w:spacing w:before="0" w:beforeAutospacing="0" w:after="0" w:afterAutospacing="0"/>
        <w:jc w:val="both"/>
        <w:rPr>
          <w:rFonts w:ascii="Arial" w:hAnsi="Arial" w:cs="Arial"/>
          <w:b/>
        </w:rPr>
      </w:pPr>
      <w:r>
        <w:rPr>
          <w:rFonts w:ascii="Arial" w:hAnsi="Arial" w:cs="Arial"/>
          <w:b/>
          <w:bCs/>
        </w:rPr>
        <w:t xml:space="preserve">    </w:t>
      </w:r>
      <w:r w:rsidRPr="007E0A88">
        <w:rPr>
          <w:rFonts w:ascii="Arial" w:hAnsi="Arial" w:cs="Arial"/>
          <w:b/>
          <w:bCs/>
        </w:rPr>
        <w:t xml:space="preserve">Abu </w:t>
      </w:r>
      <w:proofErr w:type="spellStart"/>
      <w:r w:rsidRPr="007E0A88">
        <w:rPr>
          <w:rFonts w:ascii="Arial" w:hAnsi="Arial" w:cs="Arial"/>
          <w:b/>
          <w:bCs/>
        </w:rPr>
        <w:t>Abdallah</w:t>
      </w:r>
      <w:proofErr w:type="spellEnd"/>
      <w:r w:rsidRPr="007E0A88">
        <w:rPr>
          <w:rFonts w:ascii="Arial" w:hAnsi="Arial" w:cs="Arial"/>
          <w:b/>
          <w:bCs/>
        </w:rPr>
        <w:t xml:space="preserve"> </w:t>
      </w:r>
      <w:proofErr w:type="spellStart"/>
      <w:r w:rsidRPr="007E0A88">
        <w:rPr>
          <w:rFonts w:ascii="Arial" w:hAnsi="Arial" w:cs="Arial"/>
          <w:b/>
          <w:bCs/>
        </w:rPr>
        <w:t>Muḥammad</w:t>
      </w:r>
      <w:proofErr w:type="spellEnd"/>
      <w:r w:rsidRPr="007E0A88">
        <w:rPr>
          <w:rFonts w:ascii="Arial" w:hAnsi="Arial" w:cs="Arial"/>
          <w:b/>
          <w:bCs/>
        </w:rPr>
        <w:t xml:space="preserve"> ibn </w:t>
      </w:r>
      <w:proofErr w:type="spellStart"/>
      <w:r w:rsidRPr="007E0A88">
        <w:rPr>
          <w:rFonts w:ascii="Arial" w:hAnsi="Arial" w:cs="Arial"/>
          <w:b/>
          <w:bCs/>
        </w:rPr>
        <w:t>Mūsā</w:t>
      </w:r>
      <w:proofErr w:type="spellEnd"/>
      <w:r w:rsidRPr="007E0A88">
        <w:rPr>
          <w:rFonts w:ascii="Arial" w:hAnsi="Arial" w:cs="Arial"/>
          <w:b/>
          <w:bCs/>
        </w:rPr>
        <w:t xml:space="preserve"> al-</w:t>
      </w:r>
      <w:proofErr w:type="spellStart"/>
      <w:r w:rsidRPr="007E0A88">
        <w:rPr>
          <w:rFonts w:ascii="Arial" w:hAnsi="Arial" w:cs="Arial"/>
          <w:b/>
          <w:bCs/>
        </w:rPr>
        <w:t>Jwārizmī</w:t>
      </w:r>
      <w:proofErr w:type="spellEnd"/>
      <w:r w:rsidRPr="007E0A88">
        <w:rPr>
          <w:rFonts w:ascii="Arial" w:hAnsi="Arial" w:cs="Arial"/>
          <w:b/>
          <w:bCs/>
        </w:rPr>
        <w:t xml:space="preserve"> (Abu </w:t>
      </w:r>
      <w:proofErr w:type="spellStart"/>
      <w:r w:rsidRPr="007E0A88">
        <w:rPr>
          <w:rFonts w:ascii="Arial" w:hAnsi="Arial" w:cs="Arial"/>
          <w:b/>
          <w:bCs/>
        </w:rPr>
        <w:t>Yāffar</w:t>
      </w:r>
      <w:proofErr w:type="spellEnd"/>
      <w:r w:rsidRPr="007E0A88">
        <w:rPr>
          <w:rFonts w:ascii="Arial" w:hAnsi="Arial" w:cs="Arial"/>
          <w:b/>
          <w:bCs/>
        </w:rPr>
        <w:t>)</w:t>
      </w:r>
      <w:r w:rsidRPr="007E0A88">
        <w:rPr>
          <w:rFonts w:ascii="Arial" w:hAnsi="Arial" w:cs="Arial"/>
          <w:b/>
        </w:rPr>
        <w:t xml:space="preserve"> (</w:t>
      </w:r>
      <w:proofErr w:type="spellStart"/>
      <w:r w:rsidRPr="007E0A88">
        <w:rPr>
          <w:rFonts w:ascii="Arial" w:hAnsi="Arial" w:cs="Arial"/>
          <w:b/>
        </w:rPr>
        <w:t>أبو</w:t>
      </w:r>
      <w:proofErr w:type="spellEnd"/>
      <w:r w:rsidRPr="007E0A88">
        <w:rPr>
          <w:rFonts w:ascii="Arial" w:hAnsi="Arial" w:cs="Arial"/>
          <w:b/>
        </w:rPr>
        <w:t xml:space="preserve"> </w:t>
      </w:r>
      <w:proofErr w:type="spellStart"/>
      <w:r w:rsidRPr="007E0A88">
        <w:rPr>
          <w:rFonts w:ascii="Arial" w:hAnsi="Arial" w:cs="Arial"/>
          <w:b/>
        </w:rPr>
        <w:t>عبد</w:t>
      </w:r>
      <w:proofErr w:type="spellEnd"/>
      <w:r w:rsidRPr="007E0A88">
        <w:rPr>
          <w:rFonts w:ascii="Arial" w:hAnsi="Arial" w:cs="Arial"/>
          <w:b/>
        </w:rPr>
        <w:t xml:space="preserve"> </w:t>
      </w:r>
      <w:proofErr w:type="spellStart"/>
      <w:r w:rsidRPr="007E0A88">
        <w:rPr>
          <w:rFonts w:ascii="Arial" w:hAnsi="Arial" w:cs="Arial"/>
          <w:b/>
        </w:rPr>
        <w:t>الله</w:t>
      </w:r>
      <w:proofErr w:type="spellEnd"/>
      <w:r w:rsidRPr="007E0A88">
        <w:rPr>
          <w:rFonts w:ascii="Arial" w:hAnsi="Arial" w:cs="Arial"/>
          <w:b/>
        </w:rPr>
        <w:t xml:space="preserve"> </w:t>
      </w:r>
      <w:proofErr w:type="spellStart"/>
      <w:r w:rsidRPr="007E0A88">
        <w:rPr>
          <w:rFonts w:ascii="Arial" w:hAnsi="Arial" w:cs="Arial"/>
          <w:b/>
        </w:rPr>
        <w:t>محمد</w:t>
      </w:r>
      <w:proofErr w:type="spellEnd"/>
      <w:r w:rsidRPr="007E0A88">
        <w:rPr>
          <w:rFonts w:ascii="Arial" w:hAnsi="Arial" w:cs="Arial"/>
          <w:b/>
        </w:rPr>
        <w:t xml:space="preserve"> </w:t>
      </w:r>
      <w:proofErr w:type="spellStart"/>
      <w:r w:rsidRPr="007E0A88">
        <w:rPr>
          <w:rFonts w:ascii="Arial" w:hAnsi="Arial" w:cs="Arial"/>
          <w:b/>
        </w:rPr>
        <w:t>بن</w:t>
      </w:r>
      <w:proofErr w:type="spellEnd"/>
      <w:r w:rsidRPr="007E0A88">
        <w:rPr>
          <w:rFonts w:ascii="Arial" w:hAnsi="Arial" w:cs="Arial"/>
          <w:b/>
        </w:rPr>
        <w:t xml:space="preserve"> </w:t>
      </w:r>
      <w:proofErr w:type="spellStart"/>
      <w:r w:rsidRPr="007E0A88">
        <w:rPr>
          <w:rFonts w:ascii="Arial" w:hAnsi="Arial" w:cs="Arial"/>
          <w:b/>
        </w:rPr>
        <w:t>موسى</w:t>
      </w:r>
      <w:proofErr w:type="spellEnd"/>
      <w:r w:rsidRPr="007E0A88">
        <w:rPr>
          <w:rFonts w:ascii="Arial" w:hAnsi="Arial" w:cs="Arial"/>
          <w:b/>
        </w:rPr>
        <w:t xml:space="preserve"> </w:t>
      </w:r>
      <w:proofErr w:type="spellStart"/>
      <w:r w:rsidRPr="007E0A88">
        <w:rPr>
          <w:rFonts w:ascii="Arial" w:hAnsi="Arial" w:cs="Arial"/>
          <w:b/>
        </w:rPr>
        <w:t>الخوارزمي</w:t>
      </w:r>
      <w:proofErr w:type="spellEnd"/>
      <w:r w:rsidRPr="007E0A88">
        <w:rPr>
          <w:rFonts w:ascii="Arial" w:hAnsi="Arial" w:cs="Arial"/>
          <w:b/>
        </w:rPr>
        <w:t xml:space="preserve"> </w:t>
      </w:r>
      <w:proofErr w:type="spellStart"/>
      <w:r w:rsidRPr="007E0A88">
        <w:rPr>
          <w:rFonts w:ascii="Arial" w:hAnsi="Arial" w:cs="Arial"/>
          <w:b/>
        </w:rPr>
        <w:t>ابو</w:t>
      </w:r>
      <w:proofErr w:type="spellEnd"/>
      <w:r w:rsidRPr="007E0A88">
        <w:rPr>
          <w:rFonts w:ascii="Arial" w:hAnsi="Arial" w:cs="Arial"/>
          <w:b/>
        </w:rPr>
        <w:t xml:space="preserve"> </w:t>
      </w:r>
      <w:proofErr w:type="spellStart"/>
      <w:r w:rsidRPr="007E0A88">
        <w:rPr>
          <w:rFonts w:ascii="Arial" w:hAnsi="Arial" w:cs="Arial"/>
          <w:b/>
        </w:rPr>
        <w:t>جعفر</w:t>
      </w:r>
      <w:proofErr w:type="spellEnd"/>
      <w:r w:rsidRPr="007E0A88">
        <w:rPr>
          <w:rFonts w:ascii="Arial" w:hAnsi="Arial" w:cs="Arial"/>
          <w:b/>
        </w:rPr>
        <w:t xml:space="preserve">), conocido generalmente como </w:t>
      </w:r>
      <w:r w:rsidRPr="007E0A88">
        <w:rPr>
          <w:rFonts w:ascii="Arial" w:hAnsi="Arial" w:cs="Arial"/>
          <w:b/>
          <w:bCs/>
        </w:rPr>
        <w:t>al-</w:t>
      </w:r>
      <w:proofErr w:type="spellStart"/>
      <w:r w:rsidRPr="007E0A88">
        <w:rPr>
          <w:rFonts w:ascii="Arial" w:hAnsi="Arial" w:cs="Arial"/>
          <w:b/>
          <w:bCs/>
        </w:rPr>
        <w:t>Juarismi</w:t>
      </w:r>
      <w:proofErr w:type="spellEnd"/>
      <w:r w:rsidRPr="007E0A88">
        <w:rPr>
          <w:rFonts w:ascii="Arial" w:hAnsi="Arial" w:cs="Arial"/>
          <w:b/>
        </w:rPr>
        <w:t xml:space="preserve">, fue un </w:t>
      </w:r>
      <w:hyperlink r:id="rId7" w:tooltip="Matemático" w:history="1">
        <w:r w:rsidRPr="007E0A88">
          <w:rPr>
            <w:rStyle w:val="Hipervnculo"/>
            <w:rFonts w:ascii="Arial" w:hAnsi="Arial" w:cs="Arial"/>
            <w:b/>
            <w:color w:val="auto"/>
            <w:u w:val="none"/>
          </w:rPr>
          <w:t>matemático</w:t>
        </w:r>
      </w:hyperlink>
      <w:r w:rsidRPr="007E0A88">
        <w:rPr>
          <w:rFonts w:ascii="Arial" w:hAnsi="Arial" w:cs="Arial"/>
          <w:b/>
        </w:rPr>
        <w:t xml:space="preserve">, </w:t>
      </w:r>
      <w:hyperlink r:id="rId8" w:tooltip="Astrónomo" w:history="1">
        <w:r w:rsidRPr="007E0A88">
          <w:rPr>
            <w:rStyle w:val="Hipervnculo"/>
            <w:rFonts w:ascii="Arial" w:hAnsi="Arial" w:cs="Arial"/>
            <w:b/>
            <w:color w:val="auto"/>
            <w:u w:val="none"/>
          </w:rPr>
          <w:t>astrón</w:t>
        </w:r>
        <w:r w:rsidRPr="007E0A88">
          <w:rPr>
            <w:rStyle w:val="Hipervnculo"/>
            <w:rFonts w:ascii="Arial" w:hAnsi="Arial" w:cs="Arial"/>
            <w:b/>
            <w:color w:val="auto"/>
            <w:u w:val="none"/>
          </w:rPr>
          <w:t>o</w:t>
        </w:r>
        <w:r w:rsidRPr="007E0A88">
          <w:rPr>
            <w:rStyle w:val="Hipervnculo"/>
            <w:rFonts w:ascii="Arial" w:hAnsi="Arial" w:cs="Arial"/>
            <w:b/>
            <w:color w:val="auto"/>
            <w:u w:val="none"/>
          </w:rPr>
          <w:t>mo</w:t>
        </w:r>
      </w:hyperlink>
      <w:r w:rsidRPr="007E0A88">
        <w:rPr>
          <w:rFonts w:ascii="Arial" w:hAnsi="Arial" w:cs="Arial"/>
          <w:b/>
        </w:rPr>
        <w:t xml:space="preserve"> y </w:t>
      </w:r>
      <w:hyperlink r:id="rId9" w:tooltip="Geógrafo" w:history="1">
        <w:r w:rsidRPr="007E0A88">
          <w:rPr>
            <w:rStyle w:val="Hipervnculo"/>
            <w:rFonts w:ascii="Arial" w:hAnsi="Arial" w:cs="Arial"/>
            <w:b/>
            <w:color w:val="auto"/>
            <w:u w:val="none"/>
          </w:rPr>
          <w:t>geógrafo</w:t>
        </w:r>
      </w:hyperlink>
      <w:r w:rsidRPr="007E0A88">
        <w:rPr>
          <w:rFonts w:ascii="Arial" w:hAnsi="Arial" w:cs="Arial"/>
          <w:b/>
        </w:rPr>
        <w:t xml:space="preserve">; </w:t>
      </w:r>
      <w:hyperlink r:id="rId10" w:tooltip="Pueblo persa" w:history="1">
        <w:r w:rsidRPr="007E0A88">
          <w:rPr>
            <w:rStyle w:val="Hipervnculo"/>
            <w:rFonts w:ascii="Arial" w:hAnsi="Arial" w:cs="Arial"/>
            <w:b/>
            <w:color w:val="auto"/>
            <w:u w:val="none"/>
          </w:rPr>
          <w:t>persa</w:t>
        </w:r>
      </w:hyperlink>
      <w:r>
        <w:rPr>
          <w:rFonts w:ascii="Arial" w:hAnsi="Arial" w:cs="Arial"/>
          <w:b/>
        </w:rPr>
        <w:t xml:space="preserve"> </w:t>
      </w:r>
      <w:r w:rsidRPr="007E0A88">
        <w:rPr>
          <w:rFonts w:ascii="Arial" w:hAnsi="Arial" w:cs="Arial"/>
          <w:b/>
        </w:rPr>
        <w:t xml:space="preserve"> </w:t>
      </w:r>
      <w:hyperlink r:id="rId11" w:tooltip="Musulmán" w:history="1">
        <w:r w:rsidRPr="007E0A88">
          <w:rPr>
            <w:rStyle w:val="Hipervnculo"/>
            <w:rFonts w:ascii="Arial" w:hAnsi="Arial" w:cs="Arial"/>
            <w:b/>
            <w:color w:val="auto"/>
            <w:u w:val="none"/>
          </w:rPr>
          <w:t>musulmán</w:t>
        </w:r>
      </w:hyperlink>
      <w:r w:rsidRPr="007E0A88">
        <w:rPr>
          <w:rFonts w:ascii="Arial" w:hAnsi="Arial" w:cs="Arial"/>
          <w:b/>
        </w:rPr>
        <w:t xml:space="preserve">, que vivió aproximadamente entre </w:t>
      </w:r>
      <w:hyperlink r:id="rId12" w:tooltip="780" w:history="1">
        <w:r w:rsidRPr="007E0A88">
          <w:rPr>
            <w:rStyle w:val="Hipervnculo"/>
            <w:rFonts w:ascii="Arial" w:hAnsi="Arial" w:cs="Arial"/>
            <w:b/>
            <w:color w:val="auto"/>
            <w:u w:val="none"/>
          </w:rPr>
          <w:t>780</w:t>
        </w:r>
      </w:hyperlink>
      <w:r w:rsidRPr="007E0A88">
        <w:rPr>
          <w:rFonts w:ascii="Arial" w:hAnsi="Arial" w:cs="Arial"/>
          <w:b/>
        </w:rPr>
        <w:t xml:space="preserve"> y </w:t>
      </w:r>
      <w:hyperlink r:id="rId13" w:tooltip="850" w:history="1">
        <w:r w:rsidRPr="007E0A88">
          <w:rPr>
            <w:rStyle w:val="Hipervnculo"/>
            <w:rFonts w:ascii="Arial" w:hAnsi="Arial" w:cs="Arial"/>
            <w:b/>
            <w:color w:val="auto"/>
            <w:u w:val="none"/>
          </w:rPr>
          <w:t>850</w:t>
        </w:r>
      </w:hyperlink>
      <w:r w:rsidRPr="007E0A88">
        <w:rPr>
          <w:rFonts w:ascii="Arial" w:hAnsi="Arial" w:cs="Arial"/>
          <w:b/>
        </w:rPr>
        <w:t>.</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Pr>
          <w:rFonts w:ascii="Arial" w:hAnsi="Arial" w:cs="Arial"/>
          <w:b/>
        </w:rPr>
        <w:t xml:space="preserve">    </w:t>
      </w:r>
      <w:r w:rsidRPr="007E0A88">
        <w:rPr>
          <w:rFonts w:ascii="Arial" w:hAnsi="Arial" w:cs="Arial"/>
          <w:b/>
        </w:rPr>
        <w:t xml:space="preserve">Poco se conoce de su biografía, a tal punto que existen discusiones no saldadas sobre su lugar de nacimiento. Algunos sostienen que nació en </w:t>
      </w:r>
      <w:hyperlink r:id="rId14" w:tooltip="Bagdad" w:history="1">
        <w:r w:rsidRPr="007E0A88">
          <w:rPr>
            <w:rStyle w:val="Hipervnculo"/>
            <w:rFonts w:ascii="Arial" w:hAnsi="Arial" w:cs="Arial"/>
            <w:b/>
            <w:color w:val="auto"/>
            <w:u w:val="none"/>
          </w:rPr>
          <w:t>Bagdad</w:t>
        </w:r>
      </w:hyperlink>
      <w:r w:rsidRPr="007E0A88">
        <w:rPr>
          <w:rFonts w:ascii="Arial" w:hAnsi="Arial" w:cs="Arial"/>
          <w:b/>
        </w:rPr>
        <w:t>. Otros, siguiendo el art</w:t>
      </w:r>
      <w:r w:rsidRPr="007E0A88">
        <w:rPr>
          <w:rFonts w:ascii="Arial" w:hAnsi="Arial" w:cs="Arial"/>
          <w:b/>
        </w:rPr>
        <w:t>í</w:t>
      </w:r>
      <w:r w:rsidRPr="007E0A88">
        <w:rPr>
          <w:rFonts w:ascii="Arial" w:hAnsi="Arial" w:cs="Arial"/>
          <w:b/>
        </w:rPr>
        <w:t xml:space="preserve">culo de Gerald </w:t>
      </w:r>
      <w:proofErr w:type="spellStart"/>
      <w:r w:rsidRPr="007E0A88">
        <w:rPr>
          <w:rFonts w:ascii="Arial" w:hAnsi="Arial" w:cs="Arial"/>
          <w:b/>
        </w:rPr>
        <w:t>Toomer</w:t>
      </w:r>
      <w:proofErr w:type="spellEnd"/>
      <w:r w:rsidRPr="007E0A88">
        <w:rPr>
          <w:rFonts w:ascii="Arial" w:hAnsi="Arial" w:cs="Arial"/>
          <w:b/>
        </w:rPr>
        <w:t xml:space="preserve"> (a su vez, basado en escritos del historiador </w:t>
      </w:r>
      <w:hyperlink r:id="rId15" w:tooltip="Al-Tabari" w:history="1">
        <w:r w:rsidRPr="007E0A88">
          <w:rPr>
            <w:rStyle w:val="Hipervnculo"/>
            <w:rFonts w:ascii="Arial" w:hAnsi="Arial" w:cs="Arial"/>
            <w:b/>
            <w:color w:val="auto"/>
            <w:u w:val="none"/>
          </w:rPr>
          <w:t>al-</w:t>
        </w:r>
        <w:proofErr w:type="spellStart"/>
        <w:r w:rsidRPr="007E0A88">
          <w:rPr>
            <w:rStyle w:val="Hipervnculo"/>
            <w:rFonts w:ascii="Arial" w:hAnsi="Arial" w:cs="Arial"/>
            <w:b/>
            <w:color w:val="auto"/>
            <w:u w:val="none"/>
          </w:rPr>
          <w:t>Tabari</w:t>
        </w:r>
        <w:proofErr w:type="spellEnd"/>
      </w:hyperlink>
      <w:r w:rsidRPr="007E0A88">
        <w:rPr>
          <w:rFonts w:ascii="Arial" w:hAnsi="Arial" w:cs="Arial"/>
          <w:b/>
        </w:rPr>
        <w:t xml:space="preserve">) sostienen que nació en la ciudad </w:t>
      </w:r>
      <w:hyperlink r:id="rId16" w:tooltip="Corasmia" w:history="1">
        <w:proofErr w:type="spellStart"/>
        <w:r w:rsidRPr="007E0A88">
          <w:rPr>
            <w:rStyle w:val="Hipervnculo"/>
            <w:rFonts w:ascii="Arial" w:hAnsi="Arial" w:cs="Arial"/>
            <w:b/>
            <w:color w:val="auto"/>
            <w:u w:val="none"/>
          </w:rPr>
          <w:t>corasmia</w:t>
        </w:r>
        <w:proofErr w:type="spellEnd"/>
      </w:hyperlink>
      <w:r w:rsidRPr="007E0A88">
        <w:rPr>
          <w:rFonts w:ascii="Arial" w:hAnsi="Arial" w:cs="Arial"/>
          <w:b/>
        </w:rPr>
        <w:t xml:space="preserve"> de </w:t>
      </w:r>
      <w:hyperlink r:id="rId17" w:tooltip="Jiva" w:history="1">
        <w:proofErr w:type="spellStart"/>
        <w:r w:rsidRPr="007E0A88">
          <w:rPr>
            <w:rStyle w:val="Hipervnculo"/>
            <w:rFonts w:ascii="Arial" w:hAnsi="Arial" w:cs="Arial"/>
            <w:b/>
            <w:color w:val="auto"/>
            <w:u w:val="none"/>
          </w:rPr>
          <w:t>Jiva</w:t>
        </w:r>
        <w:proofErr w:type="spellEnd"/>
      </w:hyperlink>
      <w:r w:rsidRPr="007E0A88">
        <w:rPr>
          <w:rFonts w:ascii="Arial" w:hAnsi="Arial" w:cs="Arial"/>
          <w:b/>
        </w:rPr>
        <w:t xml:space="preserve">, en el actual </w:t>
      </w:r>
      <w:hyperlink r:id="rId18" w:tooltip="Uzbekistán" w:history="1">
        <w:r w:rsidRPr="007E0A88">
          <w:rPr>
            <w:rStyle w:val="Hipervnculo"/>
            <w:rFonts w:ascii="Arial" w:hAnsi="Arial" w:cs="Arial"/>
            <w:b/>
            <w:color w:val="auto"/>
            <w:u w:val="none"/>
          </w:rPr>
          <w:t>Uzbekistán</w:t>
        </w:r>
      </w:hyperlink>
      <w:r w:rsidRPr="007E0A88">
        <w:rPr>
          <w:rFonts w:ascii="Arial" w:hAnsi="Arial" w:cs="Arial"/>
          <w:b/>
        </w:rPr>
        <w:t xml:space="preserve">. </w:t>
      </w:r>
      <w:proofErr w:type="spellStart"/>
      <w:r w:rsidRPr="007E0A88">
        <w:rPr>
          <w:rFonts w:ascii="Arial" w:hAnsi="Arial" w:cs="Arial"/>
          <w:b/>
        </w:rPr>
        <w:t>Rashed</w:t>
      </w:r>
      <w:proofErr w:type="spellEnd"/>
      <w:r>
        <w:rPr>
          <w:rFonts w:ascii="Arial" w:hAnsi="Arial" w:cs="Arial"/>
          <w:b/>
        </w:rPr>
        <w:t xml:space="preserve"> </w:t>
      </w:r>
      <w:r w:rsidRPr="007E0A88">
        <w:rPr>
          <w:rFonts w:ascii="Arial" w:hAnsi="Arial" w:cs="Arial"/>
          <w:b/>
        </w:rPr>
        <w:t xml:space="preserve"> halla que se tr</w:t>
      </w:r>
      <w:r w:rsidRPr="007E0A88">
        <w:rPr>
          <w:rFonts w:ascii="Arial" w:hAnsi="Arial" w:cs="Arial"/>
          <w:b/>
        </w:rPr>
        <w:t>a</w:t>
      </w:r>
      <w:r w:rsidRPr="007E0A88">
        <w:rPr>
          <w:rFonts w:ascii="Arial" w:hAnsi="Arial" w:cs="Arial"/>
          <w:b/>
        </w:rPr>
        <w:t xml:space="preserve">ta de un error de interpretación de </w:t>
      </w:r>
      <w:proofErr w:type="spellStart"/>
      <w:r w:rsidRPr="007E0A88">
        <w:rPr>
          <w:rFonts w:ascii="Arial" w:hAnsi="Arial" w:cs="Arial"/>
          <w:b/>
        </w:rPr>
        <w:t>Toomer</w:t>
      </w:r>
      <w:proofErr w:type="spellEnd"/>
      <w:r w:rsidRPr="007E0A88">
        <w:rPr>
          <w:rFonts w:ascii="Arial" w:hAnsi="Arial" w:cs="Arial"/>
          <w:b/>
        </w:rPr>
        <w:t>, debido a un error de transcripción (la falta de la c</w:t>
      </w:r>
      <w:r w:rsidRPr="007E0A88">
        <w:rPr>
          <w:rFonts w:ascii="Arial" w:hAnsi="Arial" w:cs="Arial"/>
          <w:b/>
        </w:rPr>
        <w:t>o</w:t>
      </w:r>
      <w:r w:rsidRPr="007E0A88">
        <w:rPr>
          <w:rFonts w:ascii="Arial" w:hAnsi="Arial" w:cs="Arial"/>
          <w:b/>
        </w:rPr>
        <w:t xml:space="preserve">nectiva </w:t>
      </w:r>
      <w:proofErr w:type="spellStart"/>
      <w:r w:rsidRPr="007E0A88">
        <w:rPr>
          <w:rFonts w:ascii="Arial" w:hAnsi="Arial" w:cs="Arial"/>
          <w:b/>
          <w:i/>
          <w:iCs/>
        </w:rPr>
        <w:t>wa</w:t>
      </w:r>
      <w:proofErr w:type="spellEnd"/>
      <w:r w:rsidRPr="007E0A88">
        <w:rPr>
          <w:rFonts w:ascii="Arial" w:hAnsi="Arial" w:cs="Arial"/>
          <w:b/>
        </w:rPr>
        <w:t>) en una copia del manuscrito de al-</w:t>
      </w:r>
      <w:proofErr w:type="spellStart"/>
      <w:r w:rsidRPr="007E0A88">
        <w:rPr>
          <w:rFonts w:ascii="Arial" w:hAnsi="Arial" w:cs="Arial"/>
          <w:b/>
        </w:rPr>
        <w:t>Tabari</w:t>
      </w:r>
      <w:proofErr w:type="spellEnd"/>
      <w:r w:rsidRPr="007E0A88">
        <w:rPr>
          <w:rFonts w:ascii="Arial" w:hAnsi="Arial" w:cs="Arial"/>
          <w:b/>
        </w:rPr>
        <w:t>. No será este el último desacuerdo entre historiadores que encontrar</w:t>
      </w:r>
      <w:r w:rsidRPr="007E0A88">
        <w:rPr>
          <w:rFonts w:ascii="Arial" w:hAnsi="Arial" w:cs="Arial"/>
          <w:b/>
        </w:rPr>
        <w:t>e</w:t>
      </w:r>
      <w:r w:rsidRPr="007E0A88">
        <w:rPr>
          <w:rFonts w:ascii="Arial" w:hAnsi="Arial" w:cs="Arial"/>
          <w:b/>
        </w:rPr>
        <w:t>mos en las descripciones de la vida y las obras de al-</w:t>
      </w:r>
      <w:proofErr w:type="spellStart"/>
      <w:r w:rsidRPr="007E0A88">
        <w:rPr>
          <w:rFonts w:ascii="Arial" w:hAnsi="Arial" w:cs="Arial"/>
          <w:b/>
        </w:rPr>
        <w:t>Juarismi</w:t>
      </w:r>
      <w:proofErr w:type="spellEnd"/>
      <w:r w:rsidRPr="007E0A88">
        <w:rPr>
          <w:rFonts w:ascii="Arial" w:hAnsi="Arial" w:cs="Arial"/>
          <w:b/>
        </w:rPr>
        <w:t xml:space="preserve">. Estudió y trabajó en Bagdad en la primera mitad del </w:t>
      </w:r>
      <w:hyperlink r:id="rId19" w:tooltip="Siglo IX" w:history="1">
        <w:r w:rsidRPr="007E0A88">
          <w:rPr>
            <w:rStyle w:val="Hipervnculo"/>
            <w:rFonts w:ascii="Arial" w:hAnsi="Arial" w:cs="Arial"/>
            <w:b/>
            <w:color w:val="auto"/>
            <w:u w:val="none"/>
          </w:rPr>
          <w:t>siglo IX</w:t>
        </w:r>
      </w:hyperlink>
      <w:r w:rsidRPr="007E0A88">
        <w:rPr>
          <w:rFonts w:ascii="Arial" w:hAnsi="Arial" w:cs="Arial"/>
          <w:b/>
        </w:rPr>
        <w:t xml:space="preserve">, en la corte del califa </w:t>
      </w:r>
      <w:hyperlink r:id="rId20" w:tooltip="Al-Mamun" w:history="1">
        <w:r w:rsidRPr="007E0A88">
          <w:rPr>
            <w:rStyle w:val="Hipervnculo"/>
            <w:rFonts w:ascii="Arial" w:hAnsi="Arial" w:cs="Arial"/>
            <w:b/>
            <w:color w:val="auto"/>
            <w:u w:val="none"/>
          </w:rPr>
          <w:t>al-</w:t>
        </w:r>
        <w:proofErr w:type="spellStart"/>
        <w:r w:rsidRPr="007E0A88">
          <w:rPr>
            <w:rStyle w:val="Hipervnculo"/>
            <w:rFonts w:ascii="Arial" w:hAnsi="Arial" w:cs="Arial"/>
            <w:b/>
            <w:color w:val="auto"/>
            <w:u w:val="none"/>
          </w:rPr>
          <w:t>Mamun</w:t>
        </w:r>
        <w:proofErr w:type="spellEnd"/>
      </w:hyperlink>
      <w:r w:rsidRPr="007E0A88">
        <w:rPr>
          <w:rFonts w:ascii="Arial" w:hAnsi="Arial" w:cs="Arial"/>
          <w:b/>
        </w:rPr>
        <w:t>. Para muchos, fue el más grande de los matemáticos de su época.</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Pr>
          <w:rFonts w:ascii="Arial" w:hAnsi="Arial" w:cs="Arial"/>
          <w:b/>
        </w:rPr>
        <w:t xml:space="preserve">    </w:t>
      </w:r>
      <w:r w:rsidRPr="007E0A88">
        <w:rPr>
          <w:rFonts w:ascii="Arial" w:hAnsi="Arial" w:cs="Arial"/>
          <w:b/>
        </w:rPr>
        <w:t>Debemos a su nombre y al de su obra principal, "</w:t>
      </w:r>
      <w:proofErr w:type="spellStart"/>
      <w:r w:rsidRPr="007E0A88">
        <w:rPr>
          <w:rFonts w:ascii="Arial" w:hAnsi="Arial" w:cs="Arial"/>
          <w:b/>
        </w:rPr>
        <w:fldChar w:fldCharType="begin"/>
      </w:r>
      <w:r w:rsidRPr="007E0A88">
        <w:rPr>
          <w:rFonts w:ascii="Arial" w:hAnsi="Arial" w:cs="Arial"/>
          <w:b/>
        </w:rPr>
        <w:instrText xml:space="preserve"> HYPERLINK "https://es.wikipedia.org/wiki/His%C4%81b_al-%C5%B7abr_wa%27l_muq%C4%81bala" \o "Hisāb al-ŷabr wa'l muqābala" </w:instrText>
      </w:r>
      <w:r w:rsidRPr="007E0A88">
        <w:rPr>
          <w:rFonts w:ascii="Arial" w:hAnsi="Arial" w:cs="Arial"/>
          <w:b/>
        </w:rPr>
        <w:fldChar w:fldCharType="separate"/>
      </w:r>
      <w:r w:rsidRPr="007E0A88">
        <w:rPr>
          <w:rStyle w:val="Hipervnculo"/>
          <w:rFonts w:ascii="Arial" w:hAnsi="Arial" w:cs="Arial"/>
          <w:b/>
          <w:color w:val="auto"/>
          <w:u w:val="none"/>
        </w:rPr>
        <w:t>Hisāb</w:t>
      </w:r>
      <w:proofErr w:type="spellEnd"/>
      <w:r w:rsidRPr="007E0A88">
        <w:rPr>
          <w:rStyle w:val="Hipervnculo"/>
          <w:rFonts w:ascii="Arial" w:hAnsi="Arial" w:cs="Arial"/>
          <w:b/>
          <w:color w:val="auto"/>
          <w:u w:val="none"/>
        </w:rPr>
        <w:t xml:space="preserve"> al-</w:t>
      </w:r>
      <w:proofErr w:type="spellStart"/>
      <w:r w:rsidRPr="007E0A88">
        <w:rPr>
          <w:rStyle w:val="Hipervnculo"/>
          <w:rFonts w:ascii="Arial" w:hAnsi="Arial" w:cs="Arial"/>
          <w:b/>
          <w:color w:val="auto"/>
          <w:u w:val="none"/>
        </w:rPr>
        <w:t>ŷabr</w:t>
      </w:r>
      <w:proofErr w:type="spellEnd"/>
      <w:r w:rsidRPr="007E0A88">
        <w:rPr>
          <w:rStyle w:val="Hipervnculo"/>
          <w:rFonts w:ascii="Arial" w:hAnsi="Arial" w:cs="Arial"/>
          <w:b/>
          <w:color w:val="auto"/>
          <w:u w:val="none"/>
        </w:rPr>
        <w:t xml:space="preserve"> </w:t>
      </w:r>
      <w:proofErr w:type="spellStart"/>
      <w:r w:rsidRPr="007E0A88">
        <w:rPr>
          <w:rStyle w:val="Hipervnculo"/>
          <w:rFonts w:ascii="Arial" w:hAnsi="Arial" w:cs="Arial"/>
          <w:b/>
          <w:color w:val="auto"/>
          <w:u w:val="none"/>
        </w:rPr>
        <w:t>wa'l</w:t>
      </w:r>
      <w:proofErr w:type="spellEnd"/>
      <w:r w:rsidRPr="007E0A88">
        <w:rPr>
          <w:rStyle w:val="Hipervnculo"/>
          <w:rFonts w:ascii="Arial" w:hAnsi="Arial" w:cs="Arial"/>
          <w:b/>
          <w:color w:val="auto"/>
          <w:u w:val="none"/>
        </w:rPr>
        <w:t xml:space="preserve"> </w:t>
      </w:r>
      <w:proofErr w:type="spellStart"/>
      <w:r w:rsidRPr="007E0A88">
        <w:rPr>
          <w:rStyle w:val="Hipervnculo"/>
          <w:rFonts w:ascii="Arial" w:hAnsi="Arial" w:cs="Arial"/>
          <w:b/>
          <w:color w:val="auto"/>
          <w:u w:val="none"/>
        </w:rPr>
        <w:t>muqābala</w:t>
      </w:r>
      <w:proofErr w:type="spellEnd"/>
      <w:r w:rsidRPr="007E0A88">
        <w:rPr>
          <w:rFonts w:ascii="Arial" w:hAnsi="Arial" w:cs="Arial"/>
          <w:b/>
        </w:rPr>
        <w:fldChar w:fldCharType="end"/>
      </w:r>
      <w:r w:rsidRPr="007E0A88">
        <w:rPr>
          <w:rFonts w:ascii="Arial" w:hAnsi="Arial" w:cs="Arial"/>
          <w:b/>
        </w:rPr>
        <w:t>", (</w:t>
      </w:r>
      <w:proofErr w:type="spellStart"/>
      <w:r w:rsidRPr="007E0A88">
        <w:rPr>
          <w:rFonts w:ascii="Arial" w:hAnsi="Arial" w:cs="Arial"/>
          <w:b/>
        </w:rPr>
        <w:t>حساب</w:t>
      </w:r>
      <w:proofErr w:type="spellEnd"/>
      <w:r w:rsidRPr="007E0A88">
        <w:rPr>
          <w:rFonts w:ascii="Arial" w:hAnsi="Arial" w:cs="Arial"/>
          <w:b/>
        </w:rPr>
        <w:t xml:space="preserve"> </w:t>
      </w:r>
      <w:proofErr w:type="spellStart"/>
      <w:r w:rsidRPr="007E0A88">
        <w:rPr>
          <w:rFonts w:ascii="Arial" w:hAnsi="Arial" w:cs="Arial"/>
          <w:b/>
        </w:rPr>
        <w:t>الجبر</w:t>
      </w:r>
      <w:proofErr w:type="spellEnd"/>
      <w:r w:rsidRPr="007E0A88">
        <w:rPr>
          <w:rFonts w:ascii="Arial" w:hAnsi="Arial" w:cs="Arial"/>
          <w:b/>
        </w:rPr>
        <w:t xml:space="preserve"> و </w:t>
      </w:r>
      <w:proofErr w:type="spellStart"/>
      <w:r w:rsidRPr="007E0A88">
        <w:rPr>
          <w:rFonts w:ascii="Arial" w:hAnsi="Arial" w:cs="Arial"/>
          <w:b/>
        </w:rPr>
        <w:t>المقابلة</w:t>
      </w:r>
      <w:proofErr w:type="spellEnd"/>
      <w:r w:rsidRPr="007E0A88">
        <w:rPr>
          <w:rFonts w:ascii="Arial" w:hAnsi="Arial" w:cs="Arial"/>
          <w:b/>
        </w:rPr>
        <w:t xml:space="preserve">) nuestras palabras </w:t>
      </w:r>
      <w:hyperlink r:id="rId21" w:tooltip="Álgebra" w:history="1">
        <w:r w:rsidRPr="007E0A88">
          <w:rPr>
            <w:rStyle w:val="Hipervnculo"/>
            <w:rFonts w:ascii="Arial" w:hAnsi="Arial" w:cs="Arial"/>
            <w:b/>
            <w:color w:val="auto"/>
            <w:u w:val="none"/>
          </w:rPr>
          <w:t>álgebra</w:t>
        </w:r>
      </w:hyperlink>
      <w:r w:rsidRPr="007E0A88">
        <w:rPr>
          <w:rFonts w:ascii="Arial" w:hAnsi="Arial" w:cs="Arial"/>
          <w:b/>
        </w:rPr>
        <w:t xml:space="preserve">, </w:t>
      </w:r>
      <w:hyperlink r:id="rId22" w:tooltip="Números arábigos" w:history="1">
        <w:r w:rsidRPr="007E0A88">
          <w:rPr>
            <w:rStyle w:val="Hipervnculo"/>
            <w:rFonts w:ascii="Arial" w:hAnsi="Arial" w:cs="Arial"/>
            <w:b/>
            <w:color w:val="auto"/>
            <w:u w:val="none"/>
          </w:rPr>
          <w:t>guarismo</w:t>
        </w:r>
      </w:hyperlink>
      <w:r w:rsidRPr="007E0A88">
        <w:rPr>
          <w:rFonts w:ascii="Arial" w:hAnsi="Arial" w:cs="Arial"/>
          <w:b/>
        </w:rPr>
        <w:t xml:space="preserve"> y </w:t>
      </w:r>
      <w:hyperlink r:id="rId23" w:tooltip="Algoritmo" w:history="1">
        <w:r w:rsidRPr="007E0A88">
          <w:rPr>
            <w:rStyle w:val="Hipervnculo"/>
            <w:rFonts w:ascii="Arial" w:hAnsi="Arial" w:cs="Arial"/>
            <w:b/>
            <w:color w:val="auto"/>
            <w:u w:val="none"/>
          </w:rPr>
          <w:t>algoritmo</w:t>
        </w:r>
      </w:hyperlink>
      <w:r w:rsidRPr="007E0A88">
        <w:rPr>
          <w:rFonts w:ascii="Arial" w:hAnsi="Arial" w:cs="Arial"/>
          <w:b/>
        </w:rPr>
        <w:t xml:space="preserve">. De hecho, es considerado como el padre del álgebra y como el introductor de </w:t>
      </w:r>
      <w:hyperlink r:id="rId24" w:tooltip="Numeración arábiga" w:history="1">
        <w:r w:rsidRPr="007E0A88">
          <w:rPr>
            <w:rStyle w:val="Hipervnculo"/>
            <w:rFonts w:ascii="Arial" w:hAnsi="Arial" w:cs="Arial"/>
            <w:b/>
            <w:color w:val="auto"/>
            <w:u w:val="none"/>
          </w:rPr>
          <w:t>nuestro sistema de numeración den</w:t>
        </w:r>
        <w:r w:rsidRPr="007E0A88">
          <w:rPr>
            <w:rStyle w:val="Hipervnculo"/>
            <w:rFonts w:ascii="Arial" w:hAnsi="Arial" w:cs="Arial"/>
            <w:b/>
            <w:color w:val="auto"/>
            <w:u w:val="none"/>
          </w:rPr>
          <w:t>o</w:t>
        </w:r>
        <w:r w:rsidRPr="007E0A88">
          <w:rPr>
            <w:rStyle w:val="Hipervnculo"/>
            <w:rFonts w:ascii="Arial" w:hAnsi="Arial" w:cs="Arial"/>
            <w:b/>
            <w:color w:val="auto"/>
            <w:u w:val="none"/>
          </w:rPr>
          <w:t>minado arábigo</w:t>
        </w:r>
      </w:hyperlink>
      <w:r w:rsidRPr="007E0A88">
        <w:rPr>
          <w:rFonts w:ascii="Arial" w:hAnsi="Arial" w:cs="Arial"/>
          <w:b/>
        </w:rPr>
        <w:t>.</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Pr>
          <w:rFonts w:ascii="Arial" w:hAnsi="Arial" w:cs="Arial"/>
          <w:b/>
        </w:rPr>
        <w:t xml:space="preserve">    </w:t>
      </w:r>
      <w:r w:rsidRPr="007E0A88">
        <w:rPr>
          <w:rFonts w:ascii="Arial" w:hAnsi="Arial" w:cs="Arial"/>
          <w:b/>
        </w:rPr>
        <w:t xml:space="preserve">Hacia </w:t>
      </w:r>
      <w:hyperlink r:id="rId25" w:tooltip="815" w:history="1">
        <w:r w:rsidRPr="007E0A88">
          <w:rPr>
            <w:rStyle w:val="Hipervnculo"/>
            <w:rFonts w:ascii="Arial" w:hAnsi="Arial" w:cs="Arial"/>
            <w:b/>
            <w:color w:val="auto"/>
            <w:u w:val="none"/>
          </w:rPr>
          <w:t>815</w:t>
        </w:r>
      </w:hyperlink>
      <w:r w:rsidRPr="007E0A88">
        <w:rPr>
          <w:rFonts w:ascii="Arial" w:hAnsi="Arial" w:cs="Arial"/>
          <w:b/>
        </w:rPr>
        <w:t xml:space="preserve"> </w:t>
      </w:r>
      <w:hyperlink r:id="rId26" w:tooltip="Mamun" w:history="1">
        <w:r w:rsidRPr="007E0A88">
          <w:rPr>
            <w:rStyle w:val="Hipervnculo"/>
            <w:rFonts w:ascii="Arial" w:hAnsi="Arial" w:cs="Arial"/>
            <w:b/>
            <w:color w:val="auto"/>
            <w:u w:val="none"/>
          </w:rPr>
          <w:t>al-</w:t>
        </w:r>
        <w:proofErr w:type="spellStart"/>
        <w:r w:rsidRPr="007E0A88">
          <w:rPr>
            <w:rStyle w:val="Hipervnculo"/>
            <w:rFonts w:ascii="Arial" w:hAnsi="Arial" w:cs="Arial"/>
            <w:b/>
            <w:color w:val="auto"/>
            <w:u w:val="none"/>
          </w:rPr>
          <w:t>Mamun</w:t>
        </w:r>
        <w:proofErr w:type="spellEnd"/>
      </w:hyperlink>
      <w:r w:rsidRPr="007E0A88">
        <w:rPr>
          <w:rFonts w:ascii="Arial" w:hAnsi="Arial" w:cs="Arial"/>
          <w:b/>
        </w:rPr>
        <w:t xml:space="preserve">, séptimo </w:t>
      </w:r>
      <w:hyperlink r:id="rId27" w:tooltip="Califa" w:history="1">
        <w:r w:rsidRPr="007E0A88">
          <w:rPr>
            <w:rStyle w:val="Hipervnculo"/>
            <w:rFonts w:ascii="Arial" w:hAnsi="Arial" w:cs="Arial"/>
            <w:b/>
            <w:color w:val="auto"/>
            <w:u w:val="none"/>
          </w:rPr>
          <w:t>califa</w:t>
        </w:r>
      </w:hyperlink>
      <w:r w:rsidRPr="007E0A88">
        <w:rPr>
          <w:rFonts w:ascii="Arial" w:hAnsi="Arial" w:cs="Arial"/>
          <w:b/>
        </w:rPr>
        <w:t xml:space="preserve"> </w:t>
      </w:r>
      <w:hyperlink r:id="rId28" w:tooltip="Abasidas" w:history="1">
        <w:proofErr w:type="spellStart"/>
        <w:r w:rsidRPr="007E0A88">
          <w:rPr>
            <w:rStyle w:val="Hipervnculo"/>
            <w:rFonts w:ascii="Arial" w:hAnsi="Arial" w:cs="Arial"/>
            <w:b/>
            <w:color w:val="auto"/>
            <w:u w:val="none"/>
          </w:rPr>
          <w:t>Abásida</w:t>
        </w:r>
        <w:proofErr w:type="spellEnd"/>
      </w:hyperlink>
      <w:r w:rsidRPr="007E0A88">
        <w:rPr>
          <w:rFonts w:ascii="Arial" w:hAnsi="Arial" w:cs="Arial"/>
          <w:b/>
        </w:rPr>
        <w:t xml:space="preserve">, hijo de </w:t>
      </w:r>
      <w:hyperlink r:id="rId29" w:tooltip="Harún al-Rashid" w:history="1">
        <w:proofErr w:type="spellStart"/>
        <w:r w:rsidRPr="007E0A88">
          <w:rPr>
            <w:rStyle w:val="Hipervnculo"/>
            <w:rFonts w:ascii="Arial" w:hAnsi="Arial" w:cs="Arial"/>
            <w:b/>
            <w:color w:val="auto"/>
            <w:u w:val="none"/>
          </w:rPr>
          <w:t>Harún</w:t>
        </w:r>
        <w:proofErr w:type="spellEnd"/>
        <w:r w:rsidRPr="007E0A88">
          <w:rPr>
            <w:rStyle w:val="Hipervnculo"/>
            <w:rFonts w:ascii="Arial" w:hAnsi="Arial" w:cs="Arial"/>
            <w:b/>
            <w:color w:val="auto"/>
            <w:u w:val="none"/>
          </w:rPr>
          <w:t xml:space="preserve"> al-</w:t>
        </w:r>
        <w:proofErr w:type="spellStart"/>
        <w:r w:rsidRPr="007E0A88">
          <w:rPr>
            <w:rStyle w:val="Hipervnculo"/>
            <w:rFonts w:ascii="Arial" w:hAnsi="Arial" w:cs="Arial"/>
            <w:b/>
            <w:color w:val="auto"/>
            <w:u w:val="none"/>
          </w:rPr>
          <w:t>Rashid</w:t>
        </w:r>
        <w:proofErr w:type="spellEnd"/>
      </w:hyperlink>
      <w:r w:rsidRPr="007E0A88">
        <w:rPr>
          <w:rFonts w:ascii="Arial" w:hAnsi="Arial" w:cs="Arial"/>
          <w:b/>
        </w:rPr>
        <w:t>, fundó en su cap</w:t>
      </w:r>
      <w:r w:rsidRPr="007E0A88">
        <w:rPr>
          <w:rFonts w:ascii="Arial" w:hAnsi="Arial" w:cs="Arial"/>
          <w:b/>
        </w:rPr>
        <w:t>i</w:t>
      </w:r>
      <w:r w:rsidRPr="007E0A88">
        <w:rPr>
          <w:rFonts w:ascii="Arial" w:hAnsi="Arial" w:cs="Arial"/>
          <w:b/>
        </w:rPr>
        <w:t xml:space="preserve">tal, Bagdad, la </w:t>
      </w:r>
      <w:hyperlink r:id="rId30" w:tooltip="Casa de la sabiduría" w:history="1">
        <w:r w:rsidRPr="007E0A88">
          <w:rPr>
            <w:rStyle w:val="Hipervnculo"/>
            <w:rFonts w:ascii="Arial" w:hAnsi="Arial" w:cs="Arial"/>
            <w:b/>
            <w:color w:val="auto"/>
            <w:u w:val="none"/>
          </w:rPr>
          <w:t>Casa de la sabiduría</w:t>
        </w:r>
      </w:hyperlink>
      <w:r w:rsidRPr="007E0A88">
        <w:rPr>
          <w:rFonts w:ascii="Arial" w:hAnsi="Arial" w:cs="Arial"/>
          <w:b/>
        </w:rPr>
        <w:t xml:space="preserve"> (</w:t>
      </w:r>
      <w:proofErr w:type="spellStart"/>
      <w:r w:rsidRPr="007E0A88">
        <w:rPr>
          <w:rFonts w:ascii="Arial" w:hAnsi="Arial" w:cs="Arial"/>
          <w:b/>
          <w:i/>
          <w:iCs/>
        </w:rPr>
        <w:t>Bayt</w:t>
      </w:r>
      <w:proofErr w:type="spellEnd"/>
      <w:r w:rsidRPr="007E0A88">
        <w:rPr>
          <w:rFonts w:ascii="Arial" w:hAnsi="Arial" w:cs="Arial"/>
          <w:b/>
          <w:i/>
          <w:iCs/>
        </w:rPr>
        <w:t xml:space="preserve"> al-</w:t>
      </w:r>
      <w:proofErr w:type="spellStart"/>
      <w:r w:rsidRPr="007E0A88">
        <w:rPr>
          <w:rFonts w:ascii="Arial" w:hAnsi="Arial" w:cs="Arial"/>
          <w:b/>
          <w:i/>
          <w:iCs/>
        </w:rPr>
        <w:t>Hikma</w:t>
      </w:r>
      <w:proofErr w:type="spellEnd"/>
      <w:r w:rsidRPr="007E0A88">
        <w:rPr>
          <w:rFonts w:ascii="Arial" w:hAnsi="Arial" w:cs="Arial"/>
          <w:b/>
        </w:rPr>
        <w:t>), una institución de investigación y tr</w:t>
      </w:r>
      <w:r w:rsidRPr="007E0A88">
        <w:rPr>
          <w:rFonts w:ascii="Arial" w:hAnsi="Arial" w:cs="Arial"/>
          <w:b/>
        </w:rPr>
        <w:t>a</w:t>
      </w:r>
      <w:r w:rsidRPr="007E0A88">
        <w:rPr>
          <w:rFonts w:ascii="Arial" w:hAnsi="Arial" w:cs="Arial"/>
          <w:b/>
        </w:rPr>
        <w:t xml:space="preserve">ducción que algunos han comparado con la </w:t>
      </w:r>
      <w:hyperlink r:id="rId31" w:tooltip="Biblioteca de Alejandría" w:history="1">
        <w:r w:rsidRPr="007E0A88">
          <w:rPr>
            <w:rStyle w:val="Hipervnculo"/>
            <w:rFonts w:ascii="Arial" w:hAnsi="Arial" w:cs="Arial"/>
            <w:b/>
            <w:color w:val="auto"/>
            <w:u w:val="none"/>
          </w:rPr>
          <w:t>Biblioteca de Alejandría</w:t>
        </w:r>
      </w:hyperlink>
      <w:r w:rsidRPr="007E0A88">
        <w:rPr>
          <w:rFonts w:ascii="Arial" w:hAnsi="Arial" w:cs="Arial"/>
          <w:b/>
        </w:rPr>
        <w:t xml:space="preserve">. En ella se tradujeron al </w:t>
      </w:r>
      <w:hyperlink r:id="rId32" w:tooltip="Idioma árabe" w:history="1">
        <w:r w:rsidRPr="007E0A88">
          <w:rPr>
            <w:rStyle w:val="Hipervnculo"/>
            <w:rFonts w:ascii="Arial" w:hAnsi="Arial" w:cs="Arial"/>
            <w:b/>
            <w:color w:val="auto"/>
            <w:u w:val="none"/>
          </w:rPr>
          <w:t>árabe</w:t>
        </w:r>
      </w:hyperlink>
      <w:r w:rsidRPr="007E0A88">
        <w:rPr>
          <w:rFonts w:ascii="Arial" w:hAnsi="Arial" w:cs="Arial"/>
          <w:b/>
        </w:rPr>
        <w:t xml:space="preserve"> obras científicas y filosóficas </w:t>
      </w:r>
      <w:hyperlink r:id="rId33" w:tooltip="Filosofía griega" w:history="1">
        <w:r w:rsidRPr="007E0A88">
          <w:rPr>
            <w:rStyle w:val="Hipervnculo"/>
            <w:rFonts w:ascii="Arial" w:hAnsi="Arial" w:cs="Arial"/>
            <w:b/>
            <w:color w:val="auto"/>
            <w:u w:val="none"/>
          </w:rPr>
          <w:t>griegas</w:t>
        </w:r>
      </w:hyperlink>
      <w:r w:rsidRPr="007E0A88">
        <w:rPr>
          <w:rFonts w:ascii="Arial" w:hAnsi="Arial" w:cs="Arial"/>
          <w:b/>
        </w:rPr>
        <w:t xml:space="preserve"> e </w:t>
      </w:r>
      <w:hyperlink r:id="rId34" w:tooltip="Filosofía hindú" w:history="1">
        <w:r w:rsidRPr="007E0A88">
          <w:rPr>
            <w:rStyle w:val="Hipervnculo"/>
            <w:rFonts w:ascii="Arial" w:hAnsi="Arial" w:cs="Arial"/>
            <w:b/>
            <w:color w:val="auto"/>
            <w:u w:val="none"/>
          </w:rPr>
          <w:t>hindúes</w:t>
        </w:r>
      </w:hyperlink>
      <w:r w:rsidRPr="007E0A88">
        <w:rPr>
          <w:rFonts w:ascii="Arial" w:hAnsi="Arial" w:cs="Arial"/>
          <w:b/>
        </w:rPr>
        <w:t xml:space="preserve">. Contaba también con </w:t>
      </w:r>
      <w:hyperlink r:id="rId35" w:tooltip="Observatorio astronómico" w:history="1">
        <w:r w:rsidRPr="007E0A88">
          <w:rPr>
            <w:rStyle w:val="Hipervnculo"/>
            <w:rFonts w:ascii="Arial" w:hAnsi="Arial" w:cs="Arial"/>
            <w:b/>
            <w:color w:val="auto"/>
            <w:u w:val="none"/>
          </w:rPr>
          <w:t>observat</w:t>
        </w:r>
        <w:r w:rsidRPr="007E0A88">
          <w:rPr>
            <w:rStyle w:val="Hipervnculo"/>
            <w:rFonts w:ascii="Arial" w:hAnsi="Arial" w:cs="Arial"/>
            <w:b/>
            <w:color w:val="auto"/>
            <w:u w:val="none"/>
          </w:rPr>
          <w:t>o</w:t>
        </w:r>
        <w:r w:rsidRPr="007E0A88">
          <w:rPr>
            <w:rStyle w:val="Hipervnculo"/>
            <w:rFonts w:ascii="Arial" w:hAnsi="Arial" w:cs="Arial"/>
            <w:b/>
            <w:color w:val="auto"/>
            <w:u w:val="none"/>
          </w:rPr>
          <w:t>rios astronómicos</w:t>
        </w:r>
      </w:hyperlink>
      <w:r w:rsidRPr="007E0A88">
        <w:rPr>
          <w:rFonts w:ascii="Arial" w:hAnsi="Arial" w:cs="Arial"/>
          <w:b/>
        </w:rPr>
        <w:t>. En este ambiente científico y multicultural se educó y trabajó al-</w:t>
      </w:r>
      <w:proofErr w:type="spellStart"/>
      <w:r w:rsidRPr="007E0A88">
        <w:rPr>
          <w:rFonts w:ascii="Arial" w:hAnsi="Arial" w:cs="Arial"/>
          <w:b/>
        </w:rPr>
        <w:t>Juarismi</w:t>
      </w:r>
      <w:proofErr w:type="spellEnd"/>
      <w:r w:rsidRPr="007E0A88">
        <w:rPr>
          <w:rFonts w:ascii="Arial" w:hAnsi="Arial" w:cs="Arial"/>
          <w:b/>
        </w:rPr>
        <w:t xml:space="preserve"> junto con otros científicos como los hermanos </w:t>
      </w:r>
      <w:hyperlink r:id="rId36" w:tooltip="Banu Musa" w:history="1">
        <w:proofErr w:type="spellStart"/>
        <w:r w:rsidRPr="007E0A88">
          <w:rPr>
            <w:rStyle w:val="Hipervnculo"/>
            <w:rFonts w:ascii="Arial" w:hAnsi="Arial" w:cs="Arial"/>
            <w:b/>
            <w:color w:val="auto"/>
            <w:u w:val="none"/>
          </w:rPr>
          <w:t>Banu</w:t>
        </w:r>
        <w:proofErr w:type="spellEnd"/>
        <w:r w:rsidRPr="007E0A88">
          <w:rPr>
            <w:rStyle w:val="Hipervnculo"/>
            <w:rFonts w:ascii="Arial" w:hAnsi="Arial" w:cs="Arial"/>
            <w:b/>
            <w:color w:val="auto"/>
            <w:u w:val="none"/>
          </w:rPr>
          <w:t xml:space="preserve"> Musa</w:t>
        </w:r>
      </w:hyperlink>
      <w:r w:rsidRPr="007E0A88">
        <w:rPr>
          <w:rFonts w:ascii="Arial" w:hAnsi="Arial" w:cs="Arial"/>
          <w:b/>
        </w:rPr>
        <w:t xml:space="preserve">, </w:t>
      </w:r>
      <w:hyperlink r:id="rId37" w:tooltip="Al-Kindi" w:history="1">
        <w:r w:rsidRPr="007E0A88">
          <w:rPr>
            <w:rStyle w:val="Hipervnculo"/>
            <w:rFonts w:ascii="Arial" w:hAnsi="Arial" w:cs="Arial"/>
            <w:b/>
            <w:color w:val="auto"/>
            <w:u w:val="none"/>
          </w:rPr>
          <w:t>al-</w:t>
        </w:r>
        <w:proofErr w:type="spellStart"/>
        <w:r w:rsidRPr="007E0A88">
          <w:rPr>
            <w:rStyle w:val="Hipervnculo"/>
            <w:rFonts w:ascii="Arial" w:hAnsi="Arial" w:cs="Arial"/>
            <w:b/>
            <w:color w:val="auto"/>
            <w:u w:val="none"/>
          </w:rPr>
          <w:t>Kindi</w:t>
        </w:r>
        <w:proofErr w:type="spellEnd"/>
      </w:hyperlink>
      <w:r w:rsidRPr="007E0A88">
        <w:rPr>
          <w:rFonts w:ascii="Arial" w:hAnsi="Arial" w:cs="Arial"/>
          <w:b/>
        </w:rPr>
        <w:t xml:space="preserve"> y el famoso traductor </w:t>
      </w:r>
      <w:hyperlink r:id="rId38" w:tooltip="Hunayn ibn Ishaq" w:history="1">
        <w:proofErr w:type="spellStart"/>
        <w:r w:rsidRPr="007E0A88">
          <w:rPr>
            <w:rStyle w:val="Hipervnculo"/>
            <w:rFonts w:ascii="Arial" w:hAnsi="Arial" w:cs="Arial"/>
            <w:b/>
            <w:color w:val="auto"/>
            <w:u w:val="none"/>
          </w:rPr>
          <w:t>Hunayn</w:t>
        </w:r>
        <w:proofErr w:type="spellEnd"/>
        <w:r w:rsidRPr="007E0A88">
          <w:rPr>
            <w:rStyle w:val="Hipervnculo"/>
            <w:rFonts w:ascii="Arial" w:hAnsi="Arial" w:cs="Arial"/>
            <w:b/>
            <w:color w:val="auto"/>
            <w:u w:val="none"/>
          </w:rPr>
          <w:t xml:space="preserve"> ibn </w:t>
        </w:r>
        <w:proofErr w:type="spellStart"/>
        <w:r w:rsidRPr="007E0A88">
          <w:rPr>
            <w:rStyle w:val="Hipervnculo"/>
            <w:rFonts w:ascii="Arial" w:hAnsi="Arial" w:cs="Arial"/>
            <w:b/>
            <w:color w:val="auto"/>
            <w:u w:val="none"/>
          </w:rPr>
          <w:t>Ishaq</w:t>
        </w:r>
        <w:proofErr w:type="spellEnd"/>
      </w:hyperlink>
      <w:r w:rsidRPr="007E0A88">
        <w:rPr>
          <w:rFonts w:ascii="Arial" w:hAnsi="Arial" w:cs="Arial"/>
          <w:b/>
        </w:rPr>
        <w:t>. Dos de sus obras, sus tratados de álgebra y astronomía, están dedic</w:t>
      </w:r>
      <w:r w:rsidRPr="007E0A88">
        <w:rPr>
          <w:rFonts w:ascii="Arial" w:hAnsi="Arial" w:cs="Arial"/>
          <w:b/>
        </w:rPr>
        <w:t>a</w:t>
      </w:r>
      <w:r w:rsidRPr="007E0A88">
        <w:rPr>
          <w:rFonts w:ascii="Arial" w:hAnsi="Arial" w:cs="Arial"/>
          <w:b/>
        </w:rPr>
        <w:t>das al propio califa.</w:t>
      </w:r>
    </w:p>
    <w:p w:rsidR="007E0A88" w:rsidRDefault="007E0A88" w:rsidP="007E0A88">
      <w:pPr>
        <w:pStyle w:val="Ttulo2"/>
        <w:spacing w:before="0" w:beforeAutospacing="0" w:after="0" w:afterAutospacing="0"/>
        <w:jc w:val="both"/>
        <w:rPr>
          <w:rStyle w:val="mw-headline"/>
          <w:rFonts w:ascii="Arial" w:hAnsi="Arial" w:cs="Arial"/>
          <w:sz w:val="24"/>
          <w:szCs w:val="24"/>
        </w:rPr>
      </w:pPr>
    </w:p>
    <w:p w:rsidR="007E0A88" w:rsidRPr="007E0A88" w:rsidRDefault="007E0A88" w:rsidP="007E0A88">
      <w:pPr>
        <w:pStyle w:val="Ttulo2"/>
        <w:spacing w:before="0" w:beforeAutospacing="0" w:after="0" w:afterAutospacing="0"/>
        <w:jc w:val="both"/>
        <w:rPr>
          <w:rFonts w:ascii="Arial" w:hAnsi="Arial" w:cs="Arial"/>
          <w:i/>
          <w:iCs/>
          <w:color w:val="FF0000"/>
          <w:sz w:val="24"/>
          <w:szCs w:val="24"/>
        </w:rPr>
      </w:pPr>
      <w:r w:rsidRPr="007E0A88">
        <w:rPr>
          <w:rStyle w:val="mw-headline"/>
          <w:rFonts w:ascii="Arial" w:hAnsi="Arial" w:cs="Arial"/>
          <w:color w:val="FF0000"/>
          <w:sz w:val="24"/>
          <w:szCs w:val="24"/>
        </w:rPr>
        <w:lastRenderedPageBreak/>
        <w:t xml:space="preserve">Álgebra. </w:t>
      </w:r>
      <w:r w:rsidRPr="007E0A88">
        <w:rPr>
          <w:rFonts w:ascii="Arial" w:hAnsi="Arial" w:cs="Arial"/>
          <w:color w:val="FF0000"/>
          <w:sz w:val="24"/>
          <w:szCs w:val="24"/>
        </w:rPr>
        <w:t xml:space="preserve"> </w:t>
      </w:r>
      <w:hyperlink r:id="rId39" w:tooltip="Compendio de cálculo por compleción y comparación" w:history="1">
        <w:r w:rsidRPr="007E0A88">
          <w:rPr>
            <w:rStyle w:val="Hipervnculo"/>
            <w:rFonts w:ascii="Arial" w:hAnsi="Arial" w:cs="Arial"/>
            <w:i/>
            <w:iCs/>
            <w:color w:val="FF0000"/>
            <w:sz w:val="24"/>
            <w:szCs w:val="24"/>
            <w:u w:val="none"/>
          </w:rPr>
          <w:t>Compendio de cálculo por compleción y comparación</w:t>
        </w:r>
      </w:hyperlink>
    </w:p>
    <w:p w:rsidR="007E0A88" w:rsidRPr="007E0A88" w:rsidRDefault="007E0A88" w:rsidP="007E0A88">
      <w:pPr>
        <w:pStyle w:val="Ttulo2"/>
        <w:spacing w:before="0" w:beforeAutospacing="0" w:after="0" w:afterAutospacing="0"/>
        <w:jc w:val="both"/>
        <w:rPr>
          <w:rFonts w:ascii="Arial" w:hAnsi="Arial" w:cs="Arial"/>
          <w:sz w:val="24"/>
          <w:szCs w:val="24"/>
        </w:rPr>
      </w:pPr>
    </w:p>
    <w:p w:rsidR="007E0A88" w:rsidRPr="007E0A88" w:rsidRDefault="007E0A88" w:rsidP="007E0A88">
      <w:pPr>
        <w:jc w:val="both"/>
        <w:rPr>
          <w:b/>
        </w:rPr>
      </w:pPr>
      <w:r>
        <w:rPr>
          <w:b/>
        </w:rPr>
        <w:t xml:space="preserve">   </w:t>
      </w:r>
      <w:r w:rsidRPr="007E0A88">
        <w:rPr>
          <w:b/>
        </w:rPr>
        <w:t xml:space="preserve">Primera página de </w:t>
      </w:r>
      <w:proofErr w:type="spellStart"/>
      <w:r w:rsidRPr="007E0A88">
        <w:rPr>
          <w:b/>
          <w:i/>
          <w:iCs/>
        </w:rPr>
        <w:t>Kitāb</w:t>
      </w:r>
      <w:proofErr w:type="spellEnd"/>
      <w:r w:rsidRPr="007E0A88">
        <w:rPr>
          <w:b/>
          <w:i/>
          <w:iCs/>
        </w:rPr>
        <w:t xml:space="preserve"> al-</w:t>
      </w:r>
      <w:proofErr w:type="spellStart"/>
      <w:r w:rsidRPr="007E0A88">
        <w:rPr>
          <w:b/>
          <w:i/>
          <w:iCs/>
        </w:rPr>
        <w:t>mukhtaṣar</w:t>
      </w:r>
      <w:proofErr w:type="spellEnd"/>
      <w:r w:rsidRPr="007E0A88">
        <w:rPr>
          <w:b/>
          <w:i/>
          <w:iCs/>
        </w:rPr>
        <w:t xml:space="preserve"> </w:t>
      </w:r>
      <w:proofErr w:type="spellStart"/>
      <w:r w:rsidRPr="007E0A88">
        <w:rPr>
          <w:b/>
          <w:i/>
          <w:iCs/>
        </w:rPr>
        <w:t>fī</w:t>
      </w:r>
      <w:proofErr w:type="spellEnd"/>
      <w:r w:rsidRPr="007E0A88">
        <w:rPr>
          <w:b/>
          <w:i/>
          <w:iCs/>
        </w:rPr>
        <w:t xml:space="preserve"> </w:t>
      </w:r>
      <w:proofErr w:type="spellStart"/>
      <w:r w:rsidRPr="007E0A88">
        <w:rPr>
          <w:b/>
          <w:i/>
          <w:iCs/>
        </w:rPr>
        <w:t>ḥisāb</w:t>
      </w:r>
      <w:proofErr w:type="spellEnd"/>
      <w:r w:rsidRPr="007E0A88">
        <w:rPr>
          <w:b/>
          <w:i/>
          <w:iCs/>
        </w:rPr>
        <w:t xml:space="preserve"> al-</w:t>
      </w:r>
      <w:proofErr w:type="spellStart"/>
      <w:r w:rsidRPr="007E0A88">
        <w:rPr>
          <w:b/>
          <w:i/>
          <w:iCs/>
        </w:rPr>
        <w:t>jabr</w:t>
      </w:r>
      <w:proofErr w:type="spellEnd"/>
      <w:r w:rsidRPr="007E0A88">
        <w:rPr>
          <w:b/>
          <w:i/>
          <w:iCs/>
        </w:rPr>
        <w:t xml:space="preserve"> </w:t>
      </w:r>
      <w:proofErr w:type="spellStart"/>
      <w:r w:rsidRPr="007E0A88">
        <w:rPr>
          <w:b/>
          <w:i/>
          <w:iCs/>
        </w:rPr>
        <w:t>wa</w:t>
      </w:r>
      <w:proofErr w:type="spellEnd"/>
      <w:r w:rsidRPr="007E0A88">
        <w:rPr>
          <w:b/>
          <w:i/>
          <w:iCs/>
        </w:rPr>
        <w:t>-l-</w:t>
      </w:r>
      <w:proofErr w:type="spellStart"/>
      <w:r w:rsidRPr="007E0A88">
        <w:rPr>
          <w:b/>
          <w:i/>
          <w:iCs/>
        </w:rPr>
        <w:t>muqābala</w:t>
      </w:r>
      <w:proofErr w:type="spellEnd"/>
      <w:r w:rsidRPr="007E0A88">
        <w:rPr>
          <w:b/>
        </w:rPr>
        <w:t>.</w:t>
      </w:r>
    </w:p>
    <w:p w:rsid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Pr>
          <w:rFonts w:ascii="Arial" w:hAnsi="Arial" w:cs="Arial"/>
          <w:b/>
        </w:rPr>
        <w:t xml:space="preserve">    </w:t>
      </w:r>
      <w:r w:rsidRPr="007E0A88">
        <w:rPr>
          <w:rFonts w:ascii="Arial" w:hAnsi="Arial" w:cs="Arial"/>
          <w:b/>
        </w:rPr>
        <w:t xml:space="preserve">En su tratado de </w:t>
      </w:r>
      <w:hyperlink r:id="rId40" w:tooltip="Álgebra" w:history="1">
        <w:r w:rsidRPr="007E0A88">
          <w:rPr>
            <w:rStyle w:val="Hipervnculo"/>
            <w:rFonts w:ascii="Arial" w:hAnsi="Arial" w:cs="Arial"/>
            <w:b/>
            <w:color w:val="auto"/>
            <w:u w:val="none"/>
          </w:rPr>
          <w:t>álgebra</w:t>
        </w:r>
      </w:hyperlink>
      <w:r w:rsidRPr="007E0A88">
        <w:rPr>
          <w:rFonts w:ascii="Arial" w:hAnsi="Arial" w:cs="Arial"/>
          <w:b/>
        </w:rPr>
        <w:t xml:space="preserve"> </w:t>
      </w:r>
      <w:proofErr w:type="spellStart"/>
      <w:r w:rsidRPr="007E0A88">
        <w:rPr>
          <w:rFonts w:ascii="Arial" w:hAnsi="Arial" w:cs="Arial"/>
          <w:b/>
          <w:i/>
          <w:iCs/>
        </w:rPr>
        <w:t>Hisāb</w:t>
      </w:r>
      <w:proofErr w:type="spellEnd"/>
      <w:r w:rsidRPr="007E0A88">
        <w:rPr>
          <w:rFonts w:ascii="Arial" w:hAnsi="Arial" w:cs="Arial"/>
          <w:b/>
          <w:i/>
          <w:iCs/>
        </w:rPr>
        <w:t xml:space="preserve"> al-</w:t>
      </w:r>
      <w:proofErr w:type="spellStart"/>
      <w:r w:rsidRPr="007E0A88">
        <w:rPr>
          <w:rFonts w:ascii="Arial" w:hAnsi="Arial" w:cs="Arial"/>
          <w:b/>
          <w:i/>
          <w:iCs/>
        </w:rPr>
        <w:t>ŷabr</w:t>
      </w:r>
      <w:proofErr w:type="spellEnd"/>
      <w:r w:rsidRPr="007E0A88">
        <w:rPr>
          <w:rFonts w:ascii="Arial" w:hAnsi="Arial" w:cs="Arial"/>
          <w:b/>
          <w:i/>
          <w:iCs/>
        </w:rPr>
        <w:t xml:space="preserve"> </w:t>
      </w:r>
      <w:proofErr w:type="spellStart"/>
      <w:r w:rsidRPr="007E0A88">
        <w:rPr>
          <w:rFonts w:ascii="Arial" w:hAnsi="Arial" w:cs="Arial"/>
          <w:b/>
          <w:i/>
          <w:iCs/>
        </w:rPr>
        <w:t>wa'l</w:t>
      </w:r>
      <w:proofErr w:type="spellEnd"/>
      <w:r w:rsidRPr="007E0A88">
        <w:rPr>
          <w:rFonts w:ascii="Arial" w:hAnsi="Arial" w:cs="Arial"/>
          <w:b/>
          <w:i/>
          <w:iCs/>
        </w:rPr>
        <w:t xml:space="preserve"> </w:t>
      </w:r>
      <w:proofErr w:type="spellStart"/>
      <w:r w:rsidRPr="007E0A88">
        <w:rPr>
          <w:rFonts w:ascii="Arial" w:hAnsi="Arial" w:cs="Arial"/>
          <w:b/>
          <w:i/>
          <w:iCs/>
        </w:rPr>
        <w:t>muqābala</w:t>
      </w:r>
      <w:proofErr w:type="spellEnd"/>
      <w:r w:rsidRPr="007E0A88">
        <w:rPr>
          <w:rFonts w:ascii="Arial" w:hAnsi="Arial" w:cs="Arial"/>
          <w:b/>
        </w:rPr>
        <w:t xml:space="preserve"> (</w:t>
      </w:r>
      <w:proofErr w:type="spellStart"/>
      <w:r w:rsidRPr="007E0A88">
        <w:rPr>
          <w:rFonts w:ascii="Arial" w:hAnsi="Arial" w:cs="Arial"/>
          <w:b/>
        </w:rPr>
        <w:t>حساب</w:t>
      </w:r>
      <w:proofErr w:type="spellEnd"/>
      <w:r w:rsidRPr="007E0A88">
        <w:rPr>
          <w:rFonts w:ascii="Arial" w:hAnsi="Arial" w:cs="Arial"/>
          <w:b/>
        </w:rPr>
        <w:t xml:space="preserve"> </w:t>
      </w:r>
      <w:proofErr w:type="spellStart"/>
      <w:r w:rsidRPr="007E0A88">
        <w:rPr>
          <w:rFonts w:ascii="Arial" w:hAnsi="Arial" w:cs="Arial"/>
          <w:b/>
        </w:rPr>
        <w:t>الجبر</w:t>
      </w:r>
      <w:proofErr w:type="spellEnd"/>
      <w:r w:rsidRPr="007E0A88">
        <w:rPr>
          <w:rFonts w:ascii="Arial" w:hAnsi="Arial" w:cs="Arial"/>
          <w:b/>
        </w:rPr>
        <w:t xml:space="preserve"> و </w:t>
      </w:r>
      <w:proofErr w:type="spellStart"/>
      <w:r w:rsidRPr="007E0A88">
        <w:rPr>
          <w:rFonts w:ascii="Arial" w:hAnsi="Arial" w:cs="Arial"/>
          <w:b/>
        </w:rPr>
        <w:t>المقابلة</w:t>
      </w:r>
      <w:proofErr w:type="spellEnd"/>
      <w:r w:rsidRPr="007E0A88">
        <w:rPr>
          <w:rFonts w:ascii="Arial" w:hAnsi="Arial" w:cs="Arial"/>
          <w:b/>
        </w:rPr>
        <w:t xml:space="preserve">, </w:t>
      </w:r>
      <w:r w:rsidRPr="007E0A88">
        <w:rPr>
          <w:rFonts w:ascii="Arial" w:hAnsi="Arial" w:cs="Arial"/>
          <w:b/>
          <w:i/>
          <w:iCs/>
        </w:rPr>
        <w:t>Compendio de cálculo por compleción y comparación</w:t>
      </w:r>
      <w:r w:rsidRPr="007E0A88">
        <w:rPr>
          <w:rFonts w:ascii="Arial" w:hAnsi="Arial" w:cs="Arial"/>
          <w:b/>
        </w:rPr>
        <w:t>), obra eminentemente didáctica, se pretende e</w:t>
      </w:r>
      <w:r w:rsidRPr="007E0A88">
        <w:rPr>
          <w:rFonts w:ascii="Arial" w:hAnsi="Arial" w:cs="Arial"/>
          <w:b/>
        </w:rPr>
        <w:t>n</w:t>
      </w:r>
      <w:r w:rsidRPr="007E0A88">
        <w:rPr>
          <w:rFonts w:ascii="Arial" w:hAnsi="Arial" w:cs="Arial"/>
          <w:b/>
        </w:rPr>
        <w:t xml:space="preserve">señar un álgebra aplicada a la resolución de problemas de la vida cotidiana del </w:t>
      </w:r>
      <w:hyperlink r:id="rId41" w:tooltip="Imperio islámico" w:history="1">
        <w:r w:rsidRPr="007E0A88">
          <w:rPr>
            <w:rStyle w:val="Hipervnculo"/>
            <w:rFonts w:ascii="Arial" w:hAnsi="Arial" w:cs="Arial"/>
            <w:b/>
            <w:color w:val="auto"/>
            <w:u w:val="none"/>
          </w:rPr>
          <w:t>imperio islámico</w:t>
        </w:r>
      </w:hyperlink>
      <w:r w:rsidRPr="007E0A88">
        <w:rPr>
          <w:rFonts w:ascii="Arial" w:hAnsi="Arial" w:cs="Arial"/>
          <w:b/>
        </w:rPr>
        <w:t xml:space="preserve"> de ento</w:t>
      </w:r>
      <w:r w:rsidRPr="007E0A88">
        <w:rPr>
          <w:rFonts w:ascii="Arial" w:hAnsi="Arial" w:cs="Arial"/>
          <w:b/>
        </w:rPr>
        <w:t>n</w:t>
      </w:r>
      <w:r w:rsidRPr="007E0A88">
        <w:rPr>
          <w:rFonts w:ascii="Arial" w:hAnsi="Arial" w:cs="Arial"/>
          <w:b/>
        </w:rPr>
        <w:t>ces. La traducción de Rosen de las palabras de al-</w:t>
      </w:r>
      <w:proofErr w:type="spellStart"/>
      <w:r w:rsidRPr="007E0A88">
        <w:rPr>
          <w:rFonts w:ascii="Arial" w:hAnsi="Arial" w:cs="Arial"/>
          <w:b/>
        </w:rPr>
        <w:t>Juarizmi</w:t>
      </w:r>
      <w:proofErr w:type="spellEnd"/>
      <w:r w:rsidRPr="007E0A88">
        <w:rPr>
          <w:rFonts w:ascii="Arial" w:hAnsi="Arial" w:cs="Arial"/>
          <w:b/>
        </w:rPr>
        <w:t xml:space="preserve"> describiendo los fines de su libro dan cuenta de que el sabio pretendía enseñar:</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sidRPr="007E0A88">
        <w:rPr>
          <w:rFonts w:ascii="Arial" w:hAnsi="Arial" w:cs="Arial"/>
          <w:b/>
        </w:rPr>
        <w:t xml:space="preserve">... aquello que es fácil y más útil en </w:t>
      </w:r>
      <w:hyperlink r:id="rId42" w:tooltip="Aritmética" w:history="1">
        <w:r w:rsidRPr="007E0A88">
          <w:rPr>
            <w:rStyle w:val="Hipervnculo"/>
            <w:rFonts w:ascii="Arial" w:hAnsi="Arial" w:cs="Arial"/>
            <w:b/>
            <w:color w:val="auto"/>
            <w:u w:val="none"/>
          </w:rPr>
          <w:t>aritmética</w:t>
        </w:r>
      </w:hyperlink>
      <w:r w:rsidRPr="007E0A88">
        <w:rPr>
          <w:rFonts w:ascii="Arial" w:hAnsi="Arial" w:cs="Arial"/>
          <w:b/>
        </w:rPr>
        <w:t>, tal que los hombres lo requieren constant</w:t>
      </w:r>
      <w:r w:rsidRPr="007E0A88">
        <w:rPr>
          <w:rFonts w:ascii="Arial" w:hAnsi="Arial" w:cs="Arial"/>
          <w:b/>
        </w:rPr>
        <w:t>e</w:t>
      </w:r>
      <w:r w:rsidRPr="007E0A88">
        <w:rPr>
          <w:rFonts w:ascii="Arial" w:hAnsi="Arial" w:cs="Arial"/>
          <w:b/>
        </w:rPr>
        <w:t xml:space="preserve">mente en casos de </w:t>
      </w:r>
      <w:hyperlink r:id="rId43" w:tooltip="Herencia (Derecho)" w:history="1">
        <w:r w:rsidRPr="007E0A88">
          <w:rPr>
            <w:rStyle w:val="Hipervnculo"/>
            <w:rFonts w:ascii="Arial" w:hAnsi="Arial" w:cs="Arial"/>
            <w:b/>
            <w:color w:val="auto"/>
            <w:u w:val="none"/>
          </w:rPr>
          <w:t>herencia</w:t>
        </w:r>
      </w:hyperlink>
      <w:r w:rsidRPr="007E0A88">
        <w:rPr>
          <w:rFonts w:ascii="Arial" w:hAnsi="Arial" w:cs="Arial"/>
          <w:b/>
        </w:rPr>
        <w:t xml:space="preserve">, </w:t>
      </w:r>
      <w:hyperlink r:id="rId44" w:tooltip="Legado (Derecho)" w:history="1">
        <w:r w:rsidRPr="007E0A88">
          <w:rPr>
            <w:rStyle w:val="Hipervnculo"/>
            <w:rFonts w:ascii="Arial" w:hAnsi="Arial" w:cs="Arial"/>
            <w:b/>
            <w:color w:val="auto"/>
            <w:u w:val="none"/>
          </w:rPr>
          <w:t>legados</w:t>
        </w:r>
      </w:hyperlink>
      <w:r w:rsidRPr="007E0A88">
        <w:rPr>
          <w:rFonts w:ascii="Arial" w:hAnsi="Arial" w:cs="Arial"/>
          <w:b/>
        </w:rPr>
        <w:t xml:space="preserve">, particiones, </w:t>
      </w:r>
      <w:hyperlink r:id="rId45" w:tooltip="Juicio" w:history="1">
        <w:r w:rsidRPr="007E0A88">
          <w:rPr>
            <w:rStyle w:val="Hipervnculo"/>
            <w:rFonts w:ascii="Arial" w:hAnsi="Arial" w:cs="Arial"/>
            <w:b/>
            <w:color w:val="auto"/>
            <w:u w:val="none"/>
          </w:rPr>
          <w:t>juicios</w:t>
        </w:r>
      </w:hyperlink>
      <w:r w:rsidRPr="007E0A88">
        <w:rPr>
          <w:rFonts w:ascii="Arial" w:hAnsi="Arial" w:cs="Arial"/>
          <w:b/>
        </w:rPr>
        <w:t xml:space="preserve">, y </w:t>
      </w:r>
      <w:hyperlink r:id="rId46" w:tooltip="Comercio" w:history="1">
        <w:r w:rsidRPr="007E0A88">
          <w:rPr>
            <w:rStyle w:val="Hipervnculo"/>
            <w:rFonts w:ascii="Arial" w:hAnsi="Arial" w:cs="Arial"/>
            <w:b/>
            <w:color w:val="auto"/>
            <w:u w:val="none"/>
          </w:rPr>
          <w:t>comercio</w:t>
        </w:r>
      </w:hyperlink>
      <w:r w:rsidRPr="007E0A88">
        <w:rPr>
          <w:rFonts w:ascii="Arial" w:hAnsi="Arial" w:cs="Arial"/>
          <w:b/>
        </w:rPr>
        <w:t>, y en todos sus tr</w:t>
      </w:r>
      <w:r w:rsidRPr="007E0A88">
        <w:rPr>
          <w:rFonts w:ascii="Arial" w:hAnsi="Arial" w:cs="Arial"/>
          <w:b/>
        </w:rPr>
        <w:t>a</w:t>
      </w:r>
      <w:r w:rsidRPr="007E0A88">
        <w:rPr>
          <w:rFonts w:ascii="Arial" w:hAnsi="Arial" w:cs="Arial"/>
          <w:b/>
        </w:rPr>
        <w:t>tos con los d</w:t>
      </w:r>
      <w:r w:rsidRPr="007E0A88">
        <w:rPr>
          <w:rFonts w:ascii="Arial" w:hAnsi="Arial" w:cs="Arial"/>
          <w:b/>
        </w:rPr>
        <w:t>e</w:t>
      </w:r>
      <w:r w:rsidRPr="007E0A88">
        <w:rPr>
          <w:rFonts w:ascii="Arial" w:hAnsi="Arial" w:cs="Arial"/>
          <w:b/>
        </w:rPr>
        <w:t xml:space="preserve">más, o cuando se trata de la mensura de tierras, la excavación de </w:t>
      </w:r>
      <w:hyperlink r:id="rId47" w:tooltip="Canal de riego" w:history="1">
        <w:r w:rsidRPr="007E0A88">
          <w:rPr>
            <w:rStyle w:val="Hipervnculo"/>
            <w:rFonts w:ascii="Arial" w:hAnsi="Arial" w:cs="Arial"/>
            <w:b/>
            <w:color w:val="auto"/>
            <w:u w:val="none"/>
          </w:rPr>
          <w:t>canales</w:t>
        </w:r>
      </w:hyperlink>
      <w:r w:rsidRPr="007E0A88">
        <w:rPr>
          <w:rFonts w:ascii="Arial" w:hAnsi="Arial" w:cs="Arial"/>
          <w:b/>
        </w:rPr>
        <w:t xml:space="preserve">, cálculos </w:t>
      </w:r>
      <w:hyperlink r:id="rId48" w:tooltip="Geometría" w:history="1">
        <w:r w:rsidRPr="007E0A88">
          <w:rPr>
            <w:rStyle w:val="Hipervnculo"/>
            <w:rFonts w:ascii="Arial" w:hAnsi="Arial" w:cs="Arial"/>
            <w:b/>
            <w:color w:val="auto"/>
            <w:u w:val="none"/>
          </w:rPr>
          <w:t>geométricos</w:t>
        </w:r>
      </w:hyperlink>
      <w:r w:rsidRPr="007E0A88">
        <w:rPr>
          <w:rFonts w:ascii="Arial" w:hAnsi="Arial" w:cs="Arial"/>
          <w:b/>
        </w:rPr>
        <w:t>, y otros objetos de varias clases y t</w:t>
      </w:r>
      <w:r w:rsidRPr="007E0A88">
        <w:rPr>
          <w:rFonts w:ascii="Arial" w:hAnsi="Arial" w:cs="Arial"/>
          <w:b/>
        </w:rPr>
        <w:t>i</w:t>
      </w:r>
      <w:r w:rsidRPr="007E0A88">
        <w:rPr>
          <w:rFonts w:ascii="Arial" w:hAnsi="Arial" w:cs="Arial"/>
          <w:b/>
        </w:rPr>
        <w:t>pos.</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 xml:space="preserve">Traducido al </w:t>
      </w:r>
      <w:hyperlink r:id="rId49" w:tooltip="Lengua latina" w:history="1">
        <w:r w:rsidR="007E0A88" w:rsidRPr="007E0A88">
          <w:rPr>
            <w:rStyle w:val="Hipervnculo"/>
            <w:rFonts w:ascii="Arial" w:hAnsi="Arial" w:cs="Arial"/>
            <w:b/>
            <w:color w:val="auto"/>
            <w:u w:val="none"/>
          </w:rPr>
          <w:t>latín</w:t>
        </w:r>
      </w:hyperlink>
      <w:r w:rsidR="007E0A88" w:rsidRPr="007E0A88">
        <w:rPr>
          <w:rFonts w:ascii="Arial" w:hAnsi="Arial" w:cs="Arial"/>
          <w:b/>
        </w:rPr>
        <w:t xml:space="preserve"> por </w:t>
      </w:r>
      <w:hyperlink r:id="rId50" w:tooltip="Gerardo de Cremona" w:history="1">
        <w:r w:rsidR="007E0A88" w:rsidRPr="007E0A88">
          <w:rPr>
            <w:rStyle w:val="Hipervnculo"/>
            <w:rFonts w:ascii="Arial" w:hAnsi="Arial" w:cs="Arial"/>
            <w:b/>
            <w:color w:val="auto"/>
            <w:u w:val="none"/>
          </w:rPr>
          <w:t>Gerardo de Cremona</w:t>
        </w:r>
      </w:hyperlink>
      <w:r w:rsidR="007E0A88" w:rsidRPr="007E0A88">
        <w:rPr>
          <w:rFonts w:ascii="Arial" w:hAnsi="Arial" w:cs="Arial"/>
          <w:b/>
        </w:rPr>
        <w:t xml:space="preserve">, se utilizó en las </w:t>
      </w:r>
      <w:hyperlink r:id="rId51" w:tooltip="Universidad" w:history="1">
        <w:r w:rsidR="007E0A88" w:rsidRPr="007E0A88">
          <w:rPr>
            <w:rStyle w:val="Hipervnculo"/>
            <w:rFonts w:ascii="Arial" w:hAnsi="Arial" w:cs="Arial"/>
            <w:b/>
            <w:color w:val="auto"/>
            <w:u w:val="none"/>
          </w:rPr>
          <w:t>universidades</w:t>
        </w:r>
      </w:hyperlink>
      <w:r w:rsidR="007E0A88" w:rsidRPr="007E0A88">
        <w:rPr>
          <w:rFonts w:ascii="Arial" w:hAnsi="Arial" w:cs="Arial"/>
          <w:b/>
        </w:rPr>
        <w:t xml:space="preserve"> </w:t>
      </w:r>
      <w:hyperlink r:id="rId52" w:tooltip="Europa" w:history="1">
        <w:r w:rsidR="007E0A88" w:rsidRPr="007E0A88">
          <w:rPr>
            <w:rStyle w:val="Hipervnculo"/>
            <w:rFonts w:ascii="Arial" w:hAnsi="Arial" w:cs="Arial"/>
            <w:b/>
            <w:color w:val="auto"/>
            <w:u w:val="none"/>
          </w:rPr>
          <w:t>europeas</w:t>
        </w:r>
      </w:hyperlink>
      <w:r w:rsidR="007E0A88" w:rsidRPr="007E0A88">
        <w:rPr>
          <w:rFonts w:ascii="Arial" w:hAnsi="Arial" w:cs="Arial"/>
          <w:b/>
        </w:rPr>
        <w:t xml:space="preserve"> c</w:t>
      </w:r>
      <w:r w:rsidR="007E0A88" w:rsidRPr="007E0A88">
        <w:rPr>
          <w:rFonts w:ascii="Arial" w:hAnsi="Arial" w:cs="Arial"/>
          <w:b/>
        </w:rPr>
        <w:t>o</w:t>
      </w:r>
      <w:r w:rsidR="007E0A88" w:rsidRPr="007E0A88">
        <w:rPr>
          <w:rFonts w:ascii="Arial" w:hAnsi="Arial" w:cs="Arial"/>
          <w:b/>
        </w:rPr>
        <w:t xml:space="preserve">mo libro de texto hasta el </w:t>
      </w:r>
      <w:hyperlink r:id="rId53" w:tooltip="Siglo XVI" w:history="1">
        <w:r w:rsidR="007E0A88" w:rsidRPr="007E0A88">
          <w:rPr>
            <w:rStyle w:val="Hipervnculo"/>
            <w:rFonts w:ascii="Arial" w:hAnsi="Arial" w:cs="Arial"/>
            <w:b/>
            <w:color w:val="auto"/>
            <w:u w:val="none"/>
          </w:rPr>
          <w:t>siglo XVI</w:t>
        </w:r>
      </w:hyperlink>
      <w:r w:rsidR="007E0A88" w:rsidRPr="007E0A88">
        <w:rPr>
          <w:rFonts w:ascii="Arial" w:hAnsi="Arial" w:cs="Arial"/>
          <w:b/>
        </w:rPr>
        <w:t xml:space="preserve">. Es posible que antes de él se hubiesen resuelto </w:t>
      </w:r>
      <w:hyperlink r:id="rId54" w:tooltip="Ecuación" w:history="1">
        <w:r w:rsidR="007E0A88" w:rsidRPr="007E0A88">
          <w:rPr>
            <w:rStyle w:val="Hipervnculo"/>
            <w:rFonts w:ascii="Arial" w:hAnsi="Arial" w:cs="Arial"/>
            <w:b/>
            <w:color w:val="auto"/>
            <w:u w:val="none"/>
          </w:rPr>
          <w:t>ecu</w:t>
        </w:r>
        <w:r w:rsidR="007E0A88" w:rsidRPr="007E0A88">
          <w:rPr>
            <w:rStyle w:val="Hipervnculo"/>
            <w:rFonts w:ascii="Arial" w:hAnsi="Arial" w:cs="Arial"/>
            <w:b/>
            <w:color w:val="auto"/>
            <w:u w:val="none"/>
          </w:rPr>
          <w:t>a</w:t>
        </w:r>
        <w:r w:rsidR="007E0A88" w:rsidRPr="007E0A88">
          <w:rPr>
            <w:rStyle w:val="Hipervnculo"/>
            <w:rFonts w:ascii="Arial" w:hAnsi="Arial" w:cs="Arial"/>
            <w:b/>
            <w:color w:val="auto"/>
            <w:u w:val="none"/>
          </w:rPr>
          <w:t>ciones</w:t>
        </w:r>
      </w:hyperlink>
      <w:r w:rsidR="007E0A88" w:rsidRPr="007E0A88">
        <w:rPr>
          <w:rFonts w:ascii="Arial" w:hAnsi="Arial" w:cs="Arial"/>
          <w:b/>
        </w:rPr>
        <w:t xml:space="preserve"> concretas, pero éste es el primer tratado conocido en el que se hace un estudio e</w:t>
      </w:r>
      <w:r w:rsidR="007E0A88" w:rsidRPr="007E0A88">
        <w:rPr>
          <w:rFonts w:ascii="Arial" w:hAnsi="Arial" w:cs="Arial"/>
          <w:b/>
        </w:rPr>
        <w:t>x</w:t>
      </w:r>
      <w:r w:rsidR="007E0A88" w:rsidRPr="007E0A88">
        <w:rPr>
          <w:rFonts w:ascii="Arial" w:hAnsi="Arial" w:cs="Arial"/>
          <w:b/>
        </w:rPr>
        <w:t>haustivo.</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Luego de presentar los números naturales, al-</w:t>
      </w:r>
      <w:proofErr w:type="spellStart"/>
      <w:r w:rsidR="007E0A88" w:rsidRPr="007E0A88">
        <w:rPr>
          <w:rFonts w:ascii="Arial" w:hAnsi="Arial" w:cs="Arial"/>
          <w:b/>
        </w:rPr>
        <w:t>Juarismi</w:t>
      </w:r>
      <w:proofErr w:type="spellEnd"/>
      <w:r w:rsidR="007E0A88" w:rsidRPr="007E0A88">
        <w:rPr>
          <w:rFonts w:ascii="Arial" w:hAnsi="Arial" w:cs="Arial"/>
          <w:b/>
        </w:rPr>
        <w:t xml:space="preserve"> aborda la cuestión principal en la primera parte del libro: la solución de ecuaciones. Sus ecuaciones son lineales o cuadrát</w:t>
      </w:r>
      <w:r w:rsidR="007E0A88" w:rsidRPr="007E0A88">
        <w:rPr>
          <w:rFonts w:ascii="Arial" w:hAnsi="Arial" w:cs="Arial"/>
          <w:b/>
        </w:rPr>
        <w:t>i</w:t>
      </w:r>
      <w:r w:rsidR="007E0A88" w:rsidRPr="007E0A88">
        <w:rPr>
          <w:rFonts w:ascii="Arial" w:hAnsi="Arial" w:cs="Arial"/>
          <w:b/>
        </w:rPr>
        <w:t xml:space="preserve">cas y están compuestas de </w:t>
      </w:r>
      <w:r w:rsidR="007E0A88" w:rsidRPr="007E0A88">
        <w:rPr>
          <w:rFonts w:ascii="Arial" w:hAnsi="Arial" w:cs="Arial"/>
          <w:b/>
          <w:i/>
          <w:iCs/>
        </w:rPr>
        <w:t>unidades</w:t>
      </w:r>
      <w:r w:rsidR="007E0A88" w:rsidRPr="007E0A88">
        <w:rPr>
          <w:rFonts w:ascii="Arial" w:hAnsi="Arial" w:cs="Arial"/>
          <w:b/>
        </w:rPr>
        <w:t xml:space="preserve">, </w:t>
      </w:r>
      <w:r w:rsidR="007E0A88" w:rsidRPr="007E0A88">
        <w:rPr>
          <w:rFonts w:ascii="Arial" w:hAnsi="Arial" w:cs="Arial"/>
          <w:b/>
          <w:i/>
          <w:iCs/>
        </w:rPr>
        <w:t>raíces</w:t>
      </w:r>
      <w:r w:rsidR="007E0A88" w:rsidRPr="007E0A88">
        <w:rPr>
          <w:rFonts w:ascii="Arial" w:hAnsi="Arial" w:cs="Arial"/>
          <w:b/>
        </w:rPr>
        <w:t xml:space="preserve"> y </w:t>
      </w:r>
      <w:r w:rsidR="007E0A88" w:rsidRPr="007E0A88">
        <w:rPr>
          <w:rFonts w:ascii="Arial" w:hAnsi="Arial" w:cs="Arial"/>
          <w:b/>
          <w:i/>
          <w:iCs/>
        </w:rPr>
        <w:t>cuadrados</w:t>
      </w:r>
      <w:r w:rsidR="007E0A88" w:rsidRPr="007E0A88">
        <w:rPr>
          <w:rFonts w:ascii="Arial" w:hAnsi="Arial" w:cs="Arial"/>
          <w:b/>
        </w:rPr>
        <w:t xml:space="preserve">; para él, por ejemplo, una unidad era un número, una raíz era </w:t>
      </w:r>
      <w:r w:rsidR="007E0A88" w:rsidRPr="007E0A88">
        <w:rPr>
          <w:rStyle w:val="mwe-math-mathml-inline"/>
          <w:rFonts w:ascii="Arial" w:hAnsi="Arial" w:cs="Arial"/>
          <w:b/>
          <w:vanish/>
        </w:rPr>
        <w:t xml:space="preserve">x {\displaystyle x} </w:t>
      </w:r>
      <w:r w:rsidR="007E0A88" w:rsidRPr="007E0A88">
        <w:rPr>
          <w:rFonts w:ascii="Arial" w:hAnsi="Arial" w:cs="Arial"/>
          <w:b/>
        </w:rPr>
        <w:t xml:space="preserve">y un cuadrado </w:t>
      </w:r>
      <w:r w:rsidR="007E0A88" w:rsidRPr="007E0A88">
        <w:rPr>
          <w:rStyle w:val="mwe-math-mathml-inline"/>
          <w:rFonts w:ascii="Arial" w:hAnsi="Arial" w:cs="Arial"/>
          <w:b/>
          <w:vanish/>
        </w:rPr>
        <w:t>x 2 {\displaystyle x^{2}}</w:t>
      </w:r>
      <w:r w:rsidR="007E0A88" w:rsidRPr="007E0A88">
        <w:rPr>
          <w:rFonts w:ascii="Arial" w:hAnsi="Arial" w:cs="Arial"/>
          <w:b/>
        </w:rPr>
        <w:t>. Aunque en los ejemplos que siguen us</w:t>
      </w:r>
      <w:r w:rsidR="007E0A88" w:rsidRPr="007E0A88">
        <w:rPr>
          <w:rFonts w:ascii="Arial" w:hAnsi="Arial" w:cs="Arial"/>
          <w:b/>
        </w:rPr>
        <w:t>a</w:t>
      </w:r>
      <w:r w:rsidR="007E0A88" w:rsidRPr="007E0A88">
        <w:rPr>
          <w:rFonts w:ascii="Arial" w:hAnsi="Arial" w:cs="Arial"/>
          <w:b/>
        </w:rPr>
        <w:t>remos la notación algebraica corriente en nuestros días para ayudar al lector a entender las n</w:t>
      </w:r>
      <w:r w:rsidR="007E0A88" w:rsidRPr="007E0A88">
        <w:rPr>
          <w:rFonts w:ascii="Arial" w:hAnsi="Arial" w:cs="Arial"/>
          <w:b/>
        </w:rPr>
        <w:t>o</w:t>
      </w:r>
      <w:r w:rsidR="007E0A88" w:rsidRPr="007E0A88">
        <w:rPr>
          <w:rFonts w:ascii="Arial" w:hAnsi="Arial" w:cs="Arial"/>
          <w:b/>
        </w:rPr>
        <w:t>ciones, es de dest</w:t>
      </w:r>
      <w:r w:rsidR="007E0A88" w:rsidRPr="007E0A88">
        <w:rPr>
          <w:rFonts w:ascii="Arial" w:hAnsi="Arial" w:cs="Arial"/>
          <w:b/>
        </w:rPr>
        <w:t>a</w:t>
      </w:r>
      <w:r w:rsidR="007E0A88" w:rsidRPr="007E0A88">
        <w:rPr>
          <w:rFonts w:ascii="Arial" w:hAnsi="Arial" w:cs="Arial"/>
          <w:b/>
        </w:rPr>
        <w:t>car que al-</w:t>
      </w:r>
      <w:proofErr w:type="spellStart"/>
      <w:r w:rsidR="007E0A88" w:rsidRPr="007E0A88">
        <w:rPr>
          <w:rFonts w:ascii="Arial" w:hAnsi="Arial" w:cs="Arial"/>
          <w:b/>
        </w:rPr>
        <w:t>Juarizmi</w:t>
      </w:r>
      <w:proofErr w:type="spellEnd"/>
      <w:r w:rsidR="007E0A88" w:rsidRPr="007E0A88">
        <w:rPr>
          <w:rFonts w:ascii="Arial" w:hAnsi="Arial" w:cs="Arial"/>
          <w:b/>
        </w:rPr>
        <w:t xml:space="preserve"> no empleaba símbolos de ninguna clase, sino sólo palabras.</w:t>
      </w:r>
    </w:p>
    <w:p w:rsidR="007E0A88" w:rsidRPr="007E0A88" w:rsidRDefault="007E0A88"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sidRPr="007E0A88">
        <w:rPr>
          <w:rFonts w:ascii="Arial" w:hAnsi="Arial" w:cs="Arial"/>
          <w:b/>
        </w:rPr>
        <w:t>Primero reduce una ecuación a alguna de seis formas normales:</w:t>
      </w:r>
    </w:p>
    <w:p w:rsidR="007E0A88" w:rsidRDefault="007E0A88"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b/>
          <w:noProof/>
        </w:rPr>
        <w:drawing>
          <wp:inline distT="0" distB="0" distL="0" distR="0">
            <wp:extent cx="6007100" cy="188595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srcRect l="16912" t="75933" r="46111" b="8955"/>
                    <a:stretch>
                      <a:fillRect/>
                    </a:stretch>
                  </pic:blipFill>
                  <pic:spPr bwMode="auto">
                    <a:xfrm>
                      <a:off x="0" y="0"/>
                      <a:ext cx="6007100" cy="1885950"/>
                    </a:xfrm>
                    <a:prstGeom prst="rect">
                      <a:avLst/>
                    </a:prstGeom>
                    <a:noFill/>
                    <a:ln w="9525">
                      <a:noFill/>
                      <a:miter lim="800000"/>
                      <a:headEnd/>
                      <a:tailEnd/>
                    </a:ln>
                  </pic:spPr>
                </pic:pic>
              </a:graphicData>
            </a:graphic>
          </wp:inline>
        </w:drawing>
      </w:r>
    </w:p>
    <w:p w:rsidR="003F3ECD" w:rsidRPr="003F3ECD" w:rsidRDefault="007E0A88" w:rsidP="003F3ECD">
      <w:pPr>
        <w:widowControl/>
        <w:numPr>
          <w:ilvl w:val="0"/>
          <w:numId w:val="4"/>
        </w:numPr>
        <w:autoSpaceDE/>
        <w:autoSpaceDN/>
        <w:adjustRightInd/>
        <w:jc w:val="both"/>
        <w:rPr>
          <w:b/>
        </w:rPr>
      </w:pPr>
      <w:r w:rsidRPr="003F3ECD">
        <w:rPr>
          <w:rStyle w:val="mwe-math-mathml-inline"/>
          <w:b/>
          <w:vanish/>
        </w:rPr>
        <w:t xml:space="preserve">3 x + 4 = x 2 {\displaystyle 3x+4=x^{2}} </w:t>
      </w:r>
    </w:p>
    <w:p w:rsidR="007E0A88" w:rsidRPr="007E0A88" w:rsidRDefault="007E0A88" w:rsidP="007E0A88">
      <w:pPr>
        <w:pStyle w:val="NormalWeb"/>
        <w:spacing w:before="0" w:beforeAutospacing="0" w:after="0" w:afterAutospacing="0"/>
        <w:jc w:val="both"/>
        <w:rPr>
          <w:rFonts w:ascii="Arial" w:hAnsi="Arial" w:cs="Arial"/>
          <w:b/>
        </w:rPr>
      </w:pPr>
      <w:r>
        <w:rPr>
          <w:rFonts w:ascii="Arial" w:hAnsi="Arial" w:cs="Arial"/>
          <w:b/>
        </w:rPr>
        <w:t xml:space="preserve">   </w:t>
      </w:r>
      <w:r w:rsidRPr="007E0A88">
        <w:rPr>
          <w:rFonts w:ascii="Arial" w:hAnsi="Arial" w:cs="Arial"/>
          <w:b/>
        </w:rPr>
        <w:t xml:space="preserve">La reducción se lleva a cabo utilizando las operaciones de </w:t>
      </w:r>
      <w:r w:rsidRPr="007E0A88">
        <w:rPr>
          <w:rFonts w:ascii="Arial" w:hAnsi="Arial" w:cs="Arial"/>
          <w:b/>
          <w:i/>
          <w:iCs/>
        </w:rPr>
        <w:t>al-</w:t>
      </w:r>
      <w:proofErr w:type="spellStart"/>
      <w:r w:rsidRPr="007E0A88">
        <w:rPr>
          <w:rFonts w:ascii="Arial" w:hAnsi="Arial" w:cs="Arial"/>
          <w:b/>
          <w:i/>
          <w:iCs/>
        </w:rPr>
        <w:t>ŷabr</w:t>
      </w:r>
      <w:proofErr w:type="spellEnd"/>
      <w:r w:rsidRPr="007E0A88">
        <w:rPr>
          <w:rFonts w:ascii="Arial" w:hAnsi="Arial" w:cs="Arial"/>
          <w:b/>
        </w:rPr>
        <w:t xml:space="preserve"> ("compleción", el pr</w:t>
      </w:r>
      <w:r w:rsidRPr="007E0A88">
        <w:rPr>
          <w:rFonts w:ascii="Arial" w:hAnsi="Arial" w:cs="Arial"/>
          <w:b/>
        </w:rPr>
        <w:t>o</w:t>
      </w:r>
      <w:r w:rsidRPr="007E0A88">
        <w:rPr>
          <w:rFonts w:ascii="Arial" w:hAnsi="Arial" w:cs="Arial"/>
          <w:b/>
        </w:rPr>
        <w:t xml:space="preserve">ceso de eliminar términos negativos de la ecuación) y </w:t>
      </w:r>
      <w:r w:rsidRPr="007E0A88">
        <w:rPr>
          <w:rFonts w:ascii="Arial" w:hAnsi="Arial" w:cs="Arial"/>
          <w:b/>
          <w:i/>
          <w:iCs/>
        </w:rPr>
        <w:t>al-</w:t>
      </w:r>
      <w:proofErr w:type="spellStart"/>
      <w:r w:rsidRPr="007E0A88">
        <w:rPr>
          <w:rFonts w:ascii="Arial" w:hAnsi="Arial" w:cs="Arial"/>
          <w:b/>
          <w:i/>
          <w:iCs/>
        </w:rPr>
        <w:t>muqabala</w:t>
      </w:r>
      <w:proofErr w:type="spellEnd"/>
      <w:r w:rsidRPr="007E0A88">
        <w:rPr>
          <w:rFonts w:ascii="Arial" w:hAnsi="Arial" w:cs="Arial"/>
          <w:b/>
        </w:rPr>
        <w:t xml:space="preserve"> ("balanceo", el proceso de reducir los términos positivos de la misma </w:t>
      </w:r>
      <w:hyperlink r:id="rId56" w:tooltip="Potencia (matemática)" w:history="1">
        <w:r w:rsidRPr="007E0A88">
          <w:rPr>
            <w:rStyle w:val="Hipervnculo"/>
            <w:rFonts w:ascii="Arial" w:hAnsi="Arial" w:cs="Arial"/>
            <w:b/>
            <w:color w:val="auto"/>
            <w:u w:val="none"/>
          </w:rPr>
          <w:t>potencia</w:t>
        </w:r>
      </w:hyperlink>
      <w:r w:rsidRPr="007E0A88">
        <w:rPr>
          <w:rFonts w:ascii="Arial" w:hAnsi="Arial" w:cs="Arial"/>
          <w:b/>
        </w:rPr>
        <w:t xml:space="preserve"> cuando suceden de ambos lados de la ecuación). Luego, al-</w:t>
      </w:r>
      <w:proofErr w:type="spellStart"/>
      <w:r w:rsidRPr="007E0A88">
        <w:rPr>
          <w:rFonts w:ascii="Arial" w:hAnsi="Arial" w:cs="Arial"/>
          <w:b/>
        </w:rPr>
        <w:t>Juarismi</w:t>
      </w:r>
      <w:proofErr w:type="spellEnd"/>
      <w:r w:rsidRPr="007E0A88">
        <w:rPr>
          <w:rFonts w:ascii="Arial" w:hAnsi="Arial" w:cs="Arial"/>
          <w:b/>
        </w:rPr>
        <w:t xml:space="preserve"> muestra c</w:t>
      </w:r>
      <w:r>
        <w:rPr>
          <w:rFonts w:ascii="Arial" w:hAnsi="Arial" w:cs="Arial"/>
          <w:b/>
        </w:rPr>
        <w:t>ó</w:t>
      </w:r>
      <w:r w:rsidRPr="007E0A88">
        <w:rPr>
          <w:rFonts w:ascii="Arial" w:hAnsi="Arial" w:cs="Arial"/>
          <w:b/>
        </w:rPr>
        <w:t>mo resolver los seis tipos de ecuaciones, usando métodos de solución algebraicos y geométricos. Por ejemplo, para resolver l</w:t>
      </w:r>
      <w:r>
        <w:rPr>
          <w:rFonts w:ascii="Arial" w:hAnsi="Arial" w:cs="Arial"/>
          <w:b/>
        </w:rPr>
        <w:t xml:space="preserve"> ecu</w:t>
      </w:r>
      <w:r>
        <w:rPr>
          <w:rFonts w:ascii="Arial" w:hAnsi="Arial" w:cs="Arial"/>
          <w:b/>
        </w:rPr>
        <w:t>a</w:t>
      </w:r>
      <w:r>
        <w:rPr>
          <w:rFonts w:ascii="Arial" w:hAnsi="Arial" w:cs="Arial"/>
          <w:b/>
        </w:rPr>
        <w:t xml:space="preserve">ción, escribe </w:t>
      </w:r>
      <w:r w:rsidRPr="007E0A88">
        <w:rPr>
          <w:rStyle w:val="mwe-math-mathml-inline"/>
          <w:rFonts w:ascii="Arial" w:hAnsi="Arial" w:cs="Arial"/>
          <w:b/>
          <w:vanish/>
        </w:rPr>
        <w:t>x 2 + 10 x = 39 {\displaystyle x^{2}+10x=39}</w:t>
      </w:r>
      <w:r w:rsidRPr="007E0A88">
        <w:rPr>
          <w:rFonts w:ascii="Arial" w:hAnsi="Arial" w:cs="Arial"/>
          <w:b/>
        </w:rPr>
        <w:t xml:space="preserve">, </w:t>
      </w:r>
    </w:p>
    <w:p w:rsidR="007E0A88" w:rsidRPr="007E0A88" w:rsidRDefault="007E0A88" w:rsidP="007E0A88">
      <w:pPr>
        <w:pStyle w:val="NormalWeb"/>
        <w:spacing w:before="0" w:beforeAutospacing="0" w:after="0" w:afterAutospacing="0"/>
        <w:jc w:val="both"/>
        <w:rPr>
          <w:rFonts w:ascii="Arial" w:hAnsi="Arial" w:cs="Arial"/>
          <w:b/>
          <w:i/>
        </w:rPr>
      </w:pPr>
      <w:r>
        <w:rPr>
          <w:rFonts w:ascii="Arial" w:hAnsi="Arial" w:cs="Arial"/>
          <w:b/>
          <w:i/>
        </w:rPr>
        <w:t xml:space="preserve">    </w:t>
      </w:r>
      <w:r w:rsidRPr="007E0A88">
        <w:rPr>
          <w:rFonts w:ascii="Arial" w:hAnsi="Arial" w:cs="Arial"/>
          <w:b/>
          <w:i/>
        </w:rPr>
        <w:t>... un cuadrado y diez raíces son iguales a 39 unidades. Entonces, la pregunta en este tipo de ecuación es aproximadamente así: cuál es el cuadrado que, combinado con diez de sus raíces, dará una suma total de 39. La manera de resolver este tipo de ecuación es t</w:t>
      </w:r>
      <w:r w:rsidRPr="007E0A88">
        <w:rPr>
          <w:rFonts w:ascii="Arial" w:hAnsi="Arial" w:cs="Arial"/>
          <w:b/>
          <w:i/>
        </w:rPr>
        <w:t>o</w:t>
      </w:r>
      <w:r w:rsidRPr="007E0A88">
        <w:rPr>
          <w:rFonts w:ascii="Arial" w:hAnsi="Arial" w:cs="Arial"/>
          <w:b/>
          <w:i/>
        </w:rPr>
        <w:t>mar la mitad de las raíces mencionadas. Ahora, las raíces en el problema que tenemos ante nos</w:t>
      </w:r>
      <w:r w:rsidRPr="007E0A88">
        <w:rPr>
          <w:rFonts w:ascii="Arial" w:hAnsi="Arial" w:cs="Arial"/>
          <w:b/>
          <w:i/>
        </w:rPr>
        <w:t>o</w:t>
      </w:r>
      <w:r w:rsidRPr="007E0A88">
        <w:rPr>
          <w:rFonts w:ascii="Arial" w:hAnsi="Arial" w:cs="Arial"/>
          <w:b/>
          <w:i/>
        </w:rPr>
        <w:t>tros son diez. Por lo tanto, tomamos 5 que multiplicadas por sí mismas dan 25, una cant</w:t>
      </w:r>
      <w:r w:rsidRPr="007E0A88">
        <w:rPr>
          <w:rFonts w:ascii="Arial" w:hAnsi="Arial" w:cs="Arial"/>
          <w:b/>
          <w:i/>
        </w:rPr>
        <w:t>i</w:t>
      </w:r>
      <w:r w:rsidRPr="007E0A88">
        <w:rPr>
          <w:rFonts w:ascii="Arial" w:hAnsi="Arial" w:cs="Arial"/>
          <w:b/>
          <w:i/>
        </w:rPr>
        <w:t>dad que agregarás a 39 dando 64. Habiendo extraído la raíz cuadrada de esto, que es 8, sustraemos de allí la mitad de las raíces, 5, resultando 3. Por lo tanto el número tres r</w:t>
      </w:r>
      <w:r w:rsidRPr="007E0A88">
        <w:rPr>
          <w:rFonts w:ascii="Arial" w:hAnsi="Arial" w:cs="Arial"/>
          <w:b/>
          <w:i/>
        </w:rPr>
        <w:t>e</w:t>
      </w:r>
      <w:r w:rsidRPr="007E0A88">
        <w:rPr>
          <w:rFonts w:ascii="Arial" w:hAnsi="Arial" w:cs="Arial"/>
          <w:b/>
          <w:i/>
        </w:rPr>
        <w:t>presenta una raíz de este cuadrado.</w:t>
      </w:r>
    </w:p>
    <w:p w:rsidR="007E0A88" w:rsidRDefault="007E0A88" w:rsidP="007E0A88">
      <w:pPr>
        <w:jc w:val="both"/>
        <w:rPr>
          <w:b/>
        </w:rPr>
      </w:pPr>
    </w:p>
    <w:p w:rsidR="007E0A88" w:rsidRPr="003F3ECD" w:rsidRDefault="007E0A88" w:rsidP="007E0A88">
      <w:pPr>
        <w:jc w:val="both"/>
        <w:rPr>
          <w:b/>
          <w:color w:val="FF0000"/>
          <w:vertAlign w:val="superscript"/>
        </w:rPr>
      </w:pPr>
      <w:r w:rsidRPr="003F3ECD">
        <w:rPr>
          <w:b/>
          <w:color w:val="FF0000"/>
        </w:rPr>
        <w:t>Álgebra</w:t>
      </w:r>
    </w:p>
    <w:p w:rsidR="007E0A88" w:rsidRPr="007E0A88" w:rsidRDefault="007E0A88" w:rsidP="007E0A88">
      <w:pPr>
        <w:jc w:val="both"/>
        <w:rPr>
          <w:b/>
        </w:rPr>
      </w:pPr>
    </w:p>
    <w:p w:rsidR="003F3ECD"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 xml:space="preserve">Sigue la prueba geométrica por </w:t>
      </w:r>
      <w:hyperlink r:id="rId57" w:tooltip="Compleción del cuadrado" w:history="1">
        <w:r w:rsidR="007E0A88" w:rsidRPr="007E0A88">
          <w:rPr>
            <w:rStyle w:val="Hipervnculo"/>
            <w:rFonts w:ascii="Arial" w:hAnsi="Arial" w:cs="Arial"/>
            <w:b/>
            <w:color w:val="auto"/>
            <w:u w:val="none"/>
          </w:rPr>
          <w:t>compleción del cuadrado</w:t>
        </w:r>
      </w:hyperlink>
      <w:r w:rsidR="007E0A88" w:rsidRPr="007E0A88">
        <w:rPr>
          <w:rFonts w:ascii="Arial" w:hAnsi="Arial" w:cs="Arial"/>
          <w:b/>
        </w:rPr>
        <w:t>, que no expondremos aquí. S</w:t>
      </w:r>
      <w:r w:rsidR="007E0A88" w:rsidRPr="007E0A88">
        <w:rPr>
          <w:rFonts w:ascii="Arial" w:hAnsi="Arial" w:cs="Arial"/>
          <w:b/>
        </w:rPr>
        <w:t>e</w:t>
      </w:r>
      <w:r w:rsidR="007E0A88" w:rsidRPr="007E0A88">
        <w:rPr>
          <w:rFonts w:ascii="Arial" w:hAnsi="Arial" w:cs="Arial"/>
          <w:b/>
        </w:rPr>
        <w:t>ñalaremos sin embargo que las pruebas geométricas que usa al-</w:t>
      </w:r>
      <w:proofErr w:type="spellStart"/>
      <w:r w:rsidR="007E0A88" w:rsidRPr="007E0A88">
        <w:rPr>
          <w:rFonts w:ascii="Arial" w:hAnsi="Arial" w:cs="Arial"/>
          <w:b/>
        </w:rPr>
        <w:t>Juarismi</w:t>
      </w:r>
      <w:proofErr w:type="spellEnd"/>
      <w:r w:rsidR="007E0A88" w:rsidRPr="007E0A88">
        <w:rPr>
          <w:rFonts w:ascii="Arial" w:hAnsi="Arial" w:cs="Arial"/>
          <w:b/>
        </w:rPr>
        <w:t xml:space="preserve"> son objeto de co</w:t>
      </w:r>
      <w:r w:rsidR="007E0A88" w:rsidRPr="007E0A88">
        <w:rPr>
          <w:rFonts w:ascii="Arial" w:hAnsi="Arial" w:cs="Arial"/>
          <w:b/>
        </w:rPr>
        <w:t>n</w:t>
      </w:r>
      <w:r w:rsidR="007E0A88" w:rsidRPr="007E0A88">
        <w:rPr>
          <w:rFonts w:ascii="Arial" w:hAnsi="Arial" w:cs="Arial"/>
          <w:b/>
        </w:rPr>
        <w:t xml:space="preserve">troversia entre los expertos. La cuestión, que permanece sin respuesta, es si estaba familiarizado con el trabajo de </w:t>
      </w:r>
      <w:hyperlink r:id="rId58" w:tooltip="Euclides" w:history="1">
        <w:r w:rsidR="007E0A88" w:rsidRPr="007E0A88">
          <w:rPr>
            <w:rStyle w:val="Hipervnculo"/>
            <w:rFonts w:ascii="Arial" w:hAnsi="Arial" w:cs="Arial"/>
            <w:b/>
            <w:color w:val="auto"/>
            <w:u w:val="none"/>
          </w:rPr>
          <w:t>Euclides</w:t>
        </w:r>
      </w:hyperlink>
      <w:r w:rsidR="007E0A88" w:rsidRPr="007E0A88">
        <w:rPr>
          <w:rFonts w:ascii="Arial" w:hAnsi="Arial" w:cs="Arial"/>
          <w:b/>
        </w:rPr>
        <w:t>. Debe recordarse, en la juventud de al-</w:t>
      </w:r>
      <w:proofErr w:type="spellStart"/>
      <w:r w:rsidR="007E0A88" w:rsidRPr="007E0A88">
        <w:rPr>
          <w:rFonts w:ascii="Arial" w:hAnsi="Arial" w:cs="Arial"/>
          <w:b/>
        </w:rPr>
        <w:t>Juarismi</w:t>
      </w:r>
      <w:proofErr w:type="spellEnd"/>
      <w:r w:rsidR="007E0A88" w:rsidRPr="007E0A88">
        <w:rPr>
          <w:rFonts w:ascii="Arial" w:hAnsi="Arial" w:cs="Arial"/>
          <w:b/>
        </w:rPr>
        <w:t xml:space="preserve"> y d</w:t>
      </w:r>
      <w:r w:rsidR="007E0A88" w:rsidRPr="007E0A88">
        <w:rPr>
          <w:rFonts w:ascii="Arial" w:hAnsi="Arial" w:cs="Arial"/>
          <w:b/>
        </w:rPr>
        <w:t>u</w:t>
      </w:r>
      <w:r w:rsidR="007E0A88" w:rsidRPr="007E0A88">
        <w:rPr>
          <w:rFonts w:ascii="Arial" w:hAnsi="Arial" w:cs="Arial"/>
          <w:b/>
        </w:rPr>
        <w:t xml:space="preserve">rante el reinado de </w:t>
      </w:r>
      <w:proofErr w:type="spellStart"/>
      <w:r w:rsidR="007E0A88" w:rsidRPr="007E0A88">
        <w:rPr>
          <w:rFonts w:ascii="Arial" w:hAnsi="Arial" w:cs="Arial"/>
          <w:b/>
        </w:rPr>
        <w:t>Harun</w:t>
      </w:r>
      <w:proofErr w:type="spellEnd"/>
      <w:r w:rsidR="007E0A88" w:rsidRPr="007E0A88">
        <w:rPr>
          <w:rFonts w:ascii="Arial" w:hAnsi="Arial" w:cs="Arial"/>
          <w:b/>
        </w:rPr>
        <w:t xml:space="preserve"> al-</w:t>
      </w:r>
      <w:proofErr w:type="spellStart"/>
      <w:r w:rsidR="007E0A88" w:rsidRPr="007E0A88">
        <w:rPr>
          <w:rFonts w:ascii="Arial" w:hAnsi="Arial" w:cs="Arial"/>
          <w:b/>
        </w:rPr>
        <w:t>Rashid</w:t>
      </w:r>
      <w:proofErr w:type="spellEnd"/>
      <w:r w:rsidR="007E0A88" w:rsidRPr="007E0A88">
        <w:rPr>
          <w:rFonts w:ascii="Arial" w:hAnsi="Arial" w:cs="Arial"/>
          <w:b/>
        </w:rPr>
        <w:t xml:space="preserve">, </w:t>
      </w:r>
      <w:hyperlink r:id="rId59" w:tooltip="Al-Hajjaj (aún no redactado)" w:history="1">
        <w:r w:rsidR="007E0A88" w:rsidRPr="007E0A88">
          <w:rPr>
            <w:rStyle w:val="Hipervnculo"/>
            <w:rFonts w:ascii="Arial" w:hAnsi="Arial" w:cs="Arial"/>
            <w:b/>
            <w:color w:val="auto"/>
            <w:u w:val="none"/>
          </w:rPr>
          <w:t>al-</w:t>
        </w:r>
        <w:proofErr w:type="spellStart"/>
        <w:r w:rsidR="007E0A88" w:rsidRPr="007E0A88">
          <w:rPr>
            <w:rStyle w:val="Hipervnculo"/>
            <w:rFonts w:ascii="Arial" w:hAnsi="Arial" w:cs="Arial"/>
            <w:b/>
            <w:color w:val="auto"/>
            <w:u w:val="none"/>
          </w:rPr>
          <w:t>Hajjaj</w:t>
        </w:r>
        <w:proofErr w:type="spellEnd"/>
      </w:hyperlink>
      <w:r w:rsidR="007E0A88" w:rsidRPr="007E0A88">
        <w:rPr>
          <w:rFonts w:ascii="Arial" w:hAnsi="Arial" w:cs="Arial"/>
          <w:b/>
        </w:rPr>
        <w:t xml:space="preserve"> había traducido los "</w:t>
      </w:r>
      <w:r w:rsidR="007E0A88" w:rsidRPr="007E0A88">
        <w:rPr>
          <w:rFonts w:ascii="Arial" w:hAnsi="Arial" w:cs="Arial"/>
          <w:b/>
          <w:i/>
          <w:iCs/>
        </w:rPr>
        <w:t>Elementos</w:t>
      </w:r>
      <w:r w:rsidR="007E0A88" w:rsidRPr="007E0A88">
        <w:rPr>
          <w:rFonts w:ascii="Arial" w:hAnsi="Arial" w:cs="Arial"/>
          <w:b/>
        </w:rPr>
        <w:t xml:space="preserve">" al </w:t>
      </w:r>
      <w:hyperlink r:id="rId60" w:tooltip="Idioma árabe" w:history="1">
        <w:r w:rsidR="007E0A88" w:rsidRPr="007E0A88">
          <w:rPr>
            <w:rStyle w:val="Hipervnculo"/>
            <w:rFonts w:ascii="Arial" w:hAnsi="Arial" w:cs="Arial"/>
            <w:b/>
            <w:color w:val="auto"/>
            <w:u w:val="none"/>
          </w:rPr>
          <w:t>árabe</w:t>
        </w:r>
      </w:hyperlink>
      <w:r w:rsidR="007E0A88" w:rsidRPr="007E0A88">
        <w:rPr>
          <w:rFonts w:ascii="Arial" w:hAnsi="Arial" w:cs="Arial"/>
          <w:b/>
        </w:rPr>
        <w:t>, y era uno de los compañeros de al-</w:t>
      </w:r>
      <w:proofErr w:type="spellStart"/>
      <w:r w:rsidR="007E0A88" w:rsidRPr="007E0A88">
        <w:rPr>
          <w:rFonts w:ascii="Arial" w:hAnsi="Arial" w:cs="Arial"/>
          <w:b/>
        </w:rPr>
        <w:t>Juarismi</w:t>
      </w:r>
      <w:proofErr w:type="spellEnd"/>
      <w:r w:rsidR="007E0A88" w:rsidRPr="007E0A88">
        <w:rPr>
          <w:rFonts w:ascii="Arial" w:hAnsi="Arial" w:cs="Arial"/>
          <w:b/>
        </w:rPr>
        <w:t xml:space="preserve"> en la Casa de la Sabiduría. </w:t>
      </w:r>
    </w:p>
    <w:p w:rsidR="003F3ECD" w:rsidRDefault="003F3ECD" w:rsidP="007E0A88">
      <w:pPr>
        <w:pStyle w:val="NormalWeb"/>
        <w:spacing w:before="0" w:beforeAutospacing="0" w:after="0" w:afterAutospacing="0"/>
        <w:jc w:val="both"/>
        <w:rPr>
          <w:rFonts w:ascii="Arial" w:hAnsi="Arial" w:cs="Arial"/>
          <w:b/>
        </w:rPr>
      </w:pPr>
    </w:p>
    <w:p w:rsidR="003F3ECD"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Esto avalaría la pos</w:t>
      </w:r>
      <w:r w:rsidR="007E0A88" w:rsidRPr="007E0A88">
        <w:rPr>
          <w:rFonts w:ascii="Arial" w:hAnsi="Arial" w:cs="Arial"/>
          <w:b/>
        </w:rPr>
        <w:t>i</w:t>
      </w:r>
      <w:r w:rsidR="007E0A88" w:rsidRPr="007E0A88">
        <w:rPr>
          <w:rFonts w:ascii="Arial" w:hAnsi="Arial" w:cs="Arial"/>
          <w:b/>
        </w:rPr>
        <w:t xml:space="preserve">ción de </w:t>
      </w:r>
      <w:proofErr w:type="spellStart"/>
      <w:r w:rsidR="007E0A88" w:rsidRPr="007E0A88">
        <w:rPr>
          <w:rFonts w:ascii="Arial" w:hAnsi="Arial" w:cs="Arial"/>
          <w:b/>
        </w:rPr>
        <w:t>Toomer</w:t>
      </w:r>
      <w:proofErr w:type="spellEnd"/>
      <w:r w:rsidR="007E0A88" w:rsidRPr="007E0A88">
        <w:rPr>
          <w:rFonts w:ascii="Arial" w:hAnsi="Arial" w:cs="Arial"/>
          <w:b/>
        </w:rPr>
        <w:t xml:space="preserve"> (</w:t>
      </w:r>
      <w:r w:rsidR="007E0A88" w:rsidRPr="007E0A88">
        <w:rPr>
          <w:rFonts w:ascii="Arial" w:hAnsi="Arial" w:cs="Arial"/>
          <w:b/>
          <w:i/>
          <w:iCs/>
        </w:rPr>
        <w:t>op.cit.</w:t>
      </w:r>
      <w:r w:rsidR="007E0A88" w:rsidRPr="007E0A88">
        <w:rPr>
          <w:rFonts w:ascii="Arial" w:hAnsi="Arial" w:cs="Arial"/>
          <w:b/>
        </w:rPr>
        <w:t xml:space="preserve">). </w:t>
      </w:r>
      <w:proofErr w:type="spellStart"/>
      <w:r w:rsidR="007E0A88" w:rsidRPr="007E0A88">
        <w:rPr>
          <w:rFonts w:ascii="Arial" w:hAnsi="Arial" w:cs="Arial"/>
          <w:b/>
        </w:rPr>
        <w:t>Rashed</w:t>
      </w:r>
      <w:proofErr w:type="spellEnd"/>
      <w:r w:rsidR="007E0A88" w:rsidRPr="007E0A88">
        <w:rPr>
          <w:rFonts w:ascii="Arial" w:hAnsi="Arial" w:cs="Arial"/>
          <w:b/>
        </w:rPr>
        <w:t xml:space="preserve"> comenta</w:t>
      </w:r>
      <w:hyperlink r:id="rId61" w:anchor="cite_note-6" w:history="1">
        <w:r w:rsidR="007E0A88" w:rsidRPr="007E0A88">
          <w:rPr>
            <w:rStyle w:val="Hipervnculo"/>
            <w:rFonts w:ascii="Arial" w:hAnsi="Arial" w:cs="Arial"/>
            <w:b/>
            <w:color w:val="auto"/>
            <w:u w:val="none"/>
            <w:vertAlign w:val="superscript"/>
          </w:rPr>
          <w:t>6</w:t>
        </w:r>
      </w:hyperlink>
      <w:r w:rsidR="007E0A88" w:rsidRPr="007E0A88">
        <w:rPr>
          <w:rFonts w:ascii="Arial" w:hAnsi="Arial" w:cs="Arial"/>
          <w:b/>
        </w:rPr>
        <w:t xml:space="preserve"> que "</w:t>
      </w:r>
      <w:r w:rsidR="007E0A88" w:rsidRPr="007E0A88">
        <w:rPr>
          <w:rFonts w:ascii="Arial" w:hAnsi="Arial" w:cs="Arial"/>
          <w:b/>
          <w:i/>
          <w:iCs/>
        </w:rPr>
        <w:t>el tratamiento</w:t>
      </w:r>
      <w:r w:rsidR="007E0A88" w:rsidRPr="007E0A88">
        <w:rPr>
          <w:rFonts w:ascii="Arial" w:hAnsi="Arial" w:cs="Arial"/>
          <w:b/>
        </w:rPr>
        <w:t xml:space="preserve"> [de al-</w:t>
      </w:r>
      <w:proofErr w:type="spellStart"/>
      <w:r w:rsidR="007E0A88" w:rsidRPr="007E0A88">
        <w:rPr>
          <w:rFonts w:ascii="Arial" w:hAnsi="Arial" w:cs="Arial"/>
          <w:b/>
        </w:rPr>
        <w:t>Juarismi</w:t>
      </w:r>
      <w:proofErr w:type="spellEnd"/>
      <w:r w:rsidR="007E0A88" w:rsidRPr="007E0A88">
        <w:rPr>
          <w:rFonts w:ascii="Arial" w:hAnsi="Arial" w:cs="Arial"/>
          <w:b/>
        </w:rPr>
        <w:t xml:space="preserve">] </w:t>
      </w:r>
      <w:r w:rsidR="007E0A88" w:rsidRPr="007E0A88">
        <w:rPr>
          <w:rFonts w:ascii="Arial" w:hAnsi="Arial" w:cs="Arial"/>
          <w:b/>
          <w:i/>
          <w:iCs/>
        </w:rPr>
        <w:t>fue prob</w:t>
      </w:r>
      <w:r w:rsidR="007E0A88" w:rsidRPr="007E0A88">
        <w:rPr>
          <w:rFonts w:ascii="Arial" w:hAnsi="Arial" w:cs="Arial"/>
          <w:b/>
          <w:i/>
          <w:iCs/>
        </w:rPr>
        <w:t>a</w:t>
      </w:r>
      <w:r w:rsidR="007E0A88" w:rsidRPr="007E0A88">
        <w:rPr>
          <w:rFonts w:ascii="Arial" w:hAnsi="Arial" w:cs="Arial"/>
          <w:b/>
          <w:i/>
          <w:iCs/>
        </w:rPr>
        <w:t>blemente inspirado en el reciente conocimiento de "</w:t>
      </w:r>
      <w:hyperlink r:id="rId62" w:tooltip="Los Elementos" w:history="1">
        <w:r w:rsidR="007E0A88" w:rsidRPr="007E0A88">
          <w:rPr>
            <w:rStyle w:val="Hipervnculo"/>
            <w:rFonts w:ascii="Arial" w:hAnsi="Arial" w:cs="Arial"/>
            <w:b/>
            <w:i/>
            <w:iCs/>
            <w:color w:val="auto"/>
            <w:u w:val="none"/>
          </w:rPr>
          <w:t>los Elementos</w:t>
        </w:r>
      </w:hyperlink>
      <w:r w:rsidR="007E0A88" w:rsidRPr="007E0A88">
        <w:rPr>
          <w:rFonts w:ascii="Arial" w:hAnsi="Arial" w:cs="Arial"/>
          <w:b/>
          <w:i/>
          <w:iCs/>
        </w:rPr>
        <w:t>"</w:t>
      </w:r>
      <w:r w:rsidR="007E0A88" w:rsidRPr="007E0A88">
        <w:rPr>
          <w:rFonts w:ascii="Arial" w:hAnsi="Arial" w:cs="Arial"/>
          <w:b/>
        </w:rPr>
        <w:t>. Pero, por su parte, Gandz</w:t>
      </w:r>
      <w:hyperlink r:id="rId63" w:anchor="cite_note-7" w:history="1">
        <w:r w:rsidR="007E0A88" w:rsidRPr="007E0A88">
          <w:rPr>
            <w:rStyle w:val="Hipervnculo"/>
            <w:rFonts w:ascii="Arial" w:hAnsi="Arial" w:cs="Arial"/>
            <w:b/>
            <w:color w:val="auto"/>
            <w:u w:val="none"/>
            <w:vertAlign w:val="superscript"/>
          </w:rPr>
          <w:t>7</w:t>
        </w:r>
      </w:hyperlink>
      <w:r w:rsidR="007E0A88" w:rsidRPr="007E0A88">
        <w:rPr>
          <w:rFonts w:ascii="Arial" w:hAnsi="Arial" w:cs="Arial"/>
          <w:b/>
        </w:rPr>
        <w:t xml:space="preserve"> sostiene que los Elementos le eran completamente desconoc</w:t>
      </w:r>
      <w:r w:rsidR="007E0A88" w:rsidRPr="007E0A88">
        <w:rPr>
          <w:rFonts w:ascii="Arial" w:hAnsi="Arial" w:cs="Arial"/>
          <w:b/>
        </w:rPr>
        <w:t>i</w:t>
      </w:r>
      <w:r w:rsidR="007E0A88" w:rsidRPr="007E0A88">
        <w:rPr>
          <w:rFonts w:ascii="Arial" w:hAnsi="Arial" w:cs="Arial"/>
          <w:b/>
        </w:rPr>
        <w:t xml:space="preserve">dos. </w:t>
      </w:r>
    </w:p>
    <w:p w:rsidR="003F3ECD" w:rsidRDefault="003F3ECD"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Aunque es inseguro que haya efectivamente conocido la obra euclidiana, es posible afi</w:t>
      </w:r>
      <w:r w:rsidR="007E0A88" w:rsidRPr="007E0A88">
        <w:rPr>
          <w:rFonts w:ascii="Arial" w:hAnsi="Arial" w:cs="Arial"/>
          <w:b/>
        </w:rPr>
        <w:t>r</w:t>
      </w:r>
      <w:r w:rsidR="007E0A88" w:rsidRPr="007E0A88">
        <w:rPr>
          <w:rFonts w:ascii="Arial" w:hAnsi="Arial" w:cs="Arial"/>
          <w:b/>
        </w:rPr>
        <w:t>mar que fue influido por otras obras de geometría; véase el tratamiento de Parshall</w:t>
      </w:r>
      <w:hyperlink r:id="rId64" w:anchor="cite_note-8" w:history="1">
        <w:r w:rsidR="007E0A88" w:rsidRPr="007E0A88">
          <w:rPr>
            <w:rStyle w:val="Hipervnculo"/>
            <w:rFonts w:ascii="Arial" w:hAnsi="Arial" w:cs="Arial"/>
            <w:b/>
            <w:color w:val="auto"/>
            <w:u w:val="none"/>
            <w:vertAlign w:val="superscript"/>
          </w:rPr>
          <w:t>8</w:t>
        </w:r>
      </w:hyperlink>
      <w:r w:rsidR="007E0A88" w:rsidRPr="007E0A88">
        <w:rPr>
          <w:rFonts w:ascii="Arial" w:hAnsi="Arial" w:cs="Arial"/>
          <w:b/>
        </w:rPr>
        <w:t xml:space="preserve"> s</w:t>
      </w:r>
      <w:r w:rsidR="007E0A88" w:rsidRPr="007E0A88">
        <w:rPr>
          <w:rFonts w:ascii="Arial" w:hAnsi="Arial" w:cs="Arial"/>
          <w:b/>
        </w:rPr>
        <w:t>o</w:t>
      </w:r>
      <w:r w:rsidR="007E0A88" w:rsidRPr="007E0A88">
        <w:rPr>
          <w:rFonts w:ascii="Arial" w:hAnsi="Arial" w:cs="Arial"/>
          <w:b/>
        </w:rPr>
        <w:t xml:space="preserve">bre las similitudes metodológicas con el texto hebreo </w:t>
      </w:r>
      <w:proofErr w:type="spellStart"/>
      <w:r w:rsidR="007E0A88" w:rsidRPr="007E0A88">
        <w:rPr>
          <w:rFonts w:ascii="Arial" w:hAnsi="Arial" w:cs="Arial"/>
          <w:b/>
          <w:i/>
          <w:iCs/>
        </w:rPr>
        <w:t>Mishnat</w:t>
      </w:r>
      <w:proofErr w:type="spellEnd"/>
      <w:r w:rsidR="007E0A88" w:rsidRPr="007E0A88">
        <w:rPr>
          <w:rFonts w:ascii="Arial" w:hAnsi="Arial" w:cs="Arial"/>
          <w:b/>
          <w:i/>
          <w:iCs/>
        </w:rPr>
        <w:t xml:space="preserve"> ha </w:t>
      </w:r>
      <w:proofErr w:type="spellStart"/>
      <w:r w:rsidR="007E0A88" w:rsidRPr="007E0A88">
        <w:rPr>
          <w:rFonts w:ascii="Arial" w:hAnsi="Arial" w:cs="Arial"/>
          <w:b/>
          <w:i/>
          <w:iCs/>
        </w:rPr>
        <w:t>Middot</w:t>
      </w:r>
      <w:proofErr w:type="spellEnd"/>
      <w:r w:rsidR="007E0A88" w:rsidRPr="007E0A88">
        <w:rPr>
          <w:rFonts w:ascii="Arial" w:hAnsi="Arial" w:cs="Arial"/>
          <w:b/>
        </w:rPr>
        <w:t>, de mediados del s</w:t>
      </w:r>
      <w:r w:rsidR="007E0A88" w:rsidRPr="007E0A88">
        <w:rPr>
          <w:rFonts w:ascii="Arial" w:hAnsi="Arial" w:cs="Arial"/>
          <w:b/>
        </w:rPr>
        <w:t>i</w:t>
      </w:r>
      <w:r w:rsidR="007E0A88" w:rsidRPr="007E0A88">
        <w:rPr>
          <w:rFonts w:ascii="Arial" w:hAnsi="Arial" w:cs="Arial"/>
          <w:b/>
        </w:rPr>
        <w:t>glo II.</w:t>
      </w:r>
    </w:p>
    <w:p w:rsidR="003F3ECD" w:rsidRP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p>
    <w:p w:rsidR="003F3ECD"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 xml:space="preserve">Continúa el </w:t>
      </w:r>
      <w:proofErr w:type="spellStart"/>
      <w:r w:rsidR="007E0A88" w:rsidRPr="007E0A88">
        <w:rPr>
          <w:rFonts w:ascii="Arial" w:hAnsi="Arial" w:cs="Arial"/>
          <w:b/>
          <w:i/>
          <w:iCs/>
        </w:rPr>
        <w:t>Hisab</w:t>
      </w:r>
      <w:proofErr w:type="spellEnd"/>
      <w:r w:rsidR="007E0A88" w:rsidRPr="007E0A88">
        <w:rPr>
          <w:rFonts w:ascii="Arial" w:hAnsi="Arial" w:cs="Arial"/>
          <w:b/>
          <w:i/>
          <w:iCs/>
        </w:rPr>
        <w:t xml:space="preserve"> al-</w:t>
      </w:r>
      <w:proofErr w:type="spellStart"/>
      <w:r w:rsidR="007E0A88" w:rsidRPr="007E0A88">
        <w:rPr>
          <w:rFonts w:ascii="Arial" w:hAnsi="Arial" w:cs="Arial"/>
          <w:b/>
          <w:i/>
          <w:iCs/>
        </w:rPr>
        <w:t>ŷabr</w:t>
      </w:r>
      <w:proofErr w:type="spellEnd"/>
      <w:r w:rsidR="007E0A88" w:rsidRPr="007E0A88">
        <w:rPr>
          <w:rFonts w:ascii="Arial" w:hAnsi="Arial" w:cs="Arial"/>
          <w:b/>
          <w:i/>
          <w:iCs/>
        </w:rPr>
        <w:t xml:space="preserve"> </w:t>
      </w:r>
      <w:proofErr w:type="spellStart"/>
      <w:r w:rsidR="007E0A88" w:rsidRPr="007E0A88">
        <w:rPr>
          <w:rFonts w:ascii="Arial" w:hAnsi="Arial" w:cs="Arial"/>
          <w:b/>
          <w:i/>
          <w:iCs/>
        </w:rPr>
        <w:t>wa'l-muqabala</w:t>
      </w:r>
      <w:proofErr w:type="spellEnd"/>
      <w:r w:rsidR="007E0A88" w:rsidRPr="007E0A88">
        <w:rPr>
          <w:rFonts w:ascii="Arial" w:hAnsi="Arial" w:cs="Arial"/>
          <w:b/>
        </w:rPr>
        <w:t xml:space="preserve"> examinando cómo las leyes de la </w:t>
      </w:r>
      <w:hyperlink r:id="rId65" w:tooltip="Aritmética" w:history="1">
        <w:r w:rsidR="007E0A88" w:rsidRPr="007E0A88">
          <w:rPr>
            <w:rStyle w:val="Hipervnculo"/>
            <w:rFonts w:ascii="Arial" w:hAnsi="Arial" w:cs="Arial"/>
            <w:b/>
            <w:color w:val="auto"/>
            <w:u w:val="none"/>
          </w:rPr>
          <w:t>aritmética</w:t>
        </w:r>
      </w:hyperlink>
      <w:r w:rsidR="007E0A88" w:rsidRPr="007E0A88">
        <w:rPr>
          <w:rFonts w:ascii="Arial" w:hAnsi="Arial" w:cs="Arial"/>
          <w:b/>
        </w:rPr>
        <w:t xml:space="preserve"> se extienden a sus objetos algebraicos. Por ejemplo, muestra cómo multiplicar expresiones como </w:t>
      </w:r>
      <w:r w:rsidR="007E0A88" w:rsidRPr="007E0A88">
        <w:rPr>
          <w:rStyle w:val="mwe-math-mathml-inline"/>
          <w:rFonts w:ascii="Arial" w:hAnsi="Arial" w:cs="Arial"/>
          <w:b/>
          <w:vanish/>
        </w:rPr>
        <w:t>( a + b x ) ( c + d x ) {\displaystyle (a+bx)(c+dx)}</w:t>
      </w:r>
      <w:r w:rsidR="007E0A88" w:rsidRPr="007E0A88">
        <w:rPr>
          <w:rFonts w:ascii="Arial" w:hAnsi="Arial" w:cs="Arial"/>
          <w:b/>
        </w:rPr>
        <w:t xml:space="preserve">. </w:t>
      </w:r>
      <w:proofErr w:type="spellStart"/>
      <w:r w:rsidR="007E0A88" w:rsidRPr="007E0A88">
        <w:rPr>
          <w:rFonts w:ascii="Arial" w:hAnsi="Arial" w:cs="Arial"/>
          <w:b/>
        </w:rPr>
        <w:t>Rashed</w:t>
      </w:r>
      <w:proofErr w:type="spellEnd"/>
      <w:r w:rsidR="007E0A88" w:rsidRPr="007E0A88">
        <w:rPr>
          <w:rFonts w:ascii="Arial" w:hAnsi="Arial" w:cs="Arial"/>
          <w:b/>
        </w:rPr>
        <w:t xml:space="preserve"> (</w:t>
      </w:r>
      <w:proofErr w:type="spellStart"/>
      <w:r w:rsidR="007E0A88" w:rsidRPr="007E0A88">
        <w:rPr>
          <w:rFonts w:ascii="Arial" w:hAnsi="Arial" w:cs="Arial"/>
          <w:b/>
          <w:i/>
          <w:iCs/>
        </w:rPr>
        <w:t>op</w:t>
      </w:r>
      <w:proofErr w:type="spellEnd"/>
      <w:r w:rsidR="007E0A88" w:rsidRPr="007E0A88">
        <w:rPr>
          <w:rFonts w:ascii="Arial" w:hAnsi="Arial" w:cs="Arial"/>
          <w:b/>
          <w:i/>
          <w:iCs/>
        </w:rPr>
        <w:t>. cit.</w:t>
      </w:r>
      <w:r w:rsidR="007E0A88" w:rsidRPr="007E0A88">
        <w:rPr>
          <w:rFonts w:ascii="Arial" w:hAnsi="Arial" w:cs="Arial"/>
          <w:b/>
        </w:rPr>
        <w:t>) encuentra sus formas de resolución extremadamente origin</w:t>
      </w:r>
      <w:r w:rsidR="007E0A88" w:rsidRPr="007E0A88">
        <w:rPr>
          <w:rFonts w:ascii="Arial" w:hAnsi="Arial" w:cs="Arial"/>
          <w:b/>
        </w:rPr>
        <w:t>a</w:t>
      </w:r>
      <w:r w:rsidR="007E0A88" w:rsidRPr="007E0A88">
        <w:rPr>
          <w:rFonts w:ascii="Arial" w:hAnsi="Arial" w:cs="Arial"/>
          <w:b/>
        </w:rPr>
        <w:t xml:space="preserve">les, pero </w:t>
      </w:r>
      <w:proofErr w:type="spellStart"/>
      <w:r w:rsidR="007E0A88" w:rsidRPr="007E0A88">
        <w:rPr>
          <w:rFonts w:ascii="Arial" w:hAnsi="Arial" w:cs="Arial"/>
          <w:b/>
        </w:rPr>
        <w:t>Crossley</w:t>
      </w:r>
      <w:proofErr w:type="spellEnd"/>
      <w:r>
        <w:rPr>
          <w:rFonts w:ascii="Arial" w:hAnsi="Arial" w:cs="Arial"/>
          <w:b/>
        </w:rPr>
        <w:t xml:space="preserve"> </w:t>
      </w:r>
      <w:r w:rsidR="007E0A88" w:rsidRPr="007E0A88">
        <w:rPr>
          <w:rFonts w:ascii="Arial" w:hAnsi="Arial" w:cs="Arial"/>
          <w:b/>
        </w:rPr>
        <w:t xml:space="preserve"> las co</w:t>
      </w:r>
      <w:r w:rsidR="007E0A88" w:rsidRPr="007E0A88">
        <w:rPr>
          <w:rFonts w:ascii="Arial" w:hAnsi="Arial" w:cs="Arial"/>
          <w:b/>
        </w:rPr>
        <w:t>n</w:t>
      </w:r>
      <w:r w:rsidR="007E0A88" w:rsidRPr="007E0A88">
        <w:rPr>
          <w:rFonts w:ascii="Arial" w:hAnsi="Arial" w:cs="Arial"/>
          <w:b/>
        </w:rPr>
        <w:t xml:space="preserve">sidera menos significativas. </w:t>
      </w: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7E0A88" w:rsidRPr="007E0A88">
        <w:rPr>
          <w:rFonts w:ascii="Arial" w:hAnsi="Arial" w:cs="Arial"/>
          <w:b/>
        </w:rPr>
        <w:t>Gandz</w:t>
      </w:r>
      <w:proofErr w:type="spellEnd"/>
      <w:r w:rsidR="007E0A88" w:rsidRPr="007E0A88">
        <w:rPr>
          <w:rFonts w:ascii="Arial" w:hAnsi="Arial" w:cs="Arial"/>
          <w:b/>
        </w:rPr>
        <w:t xml:space="preserve"> considera que la paternidad del álgebra es mucho más atr</w:t>
      </w:r>
      <w:r w:rsidR="007E0A88" w:rsidRPr="007E0A88">
        <w:rPr>
          <w:rFonts w:ascii="Arial" w:hAnsi="Arial" w:cs="Arial"/>
          <w:b/>
        </w:rPr>
        <w:t>i</w:t>
      </w:r>
      <w:r w:rsidR="007E0A88" w:rsidRPr="007E0A88">
        <w:rPr>
          <w:rFonts w:ascii="Arial" w:hAnsi="Arial" w:cs="Arial"/>
          <w:b/>
        </w:rPr>
        <w:t>buible a al-</w:t>
      </w:r>
      <w:proofErr w:type="spellStart"/>
      <w:r w:rsidR="007E0A88" w:rsidRPr="007E0A88">
        <w:rPr>
          <w:rFonts w:ascii="Arial" w:hAnsi="Arial" w:cs="Arial"/>
          <w:b/>
        </w:rPr>
        <w:t>Juarismi</w:t>
      </w:r>
      <w:proofErr w:type="spellEnd"/>
      <w:r w:rsidR="007E0A88" w:rsidRPr="007E0A88">
        <w:rPr>
          <w:rFonts w:ascii="Arial" w:hAnsi="Arial" w:cs="Arial"/>
          <w:b/>
        </w:rPr>
        <w:t xml:space="preserve"> que a </w:t>
      </w:r>
      <w:hyperlink r:id="rId66" w:tooltip="Diofanto" w:history="1">
        <w:proofErr w:type="spellStart"/>
        <w:r w:rsidR="007E0A88" w:rsidRPr="007E0A88">
          <w:rPr>
            <w:rStyle w:val="Hipervnculo"/>
            <w:rFonts w:ascii="Arial" w:hAnsi="Arial" w:cs="Arial"/>
            <w:b/>
            <w:color w:val="auto"/>
            <w:u w:val="none"/>
          </w:rPr>
          <w:t>Diofanto</w:t>
        </w:r>
        <w:proofErr w:type="spellEnd"/>
      </w:hyperlink>
      <w:r w:rsidR="007E0A88" w:rsidRPr="007E0A88">
        <w:rPr>
          <w:rFonts w:ascii="Arial" w:hAnsi="Arial" w:cs="Arial"/>
          <w:b/>
        </w:rPr>
        <w:t>.</w:t>
      </w:r>
      <w:r w:rsidRPr="007E0A88">
        <w:rPr>
          <w:rFonts w:ascii="Arial" w:hAnsi="Arial" w:cs="Arial"/>
          <w:b/>
        </w:rPr>
        <w:t xml:space="preserve"> </w:t>
      </w:r>
    </w:p>
    <w:p w:rsidR="003F3ECD" w:rsidRPr="007E0A88" w:rsidRDefault="003F3ECD" w:rsidP="007E0A88">
      <w:pPr>
        <w:pStyle w:val="NormalWeb"/>
        <w:spacing w:before="0" w:beforeAutospacing="0" w:after="0" w:afterAutospacing="0"/>
        <w:jc w:val="both"/>
        <w:rPr>
          <w:rFonts w:ascii="Arial" w:hAnsi="Arial" w:cs="Arial"/>
          <w:b/>
        </w:rPr>
      </w:pPr>
    </w:p>
    <w:p w:rsidR="007E0A88" w:rsidRDefault="007E0A88" w:rsidP="007E0A88">
      <w:pPr>
        <w:pStyle w:val="NormalWeb"/>
        <w:spacing w:before="0" w:beforeAutospacing="0" w:after="0" w:afterAutospacing="0"/>
        <w:jc w:val="both"/>
        <w:rPr>
          <w:rFonts w:ascii="Arial" w:hAnsi="Arial" w:cs="Arial"/>
          <w:b/>
        </w:rPr>
      </w:pPr>
      <w:r w:rsidRPr="007E0A88">
        <w:rPr>
          <w:rFonts w:ascii="Arial" w:hAnsi="Arial" w:cs="Arial"/>
          <w:b/>
        </w:rPr>
        <w:t>La parte siguiente consiste en aplicaciones y ejemplos. Describe reglas para hallar el área de figuras geom</w:t>
      </w:r>
      <w:r w:rsidRPr="007E0A88">
        <w:rPr>
          <w:rFonts w:ascii="Arial" w:hAnsi="Arial" w:cs="Arial"/>
          <w:b/>
        </w:rPr>
        <w:t>é</w:t>
      </w:r>
      <w:r w:rsidRPr="007E0A88">
        <w:rPr>
          <w:rFonts w:ascii="Arial" w:hAnsi="Arial" w:cs="Arial"/>
          <w:b/>
        </w:rPr>
        <w:t xml:space="preserve">tricas como el círculo, y el volumen de </w:t>
      </w:r>
      <w:hyperlink r:id="rId67" w:tooltip="Sólido" w:history="1">
        <w:r w:rsidRPr="007E0A88">
          <w:rPr>
            <w:rStyle w:val="Hipervnculo"/>
            <w:rFonts w:ascii="Arial" w:hAnsi="Arial" w:cs="Arial"/>
            <w:b/>
            <w:color w:val="auto"/>
            <w:u w:val="none"/>
          </w:rPr>
          <w:t>sólidos</w:t>
        </w:r>
      </w:hyperlink>
      <w:r w:rsidRPr="007E0A88">
        <w:rPr>
          <w:rFonts w:ascii="Arial" w:hAnsi="Arial" w:cs="Arial"/>
          <w:b/>
        </w:rPr>
        <w:t xml:space="preserve"> como la esfera, el cono y la pirámide. Esta sección, ciert</w:t>
      </w:r>
      <w:r w:rsidRPr="007E0A88">
        <w:rPr>
          <w:rFonts w:ascii="Arial" w:hAnsi="Arial" w:cs="Arial"/>
          <w:b/>
        </w:rPr>
        <w:t>a</w:t>
      </w:r>
      <w:r w:rsidRPr="007E0A88">
        <w:rPr>
          <w:rFonts w:ascii="Arial" w:hAnsi="Arial" w:cs="Arial"/>
          <w:b/>
        </w:rPr>
        <w:t>mente, tiene mucha mayor afinidad con los textos hebreos e indios que con cualquier obra griega. La parte final del libro se ocupa de las complejas reglas islámicas de herencia, pero requiere poco del álgebra que expuso anteriormente, más allá de la resolución de ecuaciones lineales.</w:t>
      </w:r>
    </w:p>
    <w:p w:rsidR="003F3ECD" w:rsidRPr="007E0A88" w:rsidRDefault="003F3ECD" w:rsidP="007E0A88">
      <w:pPr>
        <w:pStyle w:val="NormalWeb"/>
        <w:spacing w:before="0" w:beforeAutospacing="0" w:after="0" w:afterAutospacing="0"/>
        <w:jc w:val="both"/>
        <w:rPr>
          <w:rFonts w:ascii="Arial" w:hAnsi="Arial" w:cs="Arial"/>
          <w:b/>
        </w:rPr>
      </w:pPr>
    </w:p>
    <w:p w:rsidR="007E0A88" w:rsidRPr="003F3ECD" w:rsidRDefault="007E0A88" w:rsidP="007E0A88">
      <w:pPr>
        <w:pStyle w:val="Ttulo2"/>
        <w:spacing w:before="0" w:beforeAutospacing="0" w:after="0" w:afterAutospacing="0"/>
        <w:jc w:val="both"/>
        <w:rPr>
          <w:rStyle w:val="mw-headline"/>
          <w:rFonts w:ascii="Arial" w:hAnsi="Arial" w:cs="Arial"/>
          <w:color w:val="FF0000"/>
          <w:sz w:val="24"/>
          <w:szCs w:val="24"/>
        </w:rPr>
      </w:pPr>
      <w:r w:rsidRPr="003F3ECD">
        <w:rPr>
          <w:rStyle w:val="mw-headline"/>
          <w:rFonts w:ascii="Arial" w:hAnsi="Arial" w:cs="Arial"/>
          <w:color w:val="FF0000"/>
          <w:sz w:val="24"/>
          <w:szCs w:val="24"/>
        </w:rPr>
        <w:t>Aritmética</w:t>
      </w:r>
    </w:p>
    <w:p w:rsidR="003F3ECD" w:rsidRPr="007E0A88" w:rsidRDefault="003F3ECD" w:rsidP="007E0A88">
      <w:pPr>
        <w:pStyle w:val="Ttulo2"/>
        <w:spacing w:before="0" w:beforeAutospacing="0" w:after="0" w:afterAutospacing="0"/>
        <w:jc w:val="both"/>
        <w:rPr>
          <w:rFonts w:ascii="Arial" w:hAnsi="Arial" w:cs="Arial"/>
          <w:sz w:val="24"/>
          <w:szCs w:val="24"/>
        </w:rPr>
      </w:pPr>
    </w:p>
    <w:p w:rsidR="003F3ECD" w:rsidRDefault="007E0A88" w:rsidP="007E0A88">
      <w:pPr>
        <w:pStyle w:val="NormalWeb"/>
        <w:spacing w:before="0" w:beforeAutospacing="0" w:after="0" w:afterAutospacing="0"/>
        <w:jc w:val="both"/>
        <w:rPr>
          <w:rFonts w:ascii="Arial" w:hAnsi="Arial" w:cs="Arial"/>
          <w:b/>
        </w:rPr>
      </w:pPr>
      <w:r w:rsidRPr="007E0A88">
        <w:rPr>
          <w:rFonts w:ascii="Arial" w:hAnsi="Arial" w:cs="Arial"/>
          <w:b/>
        </w:rPr>
        <w:t xml:space="preserve">De su </w:t>
      </w:r>
      <w:hyperlink r:id="rId68" w:tooltip="Aritmética" w:history="1">
        <w:r w:rsidRPr="007E0A88">
          <w:rPr>
            <w:rStyle w:val="Hipervnculo"/>
            <w:rFonts w:ascii="Arial" w:hAnsi="Arial" w:cs="Arial"/>
            <w:b/>
            <w:color w:val="auto"/>
            <w:u w:val="none"/>
          </w:rPr>
          <w:t>aritmética</w:t>
        </w:r>
      </w:hyperlink>
      <w:r w:rsidRPr="007E0A88">
        <w:rPr>
          <w:rFonts w:ascii="Arial" w:hAnsi="Arial" w:cs="Arial"/>
          <w:b/>
        </w:rPr>
        <w:t xml:space="preserve">, posiblemente denominada originalmente </w:t>
      </w:r>
      <w:proofErr w:type="spellStart"/>
      <w:r w:rsidRPr="007E0A88">
        <w:rPr>
          <w:rFonts w:ascii="Arial" w:hAnsi="Arial" w:cs="Arial"/>
          <w:b/>
          <w:i/>
          <w:iCs/>
        </w:rPr>
        <w:t>Kitab</w:t>
      </w:r>
      <w:proofErr w:type="spellEnd"/>
      <w:r w:rsidRPr="007E0A88">
        <w:rPr>
          <w:rFonts w:ascii="Arial" w:hAnsi="Arial" w:cs="Arial"/>
          <w:b/>
          <w:i/>
          <w:iCs/>
        </w:rPr>
        <w:t xml:space="preserve"> al-</w:t>
      </w:r>
      <w:proofErr w:type="spellStart"/>
      <w:r w:rsidRPr="007E0A88">
        <w:rPr>
          <w:rFonts w:ascii="Arial" w:hAnsi="Arial" w:cs="Arial"/>
          <w:b/>
          <w:i/>
          <w:iCs/>
        </w:rPr>
        <w:t>Ŷamaa</w:t>
      </w:r>
      <w:proofErr w:type="spellEnd"/>
      <w:r w:rsidRPr="007E0A88">
        <w:rPr>
          <w:rFonts w:ascii="Arial" w:hAnsi="Arial" w:cs="Arial"/>
          <w:b/>
          <w:i/>
          <w:iCs/>
        </w:rPr>
        <w:t xml:space="preserve"> </w:t>
      </w:r>
      <w:proofErr w:type="spellStart"/>
      <w:r w:rsidRPr="007E0A88">
        <w:rPr>
          <w:rFonts w:ascii="Arial" w:hAnsi="Arial" w:cs="Arial"/>
          <w:b/>
          <w:i/>
          <w:iCs/>
        </w:rPr>
        <w:t>wa</w:t>
      </w:r>
      <w:proofErr w:type="spellEnd"/>
      <w:r w:rsidRPr="007E0A88">
        <w:rPr>
          <w:rFonts w:ascii="Arial" w:hAnsi="Arial" w:cs="Arial"/>
          <w:b/>
          <w:i/>
          <w:iCs/>
        </w:rPr>
        <w:t xml:space="preserve"> al-</w:t>
      </w:r>
      <w:proofErr w:type="spellStart"/>
      <w:r w:rsidRPr="007E0A88">
        <w:rPr>
          <w:rFonts w:ascii="Arial" w:hAnsi="Arial" w:cs="Arial"/>
          <w:b/>
          <w:i/>
          <w:iCs/>
        </w:rPr>
        <w:t>Tafriq</w:t>
      </w:r>
      <w:proofErr w:type="spellEnd"/>
      <w:r w:rsidRPr="007E0A88">
        <w:rPr>
          <w:rFonts w:ascii="Arial" w:hAnsi="Arial" w:cs="Arial"/>
          <w:b/>
          <w:i/>
          <w:iCs/>
        </w:rPr>
        <w:t xml:space="preserve"> </w:t>
      </w:r>
      <w:proofErr w:type="spellStart"/>
      <w:r w:rsidRPr="007E0A88">
        <w:rPr>
          <w:rFonts w:ascii="Arial" w:hAnsi="Arial" w:cs="Arial"/>
          <w:b/>
          <w:i/>
          <w:iCs/>
        </w:rPr>
        <w:t>bi</w:t>
      </w:r>
      <w:proofErr w:type="spellEnd"/>
      <w:r w:rsidRPr="007E0A88">
        <w:rPr>
          <w:rFonts w:ascii="Arial" w:hAnsi="Arial" w:cs="Arial"/>
          <w:b/>
          <w:i/>
          <w:iCs/>
        </w:rPr>
        <w:t xml:space="preserve"> </w:t>
      </w:r>
      <w:proofErr w:type="spellStart"/>
      <w:r w:rsidRPr="007E0A88">
        <w:rPr>
          <w:rFonts w:ascii="Arial" w:hAnsi="Arial" w:cs="Arial"/>
          <w:b/>
          <w:i/>
          <w:iCs/>
        </w:rPr>
        <w:t>Hisab</w:t>
      </w:r>
      <w:proofErr w:type="spellEnd"/>
      <w:r w:rsidRPr="007E0A88">
        <w:rPr>
          <w:rFonts w:ascii="Arial" w:hAnsi="Arial" w:cs="Arial"/>
          <w:b/>
          <w:i/>
          <w:iCs/>
        </w:rPr>
        <w:t xml:space="preserve"> al-</w:t>
      </w:r>
      <w:proofErr w:type="spellStart"/>
      <w:r w:rsidRPr="007E0A88">
        <w:rPr>
          <w:rFonts w:ascii="Arial" w:hAnsi="Arial" w:cs="Arial"/>
          <w:b/>
          <w:i/>
          <w:iCs/>
        </w:rPr>
        <w:t>Hind</w:t>
      </w:r>
      <w:proofErr w:type="spellEnd"/>
      <w:r w:rsidRPr="007E0A88">
        <w:rPr>
          <w:rFonts w:ascii="Arial" w:hAnsi="Arial" w:cs="Arial"/>
          <w:b/>
        </w:rPr>
        <w:t>, (</w:t>
      </w:r>
      <w:proofErr w:type="spellStart"/>
      <w:r w:rsidRPr="007E0A88">
        <w:rPr>
          <w:rFonts w:ascii="Arial" w:hAnsi="Arial" w:cs="Arial"/>
          <w:b/>
        </w:rPr>
        <w:t>كتاب</w:t>
      </w:r>
      <w:proofErr w:type="spellEnd"/>
      <w:r w:rsidRPr="007E0A88">
        <w:rPr>
          <w:rFonts w:ascii="Arial" w:hAnsi="Arial" w:cs="Arial"/>
          <w:b/>
        </w:rPr>
        <w:t xml:space="preserve"> </w:t>
      </w:r>
      <w:proofErr w:type="spellStart"/>
      <w:r w:rsidRPr="007E0A88">
        <w:rPr>
          <w:rFonts w:ascii="Arial" w:hAnsi="Arial" w:cs="Arial"/>
          <w:b/>
        </w:rPr>
        <w:t>الجامع</w:t>
      </w:r>
      <w:proofErr w:type="spellEnd"/>
      <w:r w:rsidRPr="007E0A88">
        <w:rPr>
          <w:rFonts w:ascii="Arial" w:hAnsi="Arial" w:cs="Arial"/>
          <w:b/>
        </w:rPr>
        <w:t xml:space="preserve"> و </w:t>
      </w:r>
      <w:proofErr w:type="spellStart"/>
      <w:r w:rsidRPr="007E0A88">
        <w:rPr>
          <w:rFonts w:ascii="Arial" w:hAnsi="Arial" w:cs="Arial"/>
          <w:b/>
        </w:rPr>
        <w:t>التفريق</w:t>
      </w:r>
      <w:proofErr w:type="spellEnd"/>
      <w:r w:rsidRPr="007E0A88">
        <w:rPr>
          <w:rFonts w:ascii="Arial" w:hAnsi="Arial" w:cs="Arial"/>
          <w:b/>
        </w:rPr>
        <w:t xml:space="preserve"> </w:t>
      </w:r>
      <w:proofErr w:type="spellStart"/>
      <w:r w:rsidRPr="007E0A88">
        <w:rPr>
          <w:rFonts w:ascii="Arial" w:hAnsi="Arial" w:cs="Arial"/>
          <w:b/>
        </w:rPr>
        <w:t>بحساب</w:t>
      </w:r>
      <w:proofErr w:type="spellEnd"/>
      <w:r w:rsidRPr="007E0A88">
        <w:rPr>
          <w:rFonts w:ascii="Arial" w:hAnsi="Arial" w:cs="Arial"/>
          <w:b/>
        </w:rPr>
        <w:t xml:space="preserve"> </w:t>
      </w:r>
      <w:proofErr w:type="spellStart"/>
      <w:r w:rsidRPr="007E0A88">
        <w:rPr>
          <w:rFonts w:ascii="Arial" w:hAnsi="Arial" w:cs="Arial"/>
          <w:b/>
        </w:rPr>
        <w:t>الهند</w:t>
      </w:r>
      <w:proofErr w:type="spellEnd"/>
      <w:r w:rsidRPr="007E0A88">
        <w:rPr>
          <w:rFonts w:ascii="Arial" w:hAnsi="Arial" w:cs="Arial"/>
          <w:b/>
        </w:rPr>
        <w:t xml:space="preserve">), "libro de la suma y de la resta, según el cálculo indio", sólo conservamos una versión latina del siglo XII, </w:t>
      </w:r>
      <w:proofErr w:type="spellStart"/>
      <w:r w:rsidRPr="007E0A88">
        <w:rPr>
          <w:rFonts w:ascii="Arial" w:hAnsi="Arial" w:cs="Arial"/>
          <w:b/>
          <w:i/>
          <w:iCs/>
        </w:rPr>
        <w:t>Algoritmi</w:t>
      </w:r>
      <w:proofErr w:type="spellEnd"/>
      <w:r w:rsidRPr="007E0A88">
        <w:rPr>
          <w:rFonts w:ascii="Arial" w:hAnsi="Arial" w:cs="Arial"/>
          <w:b/>
          <w:i/>
          <w:iCs/>
        </w:rPr>
        <w:t xml:space="preserve"> de numero </w:t>
      </w:r>
      <w:proofErr w:type="spellStart"/>
      <w:r w:rsidRPr="007E0A88">
        <w:rPr>
          <w:rFonts w:ascii="Arial" w:hAnsi="Arial" w:cs="Arial"/>
          <w:b/>
          <w:i/>
          <w:iCs/>
        </w:rPr>
        <w:t>I</w:t>
      </w:r>
      <w:r w:rsidRPr="007E0A88">
        <w:rPr>
          <w:rFonts w:ascii="Arial" w:hAnsi="Arial" w:cs="Arial"/>
          <w:b/>
          <w:i/>
          <w:iCs/>
        </w:rPr>
        <w:t>n</w:t>
      </w:r>
      <w:r w:rsidRPr="007E0A88">
        <w:rPr>
          <w:rFonts w:ascii="Arial" w:hAnsi="Arial" w:cs="Arial"/>
          <w:b/>
          <w:i/>
          <w:iCs/>
        </w:rPr>
        <w:t>dorum</w:t>
      </w:r>
      <w:proofErr w:type="spellEnd"/>
      <w:r w:rsidRPr="007E0A88">
        <w:rPr>
          <w:rFonts w:ascii="Arial" w:hAnsi="Arial" w:cs="Arial"/>
          <w:b/>
        </w:rPr>
        <w:t>. Desafort</w:t>
      </w:r>
      <w:r w:rsidRPr="007E0A88">
        <w:rPr>
          <w:rFonts w:ascii="Arial" w:hAnsi="Arial" w:cs="Arial"/>
          <w:b/>
        </w:rPr>
        <w:t>u</w:t>
      </w:r>
      <w:r w:rsidRPr="007E0A88">
        <w:rPr>
          <w:rFonts w:ascii="Arial" w:hAnsi="Arial" w:cs="Arial"/>
          <w:b/>
        </w:rPr>
        <w:t xml:space="preserve">nadamente, se sabe que la obra se aparta bastante del texto original. En esta obra se describen con detalle los </w:t>
      </w:r>
      <w:hyperlink r:id="rId69" w:tooltip="Números arábigos" w:history="1">
        <w:r w:rsidRPr="007E0A88">
          <w:rPr>
            <w:rStyle w:val="Hipervnculo"/>
            <w:rFonts w:ascii="Arial" w:hAnsi="Arial" w:cs="Arial"/>
            <w:b/>
            <w:color w:val="auto"/>
            <w:u w:val="none"/>
          </w:rPr>
          <w:t xml:space="preserve">números </w:t>
        </w:r>
        <w:proofErr w:type="spellStart"/>
        <w:r w:rsidRPr="007E0A88">
          <w:rPr>
            <w:rStyle w:val="Hipervnculo"/>
            <w:rFonts w:ascii="Arial" w:hAnsi="Arial" w:cs="Arial"/>
            <w:b/>
            <w:color w:val="auto"/>
            <w:u w:val="none"/>
          </w:rPr>
          <w:t>indoarábigos</w:t>
        </w:r>
        <w:proofErr w:type="spellEnd"/>
      </w:hyperlink>
      <w:r w:rsidRPr="007E0A88">
        <w:rPr>
          <w:rFonts w:ascii="Arial" w:hAnsi="Arial" w:cs="Arial"/>
          <w:b/>
        </w:rPr>
        <w:t xml:space="preserve">, el sistema indio de </w:t>
      </w:r>
      <w:hyperlink r:id="rId70" w:tooltip="Numeración posicional" w:history="1">
        <w:r w:rsidRPr="007E0A88">
          <w:rPr>
            <w:rStyle w:val="Hipervnculo"/>
            <w:rFonts w:ascii="Arial" w:hAnsi="Arial" w:cs="Arial"/>
            <w:b/>
            <w:color w:val="auto"/>
            <w:u w:val="none"/>
          </w:rPr>
          <w:t>numer</w:t>
        </w:r>
        <w:r w:rsidRPr="007E0A88">
          <w:rPr>
            <w:rStyle w:val="Hipervnculo"/>
            <w:rFonts w:ascii="Arial" w:hAnsi="Arial" w:cs="Arial"/>
            <w:b/>
            <w:color w:val="auto"/>
            <w:u w:val="none"/>
          </w:rPr>
          <w:t>a</w:t>
        </w:r>
        <w:r w:rsidRPr="007E0A88">
          <w:rPr>
            <w:rStyle w:val="Hipervnculo"/>
            <w:rFonts w:ascii="Arial" w:hAnsi="Arial" w:cs="Arial"/>
            <w:b/>
            <w:color w:val="auto"/>
            <w:u w:val="none"/>
          </w:rPr>
          <w:t>ción posicional</w:t>
        </w:r>
      </w:hyperlink>
      <w:r w:rsidRPr="007E0A88">
        <w:rPr>
          <w:rFonts w:ascii="Arial" w:hAnsi="Arial" w:cs="Arial"/>
          <w:b/>
        </w:rPr>
        <w:t xml:space="preserve"> en base 10 y métodos para hacer cálculos con él. </w:t>
      </w:r>
    </w:p>
    <w:p w:rsidR="003F3ECD" w:rsidRDefault="003F3ECD"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Se sabe que había un método para encontrar raíces cuadr</w:t>
      </w:r>
      <w:r w:rsidR="007E0A88" w:rsidRPr="007E0A88">
        <w:rPr>
          <w:rFonts w:ascii="Arial" w:hAnsi="Arial" w:cs="Arial"/>
          <w:b/>
        </w:rPr>
        <w:t>a</w:t>
      </w:r>
      <w:r w:rsidR="007E0A88" w:rsidRPr="007E0A88">
        <w:rPr>
          <w:rFonts w:ascii="Arial" w:hAnsi="Arial" w:cs="Arial"/>
          <w:b/>
        </w:rPr>
        <w:t xml:space="preserve">das en la versión árabe, pero no aparece en la versión latina. Posiblemente fue el primero en utilizar el </w:t>
      </w:r>
      <w:hyperlink r:id="rId71" w:tooltip="Cero" w:history="1">
        <w:r w:rsidR="007E0A88" w:rsidRPr="007E0A88">
          <w:rPr>
            <w:rStyle w:val="Hipervnculo"/>
            <w:rFonts w:ascii="Arial" w:hAnsi="Arial" w:cs="Arial"/>
            <w:b/>
            <w:color w:val="auto"/>
            <w:u w:val="none"/>
          </w:rPr>
          <w:t>cero</w:t>
        </w:r>
      </w:hyperlink>
      <w:r w:rsidR="007E0A88" w:rsidRPr="007E0A88">
        <w:rPr>
          <w:rFonts w:ascii="Arial" w:hAnsi="Arial" w:cs="Arial"/>
          <w:b/>
        </w:rPr>
        <w:t xml:space="preserve"> como ind</w:t>
      </w:r>
      <w:r w:rsidR="007E0A88" w:rsidRPr="007E0A88">
        <w:rPr>
          <w:rFonts w:ascii="Arial" w:hAnsi="Arial" w:cs="Arial"/>
          <w:b/>
        </w:rPr>
        <w:t>i</w:t>
      </w:r>
      <w:r w:rsidR="007E0A88" w:rsidRPr="007E0A88">
        <w:rPr>
          <w:rFonts w:ascii="Arial" w:hAnsi="Arial" w:cs="Arial"/>
          <w:b/>
        </w:rPr>
        <w:t>cador posicional. Fue esencial para la introducción de este sistema de num</w:t>
      </w:r>
      <w:r w:rsidR="007E0A88" w:rsidRPr="007E0A88">
        <w:rPr>
          <w:rFonts w:ascii="Arial" w:hAnsi="Arial" w:cs="Arial"/>
          <w:b/>
        </w:rPr>
        <w:t>e</w:t>
      </w:r>
      <w:r w:rsidR="007E0A88" w:rsidRPr="007E0A88">
        <w:rPr>
          <w:rFonts w:ascii="Arial" w:hAnsi="Arial" w:cs="Arial"/>
          <w:b/>
        </w:rPr>
        <w:t xml:space="preserve">ración en el mundo árabe, </w:t>
      </w:r>
      <w:hyperlink r:id="rId72" w:tooltip="Al-Ándalus" w:history="1">
        <w:r w:rsidR="007E0A88" w:rsidRPr="007E0A88">
          <w:rPr>
            <w:rStyle w:val="Hipervnculo"/>
            <w:rFonts w:ascii="Arial" w:hAnsi="Arial" w:cs="Arial"/>
            <w:b/>
            <w:color w:val="auto"/>
            <w:u w:val="none"/>
          </w:rPr>
          <w:t>al-Ándalus</w:t>
        </w:r>
      </w:hyperlink>
      <w:r w:rsidR="007E0A88" w:rsidRPr="007E0A88">
        <w:rPr>
          <w:rFonts w:ascii="Arial" w:hAnsi="Arial" w:cs="Arial"/>
          <w:b/>
        </w:rPr>
        <w:t xml:space="preserve"> y posteriormente en Europa. André Allard</w:t>
      </w:r>
      <w:hyperlink r:id="rId73" w:anchor="cite_note-12" w:history="1">
        <w:r w:rsidR="007E0A88" w:rsidRPr="007E0A88">
          <w:rPr>
            <w:rStyle w:val="Hipervnculo"/>
            <w:rFonts w:ascii="Arial" w:hAnsi="Arial" w:cs="Arial"/>
            <w:b/>
            <w:color w:val="auto"/>
            <w:u w:val="none"/>
            <w:vertAlign w:val="superscript"/>
          </w:rPr>
          <w:t>12</w:t>
        </w:r>
      </w:hyperlink>
      <w:r w:rsidR="007E0A88" w:rsidRPr="007E0A88">
        <w:rPr>
          <w:rFonts w:ascii="Arial" w:hAnsi="Arial" w:cs="Arial"/>
          <w:b/>
        </w:rPr>
        <w:t xml:space="preserve"> discute algunos tr</w:t>
      </w:r>
      <w:r w:rsidR="007E0A88" w:rsidRPr="007E0A88">
        <w:rPr>
          <w:rFonts w:ascii="Arial" w:hAnsi="Arial" w:cs="Arial"/>
          <w:b/>
        </w:rPr>
        <w:t>a</w:t>
      </w:r>
      <w:r w:rsidR="007E0A88" w:rsidRPr="007E0A88">
        <w:rPr>
          <w:rFonts w:ascii="Arial" w:hAnsi="Arial" w:cs="Arial"/>
          <w:b/>
        </w:rPr>
        <w:t>tados en latín del siglo XII b</w:t>
      </w:r>
      <w:r w:rsidR="007E0A88" w:rsidRPr="007E0A88">
        <w:rPr>
          <w:rFonts w:ascii="Arial" w:hAnsi="Arial" w:cs="Arial"/>
          <w:b/>
        </w:rPr>
        <w:t>a</w:t>
      </w:r>
      <w:r w:rsidR="007E0A88" w:rsidRPr="007E0A88">
        <w:rPr>
          <w:rFonts w:ascii="Arial" w:hAnsi="Arial" w:cs="Arial"/>
          <w:b/>
        </w:rPr>
        <w:t>sados en esta obra perdida.</w:t>
      </w:r>
    </w:p>
    <w:p w:rsidR="003F3ECD" w:rsidRPr="007E0A88" w:rsidRDefault="003F3ECD" w:rsidP="007E0A88">
      <w:pPr>
        <w:pStyle w:val="NormalWeb"/>
        <w:spacing w:before="0" w:beforeAutospacing="0" w:after="0" w:afterAutospacing="0"/>
        <w:jc w:val="both"/>
        <w:rPr>
          <w:rFonts w:ascii="Arial" w:hAnsi="Arial" w:cs="Arial"/>
          <w:b/>
        </w:rPr>
      </w:pPr>
    </w:p>
    <w:p w:rsidR="007E0A88" w:rsidRPr="003F3ECD" w:rsidRDefault="007E0A88" w:rsidP="007E0A88">
      <w:pPr>
        <w:pStyle w:val="Ttulo2"/>
        <w:spacing w:before="0" w:beforeAutospacing="0" w:after="0" w:afterAutospacing="0"/>
        <w:jc w:val="both"/>
        <w:rPr>
          <w:rStyle w:val="mw-headline"/>
          <w:rFonts w:ascii="Arial" w:hAnsi="Arial" w:cs="Arial"/>
          <w:color w:val="FF0000"/>
          <w:sz w:val="24"/>
          <w:szCs w:val="24"/>
        </w:rPr>
      </w:pPr>
      <w:r w:rsidRPr="003F3ECD">
        <w:rPr>
          <w:rStyle w:val="mw-headline"/>
          <w:rFonts w:ascii="Arial" w:hAnsi="Arial" w:cs="Arial"/>
          <w:color w:val="FF0000"/>
          <w:sz w:val="24"/>
          <w:szCs w:val="24"/>
        </w:rPr>
        <w:t>Astronomía</w:t>
      </w:r>
    </w:p>
    <w:p w:rsidR="003F3ECD" w:rsidRPr="007E0A88" w:rsidRDefault="003F3ECD" w:rsidP="007E0A88">
      <w:pPr>
        <w:pStyle w:val="Ttulo2"/>
        <w:spacing w:before="0" w:beforeAutospacing="0" w:after="0" w:afterAutospacing="0"/>
        <w:jc w:val="both"/>
        <w:rPr>
          <w:rFonts w:ascii="Arial" w:hAnsi="Arial" w:cs="Arial"/>
          <w:sz w:val="24"/>
          <w:szCs w:val="24"/>
        </w:rPr>
      </w:pPr>
    </w:p>
    <w:p w:rsidR="003F3ECD" w:rsidRDefault="007E0A88" w:rsidP="007E0A88">
      <w:pPr>
        <w:pStyle w:val="NormalWeb"/>
        <w:spacing w:before="0" w:beforeAutospacing="0" w:after="0" w:afterAutospacing="0"/>
        <w:jc w:val="both"/>
        <w:rPr>
          <w:rFonts w:ascii="Arial" w:hAnsi="Arial" w:cs="Arial"/>
          <w:b/>
        </w:rPr>
      </w:pPr>
      <w:r w:rsidRPr="007E0A88">
        <w:rPr>
          <w:rFonts w:ascii="Arial" w:hAnsi="Arial" w:cs="Arial"/>
          <w:b/>
        </w:rPr>
        <w:t xml:space="preserve">De su tratado sobre </w:t>
      </w:r>
      <w:hyperlink r:id="rId74" w:tooltip="Astronomía" w:history="1">
        <w:r w:rsidRPr="007E0A88">
          <w:rPr>
            <w:rStyle w:val="Hipervnculo"/>
            <w:rFonts w:ascii="Arial" w:hAnsi="Arial" w:cs="Arial"/>
            <w:b/>
            <w:color w:val="auto"/>
            <w:u w:val="none"/>
          </w:rPr>
          <w:t>astronomía</w:t>
        </w:r>
      </w:hyperlink>
      <w:r w:rsidRPr="007E0A88">
        <w:rPr>
          <w:rFonts w:ascii="Arial" w:hAnsi="Arial" w:cs="Arial"/>
          <w:b/>
        </w:rPr>
        <w:t xml:space="preserve">, </w:t>
      </w:r>
      <w:proofErr w:type="spellStart"/>
      <w:r w:rsidRPr="007E0A88">
        <w:rPr>
          <w:rFonts w:ascii="Arial" w:hAnsi="Arial" w:cs="Arial"/>
          <w:b/>
          <w:i/>
          <w:iCs/>
        </w:rPr>
        <w:t>Sindhind</w:t>
      </w:r>
      <w:proofErr w:type="spellEnd"/>
      <w:r w:rsidRPr="007E0A88">
        <w:rPr>
          <w:rFonts w:ascii="Arial" w:hAnsi="Arial" w:cs="Arial"/>
          <w:b/>
          <w:i/>
          <w:iCs/>
        </w:rPr>
        <w:t xml:space="preserve"> </w:t>
      </w:r>
      <w:proofErr w:type="spellStart"/>
      <w:r w:rsidRPr="007E0A88">
        <w:rPr>
          <w:rFonts w:ascii="Arial" w:hAnsi="Arial" w:cs="Arial"/>
          <w:b/>
          <w:i/>
          <w:iCs/>
        </w:rPr>
        <w:t>zij</w:t>
      </w:r>
      <w:proofErr w:type="spellEnd"/>
      <w:r w:rsidRPr="007E0A88">
        <w:rPr>
          <w:rFonts w:ascii="Arial" w:hAnsi="Arial" w:cs="Arial"/>
          <w:b/>
        </w:rPr>
        <w:t>, también se han perdido las dos versiones que e</w:t>
      </w:r>
      <w:r w:rsidRPr="007E0A88">
        <w:rPr>
          <w:rFonts w:ascii="Arial" w:hAnsi="Arial" w:cs="Arial"/>
          <w:b/>
        </w:rPr>
        <w:t>s</w:t>
      </w:r>
      <w:r w:rsidRPr="007E0A88">
        <w:rPr>
          <w:rFonts w:ascii="Arial" w:hAnsi="Arial" w:cs="Arial"/>
          <w:b/>
        </w:rPr>
        <w:t>cribió en árabe. Esta obra</w:t>
      </w:r>
      <w:hyperlink r:id="rId75" w:anchor="cite_note-13" w:history="1">
        <w:r w:rsidRPr="007E0A88">
          <w:rPr>
            <w:rStyle w:val="Hipervnculo"/>
            <w:rFonts w:ascii="Arial" w:hAnsi="Arial" w:cs="Arial"/>
            <w:b/>
            <w:color w:val="auto"/>
            <w:u w:val="none"/>
            <w:vertAlign w:val="superscript"/>
          </w:rPr>
          <w:t>13</w:t>
        </w:r>
      </w:hyperlink>
      <w:r w:rsidRPr="007E0A88">
        <w:rPr>
          <w:rFonts w:ascii="Arial" w:hAnsi="Arial" w:cs="Arial"/>
          <w:b/>
        </w:rPr>
        <w:t xml:space="preserve"> se basa en trabajos astronómicos indios </w:t>
      </w:r>
      <w:r w:rsidRPr="007E0A88">
        <w:rPr>
          <w:rFonts w:ascii="Arial" w:hAnsi="Arial" w:cs="Arial"/>
          <w:b/>
          <w:i/>
          <w:iCs/>
        </w:rPr>
        <w:t>"a diferencia de manuales islámicos de astronomía posteriores, que utilizaron los modelos planetarios griegos del 'Almage</w:t>
      </w:r>
      <w:r w:rsidRPr="007E0A88">
        <w:rPr>
          <w:rFonts w:ascii="Arial" w:hAnsi="Arial" w:cs="Arial"/>
          <w:b/>
          <w:i/>
          <w:iCs/>
        </w:rPr>
        <w:t>s</w:t>
      </w:r>
      <w:r w:rsidRPr="007E0A88">
        <w:rPr>
          <w:rFonts w:ascii="Arial" w:hAnsi="Arial" w:cs="Arial"/>
          <w:b/>
          <w:i/>
          <w:iCs/>
        </w:rPr>
        <w:t xml:space="preserve">to' de </w:t>
      </w:r>
      <w:hyperlink r:id="rId76" w:tooltip="Claudio Ptolomeo" w:history="1">
        <w:r w:rsidRPr="007E0A88">
          <w:rPr>
            <w:rStyle w:val="Hipervnculo"/>
            <w:rFonts w:ascii="Arial" w:hAnsi="Arial" w:cs="Arial"/>
            <w:b/>
            <w:i/>
            <w:iCs/>
            <w:color w:val="auto"/>
            <w:u w:val="none"/>
          </w:rPr>
          <w:t>Ptolomeo</w:t>
        </w:r>
      </w:hyperlink>
      <w:r w:rsidRPr="007E0A88">
        <w:rPr>
          <w:rFonts w:ascii="Arial" w:hAnsi="Arial" w:cs="Arial"/>
          <w:b/>
          <w:i/>
          <w:iCs/>
        </w:rPr>
        <w:t>"</w:t>
      </w:r>
      <w:r w:rsidRPr="007E0A88">
        <w:rPr>
          <w:rFonts w:ascii="Arial" w:hAnsi="Arial" w:cs="Arial"/>
          <w:b/>
        </w:rPr>
        <w:t>.</w:t>
      </w:r>
      <w:hyperlink r:id="rId77" w:anchor="cite_note-14" w:history="1">
        <w:r w:rsidRPr="007E0A88">
          <w:rPr>
            <w:rStyle w:val="Hipervnculo"/>
            <w:rFonts w:ascii="Arial" w:hAnsi="Arial" w:cs="Arial"/>
            <w:b/>
            <w:color w:val="auto"/>
            <w:u w:val="none"/>
            <w:vertAlign w:val="superscript"/>
          </w:rPr>
          <w:t>14</w:t>
        </w:r>
      </w:hyperlink>
      <w:r w:rsidRPr="007E0A88">
        <w:rPr>
          <w:rFonts w:ascii="Arial" w:hAnsi="Arial" w:cs="Arial"/>
          <w:b/>
        </w:rPr>
        <w:t xml:space="preserve"> El texto indio en que se basa el tratado es uno de </w:t>
      </w:r>
      <w:r w:rsidRPr="007E0A88">
        <w:rPr>
          <w:rFonts w:ascii="Arial" w:hAnsi="Arial" w:cs="Arial"/>
          <w:b/>
        </w:rPr>
        <w:lastRenderedPageBreak/>
        <w:t xml:space="preserve">los obsequiados a la corte de Bagdad alrededor de </w:t>
      </w:r>
      <w:hyperlink r:id="rId78" w:tooltip="770" w:history="1">
        <w:r w:rsidRPr="007E0A88">
          <w:rPr>
            <w:rStyle w:val="Hipervnculo"/>
            <w:rFonts w:ascii="Arial" w:hAnsi="Arial" w:cs="Arial"/>
            <w:b/>
            <w:color w:val="auto"/>
            <w:u w:val="none"/>
          </w:rPr>
          <w:t>770</w:t>
        </w:r>
      </w:hyperlink>
      <w:r w:rsidRPr="007E0A88">
        <w:rPr>
          <w:rFonts w:ascii="Arial" w:hAnsi="Arial" w:cs="Arial"/>
          <w:b/>
        </w:rPr>
        <w:t xml:space="preserve"> por una misión d</w:t>
      </w:r>
      <w:r w:rsidRPr="007E0A88">
        <w:rPr>
          <w:rFonts w:ascii="Arial" w:hAnsi="Arial" w:cs="Arial"/>
          <w:b/>
        </w:rPr>
        <w:t>i</w:t>
      </w:r>
      <w:r w:rsidRPr="007E0A88">
        <w:rPr>
          <w:rFonts w:ascii="Arial" w:hAnsi="Arial" w:cs="Arial"/>
          <w:b/>
        </w:rPr>
        <w:t xml:space="preserve">plomática de la </w:t>
      </w:r>
      <w:hyperlink r:id="rId79" w:tooltip="India" w:history="1">
        <w:r w:rsidRPr="007E0A88">
          <w:rPr>
            <w:rStyle w:val="Hipervnculo"/>
            <w:rFonts w:ascii="Arial" w:hAnsi="Arial" w:cs="Arial"/>
            <w:b/>
            <w:color w:val="auto"/>
            <w:u w:val="none"/>
          </w:rPr>
          <w:t>India</w:t>
        </w:r>
      </w:hyperlink>
      <w:r w:rsidRPr="007E0A88">
        <w:rPr>
          <w:rFonts w:ascii="Arial" w:hAnsi="Arial" w:cs="Arial"/>
          <w:b/>
        </w:rPr>
        <w:t>.</w:t>
      </w:r>
    </w:p>
    <w:p w:rsidR="003F3ECD" w:rsidRDefault="003F3ECD" w:rsidP="007E0A88">
      <w:pPr>
        <w:pStyle w:val="NormalWeb"/>
        <w:spacing w:before="0" w:beforeAutospacing="0" w:after="0" w:afterAutospacing="0"/>
        <w:jc w:val="both"/>
        <w:rPr>
          <w:rFonts w:ascii="Arial" w:hAnsi="Arial" w:cs="Arial"/>
          <w:b/>
        </w:rPr>
      </w:pPr>
    </w:p>
    <w:p w:rsidR="003F3ECD" w:rsidRDefault="007E0A88" w:rsidP="007E0A88">
      <w:pPr>
        <w:pStyle w:val="NormalWeb"/>
        <w:spacing w:before="0" w:beforeAutospacing="0" w:after="0" w:afterAutospacing="0"/>
        <w:jc w:val="both"/>
        <w:rPr>
          <w:rFonts w:ascii="Arial" w:hAnsi="Arial" w:cs="Arial"/>
          <w:b/>
        </w:rPr>
      </w:pPr>
      <w:r w:rsidRPr="007E0A88">
        <w:rPr>
          <w:rFonts w:ascii="Arial" w:hAnsi="Arial" w:cs="Arial"/>
          <w:b/>
        </w:rPr>
        <w:t xml:space="preserve"> En el </w:t>
      </w:r>
      <w:hyperlink r:id="rId80" w:tooltip="Siglo X" w:history="1">
        <w:r w:rsidRPr="007E0A88">
          <w:rPr>
            <w:rStyle w:val="Hipervnculo"/>
            <w:rFonts w:ascii="Arial" w:hAnsi="Arial" w:cs="Arial"/>
            <w:b/>
            <w:color w:val="auto"/>
            <w:u w:val="none"/>
          </w:rPr>
          <w:t>siglo X</w:t>
        </w:r>
      </w:hyperlink>
      <w:r w:rsidRPr="007E0A88">
        <w:rPr>
          <w:rFonts w:ascii="Arial" w:hAnsi="Arial" w:cs="Arial"/>
          <w:b/>
        </w:rPr>
        <w:t xml:space="preserve"> </w:t>
      </w:r>
      <w:hyperlink r:id="rId81" w:tooltip="Maslama al-Mayriti" w:history="1">
        <w:r w:rsidRPr="007E0A88">
          <w:rPr>
            <w:rStyle w:val="Hipervnculo"/>
            <w:rFonts w:ascii="Arial" w:hAnsi="Arial" w:cs="Arial"/>
            <w:b/>
            <w:color w:val="auto"/>
            <w:u w:val="none"/>
          </w:rPr>
          <w:t>al-</w:t>
        </w:r>
        <w:proofErr w:type="spellStart"/>
        <w:r w:rsidRPr="007E0A88">
          <w:rPr>
            <w:rStyle w:val="Hipervnculo"/>
            <w:rFonts w:ascii="Arial" w:hAnsi="Arial" w:cs="Arial"/>
            <w:b/>
            <w:color w:val="auto"/>
            <w:u w:val="none"/>
          </w:rPr>
          <w:t>Maŷriti</w:t>
        </w:r>
        <w:proofErr w:type="spellEnd"/>
      </w:hyperlink>
      <w:r w:rsidRPr="007E0A88">
        <w:rPr>
          <w:rFonts w:ascii="Arial" w:hAnsi="Arial" w:cs="Arial"/>
          <w:b/>
        </w:rPr>
        <w:t xml:space="preserve"> realizó una revisión crítica de la versión más corta, que fue traduc</w:t>
      </w:r>
      <w:r w:rsidRPr="007E0A88">
        <w:rPr>
          <w:rFonts w:ascii="Arial" w:hAnsi="Arial" w:cs="Arial"/>
          <w:b/>
        </w:rPr>
        <w:t>i</w:t>
      </w:r>
      <w:r w:rsidRPr="007E0A88">
        <w:rPr>
          <w:rFonts w:ascii="Arial" w:hAnsi="Arial" w:cs="Arial"/>
          <w:b/>
        </w:rPr>
        <w:t xml:space="preserve">da al latín por </w:t>
      </w:r>
      <w:hyperlink r:id="rId82" w:tooltip="Adelardo de Bath" w:history="1">
        <w:r w:rsidRPr="007E0A88">
          <w:rPr>
            <w:rStyle w:val="Hipervnculo"/>
            <w:rFonts w:ascii="Arial" w:hAnsi="Arial" w:cs="Arial"/>
            <w:b/>
            <w:color w:val="auto"/>
            <w:u w:val="none"/>
          </w:rPr>
          <w:t>Adelardo de Bath</w:t>
        </w:r>
      </w:hyperlink>
      <w:r w:rsidRPr="007E0A88">
        <w:rPr>
          <w:rFonts w:ascii="Arial" w:hAnsi="Arial" w:cs="Arial"/>
          <w:b/>
        </w:rPr>
        <w:t xml:space="preserve">; existe también una traducción latina de la versión más larga, y ambas traducciones han llegado hasta nuestro tiempo. </w:t>
      </w:r>
    </w:p>
    <w:p w:rsidR="003F3ECD" w:rsidRDefault="003F3ECD" w:rsidP="007E0A88">
      <w:pPr>
        <w:pStyle w:val="NormalWeb"/>
        <w:spacing w:before="0" w:beforeAutospacing="0" w:after="0" w:afterAutospacing="0"/>
        <w:jc w:val="both"/>
        <w:rPr>
          <w:rFonts w:ascii="Arial" w:hAnsi="Arial" w:cs="Arial"/>
          <w:b/>
        </w:rPr>
      </w:pPr>
    </w:p>
    <w:p w:rsidR="007E0A88" w:rsidRDefault="003F3ECD" w:rsidP="007E0A88">
      <w:pPr>
        <w:pStyle w:val="NormalWeb"/>
        <w:spacing w:before="0" w:beforeAutospacing="0" w:after="0" w:afterAutospacing="0"/>
        <w:jc w:val="both"/>
        <w:rPr>
          <w:rFonts w:ascii="Arial" w:hAnsi="Arial" w:cs="Arial"/>
          <w:b/>
        </w:rPr>
      </w:pPr>
      <w:r>
        <w:rPr>
          <w:rFonts w:ascii="Arial" w:hAnsi="Arial" w:cs="Arial"/>
          <w:b/>
        </w:rPr>
        <w:t xml:space="preserve">  </w:t>
      </w:r>
      <w:r w:rsidR="007E0A88" w:rsidRPr="007E0A88">
        <w:rPr>
          <w:rFonts w:ascii="Arial" w:hAnsi="Arial" w:cs="Arial"/>
          <w:b/>
        </w:rPr>
        <w:t xml:space="preserve">Los temas principales cubiertos en la obra son los </w:t>
      </w:r>
      <w:hyperlink r:id="rId83" w:tooltip="Calendario" w:history="1">
        <w:r w:rsidR="007E0A88" w:rsidRPr="007E0A88">
          <w:rPr>
            <w:rStyle w:val="Hipervnculo"/>
            <w:rFonts w:ascii="Arial" w:hAnsi="Arial" w:cs="Arial"/>
            <w:b/>
            <w:color w:val="auto"/>
            <w:u w:val="none"/>
          </w:rPr>
          <w:t>calendarios</w:t>
        </w:r>
      </w:hyperlink>
      <w:r w:rsidR="007E0A88" w:rsidRPr="007E0A88">
        <w:rPr>
          <w:rFonts w:ascii="Arial" w:hAnsi="Arial" w:cs="Arial"/>
          <w:b/>
        </w:rPr>
        <w:t>; el cálculo de las posici</w:t>
      </w:r>
      <w:r w:rsidR="007E0A88" w:rsidRPr="007E0A88">
        <w:rPr>
          <w:rFonts w:ascii="Arial" w:hAnsi="Arial" w:cs="Arial"/>
          <w:b/>
        </w:rPr>
        <w:t>o</w:t>
      </w:r>
      <w:r w:rsidR="007E0A88" w:rsidRPr="007E0A88">
        <w:rPr>
          <w:rFonts w:ascii="Arial" w:hAnsi="Arial" w:cs="Arial"/>
          <w:b/>
        </w:rPr>
        <w:t xml:space="preserve">nes verdaderas del </w:t>
      </w:r>
      <w:hyperlink r:id="rId84" w:tooltip="Sol" w:history="1">
        <w:r w:rsidR="007E0A88" w:rsidRPr="007E0A88">
          <w:rPr>
            <w:rStyle w:val="Hipervnculo"/>
            <w:rFonts w:ascii="Arial" w:hAnsi="Arial" w:cs="Arial"/>
            <w:b/>
            <w:color w:val="auto"/>
            <w:u w:val="none"/>
          </w:rPr>
          <w:t>Sol</w:t>
        </w:r>
      </w:hyperlink>
      <w:r w:rsidR="007E0A88" w:rsidRPr="007E0A88">
        <w:rPr>
          <w:rFonts w:ascii="Arial" w:hAnsi="Arial" w:cs="Arial"/>
          <w:b/>
        </w:rPr>
        <w:t xml:space="preserve">, la </w:t>
      </w:r>
      <w:hyperlink r:id="rId85" w:tooltip="Luna" w:history="1">
        <w:r w:rsidR="007E0A88" w:rsidRPr="007E0A88">
          <w:rPr>
            <w:rStyle w:val="Hipervnculo"/>
            <w:rFonts w:ascii="Arial" w:hAnsi="Arial" w:cs="Arial"/>
            <w:b/>
            <w:color w:val="auto"/>
            <w:u w:val="none"/>
          </w:rPr>
          <w:t>Luna</w:t>
        </w:r>
      </w:hyperlink>
      <w:r w:rsidR="007E0A88" w:rsidRPr="007E0A88">
        <w:rPr>
          <w:rFonts w:ascii="Arial" w:hAnsi="Arial" w:cs="Arial"/>
          <w:b/>
        </w:rPr>
        <w:t xml:space="preserve"> y los </w:t>
      </w:r>
      <w:hyperlink r:id="rId86" w:tooltip="Planetas" w:history="1">
        <w:r w:rsidR="007E0A88" w:rsidRPr="007E0A88">
          <w:rPr>
            <w:rStyle w:val="Hipervnculo"/>
            <w:rFonts w:ascii="Arial" w:hAnsi="Arial" w:cs="Arial"/>
            <w:b/>
            <w:color w:val="auto"/>
            <w:u w:val="none"/>
          </w:rPr>
          <w:t>planetas</w:t>
        </w:r>
      </w:hyperlink>
      <w:r w:rsidR="007E0A88" w:rsidRPr="007E0A88">
        <w:rPr>
          <w:rFonts w:ascii="Arial" w:hAnsi="Arial" w:cs="Arial"/>
          <w:b/>
        </w:rPr>
        <w:t xml:space="preserve">; tablas de </w:t>
      </w:r>
      <w:hyperlink r:id="rId87" w:tooltip="Seno (matemáticas)" w:history="1">
        <w:r w:rsidR="007E0A88" w:rsidRPr="007E0A88">
          <w:rPr>
            <w:rStyle w:val="Hipervnculo"/>
            <w:rFonts w:ascii="Arial" w:hAnsi="Arial" w:cs="Arial"/>
            <w:b/>
            <w:color w:val="auto"/>
            <w:u w:val="none"/>
          </w:rPr>
          <w:t>senos</w:t>
        </w:r>
      </w:hyperlink>
      <w:r w:rsidR="007E0A88" w:rsidRPr="007E0A88">
        <w:rPr>
          <w:rFonts w:ascii="Arial" w:hAnsi="Arial" w:cs="Arial"/>
          <w:b/>
        </w:rPr>
        <w:t xml:space="preserve"> y </w:t>
      </w:r>
      <w:hyperlink r:id="rId88" w:tooltip="Tangente (trigonometría)" w:history="1">
        <w:r w:rsidR="007E0A88" w:rsidRPr="007E0A88">
          <w:rPr>
            <w:rStyle w:val="Hipervnculo"/>
            <w:rFonts w:ascii="Arial" w:hAnsi="Arial" w:cs="Arial"/>
            <w:b/>
            <w:color w:val="auto"/>
            <w:u w:val="none"/>
          </w:rPr>
          <w:t>tangentes</w:t>
        </w:r>
      </w:hyperlink>
      <w:r w:rsidR="007E0A88" w:rsidRPr="007E0A88">
        <w:rPr>
          <w:rFonts w:ascii="Arial" w:hAnsi="Arial" w:cs="Arial"/>
          <w:b/>
        </w:rPr>
        <w:t xml:space="preserve">; astronomía esférica; tablas </w:t>
      </w:r>
      <w:hyperlink r:id="rId89" w:tooltip="Astrología" w:history="1">
        <w:r w:rsidR="007E0A88" w:rsidRPr="007E0A88">
          <w:rPr>
            <w:rStyle w:val="Hipervnculo"/>
            <w:rFonts w:ascii="Arial" w:hAnsi="Arial" w:cs="Arial"/>
            <w:b/>
            <w:color w:val="auto"/>
            <w:u w:val="none"/>
          </w:rPr>
          <w:t>astrológicas</w:t>
        </w:r>
      </w:hyperlink>
      <w:r w:rsidR="007E0A88" w:rsidRPr="007E0A88">
        <w:rPr>
          <w:rFonts w:ascii="Arial" w:hAnsi="Arial" w:cs="Arial"/>
          <w:b/>
        </w:rPr>
        <w:t xml:space="preserve">; cálculos de </w:t>
      </w:r>
      <w:hyperlink r:id="rId90" w:tooltip="Paralaje" w:history="1">
        <w:r w:rsidR="007E0A88" w:rsidRPr="007E0A88">
          <w:rPr>
            <w:rStyle w:val="Hipervnculo"/>
            <w:rFonts w:ascii="Arial" w:hAnsi="Arial" w:cs="Arial"/>
            <w:b/>
            <w:color w:val="auto"/>
            <w:u w:val="none"/>
          </w:rPr>
          <w:t>paralajes</w:t>
        </w:r>
      </w:hyperlink>
      <w:r w:rsidR="007E0A88" w:rsidRPr="007E0A88">
        <w:rPr>
          <w:rFonts w:ascii="Arial" w:hAnsi="Arial" w:cs="Arial"/>
          <w:b/>
        </w:rPr>
        <w:t xml:space="preserve"> y </w:t>
      </w:r>
      <w:hyperlink r:id="rId91" w:tooltip="Eclipse" w:history="1">
        <w:r w:rsidR="007E0A88" w:rsidRPr="007E0A88">
          <w:rPr>
            <w:rStyle w:val="Hipervnculo"/>
            <w:rFonts w:ascii="Arial" w:hAnsi="Arial" w:cs="Arial"/>
            <w:b/>
            <w:color w:val="auto"/>
            <w:u w:val="none"/>
          </w:rPr>
          <w:t>eclipses</w:t>
        </w:r>
      </w:hyperlink>
      <w:r w:rsidR="007E0A88" w:rsidRPr="007E0A88">
        <w:rPr>
          <w:rFonts w:ascii="Arial" w:hAnsi="Arial" w:cs="Arial"/>
          <w:b/>
        </w:rPr>
        <w:t xml:space="preserve">; y visibilidad de la Luna. </w:t>
      </w:r>
      <w:proofErr w:type="spellStart"/>
      <w:r w:rsidR="007E0A88" w:rsidRPr="007E0A88">
        <w:rPr>
          <w:rFonts w:ascii="Arial" w:hAnsi="Arial" w:cs="Arial"/>
          <w:b/>
        </w:rPr>
        <w:t>R</w:t>
      </w:r>
      <w:r w:rsidR="007E0A88" w:rsidRPr="007E0A88">
        <w:rPr>
          <w:rFonts w:ascii="Arial" w:hAnsi="Arial" w:cs="Arial"/>
          <w:b/>
        </w:rPr>
        <w:t>o</w:t>
      </w:r>
      <w:r w:rsidR="007E0A88" w:rsidRPr="007E0A88">
        <w:rPr>
          <w:rFonts w:ascii="Arial" w:hAnsi="Arial" w:cs="Arial"/>
          <w:b/>
        </w:rPr>
        <w:t>zenfel'd</w:t>
      </w:r>
      <w:proofErr w:type="spellEnd"/>
      <w:r w:rsidR="007E0A88" w:rsidRPr="007E0A88">
        <w:rPr>
          <w:rFonts w:ascii="Arial" w:hAnsi="Arial" w:cs="Arial"/>
          <w:b/>
        </w:rPr>
        <w:t xml:space="preserve"> analiza un manuscrito relacionado sobre </w:t>
      </w:r>
      <w:hyperlink r:id="rId92" w:tooltip="Trigonometría esférica" w:history="1">
        <w:r w:rsidR="007E0A88" w:rsidRPr="007E0A88">
          <w:rPr>
            <w:rStyle w:val="Hipervnculo"/>
            <w:rFonts w:ascii="Arial" w:hAnsi="Arial" w:cs="Arial"/>
            <w:b/>
            <w:color w:val="auto"/>
            <w:u w:val="none"/>
          </w:rPr>
          <w:t>trigonometría esférica</w:t>
        </w:r>
      </w:hyperlink>
      <w:r w:rsidR="007E0A88" w:rsidRPr="007E0A88">
        <w:rPr>
          <w:rFonts w:ascii="Arial" w:hAnsi="Arial" w:cs="Arial"/>
          <w:b/>
        </w:rPr>
        <w:t>,</w:t>
      </w:r>
      <w:hyperlink r:id="rId93" w:anchor="cite_note-15" w:history="1">
        <w:r w:rsidR="007E0A88" w:rsidRPr="007E0A88">
          <w:rPr>
            <w:rStyle w:val="Hipervnculo"/>
            <w:rFonts w:ascii="Arial" w:hAnsi="Arial" w:cs="Arial"/>
            <w:b/>
            <w:color w:val="auto"/>
            <w:u w:val="none"/>
            <w:vertAlign w:val="superscript"/>
          </w:rPr>
          <w:t>15</w:t>
        </w:r>
      </w:hyperlink>
      <w:r w:rsidR="007E0A88" w:rsidRPr="007E0A88">
        <w:rPr>
          <w:rFonts w:ascii="Arial" w:hAnsi="Arial" w:cs="Arial"/>
          <w:b/>
        </w:rPr>
        <w:t xml:space="preserve"> atribuido a al-</w:t>
      </w:r>
      <w:proofErr w:type="spellStart"/>
      <w:r w:rsidR="007E0A88" w:rsidRPr="007E0A88">
        <w:rPr>
          <w:rFonts w:ascii="Arial" w:hAnsi="Arial" w:cs="Arial"/>
          <w:b/>
        </w:rPr>
        <w:t>Juarismi</w:t>
      </w:r>
      <w:proofErr w:type="spellEnd"/>
      <w:r w:rsidR="007E0A88" w:rsidRPr="007E0A88">
        <w:rPr>
          <w:rFonts w:ascii="Arial" w:hAnsi="Arial" w:cs="Arial"/>
          <w:b/>
        </w:rPr>
        <w:t>.</w:t>
      </w:r>
    </w:p>
    <w:p w:rsidR="003F3ECD" w:rsidRPr="003F3ECD" w:rsidRDefault="003F3ECD" w:rsidP="007E0A88">
      <w:pPr>
        <w:pStyle w:val="NormalWeb"/>
        <w:spacing w:before="0" w:beforeAutospacing="0" w:after="0" w:afterAutospacing="0"/>
        <w:jc w:val="both"/>
        <w:rPr>
          <w:rFonts w:ascii="Arial" w:hAnsi="Arial" w:cs="Arial"/>
          <w:b/>
          <w:color w:val="FF0000"/>
        </w:rPr>
      </w:pPr>
    </w:p>
    <w:p w:rsidR="007E0A88" w:rsidRDefault="007E0A88" w:rsidP="007E0A88">
      <w:pPr>
        <w:pStyle w:val="Ttulo2"/>
        <w:spacing w:before="0" w:beforeAutospacing="0" w:after="0" w:afterAutospacing="0"/>
        <w:jc w:val="both"/>
        <w:rPr>
          <w:rStyle w:val="mw-headline"/>
          <w:rFonts w:ascii="Arial" w:hAnsi="Arial" w:cs="Arial"/>
          <w:color w:val="FF0000"/>
          <w:sz w:val="24"/>
          <w:szCs w:val="24"/>
        </w:rPr>
      </w:pPr>
      <w:r w:rsidRPr="003F3ECD">
        <w:rPr>
          <w:rStyle w:val="mw-headline"/>
          <w:rFonts w:ascii="Arial" w:hAnsi="Arial" w:cs="Arial"/>
          <w:color w:val="FF0000"/>
          <w:sz w:val="24"/>
          <w:szCs w:val="24"/>
        </w:rPr>
        <w:t>Geografía</w:t>
      </w:r>
    </w:p>
    <w:p w:rsidR="003F3ECD" w:rsidRPr="003F3ECD" w:rsidRDefault="003F3ECD" w:rsidP="007E0A88">
      <w:pPr>
        <w:pStyle w:val="Ttulo2"/>
        <w:spacing w:before="0" w:beforeAutospacing="0" w:after="0" w:afterAutospacing="0"/>
        <w:jc w:val="both"/>
        <w:rPr>
          <w:rFonts w:ascii="Arial" w:hAnsi="Arial" w:cs="Arial"/>
          <w:color w:val="FF0000"/>
          <w:sz w:val="24"/>
          <w:szCs w:val="24"/>
        </w:rPr>
      </w:pPr>
    </w:p>
    <w:p w:rsidR="007E0A88" w:rsidRDefault="007E0A88" w:rsidP="007E0A88">
      <w:pPr>
        <w:pStyle w:val="NormalWeb"/>
        <w:spacing w:before="0" w:beforeAutospacing="0" w:after="0" w:afterAutospacing="0"/>
        <w:jc w:val="both"/>
        <w:rPr>
          <w:rFonts w:ascii="Arial" w:hAnsi="Arial" w:cs="Arial"/>
          <w:b/>
        </w:rPr>
      </w:pPr>
      <w:r w:rsidRPr="007E0A88">
        <w:rPr>
          <w:rFonts w:ascii="Arial" w:hAnsi="Arial" w:cs="Arial"/>
          <w:b/>
        </w:rPr>
        <w:t xml:space="preserve">En </w:t>
      </w:r>
      <w:hyperlink r:id="rId94" w:tooltip="Geografía" w:history="1">
        <w:r w:rsidRPr="007E0A88">
          <w:rPr>
            <w:rStyle w:val="Hipervnculo"/>
            <w:rFonts w:ascii="Arial" w:hAnsi="Arial" w:cs="Arial"/>
            <w:b/>
            <w:color w:val="auto"/>
            <w:u w:val="none"/>
          </w:rPr>
          <w:t>Geografía</w:t>
        </w:r>
      </w:hyperlink>
      <w:r w:rsidRPr="007E0A88">
        <w:rPr>
          <w:rFonts w:ascii="Arial" w:hAnsi="Arial" w:cs="Arial"/>
          <w:b/>
        </w:rPr>
        <w:t xml:space="preserve">, con una obra denominada </w:t>
      </w:r>
      <w:proofErr w:type="spellStart"/>
      <w:r w:rsidRPr="007E0A88">
        <w:rPr>
          <w:rFonts w:ascii="Arial" w:hAnsi="Arial" w:cs="Arial"/>
          <w:b/>
          <w:i/>
          <w:iCs/>
        </w:rPr>
        <w:t>Kitab</w:t>
      </w:r>
      <w:proofErr w:type="spellEnd"/>
      <w:r w:rsidRPr="007E0A88">
        <w:rPr>
          <w:rFonts w:ascii="Arial" w:hAnsi="Arial" w:cs="Arial"/>
          <w:b/>
          <w:i/>
          <w:iCs/>
        </w:rPr>
        <w:t xml:space="preserve"> Surat-al-</w:t>
      </w:r>
      <w:proofErr w:type="spellStart"/>
      <w:r w:rsidRPr="007E0A88">
        <w:rPr>
          <w:rFonts w:ascii="Arial" w:hAnsi="Arial" w:cs="Arial"/>
          <w:b/>
          <w:i/>
          <w:iCs/>
        </w:rPr>
        <w:t>Ard</w:t>
      </w:r>
      <w:proofErr w:type="spellEnd"/>
      <w:r w:rsidRPr="007E0A88">
        <w:rPr>
          <w:rFonts w:ascii="Arial" w:hAnsi="Arial" w:cs="Arial"/>
          <w:b/>
        </w:rPr>
        <w:t xml:space="preserve">, revisó y corrigió a </w:t>
      </w:r>
      <w:hyperlink r:id="rId95" w:tooltip="Claudio Ptolomeo" w:history="1">
        <w:proofErr w:type="spellStart"/>
        <w:r w:rsidRPr="007E0A88">
          <w:rPr>
            <w:rStyle w:val="Hipervnculo"/>
            <w:rFonts w:ascii="Arial" w:hAnsi="Arial" w:cs="Arial"/>
            <w:b/>
            <w:color w:val="auto"/>
            <w:u w:val="none"/>
          </w:rPr>
          <w:t>Ptolomeo</w:t>
        </w:r>
        <w:proofErr w:type="spellEnd"/>
      </w:hyperlink>
      <w:r w:rsidRPr="007E0A88">
        <w:rPr>
          <w:rFonts w:ascii="Arial" w:hAnsi="Arial" w:cs="Arial"/>
          <w:b/>
        </w:rPr>
        <w:t xml:space="preserve"> en lo referente a </w:t>
      </w:r>
      <w:hyperlink r:id="rId96" w:tooltip="África" w:history="1">
        <w:r w:rsidRPr="007E0A88">
          <w:rPr>
            <w:rStyle w:val="Hipervnculo"/>
            <w:rFonts w:ascii="Arial" w:hAnsi="Arial" w:cs="Arial"/>
            <w:b/>
            <w:color w:val="auto"/>
            <w:u w:val="none"/>
          </w:rPr>
          <w:t>África</w:t>
        </w:r>
      </w:hyperlink>
      <w:r w:rsidRPr="007E0A88">
        <w:rPr>
          <w:rFonts w:ascii="Arial" w:hAnsi="Arial" w:cs="Arial"/>
          <w:b/>
        </w:rPr>
        <w:t xml:space="preserve"> y al </w:t>
      </w:r>
      <w:hyperlink r:id="rId97" w:tooltip="Oriente" w:history="1">
        <w:r w:rsidRPr="007E0A88">
          <w:rPr>
            <w:rStyle w:val="Hipervnculo"/>
            <w:rFonts w:ascii="Arial" w:hAnsi="Arial" w:cs="Arial"/>
            <w:b/>
            <w:color w:val="auto"/>
            <w:u w:val="none"/>
          </w:rPr>
          <w:t>Oriente</w:t>
        </w:r>
      </w:hyperlink>
      <w:r w:rsidRPr="007E0A88">
        <w:rPr>
          <w:rFonts w:ascii="Arial" w:hAnsi="Arial" w:cs="Arial"/>
          <w:b/>
        </w:rPr>
        <w:t xml:space="preserve">. Lista </w:t>
      </w:r>
      <w:hyperlink r:id="rId98" w:tooltip="Latitud" w:history="1">
        <w:r w:rsidRPr="007E0A88">
          <w:rPr>
            <w:rStyle w:val="Hipervnculo"/>
            <w:rFonts w:ascii="Arial" w:hAnsi="Arial" w:cs="Arial"/>
            <w:b/>
            <w:color w:val="auto"/>
            <w:u w:val="none"/>
          </w:rPr>
          <w:t>latitudes</w:t>
        </w:r>
      </w:hyperlink>
      <w:r w:rsidRPr="007E0A88">
        <w:rPr>
          <w:rFonts w:ascii="Arial" w:hAnsi="Arial" w:cs="Arial"/>
          <w:b/>
        </w:rPr>
        <w:t xml:space="preserve"> y </w:t>
      </w:r>
      <w:hyperlink r:id="rId99" w:tooltip="Longitud (cartografía)" w:history="1">
        <w:r w:rsidRPr="007E0A88">
          <w:rPr>
            <w:rStyle w:val="Hipervnculo"/>
            <w:rFonts w:ascii="Arial" w:hAnsi="Arial" w:cs="Arial"/>
            <w:b/>
            <w:color w:val="auto"/>
            <w:u w:val="none"/>
          </w:rPr>
          <w:t>longitudes</w:t>
        </w:r>
      </w:hyperlink>
      <w:r w:rsidRPr="007E0A88">
        <w:rPr>
          <w:rFonts w:ascii="Arial" w:hAnsi="Arial" w:cs="Arial"/>
          <w:b/>
        </w:rPr>
        <w:t xml:space="preserve"> de 2402 sitios, y emplaza ci</w:t>
      </w:r>
      <w:r w:rsidRPr="007E0A88">
        <w:rPr>
          <w:rFonts w:ascii="Arial" w:hAnsi="Arial" w:cs="Arial"/>
          <w:b/>
        </w:rPr>
        <w:t>u</w:t>
      </w:r>
      <w:r w:rsidRPr="007E0A88">
        <w:rPr>
          <w:rFonts w:ascii="Arial" w:hAnsi="Arial" w:cs="Arial"/>
          <w:b/>
        </w:rPr>
        <w:t xml:space="preserve">dades, montañas, mares, islas, regiones geográficas y ríos, como base para un mapa del mundo entonces conocido. </w:t>
      </w:r>
      <w:r w:rsidRPr="007E0A88">
        <w:rPr>
          <w:rStyle w:val="cita-requerida"/>
          <w:rFonts w:ascii="Arial" w:hAnsi="Arial" w:cs="Arial"/>
          <w:b/>
        </w:rPr>
        <w:t>Incluye m</w:t>
      </w:r>
      <w:r w:rsidRPr="007E0A88">
        <w:rPr>
          <w:rStyle w:val="cita-requerida"/>
          <w:rFonts w:ascii="Arial" w:hAnsi="Arial" w:cs="Arial"/>
          <w:b/>
        </w:rPr>
        <w:t>a</w:t>
      </w:r>
      <w:r w:rsidRPr="007E0A88">
        <w:rPr>
          <w:rStyle w:val="cita-requerida"/>
          <w:rFonts w:ascii="Arial" w:hAnsi="Arial" w:cs="Arial"/>
          <w:b/>
        </w:rPr>
        <w:t>pas</w:t>
      </w:r>
      <w:r w:rsidR="003F3ECD">
        <w:rPr>
          <w:rStyle w:val="cita-requerida"/>
          <w:rFonts w:ascii="Arial" w:hAnsi="Arial" w:cs="Arial"/>
          <w:b/>
        </w:rPr>
        <w:t xml:space="preserve"> q</w:t>
      </w:r>
      <w:r w:rsidRPr="007E0A88">
        <w:rPr>
          <w:rFonts w:ascii="Arial" w:hAnsi="Arial" w:cs="Arial"/>
          <w:b/>
        </w:rPr>
        <w:t xml:space="preserve">ue, en conjunto, son más precisos que los de </w:t>
      </w:r>
      <w:proofErr w:type="spellStart"/>
      <w:r w:rsidRPr="007E0A88">
        <w:rPr>
          <w:rFonts w:ascii="Arial" w:hAnsi="Arial" w:cs="Arial"/>
          <w:b/>
        </w:rPr>
        <w:t>Ptolomeo</w:t>
      </w:r>
      <w:proofErr w:type="spellEnd"/>
      <w:r w:rsidRPr="007E0A88">
        <w:rPr>
          <w:rFonts w:ascii="Arial" w:hAnsi="Arial" w:cs="Arial"/>
          <w:b/>
        </w:rPr>
        <w:t>. Está claro que donde hubo mayor conocimiento local disponible para al-</w:t>
      </w:r>
      <w:proofErr w:type="spellStart"/>
      <w:r w:rsidRPr="007E0A88">
        <w:rPr>
          <w:rFonts w:ascii="Arial" w:hAnsi="Arial" w:cs="Arial"/>
          <w:b/>
        </w:rPr>
        <w:t>Juarismi</w:t>
      </w:r>
      <w:proofErr w:type="spellEnd"/>
      <w:r w:rsidRPr="007E0A88">
        <w:rPr>
          <w:rFonts w:ascii="Arial" w:hAnsi="Arial" w:cs="Arial"/>
          <w:b/>
        </w:rPr>
        <w:t>, como las regi</w:t>
      </w:r>
      <w:r w:rsidRPr="007E0A88">
        <w:rPr>
          <w:rFonts w:ascii="Arial" w:hAnsi="Arial" w:cs="Arial"/>
          <w:b/>
        </w:rPr>
        <w:t>o</w:t>
      </w:r>
      <w:r w:rsidRPr="007E0A88">
        <w:rPr>
          <w:rFonts w:ascii="Arial" w:hAnsi="Arial" w:cs="Arial"/>
          <w:b/>
        </w:rPr>
        <w:t xml:space="preserve">nes del islam, África y el </w:t>
      </w:r>
      <w:hyperlink r:id="rId100" w:tooltip="Lejano Oriente" w:history="1">
        <w:r w:rsidRPr="007E0A88">
          <w:rPr>
            <w:rStyle w:val="Hipervnculo"/>
            <w:rFonts w:ascii="Arial" w:hAnsi="Arial" w:cs="Arial"/>
            <w:b/>
            <w:color w:val="auto"/>
            <w:u w:val="none"/>
          </w:rPr>
          <w:t>Lejano Oriente</w:t>
        </w:r>
      </w:hyperlink>
      <w:r w:rsidRPr="007E0A88">
        <w:rPr>
          <w:rFonts w:ascii="Arial" w:hAnsi="Arial" w:cs="Arial"/>
          <w:b/>
        </w:rPr>
        <w:t xml:space="preserve">, el trabajo es mucho más exacto que el de </w:t>
      </w:r>
      <w:proofErr w:type="spellStart"/>
      <w:r w:rsidRPr="007E0A88">
        <w:rPr>
          <w:rFonts w:ascii="Arial" w:hAnsi="Arial" w:cs="Arial"/>
          <w:b/>
        </w:rPr>
        <w:t>Ptolomeo</w:t>
      </w:r>
      <w:proofErr w:type="spellEnd"/>
      <w:r w:rsidRPr="007E0A88">
        <w:rPr>
          <w:rFonts w:ascii="Arial" w:hAnsi="Arial" w:cs="Arial"/>
          <w:b/>
        </w:rPr>
        <w:t xml:space="preserve">, pero parece haber usado los datos de éste para </w:t>
      </w:r>
      <w:hyperlink r:id="rId101" w:tooltip="Europa" w:history="1">
        <w:r w:rsidRPr="007E0A88">
          <w:rPr>
            <w:rStyle w:val="Hipervnculo"/>
            <w:rFonts w:ascii="Arial" w:hAnsi="Arial" w:cs="Arial"/>
            <w:b/>
            <w:color w:val="auto"/>
            <w:u w:val="none"/>
          </w:rPr>
          <w:t>Europa</w:t>
        </w:r>
      </w:hyperlink>
      <w:r w:rsidRPr="007E0A88">
        <w:rPr>
          <w:rFonts w:ascii="Arial" w:hAnsi="Arial" w:cs="Arial"/>
          <w:b/>
        </w:rPr>
        <w:t>. Se d</w:t>
      </w:r>
      <w:r w:rsidRPr="007E0A88">
        <w:rPr>
          <w:rFonts w:ascii="Arial" w:hAnsi="Arial" w:cs="Arial"/>
          <w:b/>
        </w:rPr>
        <w:t>i</w:t>
      </w:r>
      <w:r w:rsidRPr="007E0A88">
        <w:rPr>
          <w:rFonts w:ascii="Arial" w:hAnsi="Arial" w:cs="Arial"/>
          <w:b/>
        </w:rPr>
        <w:t>ce que en estos mapas trabajaron a sus órdenes setenta geógrafos.</w:t>
      </w:r>
    </w:p>
    <w:p w:rsidR="003F3ECD" w:rsidRDefault="003F3ECD" w:rsidP="007E0A88">
      <w:pPr>
        <w:pStyle w:val="NormalWeb"/>
        <w:spacing w:before="0" w:beforeAutospacing="0" w:after="0" w:afterAutospacing="0"/>
        <w:jc w:val="both"/>
        <w:rPr>
          <w:rFonts w:ascii="Arial" w:hAnsi="Arial" w:cs="Arial"/>
          <w:b/>
        </w:rPr>
      </w:pPr>
    </w:p>
    <w:p w:rsidR="003F3ECD" w:rsidRDefault="003F3ECD" w:rsidP="007E0A88">
      <w:pPr>
        <w:pStyle w:val="NormalWeb"/>
        <w:spacing w:before="0" w:beforeAutospacing="0" w:after="0" w:afterAutospacing="0"/>
        <w:jc w:val="both"/>
        <w:rPr>
          <w:rFonts w:ascii="Arial" w:hAnsi="Arial" w:cs="Arial"/>
          <w:b/>
        </w:rPr>
      </w:pPr>
    </w:p>
    <w:p w:rsidR="003F3ECD" w:rsidRPr="007E0A88" w:rsidRDefault="003F3ECD" w:rsidP="007E0A88">
      <w:pPr>
        <w:pStyle w:val="NormalWeb"/>
        <w:spacing w:before="0" w:beforeAutospacing="0" w:after="0" w:afterAutospacing="0"/>
        <w:jc w:val="both"/>
        <w:rPr>
          <w:rFonts w:ascii="Arial" w:hAnsi="Arial" w:cs="Arial"/>
          <w:b/>
        </w:rPr>
      </w:pPr>
    </w:p>
    <w:p w:rsidR="007E0A88" w:rsidRPr="003F3ECD" w:rsidRDefault="007E0A88" w:rsidP="007E0A88">
      <w:pPr>
        <w:pStyle w:val="Ttulo2"/>
        <w:spacing w:before="0" w:beforeAutospacing="0" w:after="0" w:afterAutospacing="0"/>
        <w:jc w:val="both"/>
        <w:rPr>
          <w:rStyle w:val="mw-headline"/>
          <w:rFonts w:ascii="Arial" w:hAnsi="Arial" w:cs="Arial"/>
          <w:color w:val="FF0000"/>
          <w:sz w:val="24"/>
          <w:szCs w:val="24"/>
        </w:rPr>
      </w:pPr>
      <w:r w:rsidRPr="003F3ECD">
        <w:rPr>
          <w:rStyle w:val="mw-headline"/>
          <w:rFonts w:ascii="Arial" w:hAnsi="Arial" w:cs="Arial"/>
          <w:color w:val="FF0000"/>
          <w:sz w:val="24"/>
          <w:szCs w:val="24"/>
        </w:rPr>
        <w:t>Otras obras</w:t>
      </w:r>
    </w:p>
    <w:p w:rsidR="003F3ECD" w:rsidRPr="007E0A88" w:rsidRDefault="003F3ECD" w:rsidP="007E0A88">
      <w:pPr>
        <w:pStyle w:val="Ttulo2"/>
        <w:spacing w:before="0" w:beforeAutospacing="0" w:after="0" w:afterAutospacing="0"/>
        <w:jc w:val="both"/>
        <w:rPr>
          <w:rFonts w:ascii="Arial" w:hAnsi="Arial" w:cs="Arial"/>
          <w:sz w:val="24"/>
          <w:szCs w:val="24"/>
        </w:rPr>
      </w:pPr>
    </w:p>
    <w:p w:rsidR="007E0A88" w:rsidRDefault="007E0A88" w:rsidP="007E0A88">
      <w:pPr>
        <w:pStyle w:val="Ttulo1"/>
        <w:spacing w:before="0" w:beforeAutospacing="0" w:after="0" w:afterAutospacing="0"/>
        <w:jc w:val="both"/>
        <w:rPr>
          <w:rFonts w:ascii="Arial" w:hAnsi="Arial" w:cs="Arial"/>
          <w:sz w:val="24"/>
          <w:szCs w:val="24"/>
        </w:rPr>
      </w:pPr>
      <w:r w:rsidRPr="007E0A88">
        <w:rPr>
          <w:rFonts w:ascii="Arial" w:hAnsi="Arial" w:cs="Arial"/>
          <w:sz w:val="24"/>
          <w:szCs w:val="24"/>
        </w:rPr>
        <w:t xml:space="preserve">Su obra conocida se completa con una serie de obras menores sobre temas como el </w:t>
      </w:r>
      <w:hyperlink r:id="rId102" w:tooltip="Astrolabio" w:history="1">
        <w:r w:rsidRPr="007E0A88">
          <w:rPr>
            <w:rStyle w:val="Hipervnculo"/>
            <w:rFonts w:ascii="Arial" w:hAnsi="Arial" w:cs="Arial"/>
            <w:color w:val="auto"/>
            <w:sz w:val="24"/>
            <w:szCs w:val="24"/>
            <w:u w:val="none"/>
          </w:rPr>
          <w:t>astr</w:t>
        </w:r>
        <w:r w:rsidRPr="007E0A88">
          <w:rPr>
            <w:rStyle w:val="Hipervnculo"/>
            <w:rFonts w:ascii="Arial" w:hAnsi="Arial" w:cs="Arial"/>
            <w:color w:val="auto"/>
            <w:sz w:val="24"/>
            <w:szCs w:val="24"/>
            <w:u w:val="none"/>
          </w:rPr>
          <w:t>o</w:t>
        </w:r>
        <w:r w:rsidRPr="007E0A88">
          <w:rPr>
            <w:rStyle w:val="Hipervnculo"/>
            <w:rFonts w:ascii="Arial" w:hAnsi="Arial" w:cs="Arial"/>
            <w:color w:val="auto"/>
            <w:sz w:val="24"/>
            <w:szCs w:val="24"/>
            <w:u w:val="none"/>
          </w:rPr>
          <w:t>labio</w:t>
        </w:r>
      </w:hyperlink>
      <w:r w:rsidRPr="007E0A88">
        <w:rPr>
          <w:rFonts w:ascii="Arial" w:hAnsi="Arial" w:cs="Arial"/>
          <w:sz w:val="24"/>
          <w:szCs w:val="24"/>
        </w:rPr>
        <w:t xml:space="preserve">, sobre el que escribió dos textos, sobre relojes solares y sobre el </w:t>
      </w:r>
      <w:hyperlink r:id="rId103" w:tooltip="Calendario judío" w:history="1">
        <w:r w:rsidRPr="007E0A88">
          <w:rPr>
            <w:rStyle w:val="Hipervnculo"/>
            <w:rFonts w:ascii="Arial" w:hAnsi="Arial" w:cs="Arial"/>
            <w:color w:val="auto"/>
            <w:sz w:val="24"/>
            <w:szCs w:val="24"/>
            <w:u w:val="none"/>
          </w:rPr>
          <w:t>calendario judío</w:t>
        </w:r>
      </w:hyperlink>
      <w:r w:rsidRPr="007E0A88">
        <w:rPr>
          <w:rFonts w:ascii="Arial" w:hAnsi="Arial" w:cs="Arial"/>
          <w:sz w:val="24"/>
          <w:szCs w:val="24"/>
        </w:rPr>
        <w:t>. También escribió una historia política conteniendo horóscopos de personajes promine</w:t>
      </w:r>
      <w:r w:rsidRPr="007E0A88">
        <w:rPr>
          <w:rFonts w:ascii="Arial" w:hAnsi="Arial" w:cs="Arial"/>
          <w:sz w:val="24"/>
          <w:szCs w:val="24"/>
        </w:rPr>
        <w:t>n</w:t>
      </w:r>
      <w:r w:rsidRPr="007E0A88">
        <w:rPr>
          <w:rFonts w:ascii="Arial" w:hAnsi="Arial" w:cs="Arial"/>
          <w:sz w:val="24"/>
          <w:szCs w:val="24"/>
        </w:rPr>
        <w:t>tes.</w:t>
      </w:r>
    </w:p>
    <w:p w:rsidR="003F3ECD" w:rsidRDefault="003F3ECD" w:rsidP="007E0A88">
      <w:pPr>
        <w:pStyle w:val="Ttulo1"/>
        <w:spacing w:before="0" w:beforeAutospacing="0" w:after="0" w:afterAutospacing="0"/>
        <w:jc w:val="both"/>
        <w:rPr>
          <w:rFonts w:ascii="Arial" w:hAnsi="Arial" w:cs="Arial"/>
          <w:sz w:val="24"/>
          <w:szCs w:val="24"/>
        </w:rPr>
      </w:pPr>
    </w:p>
    <w:p w:rsidR="003F3ECD" w:rsidRPr="007E0A88" w:rsidRDefault="003F3ECD" w:rsidP="003F3ECD">
      <w:pPr>
        <w:pStyle w:val="Ttulo1"/>
        <w:spacing w:before="0" w:beforeAutospacing="0" w:after="0" w:afterAutospacing="0"/>
        <w:jc w:val="center"/>
        <w:rPr>
          <w:rFonts w:ascii="Arial" w:hAnsi="Arial" w:cs="Arial"/>
          <w:sz w:val="24"/>
          <w:szCs w:val="24"/>
        </w:rPr>
      </w:pPr>
      <w:r>
        <w:rPr>
          <w:b w:val="0"/>
          <w:bCs w:val="0"/>
          <w:noProof/>
        </w:rPr>
        <w:lastRenderedPageBreak/>
        <w:drawing>
          <wp:inline distT="0" distB="0" distL="0" distR="0">
            <wp:extent cx="2667000" cy="4250531"/>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l="40273" t="31343" r="41382" b="30597"/>
                    <a:stretch>
                      <a:fillRect/>
                    </a:stretch>
                  </pic:blipFill>
                  <pic:spPr bwMode="auto">
                    <a:xfrm>
                      <a:off x="0" y="0"/>
                      <a:ext cx="2667000" cy="4250531"/>
                    </a:xfrm>
                    <a:prstGeom prst="rect">
                      <a:avLst/>
                    </a:prstGeom>
                    <a:noFill/>
                    <a:ln w="9525">
                      <a:noFill/>
                      <a:miter lim="800000"/>
                      <a:headEnd/>
                      <a:tailEnd/>
                    </a:ln>
                  </pic:spPr>
                </pic:pic>
              </a:graphicData>
            </a:graphic>
          </wp:inline>
        </w:drawing>
      </w:r>
    </w:p>
    <w:sectPr w:rsidR="003F3ECD" w:rsidRPr="007E0A88"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51B6B"/>
    <w:multiLevelType w:val="multilevel"/>
    <w:tmpl w:val="1BA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19583C"/>
    <w:multiLevelType w:val="multilevel"/>
    <w:tmpl w:val="6F64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E254DA"/>
    <w:multiLevelType w:val="multilevel"/>
    <w:tmpl w:val="E8B0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A41B01"/>
    <w:multiLevelType w:val="multilevel"/>
    <w:tmpl w:val="601EF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3ECD"/>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725EC"/>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23251"/>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0A88"/>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A4C03"/>
    <w:rsid w:val="00CB0AFD"/>
    <w:rsid w:val="00CB2A49"/>
    <w:rsid w:val="00CC53B3"/>
    <w:rsid w:val="00CD2B05"/>
    <w:rsid w:val="00CE4F84"/>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mwe-math-mathml-inline">
    <w:name w:val="mwe-math-mathml-inline"/>
    <w:basedOn w:val="Fuentedeprrafopredeter"/>
    <w:rsid w:val="007E0A88"/>
  </w:style>
  <w:style w:type="character" w:customStyle="1" w:styleId="cita-requerida">
    <w:name w:val="cita-requerida"/>
    <w:basedOn w:val="Fuentedeprrafopredeter"/>
    <w:rsid w:val="007E0A88"/>
  </w:style>
</w:styles>
</file>

<file path=word/webSettings.xml><?xml version="1.0" encoding="utf-8"?>
<w:webSettings xmlns:r="http://schemas.openxmlformats.org/officeDocument/2006/relationships" xmlns:w="http://schemas.openxmlformats.org/wordprocessingml/2006/main">
  <w:divs>
    <w:div w:id="23096706">
      <w:bodyDiv w:val="1"/>
      <w:marLeft w:val="0"/>
      <w:marRight w:val="0"/>
      <w:marTop w:val="0"/>
      <w:marBottom w:val="0"/>
      <w:divBdr>
        <w:top w:val="none" w:sz="0" w:space="0" w:color="auto"/>
        <w:left w:val="none" w:sz="0" w:space="0" w:color="auto"/>
        <w:bottom w:val="none" w:sz="0" w:space="0" w:color="auto"/>
        <w:right w:val="none" w:sz="0" w:space="0" w:color="auto"/>
      </w:divBdr>
      <w:divsChild>
        <w:div w:id="37827571">
          <w:marLeft w:val="0"/>
          <w:marRight w:val="0"/>
          <w:marTop w:val="0"/>
          <w:marBottom w:val="0"/>
          <w:divBdr>
            <w:top w:val="none" w:sz="0" w:space="0" w:color="auto"/>
            <w:left w:val="none" w:sz="0" w:space="0" w:color="auto"/>
            <w:bottom w:val="none" w:sz="0" w:space="0" w:color="auto"/>
            <w:right w:val="none" w:sz="0" w:space="0" w:color="auto"/>
          </w:divBdr>
          <w:divsChild>
            <w:div w:id="771361112">
              <w:marLeft w:val="0"/>
              <w:marRight w:val="0"/>
              <w:marTop w:val="0"/>
              <w:marBottom w:val="0"/>
              <w:divBdr>
                <w:top w:val="none" w:sz="0" w:space="0" w:color="auto"/>
                <w:left w:val="none" w:sz="0" w:space="0" w:color="auto"/>
                <w:bottom w:val="none" w:sz="0" w:space="0" w:color="auto"/>
                <w:right w:val="none" w:sz="0" w:space="0" w:color="auto"/>
              </w:divBdr>
            </w:div>
          </w:divsChild>
        </w:div>
        <w:div w:id="1462577685">
          <w:marLeft w:val="0"/>
          <w:marRight w:val="0"/>
          <w:marTop w:val="0"/>
          <w:marBottom w:val="0"/>
          <w:divBdr>
            <w:top w:val="none" w:sz="0" w:space="0" w:color="auto"/>
            <w:left w:val="none" w:sz="0" w:space="0" w:color="auto"/>
            <w:bottom w:val="none" w:sz="0" w:space="0" w:color="auto"/>
            <w:right w:val="none" w:sz="0" w:space="0" w:color="auto"/>
          </w:divBdr>
          <w:divsChild>
            <w:div w:id="1055347687">
              <w:marLeft w:val="0"/>
              <w:marRight w:val="0"/>
              <w:marTop w:val="0"/>
              <w:marBottom w:val="0"/>
              <w:divBdr>
                <w:top w:val="none" w:sz="0" w:space="0" w:color="auto"/>
                <w:left w:val="none" w:sz="0" w:space="0" w:color="auto"/>
                <w:bottom w:val="none" w:sz="0" w:space="0" w:color="auto"/>
                <w:right w:val="none" w:sz="0" w:space="0" w:color="auto"/>
              </w:divBdr>
              <w:divsChild>
                <w:div w:id="606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8366">
          <w:marLeft w:val="0"/>
          <w:marRight w:val="0"/>
          <w:marTop w:val="0"/>
          <w:marBottom w:val="0"/>
          <w:divBdr>
            <w:top w:val="none" w:sz="0" w:space="0" w:color="auto"/>
            <w:left w:val="none" w:sz="0" w:space="0" w:color="auto"/>
            <w:bottom w:val="none" w:sz="0" w:space="0" w:color="auto"/>
            <w:right w:val="none" w:sz="0" w:space="0" w:color="auto"/>
          </w:divBdr>
          <w:divsChild>
            <w:div w:id="69431798">
              <w:marLeft w:val="0"/>
              <w:marRight w:val="0"/>
              <w:marTop w:val="0"/>
              <w:marBottom w:val="0"/>
              <w:divBdr>
                <w:top w:val="none" w:sz="0" w:space="0" w:color="auto"/>
                <w:left w:val="none" w:sz="0" w:space="0" w:color="auto"/>
                <w:bottom w:val="none" w:sz="0" w:space="0" w:color="auto"/>
                <w:right w:val="none" w:sz="0" w:space="0" w:color="auto"/>
              </w:divBdr>
            </w:div>
          </w:divsChild>
        </w:div>
        <w:div w:id="148249371">
          <w:marLeft w:val="0"/>
          <w:marRight w:val="0"/>
          <w:marTop w:val="0"/>
          <w:marBottom w:val="0"/>
          <w:divBdr>
            <w:top w:val="none" w:sz="0" w:space="0" w:color="auto"/>
            <w:left w:val="none" w:sz="0" w:space="0" w:color="auto"/>
            <w:bottom w:val="none" w:sz="0" w:space="0" w:color="auto"/>
            <w:right w:val="none" w:sz="0" w:space="0" w:color="auto"/>
          </w:divBdr>
        </w:div>
        <w:div w:id="1718704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4906426">
      <w:bodyDiv w:val="1"/>
      <w:marLeft w:val="0"/>
      <w:marRight w:val="0"/>
      <w:marTop w:val="0"/>
      <w:marBottom w:val="0"/>
      <w:divBdr>
        <w:top w:val="none" w:sz="0" w:space="0" w:color="auto"/>
        <w:left w:val="none" w:sz="0" w:space="0" w:color="auto"/>
        <w:bottom w:val="none" w:sz="0" w:space="0" w:color="auto"/>
        <w:right w:val="none" w:sz="0" w:space="0" w:color="auto"/>
      </w:divBdr>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611215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325688">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84088418">
      <w:bodyDiv w:val="1"/>
      <w:marLeft w:val="0"/>
      <w:marRight w:val="0"/>
      <w:marTop w:val="0"/>
      <w:marBottom w:val="0"/>
      <w:divBdr>
        <w:top w:val="none" w:sz="0" w:space="0" w:color="auto"/>
        <w:left w:val="none" w:sz="0" w:space="0" w:color="auto"/>
        <w:bottom w:val="none" w:sz="0" w:space="0" w:color="auto"/>
        <w:right w:val="none" w:sz="0" w:space="0" w:color="auto"/>
      </w:divBdr>
      <w:divsChild>
        <w:div w:id="744716990">
          <w:marLeft w:val="0"/>
          <w:marRight w:val="0"/>
          <w:marTop w:val="0"/>
          <w:marBottom w:val="0"/>
          <w:divBdr>
            <w:top w:val="none" w:sz="0" w:space="0" w:color="auto"/>
            <w:left w:val="none" w:sz="0" w:space="0" w:color="auto"/>
            <w:bottom w:val="none" w:sz="0" w:space="0" w:color="auto"/>
            <w:right w:val="none" w:sz="0" w:space="0" w:color="auto"/>
          </w:divBdr>
          <w:divsChild>
            <w:div w:id="1352533537">
              <w:marLeft w:val="0"/>
              <w:marRight w:val="0"/>
              <w:marTop w:val="0"/>
              <w:marBottom w:val="0"/>
              <w:divBdr>
                <w:top w:val="none" w:sz="0" w:space="0" w:color="auto"/>
                <w:left w:val="none" w:sz="0" w:space="0" w:color="auto"/>
                <w:bottom w:val="none" w:sz="0" w:space="0" w:color="auto"/>
                <w:right w:val="none" w:sz="0" w:space="0" w:color="auto"/>
              </w:divBdr>
            </w:div>
          </w:divsChild>
        </w:div>
        <w:div w:id="1329945861">
          <w:marLeft w:val="0"/>
          <w:marRight w:val="0"/>
          <w:marTop w:val="0"/>
          <w:marBottom w:val="0"/>
          <w:divBdr>
            <w:top w:val="none" w:sz="0" w:space="0" w:color="auto"/>
            <w:left w:val="none" w:sz="0" w:space="0" w:color="auto"/>
            <w:bottom w:val="none" w:sz="0" w:space="0" w:color="auto"/>
            <w:right w:val="none" w:sz="0" w:space="0" w:color="auto"/>
          </w:divBdr>
        </w:div>
        <w:div w:id="525221208">
          <w:marLeft w:val="0"/>
          <w:marRight w:val="0"/>
          <w:marTop w:val="0"/>
          <w:marBottom w:val="0"/>
          <w:divBdr>
            <w:top w:val="none" w:sz="0" w:space="0" w:color="auto"/>
            <w:left w:val="none" w:sz="0" w:space="0" w:color="auto"/>
            <w:bottom w:val="none" w:sz="0" w:space="0" w:color="auto"/>
            <w:right w:val="none" w:sz="0" w:space="0" w:color="auto"/>
          </w:divBdr>
        </w:div>
        <w:div w:id="1930505209">
          <w:marLeft w:val="0"/>
          <w:marRight w:val="0"/>
          <w:marTop w:val="0"/>
          <w:marBottom w:val="0"/>
          <w:divBdr>
            <w:top w:val="none" w:sz="0" w:space="0" w:color="auto"/>
            <w:left w:val="none" w:sz="0" w:space="0" w:color="auto"/>
            <w:bottom w:val="none" w:sz="0" w:space="0" w:color="auto"/>
            <w:right w:val="none" w:sz="0" w:space="0" w:color="auto"/>
          </w:divBdr>
          <w:divsChild>
            <w:div w:id="544951391">
              <w:marLeft w:val="0"/>
              <w:marRight w:val="0"/>
              <w:marTop w:val="0"/>
              <w:marBottom w:val="0"/>
              <w:divBdr>
                <w:top w:val="none" w:sz="0" w:space="0" w:color="auto"/>
                <w:left w:val="none" w:sz="0" w:space="0" w:color="auto"/>
                <w:bottom w:val="none" w:sz="0" w:space="0" w:color="auto"/>
                <w:right w:val="none" w:sz="0" w:space="0" w:color="auto"/>
              </w:divBdr>
              <w:divsChild>
                <w:div w:id="1761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312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amun" TargetMode="External"/><Relationship Id="rId21" Type="http://schemas.openxmlformats.org/officeDocument/2006/relationships/hyperlink" Target="https://es.wikipedia.org/wiki/%C3%81lgebra" TargetMode="External"/><Relationship Id="rId42" Type="http://schemas.openxmlformats.org/officeDocument/2006/relationships/hyperlink" Target="https://es.wikipedia.org/wiki/Aritm%C3%A9tica" TargetMode="External"/><Relationship Id="rId47" Type="http://schemas.openxmlformats.org/officeDocument/2006/relationships/hyperlink" Target="https://es.wikipedia.org/wiki/Canal_de_riego" TargetMode="External"/><Relationship Id="rId63" Type="http://schemas.openxmlformats.org/officeDocument/2006/relationships/hyperlink" Target="https://es.wikipedia.org/wiki/Al-Juarismi" TargetMode="External"/><Relationship Id="rId68" Type="http://schemas.openxmlformats.org/officeDocument/2006/relationships/hyperlink" Target="https://es.wikipedia.org/wiki/Aritm%C3%A9tica" TargetMode="External"/><Relationship Id="rId84" Type="http://schemas.openxmlformats.org/officeDocument/2006/relationships/hyperlink" Target="https://es.wikipedia.org/wiki/Sol" TargetMode="External"/><Relationship Id="rId89" Type="http://schemas.openxmlformats.org/officeDocument/2006/relationships/hyperlink" Target="https://es.wikipedia.org/wiki/Astrolog%C3%ADa" TargetMode="External"/><Relationship Id="rId7" Type="http://schemas.openxmlformats.org/officeDocument/2006/relationships/hyperlink" Target="https://es.wikipedia.org/wiki/Matem%C3%A1tico" TargetMode="External"/><Relationship Id="rId71" Type="http://schemas.openxmlformats.org/officeDocument/2006/relationships/hyperlink" Target="https://es.wikipedia.org/wiki/Cero" TargetMode="External"/><Relationship Id="rId92" Type="http://schemas.openxmlformats.org/officeDocument/2006/relationships/hyperlink" Target="https://es.wikipedia.org/wiki/Trigonometr%C3%ADa_esf%C3%A9rica" TargetMode="External"/><Relationship Id="rId2" Type="http://schemas.openxmlformats.org/officeDocument/2006/relationships/numbering" Target="numbering.xml"/><Relationship Id="rId16" Type="http://schemas.openxmlformats.org/officeDocument/2006/relationships/hyperlink" Target="https://es.wikipedia.org/wiki/Corasmia" TargetMode="External"/><Relationship Id="rId29" Type="http://schemas.openxmlformats.org/officeDocument/2006/relationships/hyperlink" Target="https://es.wikipedia.org/wiki/Har%C3%BAn_al-Rashid" TargetMode="External"/><Relationship Id="rId11" Type="http://schemas.openxmlformats.org/officeDocument/2006/relationships/hyperlink" Target="https://es.wikipedia.org/wiki/Musulm%C3%A1n" TargetMode="External"/><Relationship Id="rId24" Type="http://schemas.openxmlformats.org/officeDocument/2006/relationships/hyperlink" Target="https://es.wikipedia.org/wiki/Numeraci%C3%B3n_ar%C3%A1biga" TargetMode="External"/><Relationship Id="rId32" Type="http://schemas.openxmlformats.org/officeDocument/2006/relationships/hyperlink" Target="https://es.wikipedia.org/wiki/Idioma_%C3%A1rabe" TargetMode="External"/><Relationship Id="rId37" Type="http://schemas.openxmlformats.org/officeDocument/2006/relationships/hyperlink" Target="https://es.wikipedia.org/wiki/Al-Kindi" TargetMode="External"/><Relationship Id="rId40" Type="http://schemas.openxmlformats.org/officeDocument/2006/relationships/hyperlink" Target="https://es.wikipedia.org/wiki/%C3%81lgebra" TargetMode="External"/><Relationship Id="rId45" Type="http://schemas.openxmlformats.org/officeDocument/2006/relationships/hyperlink" Target="https://es.wikipedia.org/wiki/Juicio" TargetMode="External"/><Relationship Id="rId53" Type="http://schemas.openxmlformats.org/officeDocument/2006/relationships/hyperlink" Target="https://es.wikipedia.org/wiki/Siglo_XVI" TargetMode="External"/><Relationship Id="rId58" Type="http://schemas.openxmlformats.org/officeDocument/2006/relationships/hyperlink" Target="https://es.wikipedia.org/wiki/Euclides" TargetMode="External"/><Relationship Id="rId66" Type="http://schemas.openxmlformats.org/officeDocument/2006/relationships/hyperlink" Target="https://es.wikipedia.org/wiki/Diofanto" TargetMode="External"/><Relationship Id="rId74" Type="http://schemas.openxmlformats.org/officeDocument/2006/relationships/hyperlink" Target="https://es.wikipedia.org/wiki/Astronom%C3%ADa" TargetMode="External"/><Relationship Id="rId79" Type="http://schemas.openxmlformats.org/officeDocument/2006/relationships/hyperlink" Target="https://es.wikipedia.org/wiki/India" TargetMode="External"/><Relationship Id="rId87" Type="http://schemas.openxmlformats.org/officeDocument/2006/relationships/hyperlink" Target="https://es.wikipedia.org/wiki/Seno_%28matem%C3%A1ticas%29" TargetMode="External"/><Relationship Id="rId102" Type="http://schemas.openxmlformats.org/officeDocument/2006/relationships/hyperlink" Target="https://es.wikipedia.org/wiki/Astrolabio" TargetMode="External"/><Relationship Id="rId5" Type="http://schemas.openxmlformats.org/officeDocument/2006/relationships/webSettings" Target="webSettings.xml"/><Relationship Id="rId61" Type="http://schemas.openxmlformats.org/officeDocument/2006/relationships/hyperlink" Target="https://es.wikipedia.org/wiki/Al-Juarismi" TargetMode="External"/><Relationship Id="rId82" Type="http://schemas.openxmlformats.org/officeDocument/2006/relationships/hyperlink" Target="https://es.wikipedia.org/wiki/Adelardo_de_Bath" TargetMode="External"/><Relationship Id="rId90" Type="http://schemas.openxmlformats.org/officeDocument/2006/relationships/hyperlink" Target="https://es.wikipedia.org/wiki/Paralaje" TargetMode="External"/><Relationship Id="rId95" Type="http://schemas.openxmlformats.org/officeDocument/2006/relationships/hyperlink" Target="https://es.wikipedia.org/wiki/Claudio_Ptolomeo" TargetMode="External"/><Relationship Id="rId19" Type="http://schemas.openxmlformats.org/officeDocument/2006/relationships/hyperlink" Target="https://es.wikipedia.org/wiki/Siglo_IX" TargetMode="External"/><Relationship Id="rId14" Type="http://schemas.openxmlformats.org/officeDocument/2006/relationships/hyperlink" Target="https://es.wikipedia.org/wiki/Bagdad" TargetMode="External"/><Relationship Id="rId22" Type="http://schemas.openxmlformats.org/officeDocument/2006/relationships/hyperlink" Target="https://es.wikipedia.org/wiki/N%C3%BAmeros_ar%C3%A1bigos" TargetMode="External"/><Relationship Id="rId27" Type="http://schemas.openxmlformats.org/officeDocument/2006/relationships/hyperlink" Target="https://es.wikipedia.org/wiki/Califa" TargetMode="External"/><Relationship Id="rId30" Type="http://schemas.openxmlformats.org/officeDocument/2006/relationships/hyperlink" Target="https://es.wikipedia.org/wiki/Casa_de_la_sabidur%C3%ADa" TargetMode="External"/><Relationship Id="rId35" Type="http://schemas.openxmlformats.org/officeDocument/2006/relationships/hyperlink" Target="https://es.wikipedia.org/wiki/Observatorio_astron%C3%B3mico" TargetMode="External"/><Relationship Id="rId43" Type="http://schemas.openxmlformats.org/officeDocument/2006/relationships/hyperlink" Target="https://es.wikipedia.org/wiki/Herencia_%28Derecho%29" TargetMode="External"/><Relationship Id="rId48" Type="http://schemas.openxmlformats.org/officeDocument/2006/relationships/hyperlink" Target="https://es.wikipedia.org/wiki/Geometr%C3%ADa" TargetMode="External"/><Relationship Id="rId56" Type="http://schemas.openxmlformats.org/officeDocument/2006/relationships/hyperlink" Target="https://es.wikipedia.org/wiki/Potencia_%28matem%C3%A1tica%29" TargetMode="External"/><Relationship Id="rId64" Type="http://schemas.openxmlformats.org/officeDocument/2006/relationships/hyperlink" Target="https://es.wikipedia.org/wiki/Al-Juarismi" TargetMode="External"/><Relationship Id="rId69" Type="http://schemas.openxmlformats.org/officeDocument/2006/relationships/hyperlink" Target="https://es.wikipedia.org/wiki/N%C3%BAmeros_ar%C3%A1bigos" TargetMode="External"/><Relationship Id="rId77" Type="http://schemas.openxmlformats.org/officeDocument/2006/relationships/hyperlink" Target="https://es.wikipedia.org/wiki/Al-Juarismi" TargetMode="External"/><Relationship Id="rId100" Type="http://schemas.openxmlformats.org/officeDocument/2006/relationships/hyperlink" Target="https://es.wikipedia.org/wiki/Lejano_Oriente" TargetMode="External"/><Relationship Id="rId105" Type="http://schemas.openxmlformats.org/officeDocument/2006/relationships/fontTable" Target="fontTable.xml"/><Relationship Id="rId8" Type="http://schemas.openxmlformats.org/officeDocument/2006/relationships/hyperlink" Target="https://es.wikipedia.org/wiki/Astr%C3%B3nomo" TargetMode="External"/><Relationship Id="rId51" Type="http://schemas.openxmlformats.org/officeDocument/2006/relationships/hyperlink" Target="https://es.wikipedia.org/wiki/Universidad" TargetMode="External"/><Relationship Id="rId72" Type="http://schemas.openxmlformats.org/officeDocument/2006/relationships/hyperlink" Target="https://es.wikipedia.org/wiki/Al-%C3%81ndalus" TargetMode="External"/><Relationship Id="rId80" Type="http://schemas.openxmlformats.org/officeDocument/2006/relationships/hyperlink" Target="https://es.wikipedia.org/wiki/Siglo_X" TargetMode="External"/><Relationship Id="rId85" Type="http://schemas.openxmlformats.org/officeDocument/2006/relationships/hyperlink" Target="https://es.wikipedia.org/wiki/Luna" TargetMode="External"/><Relationship Id="rId93" Type="http://schemas.openxmlformats.org/officeDocument/2006/relationships/hyperlink" Target="https://es.wikipedia.org/wiki/Al-Juarismi" TargetMode="External"/><Relationship Id="rId98" Type="http://schemas.openxmlformats.org/officeDocument/2006/relationships/hyperlink" Target="https://es.wikipedia.org/wiki/Latitud" TargetMode="External"/><Relationship Id="rId3" Type="http://schemas.openxmlformats.org/officeDocument/2006/relationships/styles" Target="styles.xml"/><Relationship Id="rId12" Type="http://schemas.openxmlformats.org/officeDocument/2006/relationships/hyperlink" Target="https://es.wikipedia.org/wiki/780" TargetMode="External"/><Relationship Id="rId17" Type="http://schemas.openxmlformats.org/officeDocument/2006/relationships/hyperlink" Target="https://es.wikipedia.org/wiki/Jiva" TargetMode="External"/><Relationship Id="rId25" Type="http://schemas.openxmlformats.org/officeDocument/2006/relationships/hyperlink" Target="https://es.wikipedia.org/wiki/815" TargetMode="External"/><Relationship Id="rId33" Type="http://schemas.openxmlformats.org/officeDocument/2006/relationships/hyperlink" Target="https://es.wikipedia.org/wiki/Filosof%C3%ADa_griega" TargetMode="External"/><Relationship Id="rId38" Type="http://schemas.openxmlformats.org/officeDocument/2006/relationships/hyperlink" Target="https://es.wikipedia.org/wiki/Hunayn_ibn_Ishaq" TargetMode="External"/><Relationship Id="rId46" Type="http://schemas.openxmlformats.org/officeDocument/2006/relationships/hyperlink" Target="https://es.wikipedia.org/wiki/Comercio" TargetMode="External"/><Relationship Id="rId59" Type="http://schemas.openxmlformats.org/officeDocument/2006/relationships/hyperlink" Target="https://es.wikipedia.org/w/index.php?title=Al-Hajjaj&amp;action=edit&amp;redlink=1" TargetMode="External"/><Relationship Id="rId67" Type="http://schemas.openxmlformats.org/officeDocument/2006/relationships/hyperlink" Target="https://es.wikipedia.org/wiki/S%C3%B3lido" TargetMode="External"/><Relationship Id="rId103" Type="http://schemas.openxmlformats.org/officeDocument/2006/relationships/hyperlink" Target="https://es.wikipedia.org/wiki/Calendario_jud%C3%ADo" TargetMode="External"/><Relationship Id="rId20" Type="http://schemas.openxmlformats.org/officeDocument/2006/relationships/hyperlink" Target="https://es.wikipedia.org/wiki/Al-Mamun" TargetMode="External"/><Relationship Id="rId41" Type="http://schemas.openxmlformats.org/officeDocument/2006/relationships/hyperlink" Target="https://es.wikipedia.org/wiki/Imperio_isl%C3%A1mico" TargetMode="External"/><Relationship Id="rId54" Type="http://schemas.openxmlformats.org/officeDocument/2006/relationships/hyperlink" Target="https://es.wikipedia.org/wiki/Ecuaci%C3%B3n" TargetMode="External"/><Relationship Id="rId62" Type="http://schemas.openxmlformats.org/officeDocument/2006/relationships/hyperlink" Target="https://es.wikipedia.org/wiki/Los_Elementos" TargetMode="External"/><Relationship Id="rId70" Type="http://schemas.openxmlformats.org/officeDocument/2006/relationships/hyperlink" Target="https://es.wikipedia.org/wiki/Numeraci%C3%B3n_posicional" TargetMode="External"/><Relationship Id="rId75" Type="http://schemas.openxmlformats.org/officeDocument/2006/relationships/hyperlink" Target="https://es.wikipedia.org/wiki/Al-Juarismi" TargetMode="External"/><Relationship Id="rId83" Type="http://schemas.openxmlformats.org/officeDocument/2006/relationships/hyperlink" Target="https://es.wikipedia.org/wiki/Calendario" TargetMode="External"/><Relationship Id="rId88" Type="http://schemas.openxmlformats.org/officeDocument/2006/relationships/hyperlink" Target="https://es.wikipedia.org/wiki/Tangente_%28trigonometr%C3%ADa%29" TargetMode="External"/><Relationship Id="rId91" Type="http://schemas.openxmlformats.org/officeDocument/2006/relationships/hyperlink" Target="https://es.wikipedia.org/wiki/Eclipse" TargetMode="External"/><Relationship Id="rId96" Type="http://schemas.openxmlformats.org/officeDocument/2006/relationships/hyperlink" Target="https://es.wikipedia.org/wiki/%C3%81fric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Al-Tabari" TargetMode="External"/><Relationship Id="rId23" Type="http://schemas.openxmlformats.org/officeDocument/2006/relationships/hyperlink" Target="https://es.wikipedia.org/wiki/Algoritmo" TargetMode="External"/><Relationship Id="rId28" Type="http://schemas.openxmlformats.org/officeDocument/2006/relationships/hyperlink" Target="https://es.wikipedia.org/wiki/Abasidas" TargetMode="External"/><Relationship Id="rId36" Type="http://schemas.openxmlformats.org/officeDocument/2006/relationships/hyperlink" Target="https://es.wikipedia.org/wiki/Banu_Musa" TargetMode="External"/><Relationship Id="rId49" Type="http://schemas.openxmlformats.org/officeDocument/2006/relationships/hyperlink" Target="https://es.wikipedia.org/wiki/Lengua_latina" TargetMode="External"/><Relationship Id="rId57" Type="http://schemas.openxmlformats.org/officeDocument/2006/relationships/hyperlink" Target="https://es.wikipedia.org/wiki/Compleci%C3%B3n_del_cuadrado" TargetMode="External"/><Relationship Id="rId106" Type="http://schemas.openxmlformats.org/officeDocument/2006/relationships/theme" Target="theme/theme1.xml"/><Relationship Id="rId10" Type="http://schemas.openxmlformats.org/officeDocument/2006/relationships/hyperlink" Target="https://es.wikipedia.org/wiki/Pueblo_persa" TargetMode="External"/><Relationship Id="rId31" Type="http://schemas.openxmlformats.org/officeDocument/2006/relationships/hyperlink" Target="https://es.wikipedia.org/wiki/Biblioteca_de_Alejandr%C3%ADa" TargetMode="External"/><Relationship Id="rId44" Type="http://schemas.openxmlformats.org/officeDocument/2006/relationships/hyperlink" Target="https://es.wikipedia.org/wiki/Legado_%28Derecho%29" TargetMode="External"/><Relationship Id="rId52" Type="http://schemas.openxmlformats.org/officeDocument/2006/relationships/hyperlink" Target="https://es.wikipedia.org/wiki/Europa" TargetMode="External"/><Relationship Id="rId60" Type="http://schemas.openxmlformats.org/officeDocument/2006/relationships/hyperlink" Target="https://es.wikipedia.org/wiki/Idioma_%C3%A1rabe" TargetMode="External"/><Relationship Id="rId65" Type="http://schemas.openxmlformats.org/officeDocument/2006/relationships/hyperlink" Target="https://es.wikipedia.org/wiki/Aritm%C3%A9tica" TargetMode="External"/><Relationship Id="rId73" Type="http://schemas.openxmlformats.org/officeDocument/2006/relationships/hyperlink" Target="https://es.wikipedia.org/wiki/Al-Juarismi" TargetMode="External"/><Relationship Id="rId78" Type="http://schemas.openxmlformats.org/officeDocument/2006/relationships/hyperlink" Target="https://es.wikipedia.org/wiki/770" TargetMode="External"/><Relationship Id="rId81" Type="http://schemas.openxmlformats.org/officeDocument/2006/relationships/hyperlink" Target="https://es.wikipedia.org/wiki/Maslama_al-Mayriti" TargetMode="External"/><Relationship Id="rId86" Type="http://schemas.openxmlformats.org/officeDocument/2006/relationships/hyperlink" Target="https://es.wikipedia.org/wiki/Planetas" TargetMode="External"/><Relationship Id="rId94" Type="http://schemas.openxmlformats.org/officeDocument/2006/relationships/hyperlink" Target="https://es.wikipedia.org/wiki/Geograf%C3%ADa" TargetMode="External"/><Relationship Id="rId99" Type="http://schemas.openxmlformats.org/officeDocument/2006/relationships/hyperlink" Target="https://es.wikipedia.org/wiki/Longitud_%28cartograf%C3%ADa%29" TargetMode="External"/><Relationship Id="rId101" Type="http://schemas.openxmlformats.org/officeDocument/2006/relationships/hyperlink" Target="https://es.wikipedia.org/wiki/Europa" TargetMode="External"/><Relationship Id="rId4" Type="http://schemas.openxmlformats.org/officeDocument/2006/relationships/settings" Target="settings.xml"/><Relationship Id="rId9" Type="http://schemas.openxmlformats.org/officeDocument/2006/relationships/hyperlink" Target="https://es.wikipedia.org/wiki/Ge%C3%B3grafo" TargetMode="External"/><Relationship Id="rId13" Type="http://schemas.openxmlformats.org/officeDocument/2006/relationships/hyperlink" Target="https://es.wikipedia.org/wiki/850" TargetMode="External"/><Relationship Id="rId18" Type="http://schemas.openxmlformats.org/officeDocument/2006/relationships/hyperlink" Target="https://es.wikipedia.org/wiki/Uzbekist%C3%A1n" TargetMode="External"/><Relationship Id="rId39" Type="http://schemas.openxmlformats.org/officeDocument/2006/relationships/hyperlink" Target="https://es.wikipedia.org/wiki/Compendio_de_c%C3%A1lculo_por_compleci%C3%B3n_y_comparaci%C3%B3n" TargetMode="External"/><Relationship Id="rId34" Type="http://schemas.openxmlformats.org/officeDocument/2006/relationships/hyperlink" Target="https://es.wikipedia.org/wiki/Filosof%C3%ADa_hind%C3%BA" TargetMode="External"/><Relationship Id="rId50" Type="http://schemas.openxmlformats.org/officeDocument/2006/relationships/hyperlink" Target="https://es.wikipedia.org/wiki/Gerardo_de_Cremona" TargetMode="External"/><Relationship Id="rId55" Type="http://schemas.openxmlformats.org/officeDocument/2006/relationships/image" Target="media/image2.png"/><Relationship Id="rId76" Type="http://schemas.openxmlformats.org/officeDocument/2006/relationships/hyperlink" Target="https://es.wikipedia.org/wiki/Claudio_Ptolomeo" TargetMode="External"/><Relationship Id="rId97" Type="http://schemas.openxmlformats.org/officeDocument/2006/relationships/hyperlink" Target="https://es.wikipedia.org/wiki/Oriente" TargetMode="External"/><Relationship Id="rId10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2741</Words>
  <Characters>15076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2017-04-09T14:25:00Z</dcterms:created>
  <dcterms:modified xsi:type="dcterms:W3CDTF">2017-04-09T14:25:00Z</dcterms:modified>
</cp:coreProperties>
</file>