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78" w:rsidRDefault="001D2917" w:rsidP="001D2917">
      <w:pPr>
        <w:jc w:val="center"/>
        <w:rPr>
          <w:b/>
          <w:color w:val="FF0000"/>
          <w:sz w:val="36"/>
          <w:szCs w:val="36"/>
        </w:rPr>
      </w:pPr>
      <w:r w:rsidRPr="001D2917">
        <w:rPr>
          <w:b/>
          <w:color w:val="FF0000"/>
          <w:sz w:val="36"/>
          <w:szCs w:val="36"/>
        </w:rPr>
        <w:t>Búlgaro   Bulgaria</w:t>
      </w:r>
    </w:p>
    <w:p w:rsidR="001D2917" w:rsidRPr="001D2917" w:rsidRDefault="001D2917" w:rsidP="001D2917">
      <w:pPr>
        <w:jc w:val="center"/>
        <w:rPr>
          <w:b/>
          <w:color w:val="FF0000"/>
          <w:sz w:val="36"/>
          <w:szCs w:val="36"/>
        </w:rPr>
      </w:pPr>
    </w:p>
    <w:p w:rsidR="001D2917" w:rsidRDefault="001D2917" w:rsidP="001D2917">
      <w:pPr>
        <w:jc w:val="center"/>
      </w:pPr>
      <w:r>
        <w:rPr>
          <w:noProof/>
        </w:rPr>
        <w:drawing>
          <wp:inline distT="0" distB="0" distL="0" distR="0">
            <wp:extent cx="4886325" cy="3190875"/>
            <wp:effectExtent l="19050" t="0" r="9525" b="0"/>
            <wp:docPr id="15" name="Imagen 15" descr="Resultado de imagen de bú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búlgaria"/>
                    <pic:cNvPicPr>
                      <a:picLocks noChangeAspect="1" noChangeArrowheads="1"/>
                    </pic:cNvPicPr>
                  </pic:nvPicPr>
                  <pic:blipFill>
                    <a:blip r:embed="rId6"/>
                    <a:srcRect/>
                    <a:stretch>
                      <a:fillRect/>
                    </a:stretch>
                  </pic:blipFill>
                  <pic:spPr bwMode="auto">
                    <a:xfrm>
                      <a:off x="0" y="0"/>
                      <a:ext cx="4886325" cy="3190875"/>
                    </a:xfrm>
                    <a:prstGeom prst="rect">
                      <a:avLst/>
                    </a:prstGeom>
                    <a:noFill/>
                    <a:ln w="9525">
                      <a:noFill/>
                      <a:miter lim="800000"/>
                      <a:headEnd/>
                      <a:tailEnd/>
                    </a:ln>
                  </pic:spPr>
                </pic:pic>
              </a:graphicData>
            </a:graphic>
          </wp:inline>
        </w:drawing>
      </w:r>
    </w:p>
    <w:p w:rsidR="001D2917" w:rsidRDefault="001D2917" w:rsidP="001D2917">
      <w:pPr>
        <w:jc w:val="center"/>
      </w:pPr>
      <w:r>
        <w:rPr>
          <w:noProof/>
        </w:rPr>
        <w:drawing>
          <wp:inline distT="0" distB="0" distL="0" distR="0">
            <wp:extent cx="2228850" cy="2526566"/>
            <wp:effectExtent l="19050" t="0" r="0" b="0"/>
            <wp:docPr id="18" name="Imagen 18" descr="Resultado de imagen de bú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búlgaria"/>
                    <pic:cNvPicPr>
                      <a:picLocks noChangeAspect="1" noChangeArrowheads="1"/>
                    </pic:cNvPicPr>
                  </pic:nvPicPr>
                  <pic:blipFill>
                    <a:blip r:embed="rId7"/>
                    <a:srcRect b="14905"/>
                    <a:stretch>
                      <a:fillRect/>
                    </a:stretch>
                  </pic:blipFill>
                  <pic:spPr bwMode="auto">
                    <a:xfrm>
                      <a:off x="0" y="0"/>
                      <a:ext cx="2228850" cy="2526566"/>
                    </a:xfrm>
                    <a:prstGeom prst="rect">
                      <a:avLst/>
                    </a:prstGeom>
                    <a:noFill/>
                    <a:ln w="9525">
                      <a:noFill/>
                      <a:miter lim="800000"/>
                      <a:headEnd/>
                      <a:tailEnd/>
                    </a:ln>
                  </pic:spPr>
                </pic:pic>
              </a:graphicData>
            </a:graphic>
          </wp:inline>
        </w:drawing>
      </w:r>
      <w:r>
        <w:rPr>
          <w:noProof/>
        </w:rPr>
        <w:drawing>
          <wp:inline distT="0" distB="0" distL="0" distR="0">
            <wp:extent cx="3800344" cy="2524125"/>
            <wp:effectExtent l="19050" t="0" r="0" b="0"/>
            <wp:docPr id="26" name="Imagen 26" descr="Resultado de imagen de búlga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de búlgaros"/>
                    <pic:cNvPicPr>
                      <a:picLocks noChangeAspect="1" noChangeArrowheads="1"/>
                    </pic:cNvPicPr>
                  </pic:nvPicPr>
                  <pic:blipFill>
                    <a:blip r:embed="rId8"/>
                    <a:srcRect/>
                    <a:stretch>
                      <a:fillRect/>
                    </a:stretch>
                  </pic:blipFill>
                  <pic:spPr bwMode="auto">
                    <a:xfrm>
                      <a:off x="0" y="0"/>
                      <a:ext cx="3804543" cy="2526914"/>
                    </a:xfrm>
                    <a:prstGeom prst="rect">
                      <a:avLst/>
                    </a:prstGeom>
                    <a:noFill/>
                    <a:ln w="9525">
                      <a:noFill/>
                      <a:miter lim="800000"/>
                      <a:headEnd/>
                      <a:tailEnd/>
                    </a:ln>
                  </pic:spPr>
                </pic:pic>
              </a:graphicData>
            </a:graphic>
          </wp:inline>
        </w:drawing>
      </w:r>
    </w:p>
    <w:p w:rsidR="001D2917" w:rsidRDefault="001D2917" w:rsidP="001D2917">
      <w:pPr>
        <w:jc w:val="center"/>
      </w:pPr>
      <w:r>
        <w:rPr>
          <w:noProof/>
        </w:rPr>
        <w:drawing>
          <wp:inline distT="0" distB="0" distL="0" distR="0">
            <wp:extent cx="4972050" cy="2423874"/>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l="3726" t="44776" r="38945" b="18843"/>
                    <a:stretch>
                      <a:fillRect/>
                    </a:stretch>
                  </pic:blipFill>
                  <pic:spPr bwMode="auto">
                    <a:xfrm>
                      <a:off x="0" y="0"/>
                      <a:ext cx="4972050" cy="2423874"/>
                    </a:xfrm>
                    <a:prstGeom prst="rect">
                      <a:avLst/>
                    </a:prstGeom>
                    <a:noFill/>
                    <a:ln w="9525">
                      <a:noFill/>
                      <a:miter lim="800000"/>
                      <a:headEnd/>
                      <a:tailEnd/>
                    </a:ln>
                  </pic:spPr>
                </pic:pic>
              </a:graphicData>
            </a:graphic>
          </wp:inline>
        </w:drawing>
      </w:r>
    </w:p>
    <w:p w:rsidR="001D2917" w:rsidRDefault="001D2917" w:rsidP="001D2917">
      <w:pPr>
        <w:jc w:val="center"/>
      </w:pPr>
      <w:r>
        <w:rPr>
          <w:noProof/>
        </w:rPr>
        <w:lastRenderedPageBreak/>
        <w:drawing>
          <wp:inline distT="0" distB="0" distL="0" distR="0">
            <wp:extent cx="5819846" cy="9077325"/>
            <wp:effectExtent l="19050" t="0" r="9454" b="0"/>
            <wp:docPr id="1" name="Imagen 1" descr="C:\Users\PECHI\Desktop\img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11.jpg"/>
                    <pic:cNvPicPr>
                      <a:picLocks noChangeAspect="1" noChangeArrowheads="1"/>
                    </pic:cNvPicPr>
                  </pic:nvPicPr>
                  <pic:blipFill>
                    <a:blip r:embed="rId10"/>
                    <a:srcRect/>
                    <a:stretch>
                      <a:fillRect/>
                    </a:stretch>
                  </pic:blipFill>
                  <pic:spPr bwMode="auto">
                    <a:xfrm>
                      <a:off x="0" y="0"/>
                      <a:ext cx="5817311" cy="9073372"/>
                    </a:xfrm>
                    <a:prstGeom prst="rect">
                      <a:avLst/>
                    </a:prstGeom>
                    <a:noFill/>
                    <a:ln w="9525">
                      <a:noFill/>
                      <a:miter lim="800000"/>
                      <a:headEnd/>
                      <a:tailEnd/>
                    </a:ln>
                  </pic:spPr>
                </pic:pic>
              </a:graphicData>
            </a:graphic>
          </wp:inline>
        </w:drawing>
      </w:r>
    </w:p>
    <w:p w:rsidR="001D2917" w:rsidRDefault="001D2917" w:rsidP="001D2917">
      <w:pPr>
        <w:jc w:val="center"/>
      </w:pPr>
    </w:p>
    <w:p w:rsidR="001D2917" w:rsidRDefault="001D2917" w:rsidP="001D2917">
      <w:pPr>
        <w:jc w:val="center"/>
      </w:pPr>
    </w:p>
    <w:p w:rsidR="001D2917" w:rsidRDefault="001D2917" w:rsidP="001D2917">
      <w:pPr>
        <w:jc w:val="center"/>
      </w:pPr>
    </w:p>
    <w:p w:rsidR="001D2917" w:rsidRDefault="001D2917" w:rsidP="001D2917">
      <w:pPr>
        <w:jc w:val="cente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El </w:t>
      </w:r>
      <w:r w:rsidRPr="001D2917">
        <w:rPr>
          <w:rFonts w:ascii="Arial" w:hAnsi="Arial" w:cs="Arial"/>
          <w:b/>
          <w:bCs/>
        </w:rPr>
        <w:t>búlgaro</w:t>
      </w:r>
      <w:r w:rsidRPr="001D2917">
        <w:rPr>
          <w:rFonts w:ascii="Arial" w:hAnsi="Arial" w:cs="Arial"/>
          <w:b/>
        </w:rPr>
        <w:t xml:space="preserve"> (български език, pronunciado [ˈbəlɡarski ɛˈzik]) es una </w:t>
      </w:r>
      <w:hyperlink r:id="rId11" w:tooltip="Lenguas indoeuropeas" w:history="1">
        <w:r w:rsidRPr="001D2917">
          <w:rPr>
            <w:rStyle w:val="Hipervnculo"/>
            <w:rFonts w:ascii="Arial" w:hAnsi="Arial" w:cs="Arial"/>
            <w:b/>
            <w:color w:val="auto"/>
            <w:u w:val="none"/>
          </w:rPr>
          <w:t>lengua indoeuropea</w:t>
        </w:r>
      </w:hyperlink>
      <w:r w:rsidRPr="001D2917">
        <w:rPr>
          <w:rFonts w:ascii="Arial" w:hAnsi="Arial" w:cs="Arial"/>
          <w:b/>
        </w:rPr>
        <w:t xml:space="preserve"> de la </w:t>
      </w:r>
      <w:hyperlink r:id="rId12" w:tooltip="Lenguas eslavas meridionales" w:history="1">
        <w:r w:rsidRPr="001D2917">
          <w:rPr>
            <w:rStyle w:val="Hipervnculo"/>
            <w:rFonts w:ascii="Arial" w:hAnsi="Arial" w:cs="Arial"/>
            <w:b/>
            <w:color w:val="auto"/>
            <w:u w:val="none"/>
          </w:rPr>
          <w:t>rama mer</w:t>
        </w:r>
        <w:r w:rsidRPr="001D2917">
          <w:rPr>
            <w:rStyle w:val="Hipervnculo"/>
            <w:rFonts w:ascii="Arial" w:hAnsi="Arial" w:cs="Arial"/>
            <w:b/>
            <w:color w:val="auto"/>
            <w:u w:val="none"/>
          </w:rPr>
          <w:t>i</w:t>
        </w:r>
        <w:r w:rsidRPr="001D2917">
          <w:rPr>
            <w:rStyle w:val="Hipervnculo"/>
            <w:rFonts w:ascii="Arial" w:hAnsi="Arial" w:cs="Arial"/>
            <w:b/>
            <w:color w:val="auto"/>
            <w:u w:val="none"/>
          </w:rPr>
          <w:t>dional</w:t>
        </w:r>
      </w:hyperlink>
      <w:r w:rsidRPr="001D2917">
        <w:rPr>
          <w:rFonts w:ascii="Arial" w:hAnsi="Arial" w:cs="Arial"/>
          <w:b/>
        </w:rPr>
        <w:t xml:space="preserve"> de las</w:t>
      </w:r>
      <w:r>
        <w:t xml:space="preserve"> </w:t>
      </w:r>
      <w:hyperlink r:id="rId13" w:tooltip="Lenguas eslavas" w:history="1">
        <w:r w:rsidRPr="001D2917">
          <w:rPr>
            <w:rStyle w:val="Hipervnculo"/>
            <w:rFonts w:ascii="Arial" w:hAnsi="Arial" w:cs="Arial"/>
            <w:b/>
            <w:color w:val="auto"/>
            <w:u w:val="none"/>
          </w:rPr>
          <w:t>lenguas eslavas</w:t>
        </w:r>
      </w:hyperlink>
      <w:r w:rsidRPr="001D2917">
        <w:rPr>
          <w:rFonts w:ascii="Arial" w:hAnsi="Arial" w:cs="Arial"/>
          <w:b/>
        </w:rPr>
        <w:t xml:space="preserve">. Se escribe con caracteres del </w:t>
      </w:r>
      <w:hyperlink r:id="rId14" w:tooltip="Alfabeto cirílico" w:history="1">
        <w:r w:rsidRPr="001D2917">
          <w:rPr>
            <w:rStyle w:val="Hipervnculo"/>
            <w:rFonts w:ascii="Arial" w:hAnsi="Arial" w:cs="Arial"/>
            <w:b/>
            <w:color w:val="auto"/>
            <w:u w:val="none"/>
          </w:rPr>
          <w:t>alfabeto cirílico</w:t>
        </w:r>
      </w:hyperlink>
      <w:r w:rsidRPr="001D2917">
        <w:rPr>
          <w:rFonts w:ascii="Arial" w:hAnsi="Arial" w:cs="Arial"/>
          <w:b/>
        </w:rPr>
        <w:t>.</w:t>
      </w:r>
    </w:p>
    <w:p w:rsidR="001D2917" w:rsidRPr="001D2917" w:rsidRDefault="001D2917" w:rsidP="001D2917">
      <w:pPr>
        <w:pStyle w:val="NormalWeb"/>
        <w:spacing w:before="0" w:beforeAutospacing="0" w:after="0" w:afterAutospacing="0"/>
        <w:jc w:val="both"/>
        <w:rPr>
          <w:rFonts w:ascii="Arial" w:hAnsi="Arial" w:cs="Arial"/>
          <w:b/>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El búlgaro es la lengua oficial de </w:t>
      </w:r>
      <w:hyperlink r:id="rId15" w:tooltip="Bulgaria" w:history="1">
        <w:r w:rsidRPr="001D2917">
          <w:rPr>
            <w:rStyle w:val="Hipervnculo"/>
            <w:rFonts w:ascii="Arial" w:hAnsi="Arial" w:cs="Arial"/>
            <w:b/>
            <w:color w:val="auto"/>
            <w:u w:val="none"/>
          </w:rPr>
          <w:t>Bulgaria</w:t>
        </w:r>
      </w:hyperlink>
      <w:r w:rsidRPr="001D2917">
        <w:rPr>
          <w:rFonts w:ascii="Arial" w:hAnsi="Arial" w:cs="Arial"/>
          <w:b/>
        </w:rPr>
        <w:t xml:space="preserve">, también es uno de los idiomas oficiales de la </w:t>
      </w:r>
      <w:hyperlink r:id="rId16" w:tooltip="Unión Europea" w:history="1">
        <w:r w:rsidRPr="001D2917">
          <w:rPr>
            <w:rStyle w:val="Hipervnculo"/>
            <w:rFonts w:ascii="Arial" w:hAnsi="Arial" w:cs="Arial"/>
            <w:b/>
            <w:color w:val="auto"/>
            <w:u w:val="none"/>
          </w:rPr>
          <w:t>Unión Europea</w:t>
        </w:r>
      </w:hyperlink>
      <w:r w:rsidRPr="001D2917">
        <w:rPr>
          <w:rFonts w:ascii="Arial" w:hAnsi="Arial" w:cs="Arial"/>
          <w:b/>
        </w:rPr>
        <w:t xml:space="preserve">. Está íntimamente relacionado con el </w:t>
      </w:r>
      <w:hyperlink r:id="rId17" w:tooltip="Idioma macedonio" w:history="1">
        <w:r w:rsidRPr="001D2917">
          <w:rPr>
            <w:rStyle w:val="Hipervnculo"/>
            <w:rFonts w:ascii="Arial" w:hAnsi="Arial" w:cs="Arial"/>
            <w:b/>
            <w:color w:val="auto"/>
            <w:u w:val="none"/>
          </w:rPr>
          <w:t>idioma macedonio</w:t>
        </w:r>
      </w:hyperlink>
      <w:r w:rsidRPr="001D2917">
        <w:rPr>
          <w:rFonts w:ascii="Arial" w:hAnsi="Arial" w:cs="Arial"/>
          <w:b/>
        </w:rPr>
        <w:t xml:space="preserve"> por su desarrollo socio-cultural e histórico. </w:t>
      </w:r>
    </w:p>
    <w:p w:rsidR="001D2917" w:rsidRDefault="001D2917" w:rsidP="001D2917">
      <w:pPr>
        <w:pStyle w:val="NormalWeb"/>
        <w:spacing w:before="0" w:beforeAutospacing="0" w:after="0" w:afterAutospacing="0"/>
        <w:jc w:val="both"/>
        <w:rPr>
          <w:rFonts w:ascii="Arial" w:hAnsi="Arial" w:cs="Arial"/>
          <w:b/>
        </w:rPr>
      </w:pP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En su diversidad ha conseguido enriquecerse con palabras a</w:t>
      </w:r>
      <w:r w:rsidRPr="001D2917">
        <w:rPr>
          <w:rFonts w:ascii="Arial" w:hAnsi="Arial" w:cs="Arial"/>
          <w:b/>
        </w:rPr>
        <w:t>r</w:t>
      </w:r>
      <w:r w:rsidRPr="001D2917">
        <w:rPr>
          <w:rFonts w:ascii="Arial" w:hAnsi="Arial" w:cs="Arial"/>
          <w:b/>
        </w:rPr>
        <w:t>caicas e internacionales, así como con palabras típicas de cada región cercana a sus fronteras (</w:t>
      </w:r>
      <w:hyperlink r:id="rId18" w:tooltip="Turquía" w:history="1">
        <w:r w:rsidRPr="001D2917">
          <w:rPr>
            <w:rStyle w:val="Hipervnculo"/>
            <w:rFonts w:ascii="Arial" w:hAnsi="Arial" w:cs="Arial"/>
            <w:b/>
            <w:color w:val="auto"/>
            <w:u w:val="none"/>
          </w:rPr>
          <w:t>Turquía</w:t>
        </w:r>
      </w:hyperlink>
      <w:r w:rsidRPr="001D2917">
        <w:rPr>
          <w:rFonts w:ascii="Arial" w:hAnsi="Arial" w:cs="Arial"/>
          <w:b/>
        </w:rPr>
        <w:t xml:space="preserve">, </w:t>
      </w:r>
      <w:hyperlink r:id="rId19" w:tooltip="Grecia" w:history="1">
        <w:r w:rsidRPr="001D2917">
          <w:rPr>
            <w:rStyle w:val="Hipervnculo"/>
            <w:rFonts w:ascii="Arial" w:hAnsi="Arial" w:cs="Arial"/>
            <w:b/>
            <w:color w:val="auto"/>
            <w:u w:val="none"/>
          </w:rPr>
          <w:t>Grecia</w:t>
        </w:r>
      </w:hyperlink>
      <w:r w:rsidRPr="001D2917">
        <w:rPr>
          <w:rFonts w:ascii="Arial" w:hAnsi="Arial" w:cs="Arial"/>
          <w:b/>
        </w:rPr>
        <w:t xml:space="preserve">, </w:t>
      </w:r>
      <w:hyperlink r:id="rId20" w:tooltip="República de Macedonia" w:history="1">
        <w:r w:rsidRPr="001D2917">
          <w:rPr>
            <w:rStyle w:val="Hipervnculo"/>
            <w:rFonts w:ascii="Arial" w:hAnsi="Arial" w:cs="Arial"/>
            <w:b/>
            <w:color w:val="auto"/>
            <w:u w:val="none"/>
          </w:rPr>
          <w:t>R</w:t>
        </w:r>
        <w:r w:rsidRPr="001D2917">
          <w:rPr>
            <w:rStyle w:val="Hipervnculo"/>
            <w:rFonts w:ascii="Arial" w:hAnsi="Arial" w:cs="Arial"/>
            <w:b/>
            <w:color w:val="auto"/>
            <w:u w:val="none"/>
          </w:rPr>
          <w:t>e</w:t>
        </w:r>
        <w:r w:rsidRPr="001D2917">
          <w:rPr>
            <w:rStyle w:val="Hipervnculo"/>
            <w:rFonts w:ascii="Arial" w:hAnsi="Arial" w:cs="Arial"/>
            <w:b/>
            <w:color w:val="auto"/>
            <w:u w:val="none"/>
          </w:rPr>
          <w:t>pública de Macedonia</w:t>
        </w:r>
      </w:hyperlink>
      <w:r w:rsidRPr="001D2917">
        <w:rPr>
          <w:rFonts w:ascii="Arial" w:hAnsi="Arial" w:cs="Arial"/>
          <w:b/>
        </w:rPr>
        <w:t xml:space="preserve">, </w:t>
      </w:r>
      <w:hyperlink r:id="rId21" w:tooltip="Serbia" w:history="1">
        <w:r w:rsidRPr="001D2917">
          <w:rPr>
            <w:rStyle w:val="Hipervnculo"/>
            <w:rFonts w:ascii="Arial" w:hAnsi="Arial" w:cs="Arial"/>
            <w:b/>
            <w:color w:val="auto"/>
            <w:u w:val="none"/>
          </w:rPr>
          <w:t>Serbia</w:t>
        </w:r>
      </w:hyperlink>
      <w:r w:rsidRPr="001D2917">
        <w:rPr>
          <w:rFonts w:ascii="Arial" w:hAnsi="Arial" w:cs="Arial"/>
          <w:b/>
        </w:rPr>
        <w:t xml:space="preserve">, </w:t>
      </w:r>
      <w:hyperlink r:id="rId22" w:tooltip="Rumania" w:history="1">
        <w:r w:rsidRPr="001D2917">
          <w:rPr>
            <w:rStyle w:val="Hipervnculo"/>
            <w:rFonts w:ascii="Arial" w:hAnsi="Arial" w:cs="Arial"/>
            <w:b/>
            <w:color w:val="auto"/>
            <w:u w:val="none"/>
          </w:rPr>
          <w:t>Rumania</w:t>
        </w:r>
      </w:hyperlink>
      <w:r w:rsidRPr="001D2917">
        <w:rPr>
          <w:rFonts w:ascii="Arial" w:hAnsi="Arial" w:cs="Arial"/>
          <w:b/>
        </w:rPr>
        <w:t>). Una tendencia a inte</w:t>
      </w:r>
      <w:r w:rsidRPr="001D2917">
        <w:rPr>
          <w:rFonts w:ascii="Arial" w:hAnsi="Arial" w:cs="Arial"/>
          <w:b/>
        </w:rPr>
        <w:t>r</w:t>
      </w:r>
      <w:r w:rsidRPr="001D2917">
        <w:rPr>
          <w:rFonts w:ascii="Arial" w:hAnsi="Arial" w:cs="Arial"/>
          <w:b/>
        </w:rPr>
        <w:t>nacionalizar el fondo verbal y mejorar la compenetración y el entendimiento de las diversas culturas de la península balcánica ha conseguido homogeneidad en las formas de expr</w:t>
      </w:r>
      <w:r w:rsidRPr="001D2917">
        <w:rPr>
          <w:rFonts w:ascii="Arial" w:hAnsi="Arial" w:cs="Arial"/>
          <w:b/>
        </w:rPr>
        <w:t>e</w:t>
      </w:r>
      <w:r w:rsidRPr="001D2917">
        <w:rPr>
          <w:rFonts w:ascii="Arial" w:hAnsi="Arial" w:cs="Arial"/>
          <w:b/>
        </w:rPr>
        <w:t>sión.</w:t>
      </w:r>
    </w:p>
    <w:p w:rsidR="001D2917" w:rsidRPr="001D2917" w:rsidRDefault="001D2917" w:rsidP="001D2917">
      <w:pPr>
        <w:pStyle w:val="Ttulo2"/>
        <w:spacing w:before="0" w:beforeAutospacing="0" w:after="0" w:afterAutospacing="0"/>
        <w:jc w:val="both"/>
        <w:rPr>
          <w:rStyle w:val="mw-headline"/>
          <w:rFonts w:ascii="Arial" w:hAnsi="Arial" w:cs="Arial"/>
          <w:color w:val="FF0000"/>
          <w:sz w:val="24"/>
          <w:szCs w:val="24"/>
        </w:rPr>
      </w:pPr>
    </w:p>
    <w:p w:rsidR="001D2917" w:rsidRPr="001D2917" w:rsidRDefault="001D2917" w:rsidP="001D2917">
      <w:pPr>
        <w:pStyle w:val="Ttulo2"/>
        <w:spacing w:before="0" w:beforeAutospacing="0" w:after="0" w:afterAutospacing="0"/>
        <w:jc w:val="both"/>
        <w:rPr>
          <w:rStyle w:val="mw-headline"/>
          <w:rFonts w:ascii="Arial" w:hAnsi="Arial" w:cs="Arial"/>
          <w:color w:val="FF0000"/>
          <w:sz w:val="24"/>
          <w:szCs w:val="24"/>
        </w:rPr>
      </w:pPr>
      <w:r w:rsidRPr="001D2917">
        <w:rPr>
          <w:rStyle w:val="mw-headline"/>
          <w:rFonts w:ascii="Arial" w:hAnsi="Arial" w:cs="Arial"/>
          <w:color w:val="FF0000"/>
          <w:sz w:val="24"/>
          <w:szCs w:val="24"/>
        </w:rPr>
        <w:t>Aspectos históricos, sociales y culturales</w:t>
      </w:r>
    </w:p>
    <w:p w:rsidR="001D2917" w:rsidRPr="001D2917" w:rsidRDefault="001D2917" w:rsidP="001D2917">
      <w:pPr>
        <w:pStyle w:val="Ttulo2"/>
        <w:spacing w:before="0" w:beforeAutospacing="0" w:after="0" w:afterAutospacing="0"/>
        <w:jc w:val="both"/>
        <w:rPr>
          <w:rFonts w:ascii="Arial" w:hAnsi="Arial" w:cs="Arial"/>
          <w:color w:val="FF0000"/>
          <w:sz w:val="24"/>
          <w:szCs w:val="24"/>
        </w:rPr>
      </w:pPr>
    </w:p>
    <w:p w:rsidR="001D2917" w:rsidRPr="001D2917" w:rsidRDefault="001D2917" w:rsidP="001D2917">
      <w:pPr>
        <w:pStyle w:val="Ttulo3"/>
        <w:spacing w:before="0" w:beforeAutospacing="0" w:after="0" w:afterAutospacing="0"/>
        <w:jc w:val="both"/>
        <w:rPr>
          <w:rStyle w:val="mw-headline"/>
          <w:rFonts w:ascii="Arial" w:hAnsi="Arial" w:cs="Arial"/>
          <w:color w:val="FF0000"/>
          <w:sz w:val="24"/>
          <w:szCs w:val="24"/>
        </w:rPr>
      </w:pPr>
      <w:r w:rsidRPr="001D2917">
        <w:rPr>
          <w:rStyle w:val="mw-headline"/>
          <w:rFonts w:ascii="Arial" w:hAnsi="Arial" w:cs="Arial"/>
          <w:color w:val="FF0000"/>
          <w:sz w:val="24"/>
          <w:szCs w:val="24"/>
        </w:rPr>
        <w:t>Distribución geográfica</w:t>
      </w:r>
    </w:p>
    <w:p w:rsidR="001D2917" w:rsidRPr="001D2917" w:rsidRDefault="001D2917" w:rsidP="001D2917">
      <w:pPr>
        <w:pStyle w:val="Ttulo3"/>
        <w:spacing w:before="0" w:beforeAutospacing="0" w:after="0" w:afterAutospacing="0"/>
        <w:jc w:val="both"/>
        <w:rPr>
          <w:rFonts w:ascii="Arial" w:hAnsi="Arial" w:cs="Arial"/>
          <w:sz w:val="24"/>
          <w:szCs w:val="24"/>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El </w:t>
      </w:r>
      <w:r w:rsidRPr="001D2917">
        <w:rPr>
          <w:rFonts w:ascii="Arial" w:hAnsi="Arial" w:cs="Arial"/>
          <w:b/>
          <w:bCs/>
        </w:rPr>
        <w:t>búlgaro</w:t>
      </w:r>
      <w:r w:rsidRPr="001D2917">
        <w:rPr>
          <w:rFonts w:ascii="Arial" w:hAnsi="Arial" w:cs="Arial"/>
          <w:b/>
        </w:rPr>
        <w:t xml:space="preserve"> es la lengua más hablada en </w:t>
      </w:r>
      <w:hyperlink r:id="rId23" w:tooltip="Bulgaria" w:history="1">
        <w:r w:rsidRPr="001D2917">
          <w:rPr>
            <w:rStyle w:val="Hipervnculo"/>
            <w:rFonts w:ascii="Arial" w:hAnsi="Arial" w:cs="Arial"/>
            <w:b/>
            <w:color w:val="auto"/>
            <w:u w:val="none"/>
          </w:rPr>
          <w:t>Bulgaria</w:t>
        </w:r>
      </w:hyperlink>
      <w:r w:rsidRPr="001D2917">
        <w:rPr>
          <w:rFonts w:ascii="Arial" w:hAnsi="Arial" w:cs="Arial"/>
          <w:b/>
        </w:rPr>
        <w:t xml:space="preserve">. También hay comunidades de hablantes en </w:t>
      </w:r>
      <w:hyperlink r:id="rId24" w:tooltip="España" w:history="1">
        <w:r w:rsidRPr="001D2917">
          <w:rPr>
            <w:rStyle w:val="Hipervnculo"/>
            <w:rFonts w:ascii="Arial" w:hAnsi="Arial" w:cs="Arial"/>
            <w:b/>
            <w:color w:val="auto"/>
            <w:u w:val="none"/>
          </w:rPr>
          <w:t>España</w:t>
        </w:r>
      </w:hyperlink>
      <w:r w:rsidRPr="001D2917">
        <w:rPr>
          <w:rFonts w:ascii="Arial" w:hAnsi="Arial" w:cs="Arial"/>
          <w:b/>
        </w:rPr>
        <w:t xml:space="preserve"> (aprox. 200.000), </w:t>
      </w:r>
      <w:hyperlink r:id="rId25" w:tooltip="Alemania" w:history="1">
        <w:r w:rsidRPr="001D2917">
          <w:rPr>
            <w:rStyle w:val="Hipervnculo"/>
            <w:rFonts w:ascii="Arial" w:hAnsi="Arial" w:cs="Arial"/>
            <w:b/>
            <w:color w:val="auto"/>
            <w:u w:val="none"/>
          </w:rPr>
          <w:t>Alemania</w:t>
        </w:r>
      </w:hyperlink>
      <w:r w:rsidRPr="001D2917">
        <w:rPr>
          <w:rFonts w:ascii="Arial" w:hAnsi="Arial" w:cs="Arial"/>
          <w:b/>
        </w:rPr>
        <w:t xml:space="preserve"> (aprox. 180.000), </w:t>
      </w:r>
      <w:hyperlink r:id="rId26" w:tooltip="Ucrania" w:history="1">
        <w:r w:rsidRPr="001D2917">
          <w:rPr>
            <w:rStyle w:val="Hipervnculo"/>
            <w:rFonts w:ascii="Arial" w:hAnsi="Arial" w:cs="Arial"/>
            <w:b/>
            <w:color w:val="auto"/>
            <w:u w:val="none"/>
          </w:rPr>
          <w:t>Ucrania</w:t>
        </w:r>
      </w:hyperlink>
      <w:r w:rsidRPr="001D2917">
        <w:rPr>
          <w:rFonts w:ascii="Arial" w:hAnsi="Arial" w:cs="Arial"/>
          <w:b/>
        </w:rPr>
        <w:t xml:space="preserve"> (aprox. 140.000), </w:t>
      </w:r>
      <w:hyperlink r:id="rId27" w:tooltip="Estados Unidos" w:history="1">
        <w:r w:rsidRPr="001D2917">
          <w:rPr>
            <w:rStyle w:val="Hipervnculo"/>
            <w:rFonts w:ascii="Arial" w:hAnsi="Arial" w:cs="Arial"/>
            <w:b/>
            <w:color w:val="auto"/>
            <w:u w:val="none"/>
          </w:rPr>
          <w:t>Estados Unidos</w:t>
        </w:r>
      </w:hyperlink>
      <w:r w:rsidRPr="001D2917">
        <w:rPr>
          <w:rFonts w:ascii="Arial" w:hAnsi="Arial" w:cs="Arial"/>
          <w:b/>
        </w:rPr>
        <w:t xml:space="preserve"> (aprox. 120.000), </w:t>
      </w:r>
      <w:hyperlink r:id="rId28" w:tooltip="Moldavia" w:history="1">
        <w:r w:rsidRPr="001D2917">
          <w:rPr>
            <w:rStyle w:val="Hipervnculo"/>
            <w:rFonts w:ascii="Arial" w:hAnsi="Arial" w:cs="Arial"/>
            <w:b/>
            <w:color w:val="auto"/>
            <w:u w:val="none"/>
          </w:rPr>
          <w:t>Moldavia</w:t>
        </w:r>
      </w:hyperlink>
      <w:r w:rsidRPr="001D2917">
        <w:rPr>
          <w:rFonts w:ascii="Arial" w:hAnsi="Arial" w:cs="Arial"/>
          <w:b/>
        </w:rPr>
        <w:t xml:space="preserve"> (aprox. 70.000), </w:t>
      </w:r>
      <w:hyperlink r:id="rId29" w:tooltip="Rumania" w:history="1">
        <w:r w:rsidRPr="001D2917">
          <w:rPr>
            <w:rStyle w:val="Hipervnculo"/>
            <w:rFonts w:ascii="Arial" w:hAnsi="Arial" w:cs="Arial"/>
            <w:b/>
            <w:color w:val="auto"/>
            <w:u w:val="none"/>
          </w:rPr>
          <w:t>Rumania</w:t>
        </w:r>
      </w:hyperlink>
      <w:r w:rsidRPr="001D2917">
        <w:rPr>
          <w:rFonts w:ascii="Arial" w:hAnsi="Arial" w:cs="Arial"/>
          <w:b/>
        </w:rPr>
        <w:t xml:space="preserve"> (aprox. 9.000), </w:t>
      </w:r>
      <w:hyperlink r:id="rId30" w:tooltip="Grecia" w:history="1">
        <w:r w:rsidRPr="001D2917">
          <w:rPr>
            <w:rStyle w:val="Hipervnculo"/>
            <w:rFonts w:ascii="Arial" w:hAnsi="Arial" w:cs="Arial"/>
            <w:b/>
            <w:color w:val="auto"/>
            <w:u w:val="none"/>
          </w:rPr>
          <w:t>Grecia</w:t>
        </w:r>
      </w:hyperlink>
      <w:r w:rsidRPr="001D2917">
        <w:rPr>
          <w:rFonts w:ascii="Arial" w:hAnsi="Arial" w:cs="Arial"/>
          <w:b/>
        </w:rPr>
        <w:t xml:space="preserve">, </w:t>
      </w:r>
      <w:hyperlink r:id="rId31" w:tooltip="Turquía" w:history="1">
        <w:r w:rsidRPr="001D2917">
          <w:rPr>
            <w:rStyle w:val="Hipervnculo"/>
            <w:rFonts w:ascii="Arial" w:hAnsi="Arial" w:cs="Arial"/>
            <w:b/>
            <w:color w:val="auto"/>
            <w:u w:val="none"/>
          </w:rPr>
          <w:t>Turquía</w:t>
        </w:r>
      </w:hyperlink>
      <w:r w:rsidRPr="001D2917">
        <w:rPr>
          <w:rFonts w:ascii="Arial" w:hAnsi="Arial" w:cs="Arial"/>
          <w:b/>
        </w:rPr>
        <w:t xml:space="preserve">, </w:t>
      </w:r>
      <w:hyperlink r:id="rId32" w:tooltip="Serbia" w:history="1">
        <w:r w:rsidRPr="001D2917">
          <w:rPr>
            <w:rStyle w:val="Hipervnculo"/>
            <w:rFonts w:ascii="Arial" w:hAnsi="Arial" w:cs="Arial"/>
            <w:b/>
            <w:color w:val="auto"/>
            <w:u w:val="none"/>
          </w:rPr>
          <w:t>Serbia</w:t>
        </w:r>
      </w:hyperlink>
      <w:r w:rsidRPr="001D2917">
        <w:rPr>
          <w:rFonts w:ascii="Arial" w:hAnsi="Arial" w:cs="Arial"/>
          <w:b/>
        </w:rPr>
        <w:t xml:space="preserve">, </w:t>
      </w:r>
      <w:hyperlink r:id="rId33" w:tooltip="Canadá" w:history="1">
        <w:r w:rsidRPr="001D2917">
          <w:rPr>
            <w:rStyle w:val="Hipervnculo"/>
            <w:rFonts w:ascii="Arial" w:hAnsi="Arial" w:cs="Arial"/>
            <w:b/>
            <w:color w:val="auto"/>
            <w:u w:val="none"/>
          </w:rPr>
          <w:t>C</w:t>
        </w:r>
        <w:r w:rsidRPr="001D2917">
          <w:rPr>
            <w:rStyle w:val="Hipervnculo"/>
            <w:rFonts w:ascii="Arial" w:hAnsi="Arial" w:cs="Arial"/>
            <w:b/>
            <w:color w:val="auto"/>
            <w:u w:val="none"/>
          </w:rPr>
          <w:t>a</w:t>
        </w:r>
        <w:r w:rsidRPr="001D2917">
          <w:rPr>
            <w:rStyle w:val="Hipervnculo"/>
            <w:rFonts w:ascii="Arial" w:hAnsi="Arial" w:cs="Arial"/>
            <w:b/>
            <w:color w:val="auto"/>
            <w:u w:val="none"/>
          </w:rPr>
          <w:t>nadá</w:t>
        </w:r>
      </w:hyperlink>
      <w:r w:rsidRPr="001D2917">
        <w:rPr>
          <w:rFonts w:ascii="Arial" w:hAnsi="Arial" w:cs="Arial"/>
          <w:b/>
        </w:rPr>
        <w:t xml:space="preserve">, </w:t>
      </w:r>
      <w:hyperlink r:id="rId34" w:tooltip="Hungría" w:history="1">
        <w:r w:rsidRPr="001D2917">
          <w:rPr>
            <w:rStyle w:val="Hipervnculo"/>
            <w:rFonts w:ascii="Arial" w:hAnsi="Arial" w:cs="Arial"/>
            <w:b/>
            <w:color w:val="auto"/>
            <w:u w:val="none"/>
          </w:rPr>
          <w:t>Hungría</w:t>
        </w:r>
      </w:hyperlink>
      <w:r w:rsidRPr="001D2917">
        <w:rPr>
          <w:rFonts w:ascii="Arial" w:hAnsi="Arial" w:cs="Arial"/>
          <w:b/>
        </w:rPr>
        <w:t>, y en</w:t>
      </w:r>
      <w:r>
        <w:rPr>
          <w:rFonts w:ascii="Arial" w:hAnsi="Arial" w:cs="Arial"/>
          <w:b/>
        </w:rPr>
        <w:t xml:space="preserve"> </w:t>
      </w:r>
      <w:r w:rsidRPr="001D2917">
        <w:rPr>
          <w:rFonts w:ascii="Arial" w:hAnsi="Arial" w:cs="Arial"/>
          <w:b/>
        </w:rPr>
        <w:t xml:space="preserve"> </w:t>
      </w:r>
      <w:hyperlink r:id="rId35" w:tooltip="Israel" w:history="1">
        <w:r w:rsidRPr="001D2917">
          <w:rPr>
            <w:rStyle w:val="Hipervnculo"/>
            <w:rFonts w:ascii="Arial" w:hAnsi="Arial" w:cs="Arial"/>
            <w:b/>
            <w:color w:val="auto"/>
            <w:u w:val="none"/>
          </w:rPr>
          <w:t>Israel</w:t>
        </w:r>
      </w:hyperlink>
      <w:r w:rsidRPr="001D2917">
        <w:rPr>
          <w:rFonts w:ascii="Arial" w:hAnsi="Arial" w:cs="Arial"/>
          <w:b/>
        </w:rPr>
        <w:t>.</w:t>
      </w:r>
    </w:p>
    <w:p w:rsidR="001D2917" w:rsidRPr="001D2917" w:rsidRDefault="001D2917" w:rsidP="001D2917">
      <w:pPr>
        <w:pStyle w:val="NormalWeb"/>
        <w:spacing w:before="0" w:beforeAutospacing="0" w:after="0" w:afterAutospacing="0"/>
        <w:jc w:val="both"/>
        <w:rPr>
          <w:rFonts w:ascii="Arial" w:hAnsi="Arial" w:cs="Arial"/>
          <w:b/>
        </w:rPr>
      </w:pPr>
    </w:p>
    <w:p w:rsidR="001D2917" w:rsidRPr="001D2917" w:rsidRDefault="001D2917" w:rsidP="001D2917">
      <w:pPr>
        <w:pStyle w:val="Ttulo3"/>
        <w:spacing w:before="0" w:beforeAutospacing="0" w:after="0" w:afterAutospacing="0"/>
        <w:jc w:val="both"/>
        <w:rPr>
          <w:rStyle w:val="mw-headline"/>
          <w:rFonts w:ascii="Arial" w:hAnsi="Arial" w:cs="Arial"/>
          <w:color w:val="FF0000"/>
          <w:sz w:val="24"/>
          <w:szCs w:val="24"/>
        </w:rPr>
      </w:pPr>
      <w:r w:rsidRPr="001D2917">
        <w:rPr>
          <w:rStyle w:val="mw-headline"/>
          <w:rFonts w:ascii="Arial" w:hAnsi="Arial" w:cs="Arial"/>
          <w:color w:val="FF0000"/>
          <w:sz w:val="24"/>
          <w:szCs w:val="24"/>
        </w:rPr>
        <w:t>Historia y desarrollo</w:t>
      </w:r>
    </w:p>
    <w:p w:rsidR="001D2917" w:rsidRPr="001D2917" w:rsidRDefault="001D2917" w:rsidP="001D2917">
      <w:pPr>
        <w:pStyle w:val="Ttulo3"/>
        <w:spacing w:before="0" w:beforeAutospacing="0" w:after="0" w:afterAutospacing="0"/>
        <w:jc w:val="both"/>
        <w:rPr>
          <w:rFonts w:ascii="Arial" w:hAnsi="Arial" w:cs="Arial"/>
          <w:sz w:val="24"/>
          <w:szCs w:val="24"/>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La lengua búlgara, </w:t>
      </w:r>
      <w:r w:rsidRPr="001D2917">
        <w:rPr>
          <w:rFonts w:ascii="Arial" w:hAnsi="Arial" w:cs="Arial"/>
          <w:b/>
          <w:i/>
          <w:iCs/>
        </w:rPr>
        <w:t>bǔlgarski ezik</w:t>
      </w:r>
      <w:r w:rsidRPr="001D2917">
        <w:rPr>
          <w:rFonts w:ascii="Arial" w:hAnsi="Arial" w:cs="Arial"/>
          <w:b/>
        </w:rPr>
        <w:t xml:space="preserve"> [ˈbɤlgarski ɛˈzik], como el resto de las lenguas eslavas ha derivado del eslavo común. Durante la expansión de los eslavos esta lengua común se desintegra (aunque es bastante probable que ya anteriormente existieran dialectos difere</w:t>
      </w:r>
      <w:r w:rsidRPr="001D2917">
        <w:rPr>
          <w:rFonts w:ascii="Arial" w:hAnsi="Arial" w:cs="Arial"/>
          <w:b/>
        </w:rPr>
        <w:t>n</w:t>
      </w:r>
      <w:r w:rsidRPr="001D2917">
        <w:rPr>
          <w:rFonts w:ascii="Arial" w:hAnsi="Arial" w:cs="Arial"/>
          <w:b/>
        </w:rPr>
        <w:t>tes), y se crean así nuevos dialectos que darían las lenguas eslavas conocidas en la actu</w:t>
      </w:r>
      <w:r w:rsidRPr="001D2917">
        <w:rPr>
          <w:rFonts w:ascii="Arial" w:hAnsi="Arial" w:cs="Arial"/>
          <w:b/>
        </w:rPr>
        <w:t>a</w:t>
      </w:r>
      <w:r w:rsidRPr="001D2917">
        <w:rPr>
          <w:rFonts w:ascii="Arial" w:hAnsi="Arial" w:cs="Arial"/>
          <w:b/>
        </w:rPr>
        <w:t>lidad. Los primeros testimonios escritos en lengua eslava son textos en antiguo eslavo eclesiástico, escrito en alfabeto glagolítico.</w:t>
      </w:r>
    </w:p>
    <w:p w:rsidR="001D2917" w:rsidRPr="001D2917" w:rsidRDefault="001D2917" w:rsidP="001D2917">
      <w:pPr>
        <w:pStyle w:val="NormalWeb"/>
        <w:spacing w:before="0" w:beforeAutospacing="0" w:after="0" w:afterAutospacing="0"/>
        <w:jc w:val="both"/>
        <w:rPr>
          <w:rFonts w:ascii="Arial" w:hAnsi="Arial" w:cs="Arial"/>
          <w:b/>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El nombre "búlgaro" procede del nombre de las </w:t>
      </w:r>
      <w:hyperlink r:id="rId36" w:tooltip="Bulgaria del Volga" w:history="1">
        <w:r w:rsidRPr="001D2917">
          <w:rPr>
            <w:rStyle w:val="Hipervnculo"/>
            <w:rFonts w:ascii="Arial" w:hAnsi="Arial" w:cs="Arial"/>
            <w:b/>
            <w:color w:val="auto"/>
            <w:u w:val="none"/>
          </w:rPr>
          <w:t>tribus Bulgar</w:t>
        </w:r>
      </w:hyperlink>
      <w:r w:rsidRPr="001D2917">
        <w:rPr>
          <w:rFonts w:ascii="Arial" w:hAnsi="Arial" w:cs="Arial"/>
          <w:b/>
        </w:rPr>
        <w:t>, parte de las cuales habitaron los Balcanes orientales en el siglo VII d. C. y que crearon un Imperio búlgaro en la zona. La población era fundamentalmente eslava y los búlgaros acabarían eslavizándose. Precis</w:t>
      </w:r>
      <w:r w:rsidRPr="001D2917">
        <w:rPr>
          <w:rFonts w:ascii="Arial" w:hAnsi="Arial" w:cs="Arial"/>
          <w:b/>
        </w:rPr>
        <w:t>a</w:t>
      </w:r>
      <w:r w:rsidRPr="001D2917">
        <w:rPr>
          <w:rFonts w:ascii="Arial" w:hAnsi="Arial" w:cs="Arial"/>
          <w:b/>
        </w:rPr>
        <w:t>mente la palabra "búlgaro" es una de las pocas conservadas del búlgaro original.</w:t>
      </w:r>
    </w:p>
    <w:p w:rsidR="0098562D" w:rsidRPr="001D2917" w:rsidRDefault="0098562D" w:rsidP="001D2917">
      <w:pPr>
        <w:pStyle w:val="NormalWeb"/>
        <w:spacing w:before="0" w:beforeAutospacing="0" w:after="0" w:afterAutospacing="0"/>
        <w:jc w:val="both"/>
        <w:rPr>
          <w:rFonts w:ascii="Arial" w:hAnsi="Arial" w:cs="Arial"/>
          <w:b/>
        </w:rPr>
      </w:pP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La historia de la lengua búlgara se puede dividir en cuatro períodos:</w:t>
      </w:r>
    </w:p>
    <w:p w:rsidR="001D2917" w:rsidRPr="001D2917" w:rsidRDefault="001D2917" w:rsidP="0098562D">
      <w:pPr>
        <w:widowControl/>
        <w:numPr>
          <w:ilvl w:val="0"/>
          <w:numId w:val="1"/>
        </w:numPr>
        <w:autoSpaceDE/>
        <w:autoSpaceDN/>
        <w:adjustRightInd/>
        <w:jc w:val="both"/>
        <w:rPr>
          <w:b/>
        </w:rPr>
      </w:pPr>
      <w:r w:rsidRPr="001D2917">
        <w:rPr>
          <w:b/>
          <w:bCs/>
        </w:rPr>
        <w:t>Período protoeslavo</w:t>
      </w:r>
      <w:r w:rsidRPr="001D2917">
        <w:rPr>
          <w:b/>
        </w:rPr>
        <w:t xml:space="preserve">, desde la invasión eslava de los Balcanes orientales hasta la misión de </w:t>
      </w:r>
      <w:hyperlink r:id="rId37" w:tooltip="Cirilo y Metodio" w:history="1">
        <w:r w:rsidRPr="001D2917">
          <w:rPr>
            <w:rStyle w:val="Hipervnculo"/>
            <w:b/>
            <w:color w:val="auto"/>
            <w:u w:val="none"/>
          </w:rPr>
          <w:t>San Cirilo</w:t>
        </w:r>
      </w:hyperlink>
      <w:r w:rsidRPr="001D2917">
        <w:rPr>
          <w:b/>
        </w:rPr>
        <w:t xml:space="preserve"> y </w:t>
      </w:r>
      <w:hyperlink r:id="rId38" w:tooltip="San Metodio" w:history="1">
        <w:r w:rsidRPr="001D2917">
          <w:rPr>
            <w:rStyle w:val="Hipervnculo"/>
            <w:b/>
            <w:color w:val="auto"/>
            <w:u w:val="none"/>
          </w:rPr>
          <w:t>San Metodio</w:t>
        </w:r>
      </w:hyperlink>
      <w:r w:rsidRPr="001D2917">
        <w:rPr>
          <w:b/>
        </w:rPr>
        <w:t xml:space="preserve"> a la Gran Moravia en el siglo IX d. C. (aproxim</w:t>
      </w:r>
      <w:r w:rsidRPr="001D2917">
        <w:rPr>
          <w:b/>
        </w:rPr>
        <w:t>a</w:t>
      </w:r>
      <w:r w:rsidRPr="001D2917">
        <w:rPr>
          <w:b/>
        </w:rPr>
        <w:t>damente en los años 860).</w:t>
      </w:r>
    </w:p>
    <w:p w:rsidR="001D2917" w:rsidRPr="001D2917" w:rsidRDefault="001D2917" w:rsidP="0098562D">
      <w:pPr>
        <w:widowControl/>
        <w:numPr>
          <w:ilvl w:val="0"/>
          <w:numId w:val="1"/>
        </w:numPr>
        <w:autoSpaceDE/>
        <w:autoSpaceDN/>
        <w:adjustRightInd/>
        <w:jc w:val="both"/>
        <w:rPr>
          <w:b/>
        </w:rPr>
      </w:pPr>
      <w:hyperlink r:id="rId39" w:tooltip="Búlgaro antiguo" w:history="1">
        <w:r w:rsidRPr="001D2917">
          <w:rPr>
            <w:rStyle w:val="Hipervnculo"/>
            <w:b/>
            <w:bCs/>
            <w:color w:val="auto"/>
            <w:u w:val="none"/>
          </w:rPr>
          <w:t>Búlgaro antiguo</w:t>
        </w:r>
      </w:hyperlink>
      <w:r w:rsidRPr="001D2917">
        <w:rPr>
          <w:b/>
        </w:rPr>
        <w:t xml:space="preserve"> (siglo IX al XI). Hay ciertas discusiones entre los lingüistas, algunos co</w:t>
      </w:r>
      <w:r w:rsidRPr="001D2917">
        <w:rPr>
          <w:b/>
        </w:rPr>
        <w:t>n</w:t>
      </w:r>
      <w:r w:rsidRPr="001D2917">
        <w:rPr>
          <w:b/>
        </w:rPr>
        <w:t xml:space="preserve">sideran el búlgaro antiguo como el </w:t>
      </w:r>
      <w:hyperlink r:id="rId40" w:tooltip="Eslavo antiguo" w:history="1">
        <w:r w:rsidRPr="001D2917">
          <w:rPr>
            <w:rStyle w:val="Hipervnculo"/>
            <w:b/>
            <w:color w:val="auto"/>
            <w:u w:val="none"/>
          </w:rPr>
          <w:t>Eslavo antiguo</w:t>
        </w:r>
      </w:hyperlink>
      <w:r w:rsidRPr="001D2917">
        <w:rPr>
          <w:b/>
        </w:rPr>
        <w:t xml:space="preserve"> o antiguo eslavo eclesiástico, la lengua usada por </w:t>
      </w:r>
      <w:hyperlink r:id="rId41" w:tooltip="Cirilo y Metodio" w:history="1">
        <w:r w:rsidRPr="001D2917">
          <w:rPr>
            <w:rStyle w:val="Hipervnculo"/>
            <w:b/>
            <w:color w:val="auto"/>
            <w:u w:val="none"/>
          </w:rPr>
          <w:t>San Cirilo</w:t>
        </w:r>
      </w:hyperlink>
      <w:r w:rsidRPr="001D2917">
        <w:rPr>
          <w:b/>
        </w:rPr>
        <w:t xml:space="preserve">, </w:t>
      </w:r>
      <w:hyperlink r:id="rId42" w:tooltip="San Metodio" w:history="1">
        <w:r w:rsidRPr="001D2917">
          <w:rPr>
            <w:rStyle w:val="Hipervnculo"/>
            <w:b/>
            <w:color w:val="auto"/>
            <w:u w:val="none"/>
          </w:rPr>
          <w:t>San Metodio</w:t>
        </w:r>
      </w:hyperlink>
      <w:r w:rsidRPr="001D2917">
        <w:rPr>
          <w:b/>
        </w:rPr>
        <w:t xml:space="preserve"> y sus discípulos para traducir la Biblia y otros libros litúrgicos del </w:t>
      </w:r>
      <w:hyperlink r:id="rId43" w:tooltip="Idioma griego" w:history="1">
        <w:r w:rsidRPr="001D2917">
          <w:rPr>
            <w:rStyle w:val="Hipervnculo"/>
            <w:b/>
            <w:color w:val="auto"/>
            <w:u w:val="none"/>
          </w:rPr>
          <w:t>griego</w:t>
        </w:r>
      </w:hyperlink>
      <w:r w:rsidRPr="001D2917">
        <w:rPr>
          <w:b/>
        </w:rPr>
        <w:t>. Pero otros consideran que es erróneo, ya que el a</w:t>
      </w:r>
      <w:r w:rsidRPr="001D2917">
        <w:rPr>
          <w:b/>
        </w:rPr>
        <w:t>n</w:t>
      </w:r>
      <w:r w:rsidRPr="001D2917">
        <w:rPr>
          <w:b/>
        </w:rPr>
        <w:t>tiguo eslavo ecl</w:t>
      </w:r>
      <w:r w:rsidRPr="001D2917">
        <w:rPr>
          <w:b/>
        </w:rPr>
        <w:t>e</w:t>
      </w:r>
      <w:r w:rsidRPr="001D2917">
        <w:rPr>
          <w:b/>
        </w:rPr>
        <w:t>siástico también tenía rasgos de lenguas eslavas occidentales que no estaban presentes en la lengua búlgara hablada de la época.</w:t>
      </w:r>
    </w:p>
    <w:p w:rsidR="001D2917" w:rsidRPr="001D2917" w:rsidRDefault="001D2917" w:rsidP="0098562D">
      <w:pPr>
        <w:widowControl/>
        <w:numPr>
          <w:ilvl w:val="0"/>
          <w:numId w:val="1"/>
        </w:numPr>
        <w:autoSpaceDE/>
        <w:autoSpaceDN/>
        <w:adjustRightInd/>
        <w:jc w:val="both"/>
        <w:rPr>
          <w:b/>
        </w:rPr>
      </w:pPr>
      <w:r w:rsidRPr="001D2917">
        <w:rPr>
          <w:b/>
          <w:bCs/>
        </w:rPr>
        <w:t>Búlgaro medio</w:t>
      </w:r>
      <w:r w:rsidRPr="001D2917">
        <w:rPr>
          <w:b/>
        </w:rPr>
        <w:t xml:space="preserve"> (desde el siglo XII hasta el XV). Fue una lengua rica en actividad lit</w:t>
      </w:r>
      <w:r w:rsidRPr="001D2917">
        <w:rPr>
          <w:b/>
        </w:rPr>
        <w:t>e</w:t>
      </w:r>
      <w:r w:rsidRPr="001D2917">
        <w:rPr>
          <w:b/>
        </w:rPr>
        <w:t>raria y con grandes innovaciones.</w:t>
      </w:r>
    </w:p>
    <w:p w:rsidR="0098562D" w:rsidRDefault="001D2917" w:rsidP="0098562D">
      <w:pPr>
        <w:widowControl/>
        <w:numPr>
          <w:ilvl w:val="0"/>
          <w:numId w:val="1"/>
        </w:numPr>
        <w:autoSpaceDE/>
        <w:autoSpaceDN/>
        <w:adjustRightInd/>
        <w:jc w:val="both"/>
        <w:rPr>
          <w:b/>
        </w:rPr>
      </w:pPr>
      <w:r w:rsidRPr="001D2917">
        <w:rPr>
          <w:b/>
          <w:bCs/>
        </w:rPr>
        <w:t>Búlgaro moderno</w:t>
      </w:r>
      <w:r w:rsidRPr="001D2917">
        <w:rPr>
          <w:b/>
        </w:rPr>
        <w:t xml:space="preserve"> (desde el siglo XV en adelante). La lengua que se escribe en la a</w:t>
      </w:r>
      <w:r w:rsidRPr="001D2917">
        <w:rPr>
          <w:b/>
        </w:rPr>
        <w:t>c</w:t>
      </w:r>
      <w:r w:rsidRPr="001D2917">
        <w:rPr>
          <w:b/>
        </w:rPr>
        <w:t xml:space="preserve">tualidad se estandarizó partiendo del búlgaro del siglo XIX, incluyendo el período del dominio otomano. El búlgaro moderno tiene dos dialectos principales, el del Este y el del Oeste que a su vez se dividen en Norte y Sur. El lenguaje literario moderno se </w:t>
      </w:r>
    </w:p>
    <w:p w:rsidR="001D2917" w:rsidRPr="001D2917" w:rsidRDefault="001D2917" w:rsidP="0098562D">
      <w:pPr>
        <w:widowControl/>
        <w:numPr>
          <w:ilvl w:val="0"/>
          <w:numId w:val="1"/>
        </w:numPr>
        <w:autoSpaceDE/>
        <w:autoSpaceDN/>
        <w:adjustRightInd/>
        <w:jc w:val="both"/>
        <w:rPr>
          <w:b/>
        </w:rPr>
      </w:pPr>
      <w:r w:rsidRPr="001D2917">
        <w:rPr>
          <w:b/>
        </w:rPr>
        <w:t>basa principalmente en los dialectos del Norte.</w:t>
      </w:r>
    </w:p>
    <w:p w:rsidR="0098562D" w:rsidRDefault="0098562D" w:rsidP="001D2917">
      <w:pPr>
        <w:pStyle w:val="NormalWeb"/>
        <w:spacing w:before="0" w:beforeAutospacing="0" w:after="0" w:afterAutospacing="0"/>
        <w:jc w:val="both"/>
        <w:rPr>
          <w:rFonts w:ascii="Arial" w:hAnsi="Arial" w:cs="Arial"/>
          <w:b/>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lastRenderedPageBreak/>
        <w:t xml:space="preserve">El desarrollo histórico del búlgaro puede describirse como una transición desde una </w:t>
      </w:r>
      <w:hyperlink r:id="rId44" w:tooltip="Lengua sintética" w:history="1">
        <w:r w:rsidRPr="001D2917">
          <w:rPr>
            <w:rStyle w:val="Hipervnculo"/>
            <w:rFonts w:ascii="Arial" w:hAnsi="Arial" w:cs="Arial"/>
            <w:b/>
            <w:color w:val="auto"/>
            <w:u w:val="none"/>
          </w:rPr>
          <w:t>le</w:t>
        </w:r>
        <w:r w:rsidRPr="001D2917">
          <w:rPr>
            <w:rStyle w:val="Hipervnculo"/>
            <w:rFonts w:ascii="Arial" w:hAnsi="Arial" w:cs="Arial"/>
            <w:b/>
            <w:color w:val="auto"/>
            <w:u w:val="none"/>
          </w:rPr>
          <w:t>n</w:t>
        </w:r>
        <w:r w:rsidRPr="001D2917">
          <w:rPr>
            <w:rStyle w:val="Hipervnculo"/>
            <w:rFonts w:ascii="Arial" w:hAnsi="Arial" w:cs="Arial"/>
            <w:b/>
            <w:color w:val="auto"/>
            <w:u w:val="none"/>
          </w:rPr>
          <w:t>gua sintética</w:t>
        </w:r>
      </w:hyperlink>
      <w:r w:rsidRPr="001D2917">
        <w:rPr>
          <w:rFonts w:ascii="Arial" w:hAnsi="Arial" w:cs="Arial"/>
          <w:b/>
        </w:rPr>
        <w:t xml:space="preserve"> (búlgaro antiguo) hasta convertirse en una </w:t>
      </w:r>
      <w:hyperlink r:id="rId45" w:tooltip="Lengua analítica" w:history="1">
        <w:r w:rsidRPr="001D2917">
          <w:rPr>
            <w:rStyle w:val="Hipervnculo"/>
            <w:rFonts w:ascii="Arial" w:hAnsi="Arial" w:cs="Arial"/>
            <w:b/>
            <w:color w:val="auto"/>
            <w:u w:val="none"/>
          </w:rPr>
          <w:t>lengua analítica</w:t>
        </w:r>
      </w:hyperlink>
      <w:r w:rsidRPr="001D2917">
        <w:rPr>
          <w:rFonts w:ascii="Arial" w:hAnsi="Arial" w:cs="Arial"/>
          <w:b/>
        </w:rPr>
        <w:t xml:space="preserve"> (búlgaro mode</w:t>
      </w:r>
      <w:r w:rsidRPr="001D2917">
        <w:rPr>
          <w:rFonts w:ascii="Arial" w:hAnsi="Arial" w:cs="Arial"/>
          <w:b/>
        </w:rPr>
        <w:t>r</w:t>
      </w:r>
      <w:r w:rsidRPr="001D2917">
        <w:rPr>
          <w:rFonts w:ascii="Arial" w:hAnsi="Arial" w:cs="Arial"/>
          <w:b/>
        </w:rPr>
        <w:t>no) siendo el búlgaro medio un estadio intermedio en dicha transición.</w:t>
      </w:r>
    </w:p>
    <w:p w:rsidR="0098562D" w:rsidRPr="001D2917" w:rsidRDefault="0098562D" w:rsidP="001D2917">
      <w:pPr>
        <w:pStyle w:val="NormalWeb"/>
        <w:spacing w:before="0" w:beforeAutospacing="0" w:after="0" w:afterAutospacing="0"/>
        <w:jc w:val="both"/>
        <w:rPr>
          <w:rFonts w:ascii="Arial" w:hAnsi="Arial" w:cs="Arial"/>
          <w:b/>
        </w:rPr>
      </w:pPr>
    </w:p>
    <w:p w:rsidR="0098562D" w:rsidRDefault="001D2917" w:rsidP="001D2917">
      <w:pPr>
        <w:pStyle w:val="NormalWeb"/>
        <w:spacing w:before="0" w:beforeAutospacing="0" w:after="0" w:afterAutospacing="0"/>
        <w:jc w:val="both"/>
        <w:rPr>
          <w:rFonts w:ascii="Arial" w:hAnsi="Arial" w:cs="Arial"/>
          <w:b/>
        </w:rPr>
      </w:pPr>
      <w:r w:rsidRPr="001D2917">
        <w:rPr>
          <w:rFonts w:ascii="Arial" w:hAnsi="Arial" w:cs="Arial"/>
          <w:b/>
        </w:rPr>
        <w:t>El búlgaro antiguo (entendiéndolo como antiguo eslavo eclesiástico) fue la primera lengua eslava con escritura. En los manuscritos más antiguos se la denominaba como языкъ словяньскъ [yaz'ikă slovyans'kă], "la lengua eslava". En el período del búlgaro medio este nombre cambia a языкъ блъгарьскъ [yaz'ikă bl'gar'skă], la "lengua búlgara", cual se usó no sólo para referirse al búlgaro medio del copista, sino también al período del búlgaro a</w:t>
      </w:r>
      <w:r w:rsidRPr="001D2917">
        <w:rPr>
          <w:rFonts w:ascii="Arial" w:hAnsi="Arial" w:cs="Arial"/>
          <w:b/>
        </w:rPr>
        <w:t>n</w:t>
      </w:r>
      <w:r w:rsidRPr="001D2917">
        <w:rPr>
          <w:rFonts w:ascii="Arial" w:hAnsi="Arial" w:cs="Arial"/>
          <w:b/>
        </w:rPr>
        <w:t>tiguo e incluso a la misión de Cirilo y Metodio en la Gran Moravia. Un ejemplo significativo de anacronismo es el culto de San Cirilo en Skopje (Скопски миней [skopski miney]), un manuscrito del siglo XIII en búlgaro medio procedente del norte de Macedonia según el cual Cirilo predicó con libros "búlgaros" entre los e</w:t>
      </w:r>
      <w:r w:rsidRPr="001D2917">
        <w:rPr>
          <w:rFonts w:ascii="Arial" w:hAnsi="Arial" w:cs="Arial"/>
          <w:b/>
        </w:rPr>
        <w:t>s</w:t>
      </w:r>
      <w:r w:rsidRPr="001D2917">
        <w:rPr>
          <w:rFonts w:ascii="Arial" w:hAnsi="Arial" w:cs="Arial"/>
          <w:b/>
        </w:rPr>
        <w:t>lavos de Moravia</w:t>
      </w:r>
    </w:p>
    <w:p w:rsidR="0098562D" w:rsidRDefault="0098562D" w:rsidP="001D2917">
      <w:pPr>
        <w:pStyle w:val="NormalWeb"/>
        <w:spacing w:before="0" w:beforeAutospacing="0" w:after="0" w:afterAutospacing="0"/>
        <w:jc w:val="both"/>
        <w:rPr>
          <w:rFonts w:ascii="Arial" w:hAnsi="Arial" w:cs="Arial"/>
          <w:b/>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La primera mención de la lengua como "lengua búlgara" en lugar de "lengua eslava" vi</w:t>
      </w:r>
      <w:r w:rsidRPr="001D2917">
        <w:rPr>
          <w:rFonts w:ascii="Arial" w:hAnsi="Arial" w:cs="Arial"/>
          <w:b/>
        </w:rPr>
        <w:t>e</w:t>
      </w:r>
      <w:r w:rsidRPr="001D2917">
        <w:rPr>
          <w:rFonts w:ascii="Arial" w:hAnsi="Arial" w:cs="Arial"/>
          <w:b/>
        </w:rPr>
        <w:t xml:space="preserve">ne en la obra de un clérigo griego en el </w:t>
      </w:r>
      <w:hyperlink r:id="rId46" w:tooltip="Arzobispado búlgaro de Ohrid" w:history="1">
        <w:r w:rsidRPr="001D2917">
          <w:rPr>
            <w:rStyle w:val="Hipervnculo"/>
            <w:rFonts w:ascii="Arial" w:hAnsi="Arial" w:cs="Arial"/>
            <w:b/>
            <w:color w:val="auto"/>
            <w:u w:val="none"/>
          </w:rPr>
          <w:t>Arzobispado búlgaro de Ohrid</w:t>
        </w:r>
      </w:hyperlink>
      <w:r w:rsidRPr="001D2917">
        <w:rPr>
          <w:rFonts w:ascii="Arial" w:hAnsi="Arial" w:cs="Arial"/>
          <w:b/>
        </w:rPr>
        <w:t xml:space="preserve"> en la hagiografía griega de </w:t>
      </w:r>
      <w:hyperlink r:id="rId47" w:tooltip="San Clemente de Ohrid" w:history="1">
        <w:r w:rsidRPr="001D2917">
          <w:rPr>
            <w:rStyle w:val="Hipervnculo"/>
            <w:rFonts w:ascii="Arial" w:hAnsi="Arial" w:cs="Arial"/>
            <w:b/>
            <w:color w:val="auto"/>
            <w:u w:val="none"/>
          </w:rPr>
          <w:t>San Cleme</w:t>
        </w:r>
        <w:r w:rsidRPr="001D2917">
          <w:rPr>
            <w:rStyle w:val="Hipervnculo"/>
            <w:rFonts w:ascii="Arial" w:hAnsi="Arial" w:cs="Arial"/>
            <w:b/>
            <w:color w:val="auto"/>
            <w:u w:val="none"/>
          </w:rPr>
          <w:t>n</w:t>
        </w:r>
        <w:r w:rsidRPr="001D2917">
          <w:rPr>
            <w:rStyle w:val="Hipervnculo"/>
            <w:rFonts w:ascii="Arial" w:hAnsi="Arial" w:cs="Arial"/>
            <w:b/>
            <w:color w:val="auto"/>
            <w:u w:val="none"/>
          </w:rPr>
          <w:t>te de Ohrid</w:t>
        </w:r>
      </w:hyperlink>
      <w:r w:rsidRPr="001D2917">
        <w:rPr>
          <w:rFonts w:ascii="Arial" w:hAnsi="Arial" w:cs="Arial"/>
          <w:b/>
        </w:rPr>
        <w:t xml:space="preserve"> de </w:t>
      </w:r>
      <w:hyperlink r:id="rId48" w:tooltip="Teofilacto de Ohrid (aún no redactado)" w:history="1">
        <w:r w:rsidRPr="001D2917">
          <w:rPr>
            <w:rStyle w:val="Hipervnculo"/>
            <w:rFonts w:ascii="Arial" w:hAnsi="Arial" w:cs="Arial"/>
            <w:b/>
            <w:color w:val="auto"/>
            <w:u w:val="none"/>
          </w:rPr>
          <w:t>Teofilacto de Ohrid</w:t>
        </w:r>
      </w:hyperlink>
      <w:r w:rsidRPr="001D2917">
        <w:rPr>
          <w:rFonts w:ascii="Arial" w:hAnsi="Arial" w:cs="Arial"/>
          <w:b/>
        </w:rPr>
        <w:t xml:space="preserve"> (a finales del siglo XI).</w:t>
      </w:r>
    </w:p>
    <w:p w:rsidR="0098562D" w:rsidRPr="001D2917" w:rsidRDefault="0098562D" w:rsidP="001D2917">
      <w:pPr>
        <w:pStyle w:val="NormalWeb"/>
        <w:spacing w:before="0" w:beforeAutospacing="0" w:after="0" w:afterAutospacing="0"/>
        <w:jc w:val="both"/>
        <w:rPr>
          <w:rFonts w:ascii="Arial" w:hAnsi="Arial" w:cs="Arial"/>
          <w:b/>
        </w:rPr>
      </w:pPr>
    </w:p>
    <w:p w:rsidR="0098562D"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Mientras que los registros más antiguos demuestran </w:t>
      </w:r>
      <w:hyperlink r:id="rId49" w:tooltip="Innovaciones" w:history="1">
        <w:r w:rsidRPr="001D2917">
          <w:rPr>
            <w:rStyle w:val="Hipervnculo"/>
            <w:rFonts w:ascii="Arial" w:hAnsi="Arial" w:cs="Arial"/>
            <w:b/>
            <w:color w:val="auto"/>
            <w:u w:val="none"/>
          </w:rPr>
          <w:t>innovaciones</w:t>
        </w:r>
      </w:hyperlink>
      <w:r w:rsidRPr="001D2917">
        <w:rPr>
          <w:rFonts w:ascii="Arial" w:hAnsi="Arial" w:cs="Arial"/>
          <w:b/>
        </w:rPr>
        <w:t xml:space="preserve"> en el eslavo eclesiást</w:t>
      </w:r>
      <w:r w:rsidRPr="001D2917">
        <w:rPr>
          <w:rFonts w:ascii="Arial" w:hAnsi="Arial" w:cs="Arial"/>
          <w:b/>
        </w:rPr>
        <w:t>i</w:t>
      </w:r>
      <w:r w:rsidRPr="001D2917">
        <w:rPr>
          <w:rFonts w:ascii="Arial" w:hAnsi="Arial" w:cs="Arial"/>
          <w:b/>
        </w:rPr>
        <w:t>co, los cambios más pronunciados hacia el búlgaro moderno comienzan a aparecer en los períodos medio y moderno. El periodo del Renacimiento Búlgaro (s. XIX) marca los gra</w:t>
      </w:r>
      <w:r w:rsidRPr="001D2917">
        <w:rPr>
          <w:rFonts w:ascii="Arial" w:hAnsi="Arial" w:cs="Arial"/>
          <w:b/>
        </w:rPr>
        <w:t>n</w:t>
      </w:r>
      <w:r w:rsidRPr="001D2917">
        <w:rPr>
          <w:rFonts w:ascii="Arial" w:hAnsi="Arial" w:cs="Arial"/>
          <w:b/>
        </w:rPr>
        <w:t xml:space="preserve">des cambios en la estructura del idioma hablado. </w:t>
      </w:r>
    </w:p>
    <w:p w:rsidR="0098562D" w:rsidRDefault="0098562D" w:rsidP="001D2917">
      <w:pPr>
        <w:pStyle w:val="NormalWeb"/>
        <w:spacing w:before="0" w:beforeAutospacing="0" w:after="0" w:afterAutospacing="0"/>
        <w:jc w:val="both"/>
        <w:rPr>
          <w:rFonts w:ascii="Arial" w:hAnsi="Arial" w:cs="Arial"/>
          <w:b/>
        </w:rPr>
      </w:pP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En los años 50 del siglo XIX se establece la forma literaria del búlgaro moderno. Se de</w:t>
      </w:r>
      <w:r w:rsidRPr="001D2917">
        <w:rPr>
          <w:rFonts w:ascii="Arial" w:hAnsi="Arial" w:cs="Arial"/>
          <w:b/>
        </w:rPr>
        <w:t>s</w:t>
      </w:r>
      <w:r w:rsidRPr="001D2917">
        <w:rPr>
          <w:rFonts w:ascii="Arial" w:hAnsi="Arial" w:cs="Arial"/>
          <w:b/>
        </w:rPr>
        <w:t>arrollan tres líneas en la ortografía:</w:t>
      </w:r>
    </w:p>
    <w:p w:rsidR="001D2917" w:rsidRPr="001D2917" w:rsidRDefault="001D2917" w:rsidP="0098562D">
      <w:pPr>
        <w:widowControl/>
        <w:numPr>
          <w:ilvl w:val="0"/>
          <w:numId w:val="2"/>
        </w:numPr>
        <w:autoSpaceDE/>
        <w:autoSpaceDN/>
        <w:adjustRightInd/>
        <w:jc w:val="both"/>
        <w:rPr>
          <w:b/>
        </w:rPr>
      </w:pPr>
      <w:r w:rsidRPr="001D2917">
        <w:rPr>
          <w:b/>
          <w:bCs/>
        </w:rPr>
        <w:t>Línea conservadora</w:t>
      </w:r>
      <w:r w:rsidRPr="001D2917">
        <w:rPr>
          <w:b/>
        </w:rPr>
        <w:t>: abogan por un lenguaje literario moderno basado en la rece</w:t>
      </w:r>
      <w:r w:rsidRPr="001D2917">
        <w:rPr>
          <w:b/>
        </w:rPr>
        <w:t>n</w:t>
      </w:r>
      <w:r w:rsidRPr="001D2917">
        <w:rPr>
          <w:b/>
        </w:rPr>
        <w:t>sión ruso-serbia del eslavo eclesiástico usado en Bulgaria por la Iglesia Ortodoxa.</w:t>
      </w:r>
    </w:p>
    <w:p w:rsidR="001D2917" w:rsidRPr="001D2917" w:rsidRDefault="001D2917" w:rsidP="0098562D">
      <w:pPr>
        <w:widowControl/>
        <w:numPr>
          <w:ilvl w:val="0"/>
          <w:numId w:val="2"/>
        </w:numPr>
        <w:autoSpaceDE/>
        <w:autoSpaceDN/>
        <w:adjustRightInd/>
        <w:jc w:val="both"/>
        <w:rPr>
          <w:b/>
        </w:rPr>
      </w:pPr>
      <w:r w:rsidRPr="001D2917">
        <w:rPr>
          <w:b/>
          <w:bCs/>
        </w:rPr>
        <w:t>Línea progresista</w:t>
      </w:r>
      <w:r w:rsidRPr="001D2917">
        <w:rPr>
          <w:b/>
        </w:rPr>
        <w:t>: demanda una lengua literaria basada en el habla de las regiones más influyentes del siglo XIX de Bulgaria.</w:t>
      </w:r>
    </w:p>
    <w:p w:rsidR="001D2917" w:rsidRPr="001D2917" w:rsidRDefault="001D2917" w:rsidP="0098562D">
      <w:pPr>
        <w:widowControl/>
        <w:numPr>
          <w:ilvl w:val="0"/>
          <w:numId w:val="2"/>
        </w:numPr>
        <w:autoSpaceDE/>
        <w:autoSpaceDN/>
        <w:adjustRightInd/>
        <w:jc w:val="both"/>
        <w:rPr>
          <w:b/>
        </w:rPr>
      </w:pPr>
      <w:r w:rsidRPr="001D2917">
        <w:rPr>
          <w:b/>
          <w:bCs/>
        </w:rPr>
        <w:t>Línea intermedia</w:t>
      </w:r>
      <w:r w:rsidRPr="001D2917">
        <w:rPr>
          <w:b/>
        </w:rPr>
        <w:t>: trata de conciliar el uso de las características dialectales de todas las regiones más las del eslavo eclesiástico.</w:t>
      </w:r>
    </w:p>
    <w:p w:rsidR="0098562D" w:rsidRDefault="0098562D" w:rsidP="001D2917">
      <w:pPr>
        <w:pStyle w:val="NormalWeb"/>
        <w:spacing w:before="0" w:beforeAutospacing="0" w:after="0" w:afterAutospacing="0"/>
        <w:jc w:val="both"/>
        <w:rPr>
          <w:rFonts w:ascii="Arial" w:hAnsi="Arial" w:cs="Arial"/>
          <w:b/>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Finalmente, en el siglo XIX, la emergencia de la región noreste de </w:t>
      </w:r>
      <w:hyperlink r:id="rId50" w:tooltip="Bulgaria" w:history="1">
        <w:r w:rsidRPr="001D2917">
          <w:rPr>
            <w:rStyle w:val="Hipervnculo"/>
            <w:rFonts w:ascii="Arial" w:hAnsi="Arial" w:cs="Arial"/>
            <w:b/>
            <w:color w:val="auto"/>
            <w:u w:val="none"/>
          </w:rPr>
          <w:t>Bulgaria</w:t>
        </w:r>
      </w:hyperlink>
      <w:r w:rsidRPr="001D2917">
        <w:rPr>
          <w:rFonts w:ascii="Arial" w:hAnsi="Arial" w:cs="Arial"/>
          <w:b/>
        </w:rPr>
        <w:t xml:space="preserve"> como el centro de la vida política, económica y cultural, lleva a una amplia aceptación de sus dialectos como la base de la lengua literaria; de los mismos, el de Veliko Tărnovo, fue tomado como modelo, incorpora</w:t>
      </w:r>
      <w:r w:rsidRPr="001D2917">
        <w:rPr>
          <w:rFonts w:ascii="Arial" w:hAnsi="Arial" w:cs="Arial"/>
          <w:b/>
        </w:rPr>
        <w:t>n</w:t>
      </w:r>
      <w:r w:rsidRPr="001D2917">
        <w:rPr>
          <w:rFonts w:ascii="Arial" w:hAnsi="Arial" w:cs="Arial"/>
          <w:b/>
        </w:rPr>
        <w:t>do ciertas características de los dialectos occidentales. No obstante, como consecuencia del de</w:t>
      </w:r>
      <w:r w:rsidRPr="001D2917">
        <w:rPr>
          <w:rFonts w:ascii="Arial" w:hAnsi="Arial" w:cs="Arial"/>
          <w:b/>
        </w:rPr>
        <w:t>s</w:t>
      </w:r>
      <w:r w:rsidRPr="001D2917">
        <w:rPr>
          <w:rFonts w:ascii="Arial" w:hAnsi="Arial" w:cs="Arial"/>
          <w:b/>
        </w:rPr>
        <w:t xml:space="preserve">plazamiento de la capitalidad de </w:t>
      </w:r>
      <w:hyperlink r:id="rId51" w:tooltip="Bulgaria" w:history="1">
        <w:r w:rsidRPr="001D2917">
          <w:rPr>
            <w:rStyle w:val="Hipervnculo"/>
            <w:rFonts w:ascii="Arial" w:hAnsi="Arial" w:cs="Arial"/>
            <w:b/>
            <w:color w:val="auto"/>
            <w:u w:val="none"/>
          </w:rPr>
          <w:t>Bulgaria</w:t>
        </w:r>
      </w:hyperlink>
      <w:r w:rsidRPr="001D2917">
        <w:rPr>
          <w:rFonts w:ascii="Arial" w:hAnsi="Arial" w:cs="Arial"/>
          <w:b/>
        </w:rPr>
        <w:t xml:space="preserve"> de Tarnovo a Sofía en 1879, el búlgaro literario comienza un proceso gradual de acomodación al dialecto nat</w:t>
      </w:r>
      <w:r w:rsidRPr="001D2917">
        <w:rPr>
          <w:rFonts w:ascii="Arial" w:hAnsi="Arial" w:cs="Arial"/>
          <w:b/>
        </w:rPr>
        <w:t>i</w:t>
      </w:r>
      <w:r w:rsidRPr="001D2917">
        <w:rPr>
          <w:rFonts w:ascii="Arial" w:hAnsi="Arial" w:cs="Arial"/>
          <w:b/>
        </w:rPr>
        <w:t>vo de la nueva capital.</w:t>
      </w:r>
    </w:p>
    <w:p w:rsidR="0098562D" w:rsidRPr="001D2917" w:rsidRDefault="0098562D" w:rsidP="001D2917">
      <w:pPr>
        <w:pStyle w:val="NormalWeb"/>
        <w:spacing w:before="0" w:beforeAutospacing="0" w:after="0" w:afterAutospacing="0"/>
        <w:jc w:val="both"/>
        <w:rPr>
          <w:rFonts w:ascii="Arial" w:hAnsi="Arial" w:cs="Arial"/>
          <w:b/>
        </w:rPr>
      </w:pPr>
    </w:p>
    <w:p w:rsidR="001D2917" w:rsidRPr="0098562D" w:rsidRDefault="001D2917" w:rsidP="001D2917">
      <w:pPr>
        <w:pStyle w:val="Ttulo2"/>
        <w:spacing w:before="0" w:beforeAutospacing="0" w:after="0" w:afterAutospacing="0"/>
        <w:jc w:val="both"/>
        <w:rPr>
          <w:rStyle w:val="mw-headline"/>
          <w:rFonts w:ascii="Arial" w:hAnsi="Arial" w:cs="Arial"/>
          <w:color w:val="FF0000"/>
          <w:sz w:val="24"/>
          <w:szCs w:val="24"/>
        </w:rPr>
      </w:pPr>
      <w:r w:rsidRPr="0098562D">
        <w:rPr>
          <w:rStyle w:val="mw-headline"/>
          <w:rFonts w:ascii="Arial" w:hAnsi="Arial" w:cs="Arial"/>
          <w:color w:val="FF0000"/>
          <w:sz w:val="24"/>
          <w:szCs w:val="24"/>
        </w:rPr>
        <w:t>Dialectos</w:t>
      </w:r>
    </w:p>
    <w:p w:rsidR="0098562D" w:rsidRPr="001D2917" w:rsidRDefault="0098562D" w:rsidP="001D2917">
      <w:pPr>
        <w:pStyle w:val="Ttulo2"/>
        <w:spacing w:before="0" w:beforeAutospacing="0" w:after="0" w:afterAutospacing="0"/>
        <w:jc w:val="both"/>
        <w:rPr>
          <w:rFonts w:ascii="Arial" w:hAnsi="Arial" w:cs="Arial"/>
          <w:sz w:val="24"/>
          <w:szCs w:val="24"/>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Los dialectos búlgaros se dividen en un grupo occidental y un grupo oriental, separados por su distinta pronunciación del "</w:t>
      </w:r>
      <w:hyperlink r:id="rId52" w:tooltip="Yat" w:history="1">
        <w:r w:rsidRPr="001D2917">
          <w:rPr>
            <w:rStyle w:val="Hipervnculo"/>
            <w:rFonts w:ascii="Arial" w:hAnsi="Arial" w:cs="Arial"/>
            <w:b/>
            <w:color w:val="auto"/>
            <w:u w:val="none"/>
          </w:rPr>
          <w:t>yat</w:t>
        </w:r>
      </w:hyperlink>
      <w:r w:rsidRPr="001D2917">
        <w:rPr>
          <w:rFonts w:ascii="Arial" w:hAnsi="Arial" w:cs="Arial"/>
          <w:b/>
        </w:rPr>
        <w:t xml:space="preserve">". Hay además dialectos transicionales hacia el </w:t>
      </w:r>
      <w:hyperlink r:id="rId53" w:tooltip="Idioma serbio" w:history="1">
        <w:r w:rsidRPr="001D2917">
          <w:rPr>
            <w:rStyle w:val="Hipervnculo"/>
            <w:rFonts w:ascii="Arial" w:hAnsi="Arial" w:cs="Arial"/>
            <w:b/>
            <w:color w:val="auto"/>
            <w:u w:val="none"/>
          </w:rPr>
          <w:t>se</w:t>
        </w:r>
        <w:r w:rsidRPr="001D2917">
          <w:rPr>
            <w:rStyle w:val="Hipervnculo"/>
            <w:rFonts w:ascii="Arial" w:hAnsi="Arial" w:cs="Arial"/>
            <w:b/>
            <w:color w:val="auto"/>
            <w:u w:val="none"/>
          </w:rPr>
          <w:t>r</w:t>
        </w:r>
        <w:r w:rsidRPr="001D2917">
          <w:rPr>
            <w:rStyle w:val="Hipervnculo"/>
            <w:rFonts w:ascii="Arial" w:hAnsi="Arial" w:cs="Arial"/>
            <w:b/>
            <w:color w:val="auto"/>
            <w:u w:val="none"/>
          </w:rPr>
          <w:t>bio</w:t>
        </w:r>
      </w:hyperlink>
      <w:r w:rsidRPr="001D2917">
        <w:rPr>
          <w:rFonts w:ascii="Arial" w:hAnsi="Arial" w:cs="Arial"/>
          <w:b/>
        </w:rPr>
        <w:t xml:space="preserve"> (</w:t>
      </w:r>
      <w:hyperlink r:id="rId54" w:tooltip="Shopi" w:history="1">
        <w:r w:rsidRPr="001D2917">
          <w:rPr>
            <w:rStyle w:val="Hipervnculo"/>
            <w:rFonts w:ascii="Arial" w:hAnsi="Arial" w:cs="Arial"/>
            <w:b/>
            <w:color w:val="auto"/>
            <w:u w:val="none"/>
          </w:rPr>
          <w:t>shopi</w:t>
        </w:r>
      </w:hyperlink>
      <w:r w:rsidRPr="001D2917">
        <w:rPr>
          <w:rFonts w:ascii="Arial" w:hAnsi="Arial" w:cs="Arial"/>
          <w:b/>
        </w:rPr>
        <w:t xml:space="preserve">, </w:t>
      </w:r>
      <w:hyperlink r:id="rId55" w:tooltip="Torlak" w:history="1">
        <w:r w:rsidRPr="001D2917">
          <w:rPr>
            <w:rStyle w:val="Hipervnculo"/>
            <w:rFonts w:ascii="Arial" w:hAnsi="Arial" w:cs="Arial"/>
            <w:b/>
            <w:color w:val="auto"/>
            <w:u w:val="none"/>
          </w:rPr>
          <w:t>to</w:t>
        </w:r>
        <w:r w:rsidRPr="001D2917">
          <w:rPr>
            <w:rStyle w:val="Hipervnculo"/>
            <w:rFonts w:ascii="Arial" w:hAnsi="Arial" w:cs="Arial"/>
            <w:b/>
            <w:color w:val="auto"/>
            <w:u w:val="none"/>
          </w:rPr>
          <w:t>r</w:t>
        </w:r>
        <w:r w:rsidRPr="001D2917">
          <w:rPr>
            <w:rStyle w:val="Hipervnculo"/>
            <w:rFonts w:ascii="Arial" w:hAnsi="Arial" w:cs="Arial"/>
            <w:b/>
            <w:color w:val="auto"/>
            <w:u w:val="none"/>
          </w:rPr>
          <w:t>lak</w:t>
        </w:r>
      </w:hyperlink>
      <w:r w:rsidRPr="001D2917">
        <w:rPr>
          <w:rFonts w:ascii="Arial" w:hAnsi="Arial" w:cs="Arial"/>
          <w:b/>
        </w:rPr>
        <w:t xml:space="preserve">). Algunos búlgaros consideran el </w:t>
      </w:r>
      <w:hyperlink r:id="rId56" w:tooltip="Eslavo macedonio" w:history="1">
        <w:r w:rsidRPr="001D2917">
          <w:rPr>
            <w:rStyle w:val="Hipervnculo"/>
            <w:rFonts w:ascii="Arial" w:hAnsi="Arial" w:cs="Arial"/>
            <w:b/>
            <w:color w:val="auto"/>
            <w:u w:val="none"/>
          </w:rPr>
          <w:t>eslavo macedonio</w:t>
        </w:r>
      </w:hyperlink>
      <w:r w:rsidRPr="001D2917">
        <w:rPr>
          <w:rFonts w:ascii="Arial" w:hAnsi="Arial" w:cs="Arial"/>
          <w:b/>
        </w:rPr>
        <w:t xml:space="preserve"> como un dialecto búlgaro.</w:t>
      </w:r>
    </w:p>
    <w:p w:rsidR="0098562D" w:rsidRPr="001D2917" w:rsidRDefault="0098562D" w:rsidP="001D2917">
      <w:pPr>
        <w:pStyle w:val="NormalWeb"/>
        <w:spacing w:before="0" w:beforeAutospacing="0" w:after="0" w:afterAutospacing="0"/>
        <w:jc w:val="both"/>
        <w:rPr>
          <w:rFonts w:ascii="Arial" w:hAnsi="Arial" w:cs="Arial"/>
          <w:b/>
        </w:rPr>
      </w:pPr>
    </w:p>
    <w:p w:rsidR="001D2917" w:rsidRDefault="001D2917" w:rsidP="001D2917">
      <w:pPr>
        <w:pStyle w:val="Ttulo2"/>
        <w:spacing w:before="0" w:beforeAutospacing="0" w:after="0" w:afterAutospacing="0"/>
        <w:jc w:val="both"/>
        <w:rPr>
          <w:rStyle w:val="mw-headline"/>
          <w:rFonts w:ascii="Arial" w:hAnsi="Arial" w:cs="Arial"/>
          <w:color w:val="FF0000"/>
          <w:sz w:val="24"/>
          <w:szCs w:val="24"/>
        </w:rPr>
      </w:pPr>
      <w:r w:rsidRPr="0098562D">
        <w:rPr>
          <w:rStyle w:val="mw-headline"/>
          <w:rFonts w:ascii="Arial" w:hAnsi="Arial" w:cs="Arial"/>
          <w:color w:val="FF0000"/>
          <w:sz w:val="24"/>
          <w:szCs w:val="24"/>
        </w:rPr>
        <w:t>Fonología</w:t>
      </w:r>
    </w:p>
    <w:p w:rsidR="0098562D" w:rsidRPr="0098562D" w:rsidRDefault="0098562D" w:rsidP="001D2917">
      <w:pPr>
        <w:pStyle w:val="Ttulo2"/>
        <w:spacing w:before="0" w:beforeAutospacing="0" w:after="0" w:afterAutospacing="0"/>
        <w:jc w:val="both"/>
        <w:rPr>
          <w:rFonts w:ascii="Arial" w:hAnsi="Arial" w:cs="Arial"/>
          <w:color w:val="FF0000"/>
          <w:sz w:val="24"/>
          <w:szCs w:val="24"/>
        </w:rPr>
      </w:pPr>
    </w:p>
    <w:p w:rsidR="001D2917" w:rsidRDefault="001D2917" w:rsidP="001D2917">
      <w:pPr>
        <w:pStyle w:val="Ttulo3"/>
        <w:spacing w:before="0" w:beforeAutospacing="0" w:after="0" w:afterAutospacing="0"/>
        <w:jc w:val="both"/>
        <w:rPr>
          <w:rStyle w:val="mw-headline"/>
          <w:rFonts w:ascii="Arial" w:hAnsi="Arial" w:cs="Arial"/>
          <w:sz w:val="24"/>
          <w:szCs w:val="24"/>
        </w:rPr>
      </w:pPr>
      <w:r w:rsidRPr="001D2917">
        <w:rPr>
          <w:rStyle w:val="mw-headline"/>
          <w:rFonts w:ascii="Arial" w:hAnsi="Arial" w:cs="Arial"/>
          <w:sz w:val="24"/>
          <w:szCs w:val="24"/>
        </w:rPr>
        <w:t>Vocales</w:t>
      </w:r>
    </w:p>
    <w:p w:rsidR="0098562D" w:rsidRPr="001D2917" w:rsidRDefault="0098562D" w:rsidP="001D2917">
      <w:pPr>
        <w:pStyle w:val="Ttulo3"/>
        <w:spacing w:before="0" w:beforeAutospacing="0" w:after="0" w:afterAutospacing="0"/>
        <w:jc w:val="both"/>
        <w:rPr>
          <w:rFonts w:ascii="Arial" w:hAnsi="Arial" w:cs="Arial"/>
          <w:sz w:val="24"/>
          <w:szCs w:val="24"/>
        </w:rPr>
      </w:pP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El sistema vocálico búlgaro consiste en las siguientes seis vocales:</w:t>
      </w:r>
    </w:p>
    <w:tbl>
      <w:tblPr>
        <w:tblW w:w="0" w:type="auto"/>
        <w:jc w:val="center"/>
        <w:tblCellSpacing w:w="15" w:type="dxa"/>
        <w:tblCellMar>
          <w:top w:w="15" w:type="dxa"/>
          <w:left w:w="15" w:type="dxa"/>
          <w:bottom w:w="15" w:type="dxa"/>
          <w:right w:w="15" w:type="dxa"/>
        </w:tblCellMar>
        <w:tblLook w:val="04A0"/>
      </w:tblPr>
      <w:tblGrid>
        <w:gridCol w:w="1035"/>
        <w:gridCol w:w="461"/>
        <w:gridCol w:w="1167"/>
        <w:gridCol w:w="4275"/>
        <w:gridCol w:w="2276"/>
      </w:tblGrid>
      <w:tr w:rsidR="001D2917" w:rsidRPr="001D2917" w:rsidTr="001D2917">
        <w:trPr>
          <w:tblCellSpacing w:w="15" w:type="dxa"/>
          <w:jc w:val="center"/>
        </w:trPr>
        <w:tc>
          <w:tcPr>
            <w:tcW w:w="0" w:type="auto"/>
            <w:vAlign w:val="center"/>
            <w:hideMark/>
          </w:tcPr>
          <w:p w:rsidR="001D2917" w:rsidRPr="001D2917" w:rsidRDefault="001D2917" w:rsidP="001D2917">
            <w:pPr>
              <w:jc w:val="both"/>
              <w:rPr>
                <w:b/>
                <w:bCs/>
              </w:rPr>
            </w:pPr>
            <w:r w:rsidRPr="001D2917">
              <w:rPr>
                <w:b/>
                <w:bCs/>
              </w:rPr>
              <w:t>Alfabeto</w:t>
            </w:r>
          </w:p>
        </w:tc>
        <w:tc>
          <w:tcPr>
            <w:tcW w:w="0" w:type="auto"/>
            <w:vAlign w:val="center"/>
            <w:hideMark/>
          </w:tcPr>
          <w:p w:rsidR="001D2917" w:rsidRPr="001D2917" w:rsidRDefault="001D2917" w:rsidP="001D2917">
            <w:pPr>
              <w:jc w:val="both"/>
              <w:rPr>
                <w:b/>
                <w:bCs/>
              </w:rPr>
            </w:pPr>
            <w:hyperlink r:id="rId57" w:tooltip="Alfabeto Fonético Internacional" w:history="1">
              <w:r w:rsidRPr="001D2917">
                <w:rPr>
                  <w:rStyle w:val="Hipervnculo"/>
                  <w:b/>
                  <w:bCs/>
                  <w:color w:val="auto"/>
                  <w:u w:val="none"/>
                </w:rPr>
                <w:t>IPA</w:t>
              </w:r>
            </w:hyperlink>
          </w:p>
        </w:tc>
        <w:tc>
          <w:tcPr>
            <w:tcW w:w="0" w:type="auto"/>
            <w:vAlign w:val="center"/>
            <w:hideMark/>
          </w:tcPr>
          <w:p w:rsidR="001D2917" w:rsidRPr="001D2917" w:rsidRDefault="001D2917" w:rsidP="001D2917">
            <w:pPr>
              <w:jc w:val="both"/>
              <w:rPr>
                <w:b/>
                <w:bCs/>
              </w:rPr>
            </w:pPr>
            <w:hyperlink r:id="rId58" w:tooltip="X-SAMPA" w:history="1">
              <w:r w:rsidRPr="001D2917">
                <w:rPr>
                  <w:rStyle w:val="Hipervnculo"/>
                  <w:b/>
                  <w:bCs/>
                  <w:color w:val="auto"/>
                  <w:u w:val="none"/>
                </w:rPr>
                <w:t>X-SAMPA</w:t>
              </w:r>
            </w:hyperlink>
          </w:p>
        </w:tc>
        <w:tc>
          <w:tcPr>
            <w:tcW w:w="0" w:type="auto"/>
            <w:vAlign w:val="center"/>
            <w:hideMark/>
          </w:tcPr>
          <w:p w:rsidR="001D2917" w:rsidRPr="001D2917" w:rsidRDefault="001D2917" w:rsidP="001D2917">
            <w:pPr>
              <w:jc w:val="both"/>
              <w:rPr>
                <w:b/>
                <w:bCs/>
              </w:rPr>
            </w:pPr>
            <w:r w:rsidRPr="001D2917">
              <w:rPr>
                <w:b/>
                <w:bCs/>
              </w:rPr>
              <w:t>Descripción</w:t>
            </w:r>
          </w:p>
        </w:tc>
        <w:tc>
          <w:tcPr>
            <w:tcW w:w="0" w:type="auto"/>
            <w:vAlign w:val="center"/>
            <w:hideMark/>
          </w:tcPr>
          <w:p w:rsidR="001D2917" w:rsidRPr="001D2917" w:rsidRDefault="001D2917" w:rsidP="001D2917">
            <w:pPr>
              <w:jc w:val="both"/>
              <w:rPr>
                <w:b/>
                <w:bCs/>
              </w:rPr>
            </w:pPr>
            <w:r w:rsidRPr="001D2917">
              <w:rPr>
                <w:b/>
                <w:bCs/>
              </w:rPr>
              <w:t>se pronuncia como</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и</w:t>
            </w:r>
          </w:p>
        </w:tc>
        <w:tc>
          <w:tcPr>
            <w:tcW w:w="0" w:type="auto"/>
            <w:vAlign w:val="center"/>
            <w:hideMark/>
          </w:tcPr>
          <w:p w:rsidR="001D2917" w:rsidRPr="001D2917" w:rsidRDefault="001D2917" w:rsidP="001D2917">
            <w:pPr>
              <w:jc w:val="both"/>
              <w:rPr>
                <w:b/>
              </w:rPr>
            </w:pPr>
            <w:r w:rsidRPr="001D2917">
              <w:rPr>
                <w:rStyle w:val="ipa"/>
                <w:b/>
              </w:rPr>
              <w:t>[i]</w:t>
            </w:r>
          </w:p>
        </w:tc>
        <w:tc>
          <w:tcPr>
            <w:tcW w:w="0" w:type="auto"/>
            <w:vAlign w:val="center"/>
            <w:hideMark/>
          </w:tcPr>
          <w:p w:rsidR="001D2917" w:rsidRPr="001D2917" w:rsidRDefault="001D2917" w:rsidP="001D2917">
            <w:pPr>
              <w:jc w:val="both"/>
              <w:rPr>
                <w:b/>
              </w:rPr>
            </w:pPr>
            <w:r w:rsidRPr="001D2917">
              <w:rPr>
                <w:b/>
              </w:rPr>
              <w:t>[i]</w:t>
            </w:r>
          </w:p>
        </w:tc>
        <w:tc>
          <w:tcPr>
            <w:tcW w:w="0" w:type="auto"/>
            <w:vAlign w:val="center"/>
            <w:hideMark/>
          </w:tcPr>
          <w:p w:rsidR="001D2917" w:rsidRPr="001D2917" w:rsidRDefault="001D2917" w:rsidP="001D2917">
            <w:pPr>
              <w:jc w:val="both"/>
              <w:rPr>
                <w:b/>
              </w:rPr>
            </w:pPr>
            <w:r w:rsidRPr="001D2917">
              <w:rPr>
                <w:b/>
              </w:rPr>
              <w:t>frontal cerrada no redondeada</w:t>
            </w:r>
          </w:p>
        </w:tc>
        <w:tc>
          <w:tcPr>
            <w:tcW w:w="0" w:type="auto"/>
            <w:vAlign w:val="center"/>
            <w:hideMark/>
          </w:tcPr>
          <w:p w:rsidR="001D2917" w:rsidRPr="001D2917" w:rsidRDefault="001D2917" w:rsidP="001D2917">
            <w:pPr>
              <w:jc w:val="both"/>
              <w:rPr>
                <w:b/>
              </w:rPr>
            </w:pPr>
            <w:r w:rsidRPr="001D2917">
              <w:rPr>
                <w:b/>
                <w:i/>
                <w:iCs/>
              </w:rPr>
              <w:t>sí</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е</w:t>
            </w:r>
          </w:p>
        </w:tc>
        <w:tc>
          <w:tcPr>
            <w:tcW w:w="0" w:type="auto"/>
            <w:vAlign w:val="center"/>
            <w:hideMark/>
          </w:tcPr>
          <w:p w:rsidR="001D2917" w:rsidRPr="001D2917" w:rsidRDefault="001D2917" w:rsidP="001D2917">
            <w:pPr>
              <w:jc w:val="both"/>
              <w:rPr>
                <w:b/>
              </w:rPr>
            </w:pPr>
            <w:r w:rsidRPr="001D2917">
              <w:rPr>
                <w:rStyle w:val="ipa"/>
                <w:b/>
              </w:rPr>
              <w:t>[ɛ]</w:t>
            </w:r>
          </w:p>
        </w:tc>
        <w:tc>
          <w:tcPr>
            <w:tcW w:w="0" w:type="auto"/>
            <w:vAlign w:val="center"/>
            <w:hideMark/>
          </w:tcPr>
          <w:p w:rsidR="001D2917" w:rsidRPr="001D2917" w:rsidRDefault="001D2917" w:rsidP="001D2917">
            <w:pPr>
              <w:jc w:val="both"/>
              <w:rPr>
                <w:b/>
              </w:rPr>
            </w:pPr>
            <w:r w:rsidRPr="001D2917">
              <w:rPr>
                <w:b/>
              </w:rPr>
              <w:t>[E]</w:t>
            </w:r>
          </w:p>
        </w:tc>
        <w:tc>
          <w:tcPr>
            <w:tcW w:w="0" w:type="auto"/>
            <w:vAlign w:val="center"/>
            <w:hideMark/>
          </w:tcPr>
          <w:p w:rsidR="001D2917" w:rsidRPr="001D2917" w:rsidRDefault="001D2917" w:rsidP="001D2917">
            <w:pPr>
              <w:jc w:val="both"/>
              <w:rPr>
                <w:b/>
              </w:rPr>
            </w:pPr>
            <w:r w:rsidRPr="001D2917">
              <w:rPr>
                <w:b/>
              </w:rPr>
              <w:t>frontal medio-abierta no redondeada</w:t>
            </w:r>
          </w:p>
        </w:tc>
        <w:tc>
          <w:tcPr>
            <w:tcW w:w="0" w:type="auto"/>
            <w:vAlign w:val="center"/>
            <w:hideMark/>
          </w:tcPr>
          <w:p w:rsidR="001D2917" w:rsidRPr="001D2917" w:rsidRDefault="001D2917" w:rsidP="001D2917">
            <w:pPr>
              <w:jc w:val="both"/>
              <w:rPr>
                <w:b/>
              </w:rPr>
            </w:pPr>
            <w:r w:rsidRPr="001D2917">
              <w:rPr>
                <w:b/>
                <w:i/>
                <w:iCs/>
              </w:rPr>
              <w:t>mère</w:t>
            </w:r>
            <w:r w:rsidRPr="001D2917">
              <w:rPr>
                <w:b/>
              </w:rPr>
              <w:t xml:space="preserve"> (francés)</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lastRenderedPageBreak/>
              <w:t>а</w:t>
            </w:r>
          </w:p>
        </w:tc>
        <w:tc>
          <w:tcPr>
            <w:tcW w:w="0" w:type="auto"/>
            <w:vAlign w:val="center"/>
            <w:hideMark/>
          </w:tcPr>
          <w:p w:rsidR="001D2917" w:rsidRPr="001D2917" w:rsidRDefault="001D2917" w:rsidP="001D2917">
            <w:pPr>
              <w:jc w:val="both"/>
              <w:rPr>
                <w:b/>
              </w:rPr>
            </w:pPr>
            <w:r w:rsidRPr="001D2917">
              <w:rPr>
                <w:rStyle w:val="ipa"/>
                <w:b/>
              </w:rPr>
              <w:t>[a]</w:t>
            </w:r>
          </w:p>
        </w:tc>
        <w:tc>
          <w:tcPr>
            <w:tcW w:w="0" w:type="auto"/>
            <w:vAlign w:val="center"/>
            <w:hideMark/>
          </w:tcPr>
          <w:p w:rsidR="001D2917" w:rsidRPr="001D2917" w:rsidRDefault="001D2917" w:rsidP="001D2917">
            <w:pPr>
              <w:jc w:val="both"/>
              <w:rPr>
                <w:b/>
              </w:rPr>
            </w:pPr>
            <w:r w:rsidRPr="001D2917">
              <w:rPr>
                <w:b/>
              </w:rPr>
              <w:t>[a]</w:t>
            </w:r>
          </w:p>
        </w:tc>
        <w:tc>
          <w:tcPr>
            <w:tcW w:w="0" w:type="auto"/>
            <w:vAlign w:val="center"/>
            <w:hideMark/>
          </w:tcPr>
          <w:p w:rsidR="001D2917" w:rsidRPr="001D2917" w:rsidRDefault="001D2917" w:rsidP="001D2917">
            <w:pPr>
              <w:jc w:val="both"/>
              <w:rPr>
                <w:b/>
              </w:rPr>
            </w:pPr>
            <w:r w:rsidRPr="001D2917">
              <w:rPr>
                <w:b/>
              </w:rPr>
              <w:t>central abierta no redondeada</w:t>
            </w:r>
          </w:p>
        </w:tc>
        <w:tc>
          <w:tcPr>
            <w:tcW w:w="0" w:type="auto"/>
            <w:vAlign w:val="center"/>
            <w:hideMark/>
          </w:tcPr>
          <w:p w:rsidR="001D2917" w:rsidRPr="001D2917" w:rsidRDefault="001D2917" w:rsidP="001D2917">
            <w:pPr>
              <w:jc w:val="both"/>
              <w:rPr>
                <w:b/>
              </w:rPr>
            </w:pPr>
            <w:r w:rsidRPr="001D2917">
              <w:rPr>
                <w:b/>
                <w:i/>
                <w:iCs/>
              </w:rPr>
              <w:t>fa</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ъ</w:t>
            </w:r>
          </w:p>
        </w:tc>
        <w:tc>
          <w:tcPr>
            <w:tcW w:w="0" w:type="auto"/>
            <w:vAlign w:val="center"/>
            <w:hideMark/>
          </w:tcPr>
          <w:p w:rsidR="001D2917" w:rsidRPr="001D2917" w:rsidRDefault="001D2917" w:rsidP="001D2917">
            <w:pPr>
              <w:jc w:val="both"/>
              <w:rPr>
                <w:b/>
              </w:rPr>
            </w:pPr>
            <w:r w:rsidRPr="001D2917">
              <w:rPr>
                <w:rStyle w:val="ipa"/>
                <w:b/>
              </w:rPr>
              <w:t>[ə]</w:t>
            </w:r>
          </w:p>
        </w:tc>
        <w:tc>
          <w:tcPr>
            <w:tcW w:w="0" w:type="auto"/>
            <w:vAlign w:val="center"/>
            <w:hideMark/>
          </w:tcPr>
          <w:p w:rsidR="001D2917" w:rsidRPr="001D2917" w:rsidRDefault="001D2917" w:rsidP="001D2917">
            <w:pPr>
              <w:jc w:val="both"/>
              <w:rPr>
                <w:b/>
              </w:rPr>
            </w:pPr>
            <w:r w:rsidRPr="001D2917">
              <w:rPr>
                <w:b/>
              </w:rPr>
              <w:t>[@]</w:t>
            </w:r>
          </w:p>
        </w:tc>
        <w:tc>
          <w:tcPr>
            <w:tcW w:w="0" w:type="auto"/>
            <w:vAlign w:val="center"/>
            <w:hideMark/>
          </w:tcPr>
          <w:p w:rsidR="001D2917" w:rsidRPr="001D2917" w:rsidRDefault="001D2917" w:rsidP="001D2917">
            <w:pPr>
              <w:jc w:val="both"/>
              <w:rPr>
                <w:b/>
              </w:rPr>
            </w:pPr>
            <w:r w:rsidRPr="001D2917">
              <w:rPr>
                <w:b/>
              </w:rPr>
              <w:t>central medio-abierta no redondeada</w:t>
            </w:r>
          </w:p>
        </w:tc>
        <w:tc>
          <w:tcPr>
            <w:tcW w:w="0" w:type="auto"/>
            <w:vAlign w:val="center"/>
            <w:hideMark/>
          </w:tcPr>
          <w:p w:rsidR="001D2917" w:rsidRPr="001D2917" w:rsidRDefault="001D2917" w:rsidP="001D2917">
            <w:pPr>
              <w:jc w:val="both"/>
              <w:rPr>
                <w:b/>
              </w:rPr>
            </w:pPr>
            <w:r w:rsidRPr="001D2917">
              <w:rPr>
                <w:b/>
                <w:i/>
                <w:iCs/>
              </w:rPr>
              <w:t>about</w:t>
            </w:r>
            <w:r w:rsidRPr="001D2917">
              <w:rPr>
                <w:b/>
              </w:rPr>
              <w:t xml:space="preserve"> (inglés)</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у</w:t>
            </w:r>
          </w:p>
        </w:tc>
        <w:tc>
          <w:tcPr>
            <w:tcW w:w="0" w:type="auto"/>
            <w:vAlign w:val="center"/>
            <w:hideMark/>
          </w:tcPr>
          <w:p w:rsidR="001D2917" w:rsidRPr="001D2917" w:rsidRDefault="001D2917" w:rsidP="001D2917">
            <w:pPr>
              <w:jc w:val="both"/>
              <w:rPr>
                <w:b/>
              </w:rPr>
            </w:pPr>
            <w:r w:rsidRPr="001D2917">
              <w:rPr>
                <w:rStyle w:val="ipa"/>
                <w:b/>
              </w:rPr>
              <w:t>[u]</w:t>
            </w:r>
          </w:p>
        </w:tc>
        <w:tc>
          <w:tcPr>
            <w:tcW w:w="0" w:type="auto"/>
            <w:vAlign w:val="center"/>
            <w:hideMark/>
          </w:tcPr>
          <w:p w:rsidR="001D2917" w:rsidRPr="001D2917" w:rsidRDefault="001D2917" w:rsidP="001D2917">
            <w:pPr>
              <w:jc w:val="both"/>
              <w:rPr>
                <w:b/>
              </w:rPr>
            </w:pPr>
            <w:r w:rsidRPr="001D2917">
              <w:rPr>
                <w:b/>
              </w:rPr>
              <w:t>[u]</w:t>
            </w:r>
          </w:p>
        </w:tc>
        <w:tc>
          <w:tcPr>
            <w:tcW w:w="0" w:type="auto"/>
            <w:vAlign w:val="center"/>
            <w:hideMark/>
          </w:tcPr>
          <w:p w:rsidR="001D2917" w:rsidRPr="001D2917" w:rsidRDefault="001D2917" w:rsidP="001D2917">
            <w:pPr>
              <w:jc w:val="both"/>
              <w:rPr>
                <w:b/>
              </w:rPr>
            </w:pPr>
            <w:r w:rsidRPr="001D2917">
              <w:rPr>
                <w:b/>
              </w:rPr>
              <w:t>posterior cerrada redondeada</w:t>
            </w:r>
          </w:p>
        </w:tc>
        <w:tc>
          <w:tcPr>
            <w:tcW w:w="0" w:type="auto"/>
            <w:vAlign w:val="center"/>
            <w:hideMark/>
          </w:tcPr>
          <w:p w:rsidR="001D2917" w:rsidRPr="001D2917" w:rsidRDefault="001D2917" w:rsidP="001D2917">
            <w:pPr>
              <w:jc w:val="both"/>
              <w:rPr>
                <w:b/>
              </w:rPr>
            </w:pPr>
            <w:r w:rsidRPr="001D2917">
              <w:rPr>
                <w:b/>
                <w:i/>
                <w:iCs/>
              </w:rPr>
              <w:t>tú</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о</w:t>
            </w:r>
          </w:p>
        </w:tc>
        <w:tc>
          <w:tcPr>
            <w:tcW w:w="0" w:type="auto"/>
            <w:vAlign w:val="center"/>
            <w:hideMark/>
          </w:tcPr>
          <w:p w:rsidR="001D2917" w:rsidRPr="001D2917" w:rsidRDefault="001D2917" w:rsidP="001D2917">
            <w:pPr>
              <w:jc w:val="both"/>
              <w:rPr>
                <w:b/>
              </w:rPr>
            </w:pPr>
            <w:r w:rsidRPr="001D2917">
              <w:rPr>
                <w:rStyle w:val="ipa"/>
                <w:b/>
              </w:rPr>
              <w:t>[ɔ]</w:t>
            </w:r>
          </w:p>
        </w:tc>
        <w:tc>
          <w:tcPr>
            <w:tcW w:w="0" w:type="auto"/>
            <w:vAlign w:val="center"/>
            <w:hideMark/>
          </w:tcPr>
          <w:p w:rsidR="001D2917" w:rsidRPr="001D2917" w:rsidRDefault="001D2917" w:rsidP="001D2917">
            <w:pPr>
              <w:jc w:val="both"/>
              <w:rPr>
                <w:b/>
              </w:rPr>
            </w:pPr>
            <w:r w:rsidRPr="001D2917">
              <w:rPr>
                <w:b/>
              </w:rPr>
              <w:t>[o]</w:t>
            </w:r>
          </w:p>
        </w:tc>
        <w:tc>
          <w:tcPr>
            <w:tcW w:w="0" w:type="auto"/>
            <w:vAlign w:val="center"/>
            <w:hideMark/>
          </w:tcPr>
          <w:p w:rsidR="001D2917" w:rsidRPr="001D2917" w:rsidRDefault="001D2917" w:rsidP="001D2917">
            <w:pPr>
              <w:jc w:val="both"/>
              <w:rPr>
                <w:b/>
              </w:rPr>
            </w:pPr>
            <w:r w:rsidRPr="001D2917">
              <w:rPr>
                <w:b/>
              </w:rPr>
              <w:t>posterior medio-abierta redondeada</w:t>
            </w:r>
          </w:p>
        </w:tc>
        <w:tc>
          <w:tcPr>
            <w:tcW w:w="0" w:type="auto"/>
            <w:vAlign w:val="center"/>
            <w:hideMark/>
          </w:tcPr>
          <w:p w:rsidR="001D2917" w:rsidRPr="001D2917" w:rsidRDefault="001D2917" w:rsidP="001D2917">
            <w:pPr>
              <w:jc w:val="both"/>
              <w:rPr>
                <w:b/>
              </w:rPr>
            </w:pPr>
            <w:r w:rsidRPr="001D2917">
              <w:rPr>
                <w:b/>
                <w:i/>
                <w:iCs/>
              </w:rPr>
              <w:t>law</w:t>
            </w:r>
            <w:r w:rsidRPr="001D2917">
              <w:rPr>
                <w:b/>
              </w:rPr>
              <w:t xml:space="preserve"> (inglés)</w:t>
            </w:r>
          </w:p>
        </w:tc>
      </w:tr>
    </w:tbl>
    <w:p w:rsidR="0098562D" w:rsidRDefault="0098562D" w:rsidP="001D2917">
      <w:pPr>
        <w:pStyle w:val="NormalWeb"/>
        <w:spacing w:before="0" w:beforeAutospacing="0" w:after="0" w:afterAutospacing="0"/>
        <w:jc w:val="both"/>
        <w:rPr>
          <w:rFonts w:ascii="Arial" w:hAnsi="Arial" w:cs="Arial"/>
          <w:b/>
        </w:rPr>
      </w:pP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Las vocales en búlgaro se agrupan por su articulación en: frontal, central y posterior. Son relativamente flojas, como en la mayoría de las </w:t>
      </w:r>
      <w:hyperlink r:id="rId59" w:tooltip="Lenguas eslavas" w:history="1">
        <w:r w:rsidRPr="001D2917">
          <w:rPr>
            <w:rStyle w:val="Hipervnculo"/>
            <w:rFonts w:ascii="Arial" w:hAnsi="Arial" w:cs="Arial"/>
            <w:b/>
            <w:color w:val="auto"/>
            <w:u w:val="none"/>
          </w:rPr>
          <w:t>lenguas eslavas</w:t>
        </w:r>
      </w:hyperlink>
      <w:r w:rsidRPr="001D2917">
        <w:rPr>
          <w:rFonts w:ascii="Arial" w:hAnsi="Arial" w:cs="Arial"/>
          <w:b/>
        </w:rPr>
        <w:t>, y al contrario de las voc</w:t>
      </w:r>
      <w:r w:rsidRPr="001D2917">
        <w:rPr>
          <w:rFonts w:ascii="Arial" w:hAnsi="Arial" w:cs="Arial"/>
          <w:b/>
        </w:rPr>
        <w:t>a</w:t>
      </w:r>
      <w:r w:rsidRPr="001D2917">
        <w:rPr>
          <w:rFonts w:ascii="Arial" w:hAnsi="Arial" w:cs="Arial"/>
          <w:b/>
        </w:rPr>
        <w:t xml:space="preserve">les típicas y acentuadas de las </w:t>
      </w:r>
      <w:hyperlink r:id="rId60" w:tooltip="Lenguas germanas" w:history="1">
        <w:r w:rsidRPr="001D2917">
          <w:rPr>
            <w:rStyle w:val="Hipervnculo"/>
            <w:rFonts w:ascii="Arial" w:hAnsi="Arial" w:cs="Arial"/>
            <w:b/>
            <w:color w:val="auto"/>
            <w:u w:val="none"/>
          </w:rPr>
          <w:t>le</w:t>
        </w:r>
        <w:r w:rsidRPr="001D2917">
          <w:rPr>
            <w:rStyle w:val="Hipervnculo"/>
            <w:rFonts w:ascii="Arial" w:hAnsi="Arial" w:cs="Arial"/>
            <w:b/>
            <w:color w:val="auto"/>
            <w:u w:val="none"/>
          </w:rPr>
          <w:t>n</w:t>
        </w:r>
        <w:r w:rsidRPr="001D2917">
          <w:rPr>
            <w:rStyle w:val="Hipervnculo"/>
            <w:rFonts w:ascii="Arial" w:hAnsi="Arial" w:cs="Arial"/>
            <w:b/>
            <w:color w:val="auto"/>
            <w:u w:val="none"/>
          </w:rPr>
          <w:t>guas germanas</w:t>
        </w:r>
      </w:hyperlink>
      <w:r w:rsidRPr="001D2917">
        <w:rPr>
          <w:rFonts w:ascii="Arial" w:hAnsi="Arial" w:cs="Arial"/>
          <w:b/>
        </w:rPr>
        <w:t xml:space="preserve">. Las vocales no acentuadas </w:t>
      </w:r>
      <w:r w:rsidRPr="001D2917">
        <w:rPr>
          <w:rStyle w:val="ipa"/>
          <w:rFonts w:ascii="Arial" w:hAnsi="Arial" w:cs="Arial"/>
          <w:b/>
        </w:rPr>
        <w:t>[a]</w:t>
      </w:r>
      <w:r w:rsidRPr="001D2917">
        <w:rPr>
          <w:rFonts w:ascii="Arial" w:hAnsi="Arial" w:cs="Arial"/>
          <w:b/>
        </w:rPr>
        <w:t xml:space="preserve">, </w:t>
      </w:r>
      <w:r w:rsidRPr="001D2917">
        <w:rPr>
          <w:rStyle w:val="ipa"/>
          <w:rFonts w:ascii="Arial" w:hAnsi="Arial" w:cs="Arial"/>
          <w:b/>
        </w:rPr>
        <w:t>[ə]</w:t>
      </w:r>
      <w:r w:rsidRPr="001D2917">
        <w:rPr>
          <w:rFonts w:ascii="Arial" w:hAnsi="Arial" w:cs="Arial"/>
          <w:b/>
        </w:rPr>
        <w:t xml:space="preserve">, </w:t>
      </w:r>
      <w:r w:rsidRPr="001D2917">
        <w:rPr>
          <w:rStyle w:val="ipa"/>
          <w:rFonts w:ascii="Arial" w:hAnsi="Arial" w:cs="Arial"/>
          <w:b/>
        </w:rPr>
        <w:t>[ɔ]</w:t>
      </w:r>
      <w:r w:rsidRPr="001D2917">
        <w:rPr>
          <w:rFonts w:ascii="Arial" w:hAnsi="Arial" w:cs="Arial"/>
          <w:b/>
        </w:rPr>
        <w:t xml:space="preserve">, </w:t>
      </w:r>
      <w:r w:rsidRPr="001D2917">
        <w:rPr>
          <w:rStyle w:val="ipa"/>
          <w:rFonts w:ascii="Arial" w:hAnsi="Arial" w:cs="Arial"/>
          <w:b/>
        </w:rPr>
        <w:t>[u]</w:t>
      </w:r>
      <w:r w:rsidRPr="001D2917">
        <w:rPr>
          <w:rFonts w:ascii="Arial" w:hAnsi="Arial" w:cs="Arial"/>
          <w:b/>
        </w:rPr>
        <w:t xml:space="preserve"> tienden a ser más breves y débiles que sus equiv</w:t>
      </w:r>
      <w:r w:rsidRPr="001D2917">
        <w:rPr>
          <w:rFonts w:ascii="Arial" w:hAnsi="Arial" w:cs="Arial"/>
          <w:b/>
        </w:rPr>
        <w:t>a</w:t>
      </w:r>
      <w:r w:rsidRPr="001D2917">
        <w:rPr>
          <w:rFonts w:ascii="Arial" w:hAnsi="Arial" w:cs="Arial"/>
          <w:b/>
        </w:rPr>
        <w:t xml:space="preserve">lentes acentuadas, igualando casi sus sonidos. Sin embargo, no es posible hacer una reducción similar de </w:t>
      </w:r>
      <w:r w:rsidRPr="001D2917">
        <w:rPr>
          <w:rStyle w:val="ipa"/>
          <w:rFonts w:ascii="Arial" w:hAnsi="Arial" w:cs="Arial"/>
          <w:b/>
        </w:rPr>
        <w:t>[ɛ]</w:t>
      </w:r>
      <w:r w:rsidRPr="001D2917">
        <w:rPr>
          <w:rFonts w:ascii="Arial" w:hAnsi="Arial" w:cs="Arial"/>
          <w:b/>
        </w:rPr>
        <w:t xml:space="preserve"> a </w:t>
      </w:r>
      <w:r w:rsidRPr="001D2917">
        <w:rPr>
          <w:rStyle w:val="ipa"/>
          <w:rFonts w:ascii="Arial" w:hAnsi="Arial" w:cs="Arial"/>
          <w:b/>
        </w:rPr>
        <w:t>[i]</w:t>
      </w:r>
      <w:r w:rsidRPr="001D2917">
        <w:rPr>
          <w:rFonts w:ascii="Arial" w:hAnsi="Arial" w:cs="Arial"/>
          <w:b/>
        </w:rPr>
        <w:t>.</w:t>
      </w:r>
    </w:p>
    <w:p w:rsidR="0098562D" w:rsidRDefault="0098562D" w:rsidP="001D2917">
      <w:pPr>
        <w:pStyle w:val="Ttulo3"/>
        <w:spacing w:before="0" w:beforeAutospacing="0" w:after="0" w:afterAutospacing="0"/>
        <w:jc w:val="both"/>
        <w:rPr>
          <w:rStyle w:val="mw-headline"/>
          <w:rFonts w:ascii="Arial" w:hAnsi="Arial" w:cs="Arial"/>
          <w:sz w:val="24"/>
          <w:szCs w:val="24"/>
        </w:rPr>
      </w:pPr>
    </w:p>
    <w:p w:rsidR="001D2917" w:rsidRPr="001D2917" w:rsidRDefault="001D2917" w:rsidP="001D2917">
      <w:pPr>
        <w:pStyle w:val="Ttulo3"/>
        <w:spacing w:before="0" w:beforeAutospacing="0" w:after="0" w:afterAutospacing="0"/>
        <w:jc w:val="both"/>
        <w:rPr>
          <w:rFonts w:ascii="Arial" w:hAnsi="Arial" w:cs="Arial"/>
          <w:sz w:val="24"/>
          <w:szCs w:val="24"/>
        </w:rPr>
      </w:pPr>
      <w:r w:rsidRPr="001D2917">
        <w:rPr>
          <w:rStyle w:val="mw-headline"/>
          <w:rFonts w:ascii="Arial" w:hAnsi="Arial" w:cs="Arial"/>
          <w:sz w:val="24"/>
          <w:szCs w:val="24"/>
        </w:rPr>
        <w:t>Semivocales</w:t>
      </w:r>
    </w:p>
    <w:p w:rsidR="0098562D" w:rsidRDefault="0098562D" w:rsidP="001D2917">
      <w:pPr>
        <w:pStyle w:val="NormalWeb"/>
        <w:spacing w:before="0" w:beforeAutospacing="0" w:after="0" w:afterAutospacing="0"/>
        <w:jc w:val="both"/>
        <w:rPr>
          <w:rFonts w:ascii="Arial" w:hAnsi="Arial" w:cs="Arial"/>
          <w:b/>
        </w:rPr>
      </w:pP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El búlgaro tiene una semivocal: </w:t>
      </w:r>
      <w:r w:rsidRPr="001D2917">
        <w:rPr>
          <w:rStyle w:val="ipa"/>
          <w:rFonts w:ascii="Arial" w:hAnsi="Arial" w:cs="Arial"/>
          <w:b/>
        </w:rPr>
        <w:t>/j/</w:t>
      </w:r>
      <w:r w:rsidRPr="001D2917">
        <w:rPr>
          <w:rFonts w:ascii="Arial" w:hAnsi="Arial" w:cs="Arial"/>
          <w:b/>
        </w:rPr>
        <w:t>, equivalente a la &lt;</w:t>
      </w:r>
      <w:r w:rsidRPr="001D2917">
        <w:rPr>
          <w:rFonts w:ascii="Arial" w:hAnsi="Arial" w:cs="Arial"/>
          <w:b/>
          <w:bCs/>
        </w:rPr>
        <w:t>i</w:t>
      </w:r>
      <w:r w:rsidRPr="001D2917">
        <w:rPr>
          <w:rFonts w:ascii="Arial" w:hAnsi="Arial" w:cs="Arial"/>
          <w:b/>
        </w:rPr>
        <w:t xml:space="preserve">&gt; en </w:t>
      </w:r>
      <w:r w:rsidRPr="001D2917">
        <w:rPr>
          <w:rFonts w:ascii="Arial" w:hAnsi="Arial" w:cs="Arial"/>
          <w:b/>
          <w:i/>
          <w:iCs/>
        </w:rPr>
        <w:t>bien</w:t>
      </w:r>
      <w:r w:rsidRPr="001D2917">
        <w:rPr>
          <w:rFonts w:ascii="Arial" w:hAnsi="Arial" w:cs="Arial"/>
          <w:b/>
        </w:rPr>
        <w:t xml:space="preserve">. La </w:t>
      </w:r>
      <w:r w:rsidRPr="001D2917">
        <w:rPr>
          <w:rStyle w:val="ipa"/>
          <w:rFonts w:ascii="Arial" w:hAnsi="Arial" w:cs="Arial"/>
          <w:b/>
        </w:rPr>
        <w:t>/j/</w:t>
      </w:r>
      <w:r w:rsidRPr="001D2917">
        <w:rPr>
          <w:rFonts w:ascii="Arial" w:hAnsi="Arial" w:cs="Arial"/>
          <w:b/>
        </w:rPr>
        <w:t xml:space="preserve"> siempre precede o sigue inmediatamente una vocal. Esta semivocal se expresa gráficamente casi siempre mediante la letra </w:t>
      </w:r>
      <w:r w:rsidRPr="001D2917">
        <w:rPr>
          <w:rFonts w:ascii="Arial" w:hAnsi="Arial" w:cs="Arial"/>
          <w:b/>
          <w:bCs/>
        </w:rPr>
        <w:t>й</w:t>
      </w:r>
      <w:r w:rsidRPr="001D2917">
        <w:rPr>
          <w:rFonts w:ascii="Arial" w:hAnsi="Arial" w:cs="Arial"/>
          <w:b/>
        </w:rPr>
        <w:t xml:space="preserve"> y es llamada "i kratko" (i corta), como, por ejemplo, en най /naj/ ("m</w:t>
      </w:r>
      <w:r w:rsidRPr="001D2917">
        <w:rPr>
          <w:rFonts w:ascii="Arial" w:hAnsi="Arial" w:cs="Arial"/>
          <w:b/>
        </w:rPr>
        <w:t>a</w:t>
      </w:r>
      <w:r w:rsidRPr="001D2917">
        <w:rPr>
          <w:rFonts w:ascii="Arial" w:hAnsi="Arial" w:cs="Arial"/>
          <w:b/>
        </w:rPr>
        <w:t>yoría") y тролей /trolej/ ("trolebús"). Pero además también se usan las letras ю y я cuando la semivocal precede a /u/ y /a/, por ejemplo ютия /jutija/ ("hierro", "plancha"). Tras una consonante, ю y я significan una consonante palatalizada más que una semivocal: бял /</w:t>
      </w:r>
      <w:r w:rsidRPr="001D2917">
        <w:rPr>
          <w:rStyle w:val="ipa"/>
          <w:rFonts w:ascii="Arial" w:hAnsi="Arial" w:cs="Arial"/>
          <w:b/>
        </w:rPr>
        <w:t>bʲ</w:t>
      </w:r>
      <w:r w:rsidRPr="001D2917">
        <w:rPr>
          <w:rFonts w:ascii="Arial" w:hAnsi="Arial" w:cs="Arial"/>
          <w:b/>
        </w:rPr>
        <w:t>al/ "blanco".</w:t>
      </w: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 *** </w:t>
      </w:r>
      <w:r w:rsidRPr="001D2917">
        <w:rPr>
          <w:rFonts w:ascii="Arial" w:hAnsi="Arial" w:cs="Arial"/>
          <w:b/>
          <w:bCs/>
        </w:rPr>
        <w:t>й</w:t>
      </w:r>
      <w:r w:rsidRPr="001D2917">
        <w:rPr>
          <w:rFonts w:ascii="Arial" w:hAnsi="Arial" w:cs="Arial"/>
          <w:b/>
        </w:rPr>
        <w:t xml:space="preserve"> también significa "a ella" o "su" (de ella).</w:t>
      </w: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Tráele (a ella) un vaso de agua, por favor = Дай й еднa чaшa вoдa, мoля.</w:t>
      </w: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Su bolso está allí. = Чaнтaтa й е тaм.</w:t>
      </w:r>
    </w:p>
    <w:p w:rsidR="0098562D" w:rsidRDefault="0098562D" w:rsidP="001D2917">
      <w:pPr>
        <w:pStyle w:val="Ttulo3"/>
        <w:spacing w:before="0" w:beforeAutospacing="0" w:after="0" w:afterAutospacing="0"/>
        <w:jc w:val="both"/>
        <w:rPr>
          <w:rStyle w:val="mw-headline"/>
          <w:rFonts w:ascii="Arial" w:hAnsi="Arial" w:cs="Arial"/>
          <w:sz w:val="24"/>
          <w:szCs w:val="24"/>
        </w:rPr>
      </w:pPr>
    </w:p>
    <w:p w:rsidR="001D2917" w:rsidRPr="001D2917" w:rsidRDefault="001D2917" w:rsidP="001D2917">
      <w:pPr>
        <w:pStyle w:val="Ttulo3"/>
        <w:spacing w:before="0" w:beforeAutospacing="0" w:after="0" w:afterAutospacing="0"/>
        <w:jc w:val="both"/>
        <w:rPr>
          <w:rFonts w:ascii="Arial" w:hAnsi="Arial" w:cs="Arial"/>
          <w:sz w:val="24"/>
          <w:szCs w:val="24"/>
        </w:rPr>
      </w:pPr>
      <w:r w:rsidRPr="001D2917">
        <w:rPr>
          <w:rStyle w:val="mw-headline"/>
          <w:rFonts w:ascii="Arial" w:hAnsi="Arial" w:cs="Arial"/>
          <w:sz w:val="24"/>
          <w:szCs w:val="24"/>
        </w:rPr>
        <w:t>Consonantes</w:t>
      </w:r>
    </w:p>
    <w:p w:rsidR="0098562D" w:rsidRDefault="0098562D" w:rsidP="001D2917">
      <w:pPr>
        <w:pStyle w:val="NormalWeb"/>
        <w:spacing w:before="0" w:beforeAutospacing="0" w:after="0" w:afterAutospacing="0"/>
        <w:jc w:val="both"/>
        <w:rPr>
          <w:rFonts w:ascii="Arial" w:hAnsi="Arial" w:cs="Arial"/>
          <w:b/>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El búlgaro tiene un total de 33 consonantes </w:t>
      </w:r>
      <w:hyperlink r:id="rId61" w:tooltip="Fonema" w:history="1">
        <w:r w:rsidRPr="001D2917">
          <w:rPr>
            <w:rStyle w:val="Hipervnculo"/>
            <w:rFonts w:ascii="Arial" w:hAnsi="Arial" w:cs="Arial"/>
            <w:b/>
            <w:color w:val="auto"/>
            <w:u w:val="none"/>
          </w:rPr>
          <w:t>fonemas</w:t>
        </w:r>
      </w:hyperlink>
      <w:r w:rsidRPr="001D2917">
        <w:rPr>
          <w:rFonts w:ascii="Arial" w:hAnsi="Arial" w:cs="Arial"/>
          <w:b/>
        </w:rPr>
        <w:t xml:space="preserve"> (véase tabla más adelante). Además, tiene otros tres fonemas adicionales ([</w:t>
      </w:r>
      <w:r w:rsidRPr="001D2917">
        <w:rPr>
          <w:rStyle w:val="ipa"/>
          <w:rFonts w:ascii="Arial" w:hAnsi="Arial" w:cs="Arial"/>
          <w:b/>
        </w:rPr>
        <w:t>xʲ</w:t>
      </w:r>
      <w:r w:rsidRPr="001D2917">
        <w:rPr>
          <w:rFonts w:ascii="Arial" w:hAnsi="Arial" w:cs="Arial"/>
          <w:b/>
        </w:rPr>
        <w:t xml:space="preserve">], </w:t>
      </w:r>
      <w:r w:rsidRPr="001D2917">
        <w:rPr>
          <w:rStyle w:val="ipa"/>
          <w:rFonts w:ascii="Arial" w:hAnsi="Arial" w:cs="Arial"/>
          <w:b/>
        </w:rPr>
        <w:t>[ʣ]</w:t>
      </w:r>
      <w:r w:rsidRPr="001D2917">
        <w:rPr>
          <w:rFonts w:ascii="Arial" w:hAnsi="Arial" w:cs="Arial"/>
          <w:b/>
        </w:rPr>
        <w:t xml:space="preserve"> y </w:t>
      </w:r>
      <w:r w:rsidRPr="001D2917">
        <w:rPr>
          <w:rStyle w:val="ipa"/>
          <w:rFonts w:ascii="Arial" w:hAnsi="Arial" w:cs="Arial"/>
          <w:b/>
        </w:rPr>
        <w:t>[ʣʲ]</w:t>
      </w:r>
      <w:r w:rsidRPr="001D2917">
        <w:rPr>
          <w:rFonts w:ascii="Arial" w:hAnsi="Arial" w:cs="Arial"/>
          <w:b/>
        </w:rPr>
        <w:t>), que se emplean con nombres propios extranjeros como Хюстън /</w:t>
      </w:r>
      <w:r w:rsidRPr="001D2917">
        <w:rPr>
          <w:rStyle w:val="ipa"/>
          <w:rFonts w:ascii="Arial" w:hAnsi="Arial" w:cs="Arial"/>
          <w:b/>
        </w:rPr>
        <w:t>xʲustə</w:t>
      </w:r>
      <w:r w:rsidRPr="001D2917">
        <w:rPr>
          <w:rFonts w:ascii="Arial" w:hAnsi="Arial" w:cs="Arial"/>
          <w:b/>
        </w:rPr>
        <w:t>n/ ("Houston"), Дзержински /dzεr</w:t>
      </w:r>
      <w:r w:rsidRPr="001D2917">
        <w:rPr>
          <w:rStyle w:val="ipa"/>
          <w:rFonts w:ascii="Arial" w:hAnsi="Arial" w:cs="Arial"/>
          <w:b/>
        </w:rPr>
        <w:t>ʒ</w:t>
      </w:r>
      <w:r w:rsidRPr="001D2917">
        <w:rPr>
          <w:rFonts w:ascii="Arial" w:hAnsi="Arial" w:cs="Arial"/>
          <w:b/>
        </w:rPr>
        <w:t>inski/ ("Dzerzhinsky"), y Ядзя /</w:t>
      </w:r>
      <w:r w:rsidRPr="001D2917">
        <w:rPr>
          <w:rStyle w:val="ipa"/>
          <w:rFonts w:ascii="Arial" w:hAnsi="Arial" w:cs="Arial"/>
          <w:b/>
        </w:rPr>
        <w:t>jaʣʲ</w:t>
      </w:r>
      <w:r w:rsidRPr="001D2917">
        <w:rPr>
          <w:rFonts w:ascii="Arial" w:hAnsi="Arial" w:cs="Arial"/>
          <w:b/>
        </w:rPr>
        <w:t>a/, el nombre polaco "Jadzia". Estas tres consonantes forman parte en gran variedad de palabras y verbos –es importante aprender a pronunciarlas delante de un e</w:t>
      </w:r>
      <w:r w:rsidRPr="001D2917">
        <w:rPr>
          <w:rFonts w:ascii="Arial" w:hAnsi="Arial" w:cs="Arial"/>
          <w:b/>
        </w:rPr>
        <w:t>s</w:t>
      </w:r>
      <w:r w:rsidRPr="001D2917">
        <w:rPr>
          <w:rFonts w:ascii="Arial" w:hAnsi="Arial" w:cs="Arial"/>
          <w:b/>
        </w:rPr>
        <w:t>pejo. No exigen la misma explosión de aire que suelen aplicar la gente en general. Pract</w:t>
      </w:r>
      <w:r w:rsidRPr="001D2917">
        <w:rPr>
          <w:rFonts w:ascii="Arial" w:hAnsi="Arial" w:cs="Arial"/>
          <w:b/>
        </w:rPr>
        <w:t>i</w:t>
      </w:r>
      <w:r w:rsidRPr="001D2917">
        <w:rPr>
          <w:rFonts w:ascii="Arial" w:hAnsi="Arial" w:cs="Arial"/>
          <w:b/>
        </w:rPr>
        <w:t>quen hasta que se sientan a gusto en pronunciarlas–. Según el criterio de sonoridad, las consonantes búlgaras pueden dividirse en 16 pares (sonoras&lt;&gt;sordas). La única cons</w:t>
      </w:r>
      <w:r w:rsidRPr="001D2917">
        <w:rPr>
          <w:rFonts w:ascii="Arial" w:hAnsi="Arial" w:cs="Arial"/>
          <w:b/>
        </w:rPr>
        <w:t>o</w:t>
      </w:r>
      <w:r w:rsidRPr="001D2917">
        <w:rPr>
          <w:rFonts w:ascii="Arial" w:hAnsi="Arial" w:cs="Arial"/>
          <w:b/>
        </w:rPr>
        <w:t xml:space="preserve">nante sin equivalente sonora es la </w:t>
      </w:r>
      <w:hyperlink r:id="rId62" w:tooltip="Sorda velar fricativa" w:history="1">
        <w:r w:rsidRPr="001D2917">
          <w:rPr>
            <w:rStyle w:val="Hipervnculo"/>
            <w:rFonts w:ascii="Arial" w:hAnsi="Arial" w:cs="Arial"/>
            <w:b/>
            <w:color w:val="auto"/>
            <w:u w:val="none"/>
          </w:rPr>
          <w:t>sorda velar fricativa</w:t>
        </w:r>
      </w:hyperlink>
      <w:r w:rsidRPr="001D2917">
        <w:rPr>
          <w:rFonts w:ascii="Arial" w:hAnsi="Arial" w:cs="Arial"/>
          <w:b/>
        </w:rPr>
        <w:t xml:space="preserve"> /x/.</w:t>
      </w:r>
    </w:p>
    <w:p w:rsidR="0098562D" w:rsidRPr="001D2917" w:rsidRDefault="0098562D" w:rsidP="001D2917">
      <w:pPr>
        <w:pStyle w:val="NormalWeb"/>
        <w:spacing w:before="0" w:beforeAutospacing="0" w:after="0" w:afterAutospacing="0"/>
        <w:jc w:val="both"/>
        <w:rPr>
          <w:rFonts w:ascii="Arial" w:hAnsi="Arial" w:cs="Arial"/>
          <w:b/>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La consonante sorda velar fricativa X es casi la misma H de HOUSE en inglés. Generalme</w:t>
      </w:r>
      <w:r w:rsidRPr="001D2917">
        <w:rPr>
          <w:rFonts w:ascii="Arial" w:hAnsi="Arial" w:cs="Arial"/>
          <w:b/>
        </w:rPr>
        <w:t>n</w:t>
      </w:r>
      <w:r w:rsidRPr="001D2917">
        <w:rPr>
          <w:rFonts w:ascii="Arial" w:hAnsi="Arial" w:cs="Arial"/>
          <w:b/>
        </w:rPr>
        <w:t>te la mayoría de las palabras se escriben fonéticamente, es decir que se escriben igual que se pronuncian y se oyen. Un idi</w:t>
      </w:r>
      <w:r w:rsidRPr="001D2917">
        <w:rPr>
          <w:rFonts w:ascii="Arial" w:hAnsi="Arial" w:cs="Arial"/>
          <w:b/>
        </w:rPr>
        <w:t>o</w:t>
      </w:r>
      <w:r w:rsidRPr="001D2917">
        <w:rPr>
          <w:rFonts w:ascii="Arial" w:hAnsi="Arial" w:cs="Arial"/>
          <w:b/>
        </w:rPr>
        <w:t>ma bastante fácil para ser leído y comprendido una vez aprendida bien la gramática y la forma singular y plural del subjuntivo que muchas veces es irregular. En el alfabeto búlgaro algunas letras coinciden con letras latinas, pero se pr</w:t>
      </w:r>
      <w:r w:rsidRPr="001D2917">
        <w:rPr>
          <w:rFonts w:ascii="Arial" w:hAnsi="Arial" w:cs="Arial"/>
          <w:b/>
        </w:rPr>
        <w:t>o</w:t>
      </w:r>
      <w:r w:rsidRPr="001D2917">
        <w:rPr>
          <w:rFonts w:ascii="Arial" w:hAnsi="Arial" w:cs="Arial"/>
          <w:b/>
        </w:rPr>
        <w:t>nuncian de diferente manera, po</w:t>
      </w:r>
      <w:r w:rsidRPr="001D2917">
        <w:rPr>
          <w:rFonts w:ascii="Arial" w:hAnsi="Arial" w:cs="Arial"/>
          <w:b/>
        </w:rPr>
        <w:t>r</w:t>
      </w:r>
      <w:r w:rsidRPr="001D2917">
        <w:rPr>
          <w:rFonts w:ascii="Arial" w:hAnsi="Arial" w:cs="Arial"/>
          <w:b/>
        </w:rPr>
        <w:t>que es un equivalente eslavo a una letra latina.</w:t>
      </w:r>
    </w:p>
    <w:p w:rsidR="0098562D" w:rsidRPr="001D2917" w:rsidRDefault="0098562D" w:rsidP="001D2917">
      <w:pPr>
        <w:pStyle w:val="NormalWeb"/>
        <w:spacing w:before="0" w:beforeAutospacing="0" w:after="0" w:afterAutospacing="0"/>
        <w:jc w:val="both"/>
        <w:rPr>
          <w:rFonts w:ascii="Arial" w:hAnsi="Arial" w:cs="Arial"/>
          <w:b/>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Esta es una comparación entre el alfabeto español y su equivalente en búlgaro. A veces una letra en mayúscula corresponde a una en minúscula en el otro idioma o incluso no existe comparativa o sonido "gemelo".</w:t>
      </w:r>
    </w:p>
    <w:p w:rsidR="0098562D" w:rsidRPr="001D2917" w:rsidRDefault="0098562D" w:rsidP="001D2917">
      <w:pPr>
        <w:pStyle w:val="NormalWeb"/>
        <w:spacing w:before="0" w:beforeAutospacing="0" w:after="0" w:afterAutospacing="0"/>
        <w:jc w:val="both"/>
        <w:rPr>
          <w:rFonts w:ascii="Arial" w:hAnsi="Arial" w:cs="Arial"/>
          <w:b/>
        </w:rPr>
      </w:pPr>
    </w:p>
    <w:p w:rsidR="001D2917" w:rsidRDefault="001D2917" w:rsidP="001D2917">
      <w:pPr>
        <w:pStyle w:val="Ttulo4"/>
        <w:spacing w:before="0" w:beforeAutospacing="0" w:after="0" w:afterAutospacing="0"/>
        <w:jc w:val="both"/>
        <w:rPr>
          <w:rStyle w:val="mw-headline"/>
          <w:rFonts w:ascii="Arial" w:hAnsi="Arial" w:cs="Arial"/>
        </w:rPr>
      </w:pPr>
      <w:r w:rsidRPr="001D2917">
        <w:rPr>
          <w:rStyle w:val="mw-headline"/>
          <w:rFonts w:ascii="Arial" w:hAnsi="Arial" w:cs="Arial"/>
        </w:rPr>
        <w:t>Consonantes duras y palatalizadas</w:t>
      </w:r>
    </w:p>
    <w:p w:rsidR="0098562D" w:rsidRPr="001D2917" w:rsidRDefault="0098562D" w:rsidP="001D2917">
      <w:pPr>
        <w:pStyle w:val="Ttulo4"/>
        <w:spacing w:before="0" w:beforeAutospacing="0" w:after="0" w:afterAutospacing="0"/>
        <w:jc w:val="both"/>
        <w:rPr>
          <w:rFonts w:ascii="Arial" w:hAnsi="Arial" w:cs="Arial"/>
        </w:rPr>
      </w:pP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Las consonantes búlgaras </w:t>
      </w:r>
      <w:r w:rsidRPr="001D2917">
        <w:rPr>
          <w:rFonts w:ascii="Arial" w:hAnsi="Arial" w:cs="Arial"/>
          <w:b/>
          <w:bCs/>
        </w:rPr>
        <w:t>б</w:t>
      </w:r>
      <w:r w:rsidRPr="001D2917">
        <w:rPr>
          <w:rFonts w:ascii="Arial" w:hAnsi="Arial" w:cs="Arial"/>
          <w:b/>
        </w:rPr>
        <w:t xml:space="preserve"> </w:t>
      </w:r>
      <w:r w:rsidRPr="001D2917">
        <w:rPr>
          <w:rStyle w:val="ipa"/>
          <w:rFonts w:ascii="Arial" w:hAnsi="Arial" w:cs="Arial"/>
          <w:b/>
        </w:rPr>
        <w:t>/b/</w:t>
      </w:r>
      <w:r w:rsidRPr="001D2917">
        <w:rPr>
          <w:rFonts w:ascii="Arial" w:hAnsi="Arial" w:cs="Arial"/>
          <w:b/>
        </w:rPr>
        <w:t xml:space="preserve">, </w:t>
      </w:r>
      <w:r w:rsidRPr="001D2917">
        <w:rPr>
          <w:rFonts w:ascii="Arial" w:hAnsi="Arial" w:cs="Arial"/>
          <w:b/>
          <w:bCs/>
        </w:rPr>
        <w:t>в</w:t>
      </w:r>
      <w:r w:rsidRPr="001D2917">
        <w:rPr>
          <w:rFonts w:ascii="Arial" w:hAnsi="Arial" w:cs="Arial"/>
          <w:b/>
        </w:rPr>
        <w:t xml:space="preserve"> </w:t>
      </w:r>
      <w:r w:rsidRPr="001D2917">
        <w:rPr>
          <w:rStyle w:val="ipa"/>
          <w:rFonts w:ascii="Arial" w:hAnsi="Arial" w:cs="Arial"/>
          <w:b/>
        </w:rPr>
        <w:t>/v/</w:t>
      </w:r>
      <w:r w:rsidRPr="001D2917">
        <w:rPr>
          <w:rFonts w:ascii="Arial" w:hAnsi="Arial" w:cs="Arial"/>
          <w:b/>
        </w:rPr>
        <w:t xml:space="preserve">, </w:t>
      </w:r>
      <w:r w:rsidRPr="001D2917">
        <w:rPr>
          <w:rFonts w:ascii="Arial" w:hAnsi="Arial" w:cs="Arial"/>
          <w:b/>
          <w:bCs/>
        </w:rPr>
        <w:t>г</w:t>
      </w:r>
      <w:r w:rsidRPr="001D2917">
        <w:rPr>
          <w:rFonts w:ascii="Arial" w:hAnsi="Arial" w:cs="Arial"/>
          <w:b/>
        </w:rPr>
        <w:t xml:space="preserve"> </w:t>
      </w:r>
      <w:r w:rsidRPr="001D2917">
        <w:rPr>
          <w:rStyle w:val="ipa"/>
          <w:rFonts w:ascii="Arial" w:hAnsi="Arial" w:cs="Arial"/>
          <w:b/>
        </w:rPr>
        <w:t>/g/</w:t>
      </w:r>
      <w:r w:rsidRPr="001D2917">
        <w:rPr>
          <w:rFonts w:ascii="Arial" w:hAnsi="Arial" w:cs="Arial"/>
          <w:b/>
        </w:rPr>
        <w:t xml:space="preserve">, </w:t>
      </w:r>
      <w:r w:rsidRPr="001D2917">
        <w:rPr>
          <w:rFonts w:ascii="Arial" w:hAnsi="Arial" w:cs="Arial"/>
          <w:b/>
          <w:bCs/>
        </w:rPr>
        <w:t>д</w:t>
      </w:r>
      <w:r w:rsidRPr="001D2917">
        <w:rPr>
          <w:rFonts w:ascii="Arial" w:hAnsi="Arial" w:cs="Arial"/>
          <w:b/>
        </w:rPr>
        <w:t xml:space="preserve"> </w:t>
      </w:r>
      <w:r w:rsidRPr="001D2917">
        <w:rPr>
          <w:rStyle w:val="ipa"/>
          <w:rFonts w:ascii="Arial" w:hAnsi="Arial" w:cs="Arial"/>
          <w:b/>
        </w:rPr>
        <w:t>/d/</w:t>
      </w:r>
      <w:r w:rsidRPr="001D2917">
        <w:rPr>
          <w:rFonts w:ascii="Arial" w:hAnsi="Arial" w:cs="Arial"/>
          <w:b/>
        </w:rPr>
        <w:t xml:space="preserve">, </w:t>
      </w:r>
      <w:r w:rsidRPr="001D2917">
        <w:rPr>
          <w:rFonts w:ascii="Arial" w:hAnsi="Arial" w:cs="Arial"/>
          <w:b/>
          <w:bCs/>
        </w:rPr>
        <w:t>з</w:t>
      </w:r>
      <w:r w:rsidRPr="001D2917">
        <w:rPr>
          <w:rFonts w:ascii="Arial" w:hAnsi="Arial" w:cs="Arial"/>
          <w:b/>
        </w:rPr>
        <w:t xml:space="preserve"> </w:t>
      </w:r>
      <w:r w:rsidRPr="001D2917">
        <w:rPr>
          <w:rStyle w:val="ipa"/>
          <w:rFonts w:ascii="Arial" w:hAnsi="Arial" w:cs="Arial"/>
          <w:b/>
        </w:rPr>
        <w:t>/z/</w:t>
      </w:r>
      <w:r w:rsidRPr="001D2917">
        <w:rPr>
          <w:rFonts w:ascii="Arial" w:hAnsi="Arial" w:cs="Arial"/>
          <w:b/>
        </w:rPr>
        <w:t xml:space="preserve">, </w:t>
      </w:r>
      <w:r w:rsidRPr="001D2917">
        <w:rPr>
          <w:rFonts w:ascii="Arial" w:hAnsi="Arial" w:cs="Arial"/>
          <w:b/>
          <w:bCs/>
        </w:rPr>
        <w:t>к</w:t>
      </w:r>
      <w:r w:rsidRPr="001D2917">
        <w:rPr>
          <w:rFonts w:ascii="Arial" w:hAnsi="Arial" w:cs="Arial"/>
          <w:b/>
        </w:rPr>
        <w:t xml:space="preserve"> </w:t>
      </w:r>
      <w:r w:rsidRPr="001D2917">
        <w:rPr>
          <w:rStyle w:val="ipa"/>
          <w:rFonts w:ascii="Arial" w:hAnsi="Arial" w:cs="Arial"/>
          <w:b/>
        </w:rPr>
        <w:t>/k/</w:t>
      </w:r>
      <w:r w:rsidRPr="001D2917">
        <w:rPr>
          <w:rFonts w:ascii="Arial" w:hAnsi="Arial" w:cs="Arial"/>
          <w:b/>
        </w:rPr>
        <w:t xml:space="preserve">, </w:t>
      </w:r>
      <w:r w:rsidRPr="001D2917">
        <w:rPr>
          <w:rFonts w:ascii="Arial" w:hAnsi="Arial" w:cs="Arial"/>
          <w:b/>
          <w:bCs/>
        </w:rPr>
        <w:t>л</w:t>
      </w:r>
      <w:r w:rsidRPr="001D2917">
        <w:rPr>
          <w:rFonts w:ascii="Arial" w:hAnsi="Arial" w:cs="Arial"/>
          <w:b/>
        </w:rPr>
        <w:t xml:space="preserve"> </w:t>
      </w:r>
      <w:r w:rsidRPr="001D2917">
        <w:rPr>
          <w:rStyle w:val="ipa"/>
          <w:rFonts w:ascii="Arial" w:hAnsi="Arial" w:cs="Arial"/>
          <w:b/>
        </w:rPr>
        <w:t>/l/</w:t>
      </w:r>
      <w:r w:rsidRPr="001D2917">
        <w:rPr>
          <w:rFonts w:ascii="Arial" w:hAnsi="Arial" w:cs="Arial"/>
          <w:b/>
        </w:rPr>
        <w:t xml:space="preserve">, </w:t>
      </w:r>
      <w:r w:rsidRPr="001D2917">
        <w:rPr>
          <w:rFonts w:ascii="Arial" w:hAnsi="Arial" w:cs="Arial"/>
          <w:b/>
          <w:bCs/>
        </w:rPr>
        <w:t>м</w:t>
      </w:r>
      <w:r w:rsidRPr="001D2917">
        <w:rPr>
          <w:rFonts w:ascii="Arial" w:hAnsi="Arial" w:cs="Arial"/>
          <w:b/>
        </w:rPr>
        <w:t xml:space="preserve"> </w:t>
      </w:r>
      <w:r w:rsidRPr="001D2917">
        <w:rPr>
          <w:rStyle w:val="ipa"/>
          <w:rFonts w:ascii="Arial" w:hAnsi="Arial" w:cs="Arial"/>
          <w:b/>
        </w:rPr>
        <w:t>/m/</w:t>
      </w:r>
      <w:r w:rsidRPr="001D2917">
        <w:rPr>
          <w:rFonts w:ascii="Arial" w:hAnsi="Arial" w:cs="Arial"/>
          <w:b/>
        </w:rPr>
        <w:t xml:space="preserve">, </w:t>
      </w:r>
      <w:r w:rsidRPr="001D2917">
        <w:rPr>
          <w:rFonts w:ascii="Arial" w:hAnsi="Arial" w:cs="Arial"/>
          <w:b/>
          <w:bCs/>
        </w:rPr>
        <w:t>н</w:t>
      </w:r>
      <w:r w:rsidRPr="001D2917">
        <w:rPr>
          <w:rFonts w:ascii="Arial" w:hAnsi="Arial" w:cs="Arial"/>
          <w:b/>
        </w:rPr>
        <w:t xml:space="preserve"> </w:t>
      </w:r>
      <w:r w:rsidRPr="001D2917">
        <w:rPr>
          <w:rStyle w:val="ipa"/>
          <w:rFonts w:ascii="Arial" w:hAnsi="Arial" w:cs="Arial"/>
          <w:b/>
        </w:rPr>
        <w:t>/n/</w:t>
      </w:r>
      <w:r w:rsidRPr="001D2917">
        <w:rPr>
          <w:rFonts w:ascii="Arial" w:hAnsi="Arial" w:cs="Arial"/>
          <w:b/>
        </w:rPr>
        <w:t xml:space="preserve">, </w:t>
      </w:r>
      <w:r w:rsidRPr="001D2917">
        <w:rPr>
          <w:rFonts w:ascii="Arial" w:hAnsi="Arial" w:cs="Arial"/>
          <w:b/>
          <w:bCs/>
        </w:rPr>
        <w:t>п</w:t>
      </w:r>
      <w:r w:rsidRPr="001D2917">
        <w:rPr>
          <w:rFonts w:ascii="Arial" w:hAnsi="Arial" w:cs="Arial"/>
          <w:b/>
        </w:rPr>
        <w:t xml:space="preserve"> </w:t>
      </w:r>
      <w:r w:rsidRPr="001D2917">
        <w:rPr>
          <w:rStyle w:val="ipa"/>
          <w:rFonts w:ascii="Arial" w:hAnsi="Arial" w:cs="Arial"/>
          <w:b/>
        </w:rPr>
        <w:t>/p/</w:t>
      </w:r>
      <w:r w:rsidRPr="001D2917">
        <w:rPr>
          <w:rFonts w:ascii="Arial" w:hAnsi="Arial" w:cs="Arial"/>
          <w:b/>
        </w:rPr>
        <w:t xml:space="preserve">, </w:t>
      </w:r>
      <w:r w:rsidRPr="001D2917">
        <w:rPr>
          <w:rFonts w:ascii="Arial" w:hAnsi="Arial" w:cs="Arial"/>
          <w:b/>
          <w:bCs/>
        </w:rPr>
        <w:t>р</w:t>
      </w:r>
      <w:r w:rsidRPr="001D2917">
        <w:rPr>
          <w:rFonts w:ascii="Arial" w:hAnsi="Arial" w:cs="Arial"/>
          <w:b/>
        </w:rPr>
        <w:t xml:space="preserve"> </w:t>
      </w:r>
      <w:r w:rsidRPr="001D2917">
        <w:rPr>
          <w:rStyle w:val="ipa"/>
          <w:rFonts w:ascii="Arial" w:hAnsi="Arial" w:cs="Arial"/>
          <w:b/>
        </w:rPr>
        <w:t>/ʀ/</w:t>
      </w:r>
      <w:r w:rsidRPr="001D2917">
        <w:rPr>
          <w:rFonts w:ascii="Arial" w:hAnsi="Arial" w:cs="Arial"/>
          <w:b/>
        </w:rPr>
        <w:t xml:space="preserve">, </w:t>
      </w:r>
      <w:r w:rsidRPr="001D2917">
        <w:rPr>
          <w:rFonts w:ascii="Arial" w:hAnsi="Arial" w:cs="Arial"/>
          <w:b/>
          <w:bCs/>
        </w:rPr>
        <w:t>с</w:t>
      </w:r>
      <w:r w:rsidRPr="001D2917">
        <w:rPr>
          <w:rFonts w:ascii="Arial" w:hAnsi="Arial" w:cs="Arial"/>
          <w:b/>
        </w:rPr>
        <w:t xml:space="preserve"> </w:t>
      </w:r>
      <w:r w:rsidRPr="001D2917">
        <w:rPr>
          <w:rStyle w:val="ipa"/>
          <w:rFonts w:ascii="Arial" w:hAnsi="Arial" w:cs="Arial"/>
          <w:b/>
        </w:rPr>
        <w:t>/s/</w:t>
      </w:r>
      <w:r w:rsidRPr="001D2917">
        <w:rPr>
          <w:rFonts w:ascii="Arial" w:hAnsi="Arial" w:cs="Arial"/>
          <w:b/>
        </w:rPr>
        <w:t xml:space="preserve">, </w:t>
      </w:r>
      <w:r w:rsidRPr="001D2917">
        <w:rPr>
          <w:rFonts w:ascii="Arial" w:hAnsi="Arial" w:cs="Arial"/>
          <w:b/>
          <w:bCs/>
        </w:rPr>
        <w:t>т</w:t>
      </w:r>
      <w:r w:rsidRPr="001D2917">
        <w:rPr>
          <w:rFonts w:ascii="Arial" w:hAnsi="Arial" w:cs="Arial"/>
          <w:b/>
        </w:rPr>
        <w:t xml:space="preserve"> </w:t>
      </w:r>
      <w:r w:rsidRPr="001D2917">
        <w:rPr>
          <w:rStyle w:val="ipa"/>
          <w:rFonts w:ascii="Arial" w:hAnsi="Arial" w:cs="Arial"/>
          <w:b/>
        </w:rPr>
        <w:t>/t/</w:t>
      </w:r>
      <w:r w:rsidRPr="001D2917">
        <w:rPr>
          <w:rFonts w:ascii="Arial" w:hAnsi="Arial" w:cs="Arial"/>
          <w:b/>
        </w:rPr>
        <w:t xml:space="preserve">, </w:t>
      </w:r>
      <w:r w:rsidRPr="001D2917">
        <w:rPr>
          <w:rFonts w:ascii="Arial" w:hAnsi="Arial" w:cs="Arial"/>
          <w:b/>
          <w:bCs/>
        </w:rPr>
        <w:t>ф</w:t>
      </w:r>
      <w:r w:rsidRPr="001D2917">
        <w:rPr>
          <w:rFonts w:ascii="Arial" w:hAnsi="Arial" w:cs="Arial"/>
          <w:b/>
        </w:rPr>
        <w:t xml:space="preserve"> </w:t>
      </w:r>
      <w:r w:rsidRPr="001D2917">
        <w:rPr>
          <w:rStyle w:val="ipa"/>
          <w:rFonts w:ascii="Arial" w:hAnsi="Arial" w:cs="Arial"/>
          <w:b/>
        </w:rPr>
        <w:t>/f/</w:t>
      </w:r>
      <w:r w:rsidRPr="001D2917">
        <w:rPr>
          <w:rFonts w:ascii="Arial" w:hAnsi="Arial" w:cs="Arial"/>
          <w:b/>
        </w:rPr>
        <w:t xml:space="preserve">, </w:t>
      </w:r>
      <w:r w:rsidRPr="001D2917">
        <w:rPr>
          <w:rFonts w:ascii="Arial" w:hAnsi="Arial" w:cs="Arial"/>
          <w:b/>
          <w:bCs/>
        </w:rPr>
        <w:t>ц</w:t>
      </w:r>
      <w:r w:rsidRPr="001D2917">
        <w:rPr>
          <w:rFonts w:ascii="Arial" w:hAnsi="Arial" w:cs="Arial"/>
          <w:b/>
        </w:rPr>
        <w:t xml:space="preserve"> </w:t>
      </w:r>
      <w:r w:rsidRPr="001D2917">
        <w:rPr>
          <w:rStyle w:val="ipa"/>
          <w:rFonts w:ascii="Arial" w:hAnsi="Arial" w:cs="Arial"/>
          <w:b/>
        </w:rPr>
        <w:t>/ʦ/</w:t>
      </w:r>
      <w:r w:rsidRPr="001D2917">
        <w:rPr>
          <w:rFonts w:ascii="Arial" w:hAnsi="Arial" w:cs="Arial"/>
          <w:b/>
        </w:rPr>
        <w:t xml:space="preserve"> pueden tener tanto una pronunciación "fuerte" normal como una "débil", palataliz</w:t>
      </w:r>
      <w:r w:rsidRPr="001D2917">
        <w:rPr>
          <w:rFonts w:ascii="Arial" w:hAnsi="Arial" w:cs="Arial"/>
          <w:b/>
        </w:rPr>
        <w:t>a</w:t>
      </w:r>
      <w:r w:rsidRPr="001D2917">
        <w:rPr>
          <w:rFonts w:ascii="Arial" w:hAnsi="Arial" w:cs="Arial"/>
          <w:b/>
        </w:rPr>
        <w:t xml:space="preserve">da. Las consonantes duras y las palatalizadas se consideran distintos </w:t>
      </w:r>
      <w:hyperlink r:id="rId63" w:tooltip="Fonema" w:history="1">
        <w:r w:rsidRPr="001D2917">
          <w:rPr>
            <w:rStyle w:val="Hipervnculo"/>
            <w:rFonts w:ascii="Arial" w:hAnsi="Arial" w:cs="Arial"/>
            <w:b/>
            <w:color w:val="auto"/>
            <w:u w:val="none"/>
          </w:rPr>
          <w:t>fonemas</w:t>
        </w:r>
      </w:hyperlink>
      <w:r w:rsidRPr="001D2917">
        <w:rPr>
          <w:rFonts w:ascii="Arial" w:hAnsi="Arial" w:cs="Arial"/>
          <w:b/>
        </w:rPr>
        <w:t xml:space="preserve"> en búlgaro. Las consonantes </w:t>
      </w:r>
      <w:r w:rsidRPr="001D2917">
        <w:rPr>
          <w:rFonts w:ascii="Arial" w:hAnsi="Arial" w:cs="Arial"/>
          <w:b/>
          <w:bCs/>
        </w:rPr>
        <w:t>ж</w:t>
      </w:r>
      <w:r w:rsidRPr="001D2917">
        <w:rPr>
          <w:rFonts w:ascii="Arial" w:hAnsi="Arial" w:cs="Arial"/>
          <w:b/>
        </w:rPr>
        <w:t xml:space="preserve"> </w:t>
      </w:r>
      <w:r w:rsidRPr="001D2917">
        <w:rPr>
          <w:rStyle w:val="ipa"/>
          <w:rFonts w:ascii="Arial" w:hAnsi="Arial" w:cs="Arial"/>
          <w:b/>
        </w:rPr>
        <w:t>/ʒ/</w:t>
      </w:r>
      <w:r w:rsidRPr="001D2917">
        <w:rPr>
          <w:rFonts w:ascii="Arial" w:hAnsi="Arial" w:cs="Arial"/>
          <w:b/>
        </w:rPr>
        <w:t xml:space="preserve">, </w:t>
      </w:r>
      <w:r w:rsidRPr="001D2917">
        <w:rPr>
          <w:rFonts w:ascii="Arial" w:hAnsi="Arial" w:cs="Arial"/>
          <w:b/>
          <w:bCs/>
        </w:rPr>
        <w:t>ш</w:t>
      </w:r>
      <w:r w:rsidRPr="001D2917">
        <w:rPr>
          <w:rFonts w:ascii="Arial" w:hAnsi="Arial" w:cs="Arial"/>
          <w:b/>
        </w:rPr>
        <w:t xml:space="preserve"> </w:t>
      </w:r>
      <w:r w:rsidRPr="001D2917">
        <w:rPr>
          <w:rStyle w:val="ipa"/>
          <w:rFonts w:ascii="Arial" w:hAnsi="Arial" w:cs="Arial"/>
          <w:b/>
        </w:rPr>
        <w:t>/ʃ/</w:t>
      </w:r>
      <w:r w:rsidRPr="001D2917">
        <w:rPr>
          <w:rFonts w:ascii="Arial" w:hAnsi="Arial" w:cs="Arial"/>
          <w:b/>
        </w:rPr>
        <w:t xml:space="preserve">, </w:t>
      </w:r>
      <w:r w:rsidRPr="001D2917">
        <w:rPr>
          <w:rFonts w:ascii="Arial" w:hAnsi="Arial" w:cs="Arial"/>
          <w:b/>
          <w:bCs/>
        </w:rPr>
        <w:t>ч</w:t>
      </w:r>
      <w:r w:rsidRPr="001D2917">
        <w:rPr>
          <w:rFonts w:ascii="Arial" w:hAnsi="Arial" w:cs="Arial"/>
          <w:b/>
        </w:rPr>
        <w:t xml:space="preserve"> </w:t>
      </w:r>
      <w:r w:rsidRPr="001D2917">
        <w:rPr>
          <w:rStyle w:val="ipa"/>
          <w:rFonts w:ascii="Arial" w:hAnsi="Arial" w:cs="Arial"/>
          <w:b/>
        </w:rPr>
        <w:t>/ʧ/</w:t>
      </w:r>
      <w:r w:rsidRPr="001D2917">
        <w:rPr>
          <w:rFonts w:ascii="Arial" w:hAnsi="Arial" w:cs="Arial"/>
          <w:b/>
        </w:rPr>
        <w:t xml:space="preserve"> y </w:t>
      </w:r>
      <w:r w:rsidRPr="001D2917">
        <w:rPr>
          <w:rFonts w:ascii="Arial" w:hAnsi="Arial" w:cs="Arial"/>
          <w:b/>
          <w:bCs/>
        </w:rPr>
        <w:t>дж</w:t>
      </w:r>
      <w:r w:rsidRPr="001D2917">
        <w:rPr>
          <w:rFonts w:ascii="Arial" w:hAnsi="Arial" w:cs="Arial"/>
          <w:b/>
        </w:rPr>
        <w:t xml:space="preserve"> </w:t>
      </w:r>
      <w:r w:rsidRPr="001D2917">
        <w:rPr>
          <w:rStyle w:val="ipa"/>
          <w:rFonts w:ascii="Arial" w:hAnsi="Arial" w:cs="Arial"/>
          <w:b/>
        </w:rPr>
        <w:t>/ʤ/</w:t>
      </w:r>
      <w:r w:rsidRPr="001D2917">
        <w:rPr>
          <w:rFonts w:ascii="Arial" w:hAnsi="Arial" w:cs="Arial"/>
          <w:b/>
        </w:rPr>
        <w:t xml:space="preserve"> no tienen variantes palatalizadas, ya que son esencialme</w:t>
      </w:r>
      <w:r w:rsidRPr="001D2917">
        <w:rPr>
          <w:rFonts w:ascii="Arial" w:hAnsi="Arial" w:cs="Arial"/>
          <w:b/>
        </w:rPr>
        <w:t>n</w:t>
      </w:r>
      <w:r w:rsidRPr="001D2917">
        <w:rPr>
          <w:rFonts w:ascii="Arial" w:hAnsi="Arial" w:cs="Arial"/>
          <w:b/>
        </w:rPr>
        <w:t>te débiles palatales.</w:t>
      </w: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lastRenderedPageBreak/>
        <w:t>La suavidad de las consonantes palatales se indica siempre al escribir búlgaro. Una co</w:t>
      </w:r>
      <w:r w:rsidRPr="001D2917">
        <w:rPr>
          <w:rFonts w:ascii="Arial" w:hAnsi="Arial" w:cs="Arial"/>
          <w:b/>
        </w:rPr>
        <w:t>n</w:t>
      </w:r>
      <w:r w:rsidRPr="001D2917">
        <w:rPr>
          <w:rFonts w:ascii="Arial" w:hAnsi="Arial" w:cs="Arial"/>
          <w:b/>
        </w:rPr>
        <w:t>sonante es palatal si:</w:t>
      </w:r>
    </w:p>
    <w:p w:rsidR="001D2917" w:rsidRPr="001D2917" w:rsidRDefault="001D2917" w:rsidP="0098562D">
      <w:pPr>
        <w:widowControl/>
        <w:numPr>
          <w:ilvl w:val="0"/>
          <w:numId w:val="3"/>
        </w:numPr>
        <w:autoSpaceDE/>
        <w:autoSpaceDN/>
        <w:adjustRightInd/>
        <w:jc w:val="both"/>
        <w:rPr>
          <w:b/>
        </w:rPr>
      </w:pPr>
      <w:r w:rsidRPr="001D2917">
        <w:rPr>
          <w:b/>
        </w:rPr>
        <w:t xml:space="preserve">la sigue el signo que indica debilidad </w:t>
      </w:r>
      <w:r w:rsidRPr="001D2917">
        <w:rPr>
          <w:b/>
          <w:bCs/>
        </w:rPr>
        <w:t>ь</w:t>
      </w:r>
      <w:r w:rsidRPr="001D2917">
        <w:rPr>
          <w:b/>
        </w:rPr>
        <w:t>;</w:t>
      </w:r>
    </w:p>
    <w:p w:rsidR="001D2917" w:rsidRPr="001D2917" w:rsidRDefault="001D2917" w:rsidP="0098562D">
      <w:pPr>
        <w:widowControl/>
        <w:numPr>
          <w:ilvl w:val="0"/>
          <w:numId w:val="3"/>
        </w:numPr>
        <w:autoSpaceDE/>
        <w:autoSpaceDN/>
        <w:adjustRightInd/>
        <w:jc w:val="both"/>
        <w:rPr>
          <w:b/>
        </w:rPr>
      </w:pPr>
      <w:r w:rsidRPr="001D2917">
        <w:rPr>
          <w:b/>
        </w:rPr>
        <w:t xml:space="preserve">la siguen las letras </w:t>
      </w:r>
      <w:r w:rsidRPr="001D2917">
        <w:rPr>
          <w:b/>
          <w:bCs/>
        </w:rPr>
        <w:t>я</w:t>
      </w:r>
      <w:r w:rsidRPr="001D2917">
        <w:rPr>
          <w:b/>
        </w:rPr>
        <w:t xml:space="preserve"> </w:t>
      </w:r>
      <w:r w:rsidRPr="001D2917">
        <w:rPr>
          <w:rStyle w:val="ipa"/>
          <w:b/>
        </w:rPr>
        <w:t>/ʲa/</w:t>
      </w:r>
      <w:r w:rsidRPr="001D2917">
        <w:rPr>
          <w:b/>
        </w:rPr>
        <w:t xml:space="preserve"> o </w:t>
      </w:r>
      <w:r w:rsidRPr="001D2917">
        <w:rPr>
          <w:b/>
          <w:bCs/>
        </w:rPr>
        <w:t>ю</w:t>
      </w:r>
      <w:r w:rsidRPr="001D2917">
        <w:rPr>
          <w:b/>
        </w:rPr>
        <w:t xml:space="preserve"> </w:t>
      </w:r>
      <w:r w:rsidRPr="001D2917">
        <w:rPr>
          <w:rStyle w:val="ipa"/>
          <w:b/>
        </w:rPr>
        <w:t>/ʲu/</w:t>
      </w:r>
      <w:r w:rsidRPr="001D2917">
        <w:rPr>
          <w:b/>
        </w:rPr>
        <w:t>;</w:t>
      </w: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w:t>
      </w:r>
      <w:r w:rsidRPr="001D2917">
        <w:rPr>
          <w:rFonts w:ascii="Arial" w:hAnsi="Arial" w:cs="Arial"/>
          <w:b/>
          <w:bCs/>
        </w:rPr>
        <w:t>я</w:t>
      </w:r>
      <w:r w:rsidRPr="001D2917">
        <w:rPr>
          <w:rFonts w:ascii="Arial" w:hAnsi="Arial" w:cs="Arial"/>
          <w:b/>
        </w:rPr>
        <w:t xml:space="preserve"> y </w:t>
      </w:r>
      <w:r w:rsidRPr="001D2917">
        <w:rPr>
          <w:rFonts w:ascii="Arial" w:hAnsi="Arial" w:cs="Arial"/>
          <w:b/>
          <w:bCs/>
        </w:rPr>
        <w:t>ю</w:t>
      </w:r>
      <w:r w:rsidRPr="001D2917">
        <w:rPr>
          <w:rFonts w:ascii="Arial" w:hAnsi="Arial" w:cs="Arial"/>
          <w:b/>
        </w:rPr>
        <w:t xml:space="preserve"> además se usan para representar la semivocal /j/ antes de /a/ y /u/.)</w:t>
      </w: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Las consonantes no son nunca débiles cuando preceden a las vocales </w:t>
      </w:r>
      <w:r w:rsidRPr="001D2917">
        <w:rPr>
          <w:rStyle w:val="ipa"/>
          <w:rFonts w:ascii="Arial" w:hAnsi="Arial" w:cs="Arial"/>
          <w:b/>
        </w:rPr>
        <w:t>/i/</w:t>
      </w:r>
      <w:r w:rsidRPr="001D2917">
        <w:rPr>
          <w:rFonts w:ascii="Arial" w:hAnsi="Arial" w:cs="Arial"/>
          <w:b/>
        </w:rPr>
        <w:t xml:space="preserve"> y </w:t>
      </w:r>
      <w:r w:rsidRPr="001D2917">
        <w:rPr>
          <w:rStyle w:val="ipa"/>
          <w:rFonts w:ascii="Arial" w:hAnsi="Arial" w:cs="Arial"/>
          <w:b/>
        </w:rPr>
        <w:t>/ɛ/</w:t>
      </w:r>
      <w:r w:rsidRPr="001D2917">
        <w:rPr>
          <w:rFonts w:ascii="Arial" w:hAnsi="Arial" w:cs="Arial"/>
          <w:b/>
        </w:rPr>
        <w:t xml:space="preserve"> en búlgaro estándar. Sin embargo, la palatalización precediendo estas dos vocales es común en di</w:t>
      </w:r>
      <w:r w:rsidRPr="001D2917">
        <w:rPr>
          <w:rFonts w:ascii="Arial" w:hAnsi="Arial" w:cs="Arial"/>
          <w:b/>
        </w:rPr>
        <w:t>a</w:t>
      </w:r>
      <w:r w:rsidRPr="001D2917">
        <w:rPr>
          <w:rFonts w:ascii="Arial" w:hAnsi="Arial" w:cs="Arial"/>
          <w:b/>
        </w:rPr>
        <w:t>lectos búlg</w:t>
      </w:r>
      <w:r w:rsidRPr="001D2917">
        <w:rPr>
          <w:rFonts w:ascii="Arial" w:hAnsi="Arial" w:cs="Arial"/>
          <w:b/>
        </w:rPr>
        <w:t>a</w:t>
      </w:r>
      <w:r w:rsidRPr="001D2917">
        <w:rPr>
          <w:rFonts w:ascii="Arial" w:hAnsi="Arial" w:cs="Arial"/>
          <w:b/>
        </w:rPr>
        <w:t>ros del este.</w:t>
      </w:r>
    </w:p>
    <w:p w:rsidR="0098562D" w:rsidRPr="001D2917" w:rsidRDefault="0098562D" w:rsidP="001D2917">
      <w:pPr>
        <w:pStyle w:val="NormalWeb"/>
        <w:spacing w:before="0" w:beforeAutospacing="0" w:after="0" w:afterAutospacing="0"/>
        <w:jc w:val="both"/>
        <w:rPr>
          <w:rFonts w:ascii="Arial" w:hAnsi="Arial" w:cs="Arial"/>
          <w:b/>
        </w:rPr>
      </w:pPr>
    </w:p>
    <w:p w:rsidR="001D2917" w:rsidRDefault="001D2917" w:rsidP="001D2917">
      <w:pPr>
        <w:pStyle w:val="Ttulo4"/>
        <w:spacing w:before="0" w:beforeAutospacing="0" w:after="0" w:afterAutospacing="0"/>
        <w:jc w:val="both"/>
        <w:rPr>
          <w:rStyle w:val="mw-headline"/>
          <w:rFonts w:ascii="Arial" w:hAnsi="Arial" w:cs="Arial"/>
        </w:rPr>
      </w:pPr>
      <w:r w:rsidRPr="001D2917">
        <w:rPr>
          <w:rStyle w:val="mw-headline"/>
          <w:rFonts w:ascii="Arial" w:hAnsi="Arial" w:cs="Arial"/>
        </w:rPr>
        <w:t>Palatalización</w:t>
      </w:r>
    </w:p>
    <w:p w:rsidR="0098562D" w:rsidRPr="001D2917" w:rsidRDefault="0098562D" w:rsidP="001D2917">
      <w:pPr>
        <w:pStyle w:val="Ttulo4"/>
        <w:spacing w:before="0" w:beforeAutospacing="0" w:after="0" w:afterAutospacing="0"/>
        <w:jc w:val="both"/>
        <w:rPr>
          <w:rFonts w:ascii="Arial" w:hAnsi="Arial" w:cs="Arial"/>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Con la </w:t>
      </w:r>
      <w:hyperlink r:id="rId64" w:tooltip="Palatalización" w:history="1">
        <w:r w:rsidRPr="001D2917">
          <w:rPr>
            <w:rStyle w:val="Hipervnculo"/>
            <w:rFonts w:ascii="Arial" w:hAnsi="Arial" w:cs="Arial"/>
            <w:b/>
            <w:color w:val="auto"/>
            <w:u w:val="none"/>
          </w:rPr>
          <w:t>palatalización</w:t>
        </w:r>
      </w:hyperlink>
      <w:r w:rsidRPr="001D2917">
        <w:rPr>
          <w:rFonts w:ascii="Arial" w:hAnsi="Arial" w:cs="Arial"/>
          <w:b/>
        </w:rPr>
        <w:t xml:space="preserve"> de la mayoría de las </w:t>
      </w:r>
      <w:r w:rsidRPr="001D2917">
        <w:rPr>
          <w:rFonts w:ascii="Arial" w:hAnsi="Arial" w:cs="Arial"/>
          <w:b/>
          <w:i/>
          <w:iCs/>
        </w:rPr>
        <w:t>consonantes fuertes</w:t>
      </w:r>
      <w:r w:rsidRPr="001D2917">
        <w:rPr>
          <w:rFonts w:ascii="Arial" w:hAnsi="Arial" w:cs="Arial"/>
          <w:b/>
        </w:rPr>
        <w:t xml:space="preserve"> (o velares) bilabiales, labi</w:t>
      </w:r>
      <w:r w:rsidRPr="001D2917">
        <w:rPr>
          <w:rFonts w:ascii="Arial" w:hAnsi="Arial" w:cs="Arial"/>
          <w:b/>
        </w:rPr>
        <w:t>o</w:t>
      </w:r>
      <w:r w:rsidRPr="001D2917">
        <w:rPr>
          <w:rFonts w:ascii="Arial" w:hAnsi="Arial" w:cs="Arial"/>
          <w:b/>
        </w:rPr>
        <w:t>dentales y alveol</w:t>
      </w:r>
      <w:r w:rsidRPr="001D2917">
        <w:rPr>
          <w:rFonts w:ascii="Arial" w:hAnsi="Arial" w:cs="Arial"/>
          <w:b/>
        </w:rPr>
        <w:t>a</w:t>
      </w:r>
      <w:r w:rsidRPr="001D2917">
        <w:rPr>
          <w:rFonts w:ascii="Arial" w:hAnsi="Arial" w:cs="Arial"/>
          <w:b/>
        </w:rPr>
        <w:t xml:space="preserve">res, la zona media de la lengua se eleva hacia el paladar lo que provoca la formación de un segundo punto de articulación que produce el sonido palatal específico de las </w:t>
      </w:r>
      <w:r w:rsidRPr="001D2917">
        <w:rPr>
          <w:rFonts w:ascii="Arial" w:hAnsi="Arial" w:cs="Arial"/>
          <w:b/>
          <w:i/>
          <w:iCs/>
        </w:rPr>
        <w:t>consonantes débiles</w:t>
      </w:r>
      <w:r w:rsidRPr="001D2917">
        <w:rPr>
          <w:rFonts w:ascii="Arial" w:hAnsi="Arial" w:cs="Arial"/>
          <w:b/>
        </w:rPr>
        <w:t xml:space="preserve"> (o palatales). La articulación de alveolares </w:t>
      </w:r>
      <w:r w:rsidRPr="001D2917">
        <w:rPr>
          <w:rStyle w:val="ipa"/>
          <w:rFonts w:ascii="Arial" w:hAnsi="Arial" w:cs="Arial"/>
          <w:b/>
        </w:rPr>
        <w:t>/l/</w:t>
      </w:r>
      <w:r w:rsidRPr="001D2917">
        <w:rPr>
          <w:rFonts w:ascii="Arial" w:hAnsi="Arial" w:cs="Arial"/>
          <w:b/>
        </w:rPr>
        <w:t xml:space="preserve">, </w:t>
      </w:r>
      <w:r w:rsidRPr="001D2917">
        <w:rPr>
          <w:rStyle w:val="ipa"/>
          <w:rFonts w:ascii="Arial" w:hAnsi="Arial" w:cs="Arial"/>
          <w:b/>
        </w:rPr>
        <w:t>/n/</w:t>
      </w:r>
      <w:r w:rsidRPr="001D2917">
        <w:rPr>
          <w:rFonts w:ascii="Arial" w:hAnsi="Arial" w:cs="Arial"/>
          <w:b/>
        </w:rPr>
        <w:t xml:space="preserve"> y </w:t>
      </w:r>
      <w:r w:rsidRPr="001D2917">
        <w:rPr>
          <w:rStyle w:val="ipa"/>
          <w:rFonts w:ascii="Arial" w:hAnsi="Arial" w:cs="Arial"/>
          <w:b/>
        </w:rPr>
        <w:t>/r/</w:t>
      </w:r>
      <w:r w:rsidRPr="001D2917">
        <w:rPr>
          <w:rFonts w:ascii="Arial" w:hAnsi="Arial" w:cs="Arial"/>
          <w:b/>
        </w:rPr>
        <w:t>, sin e</w:t>
      </w:r>
      <w:r w:rsidRPr="001D2917">
        <w:rPr>
          <w:rFonts w:ascii="Arial" w:hAnsi="Arial" w:cs="Arial"/>
          <w:b/>
        </w:rPr>
        <w:t>m</w:t>
      </w:r>
      <w:r w:rsidRPr="001D2917">
        <w:rPr>
          <w:rFonts w:ascii="Arial" w:hAnsi="Arial" w:cs="Arial"/>
          <w:b/>
        </w:rPr>
        <w:t>bargo, normalmente no sigue esta regla. El sonido palatal se consigue en estos casos gr</w:t>
      </w:r>
      <w:r w:rsidRPr="001D2917">
        <w:rPr>
          <w:rFonts w:ascii="Arial" w:hAnsi="Arial" w:cs="Arial"/>
          <w:b/>
        </w:rPr>
        <w:t>a</w:t>
      </w:r>
      <w:r w:rsidRPr="001D2917">
        <w:rPr>
          <w:rFonts w:ascii="Arial" w:hAnsi="Arial" w:cs="Arial"/>
          <w:b/>
        </w:rPr>
        <w:t xml:space="preserve">cias al desplazamiento del lugar de articulación hacia el paladar. De esta forma, </w:t>
      </w:r>
      <w:r w:rsidRPr="001D2917">
        <w:rPr>
          <w:rStyle w:val="ipa"/>
          <w:rFonts w:ascii="Arial" w:hAnsi="Arial" w:cs="Arial"/>
          <w:b/>
        </w:rPr>
        <w:t>/ʎ/</w:t>
      </w:r>
      <w:r w:rsidRPr="001D2917">
        <w:rPr>
          <w:rFonts w:ascii="Arial" w:hAnsi="Arial" w:cs="Arial"/>
          <w:b/>
        </w:rPr>
        <w:t xml:space="preserve">, </w:t>
      </w:r>
      <w:r w:rsidRPr="001D2917">
        <w:rPr>
          <w:rStyle w:val="ipa"/>
          <w:rFonts w:ascii="Arial" w:hAnsi="Arial" w:cs="Arial"/>
          <w:b/>
        </w:rPr>
        <w:t>/ɲ/</w:t>
      </w:r>
      <w:r w:rsidRPr="001D2917">
        <w:rPr>
          <w:rFonts w:ascii="Arial" w:hAnsi="Arial" w:cs="Arial"/>
          <w:b/>
        </w:rPr>
        <w:t xml:space="preserve"> y </w:t>
      </w:r>
      <w:r w:rsidRPr="001D2917">
        <w:rPr>
          <w:rStyle w:val="ipa"/>
          <w:rFonts w:ascii="Arial" w:hAnsi="Arial" w:cs="Arial"/>
          <w:b/>
        </w:rPr>
        <w:t>/rʲ/</w:t>
      </w:r>
      <w:r w:rsidRPr="001D2917">
        <w:rPr>
          <w:rFonts w:ascii="Arial" w:hAnsi="Arial" w:cs="Arial"/>
          <w:b/>
        </w:rPr>
        <w:t xml:space="preserve"> son en realidad consonantes alveopalatales (postalvelolares). </w:t>
      </w:r>
      <w:r w:rsidRPr="001D2917">
        <w:rPr>
          <w:rStyle w:val="ipa"/>
          <w:rFonts w:ascii="Arial" w:hAnsi="Arial" w:cs="Arial"/>
          <w:b/>
        </w:rPr>
        <w:t>/g/</w:t>
      </w:r>
      <w:r w:rsidRPr="001D2917">
        <w:rPr>
          <w:rFonts w:ascii="Arial" w:hAnsi="Arial" w:cs="Arial"/>
          <w:b/>
        </w:rPr>
        <w:t xml:space="preserve"> y </w:t>
      </w:r>
      <w:r w:rsidRPr="001D2917">
        <w:rPr>
          <w:rStyle w:val="ipa"/>
          <w:rFonts w:ascii="Arial" w:hAnsi="Arial" w:cs="Arial"/>
          <w:b/>
        </w:rPr>
        <w:t>/k/</w:t>
      </w:r>
      <w:r w:rsidRPr="001D2917">
        <w:rPr>
          <w:rFonts w:ascii="Arial" w:hAnsi="Arial" w:cs="Arial"/>
          <w:b/>
        </w:rPr>
        <w:t xml:space="preserve"> (</w:t>
      </w:r>
      <w:r w:rsidRPr="001D2917">
        <w:rPr>
          <w:rStyle w:val="ipa"/>
          <w:rFonts w:ascii="Arial" w:hAnsi="Arial" w:cs="Arial"/>
          <w:b/>
        </w:rPr>
        <w:t>/gʲ/</w:t>
      </w:r>
      <w:r w:rsidRPr="001D2917">
        <w:rPr>
          <w:rFonts w:ascii="Arial" w:hAnsi="Arial" w:cs="Arial"/>
          <w:b/>
        </w:rPr>
        <w:t xml:space="preserve"> y </w:t>
      </w:r>
      <w:r w:rsidRPr="001D2917">
        <w:rPr>
          <w:rStyle w:val="ipa"/>
          <w:rFonts w:ascii="Arial" w:hAnsi="Arial" w:cs="Arial"/>
          <w:b/>
        </w:rPr>
        <w:t>/kʲ/</w:t>
      </w:r>
      <w:r w:rsidRPr="001D2917">
        <w:rPr>
          <w:rFonts w:ascii="Arial" w:hAnsi="Arial" w:cs="Arial"/>
          <w:b/>
        </w:rPr>
        <w:t>, respect</w:t>
      </w:r>
      <w:r w:rsidRPr="001D2917">
        <w:rPr>
          <w:rFonts w:ascii="Arial" w:hAnsi="Arial" w:cs="Arial"/>
          <w:b/>
        </w:rPr>
        <w:t>i</w:t>
      </w:r>
      <w:r w:rsidRPr="001D2917">
        <w:rPr>
          <w:rFonts w:ascii="Arial" w:hAnsi="Arial" w:cs="Arial"/>
          <w:b/>
        </w:rPr>
        <w:t>vamente) no son velares sino palatales.</w:t>
      </w:r>
    </w:p>
    <w:p w:rsidR="0098562D" w:rsidRPr="001D2917" w:rsidRDefault="0098562D" w:rsidP="001D2917">
      <w:pPr>
        <w:pStyle w:val="NormalWeb"/>
        <w:spacing w:before="0" w:beforeAutospacing="0" w:after="0" w:afterAutospacing="0"/>
        <w:jc w:val="both"/>
        <w:rPr>
          <w:rFonts w:ascii="Arial" w:hAnsi="Arial" w:cs="Arial"/>
          <w:b/>
        </w:rPr>
      </w:pPr>
    </w:p>
    <w:p w:rsidR="001D2917" w:rsidRDefault="001D2917" w:rsidP="001D2917">
      <w:pPr>
        <w:pStyle w:val="Ttulo4"/>
        <w:spacing w:before="0" w:beforeAutospacing="0" w:after="0" w:afterAutospacing="0"/>
        <w:jc w:val="both"/>
        <w:rPr>
          <w:rStyle w:val="mw-headline"/>
          <w:rFonts w:ascii="Arial" w:hAnsi="Arial" w:cs="Arial"/>
        </w:rPr>
      </w:pPr>
      <w:r w:rsidRPr="001D2917">
        <w:rPr>
          <w:rStyle w:val="mw-headline"/>
          <w:rFonts w:ascii="Arial" w:hAnsi="Arial" w:cs="Arial"/>
        </w:rPr>
        <w:t>Consonantes del búlgaro</w:t>
      </w:r>
    </w:p>
    <w:p w:rsidR="0098562D" w:rsidRPr="001D2917" w:rsidRDefault="0098562D" w:rsidP="001D2917">
      <w:pPr>
        <w:pStyle w:val="Ttulo4"/>
        <w:spacing w:before="0" w:beforeAutospacing="0" w:after="0" w:afterAutospacing="0"/>
        <w:jc w:val="both"/>
        <w:rPr>
          <w:rFonts w:ascii="Arial" w:hAnsi="Arial" w:cs="Arial"/>
        </w:rPr>
      </w:pPr>
    </w:p>
    <w:tbl>
      <w:tblPr>
        <w:tblW w:w="0" w:type="auto"/>
        <w:jc w:val="center"/>
        <w:tblCellSpacing w:w="15" w:type="dxa"/>
        <w:tblCellMar>
          <w:top w:w="15" w:type="dxa"/>
          <w:left w:w="15" w:type="dxa"/>
          <w:bottom w:w="15" w:type="dxa"/>
          <w:right w:w="15" w:type="dxa"/>
        </w:tblCellMar>
        <w:tblLook w:val="04A0"/>
      </w:tblPr>
      <w:tblGrid>
        <w:gridCol w:w="1753"/>
        <w:gridCol w:w="480"/>
        <w:gridCol w:w="1092"/>
        <w:gridCol w:w="3719"/>
        <w:gridCol w:w="3512"/>
      </w:tblGrid>
      <w:tr w:rsidR="001D2917" w:rsidRPr="001D2917" w:rsidTr="001D2917">
        <w:trPr>
          <w:tblCellSpacing w:w="15" w:type="dxa"/>
          <w:jc w:val="center"/>
        </w:trPr>
        <w:tc>
          <w:tcPr>
            <w:tcW w:w="0" w:type="auto"/>
            <w:vAlign w:val="center"/>
            <w:hideMark/>
          </w:tcPr>
          <w:p w:rsidR="001D2917" w:rsidRPr="001D2917" w:rsidRDefault="001D2917" w:rsidP="001D2917">
            <w:pPr>
              <w:jc w:val="both"/>
              <w:rPr>
                <w:b/>
                <w:bCs/>
              </w:rPr>
            </w:pPr>
            <w:r w:rsidRPr="001D2917">
              <w:rPr>
                <w:b/>
                <w:bCs/>
              </w:rPr>
              <w:t>Alfabeto ciríl</w:t>
            </w:r>
            <w:r w:rsidRPr="001D2917">
              <w:rPr>
                <w:b/>
                <w:bCs/>
              </w:rPr>
              <w:t>i</w:t>
            </w:r>
            <w:r w:rsidRPr="001D2917">
              <w:rPr>
                <w:b/>
                <w:bCs/>
              </w:rPr>
              <w:t>co</w:t>
            </w:r>
          </w:p>
        </w:tc>
        <w:tc>
          <w:tcPr>
            <w:tcW w:w="0" w:type="auto"/>
            <w:vAlign w:val="center"/>
            <w:hideMark/>
          </w:tcPr>
          <w:p w:rsidR="001D2917" w:rsidRPr="001D2917" w:rsidRDefault="001D2917" w:rsidP="001D2917">
            <w:pPr>
              <w:jc w:val="both"/>
              <w:rPr>
                <w:b/>
                <w:bCs/>
              </w:rPr>
            </w:pPr>
            <w:hyperlink r:id="rId65" w:tooltip="Alfabeto Fonético Internacional" w:history="1">
              <w:r w:rsidRPr="001D2917">
                <w:rPr>
                  <w:rStyle w:val="Hipervnculo"/>
                  <w:b/>
                  <w:bCs/>
                  <w:color w:val="auto"/>
                  <w:u w:val="none"/>
                </w:rPr>
                <w:t>IPA</w:t>
              </w:r>
            </w:hyperlink>
          </w:p>
        </w:tc>
        <w:tc>
          <w:tcPr>
            <w:tcW w:w="0" w:type="auto"/>
            <w:vAlign w:val="center"/>
            <w:hideMark/>
          </w:tcPr>
          <w:p w:rsidR="001D2917" w:rsidRPr="001D2917" w:rsidRDefault="001D2917" w:rsidP="001D2917">
            <w:pPr>
              <w:jc w:val="both"/>
              <w:rPr>
                <w:b/>
                <w:bCs/>
              </w:rPr>
            </w:pPr>
            <w:hyperlink r:id="rId66" w:tooltip="X-SAMPA" w:history="1">
              <w:r w:rsidRPr="001D2917">
                <w:rPr>
                  <w:rStyle w:val="Hipervnculo"/>
                  <w:b/>
                  <w:bCs/>
                  <w:color w:val="auto"/>
                  <w:u w:val="none"/>
                </w:rPr>
                <w:t>X-SAMPA</w:t>
              </w:r>
            </w:hyperlink>
          </w:p>
        </w:tc>
        <w:tc>
          <w:tcPr>
            <w:tcW w:w="0" w:type="auto"/>
            <w:vAlign w:val="center"/>
            <w:hideMark/>
          </w:tcPr>
          <w:p w:rsidR="001D2917" w:rsidRPr="001D2917" w:rsidRDefault="001D2917" w:rsidP="001D2917">
            <w:pPr>
              <w:jc w:val="both"/>
              <w:rPr>
                <w:b/>
                <w:bCs/>
              </w:rPr>
            </w:pPr>
            <w:r w:rsidRPr="001D2917">
              <w:rPr>
                <w:b/>
                <w:bCs/>
              </w:rPr>
              <w:t>Descripción</w:t>
            </w:r>
          </w:p>
        </w:tc>
        <w:tc>
          <w:tcPr>
            <w:tcW w:w="0" w:type="auto"/>
            <w:vAlign w:val="center"/>
            <w:hideMark/>
          </w:tcPr>
          <w:p w:rsidR="001D2917" w:rsidRPr="001D2917" w:rsidRDefault="001D2917" w:rsidP="001D2917">
            <w:pPr>
              <w:jc w:val="both"/>
              <w:rPr>
                <w:b/>
                <w:bCs/>
              </w:rPr>
            </w:pPr>
            <w:r w:rsidRPr="001D2917">
              <w:rPr>
                <w:b/>
                <w:bCs/>
              </w:rPr>
              <w:t>Aproximaciones en inglés y español</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б</w:t>
            </w:r>
          </w:p>
        </w:tc>
        <w:tc>
          <w:tcPr>
            <w:tcW w:w="0" w:type="auto"/>
            <w:vAlign w:val="center"/>
            <w:hideMark/>
          </w:tcPr>
          <w:p w:rsidR="001D2917" w:rsidRPr="001D2917" w:rsidRDefault="001D2917" w:rsidP="001D2917">
            <w:pPr>
              <w:jc w:val="both"/>
              <w:rPr>
                <w:b/>
              </w:rPr>
            </w:pPr>
            <w:r w:rsidRPr="001D2917">
              <w:rPr>
                <w:rStyle w:val="ipa"/>
                <w:b/>
              </w:rPr>
              <w:t>[b]</w:t>
            </w:r>
          </w:p>
        </w:tc>
        <w:tc>
          <w:tcPr>
            <w:tcW w:w="0" w:type="auto"/>
            <w:vAlign w:val="center"/>
            <w:hideMark/>
          </w:tcPr>
          <w:p w:rsidR="001D2917" w:rsidRPr="001D2917" w:rsidRDefault="001D2917" w:rsidP="001D2917">
            <w:pPr>
              <w:jc w:val="both"/>
              <w:rPr>
                <w:b/>
              </w:rPr>
            </w:pPr>
            <w:r w:rsidRPr="001D2917">
              <w:rPr>
                <w:b/>
              </w:rPr>
              <w:t>[b]</w:t>
            </w:r>
          </w:p>
        </w:tc>
        <w:tc>
          <w:tcPr>
            <w:tcW w:w="0" w:type="auto"/>
            <w:vAlign w:val="center"/>
            <w:hideMark/>
          </w:tcPr>
          <w:p w:rsidR="001D2917" w:rsidRPr="001D2917" w:rsidRDefault="001D2917" w:rsidP="001D2917">
            <w:pPr>
              <w:jc w:val="both"/>
              <w:rPr>
                <w:b/>
              </w:rPr>
            </w:pPr>
            <w:hyperlink r:id="rId67" w:tooltip="Plosiva bilabial sonora" w:history="1">
              <w:r w:rsidRPr="001D2917">
                <w:rPr>
                  <w:rStyle w:val="Hipervnculo"/>
                  <w:b/>
                  <w:color w:val="auto"/>
                  <w:u w:val="none"/>
                </w:rPr>
                <w:t>plosiva bilabial sonora</w:t>
              </w:r>
            </w:hyperlink>
          </w:p>
        </w:tc>
        <w:tc>
          <w:tcPr>
            <w:tcW w:w="0" w:type="auto"/>
            <w:vAlign w:val="center"/>
            <w:hideMark/>
          </w:tcPr>
          <w:p w:rsidR="001D2917" w:rsidRPr="001D2917" w:rsidRDefault="001D2917" w:rsidP="001D2917">
            <w:pPr>
              <w:jc w:val="both"/>
              <w:rPr>
                <w:b/>
              </w:rPr>
            </w:pPr>
            <w:r w:rsidRPr="001D2917">
              <w:rPr>
                <w:b/>
                <w:i/>
                <w:iCs/>
              </w:rPr>
              <w:t>boom</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бьо</w:t>
            </w:r>
            <w:r w:rsidRPr="001D2917">
              <w:rPr>
                <w:b/>
              </w:rPr>
              <w:t>/</w:t>
            </w:r>
            <w:r w:rsidRPr="001D2917">
              <w:rPr>
                <w:b/>
                <w:bCs/>
              </w:rPr>
              <w:t>бю</w:t>
            </w:r>
            <w:r w:rsidRPr="001D2917">
              <w:rPr>
                <w:b/>
              </w:rPr>
              <w:t>/</w:t>
            </w:r>
            <w:r w:rsidRPr="001D2917">
              <w:rPr>
                <w:b/>
                <w:bCs/>
              </w:rPr>
              <w:t>бя</w:t>
            </w:r>
          </w:p>
        </w:tc>
        <w:tc>
          <w:tcPr>
            <w:tcW w:w="0" w:type="auto"/>
            <w:vAlign w:val="center"/>
            <w:hideMark/>
          </w:tcPr>
          <w:p w:rsidR="001D2917" w:rsidRPr="001D2917" w:rsidRDefault="001D2917" w:rsidP="001D2917">
            <w:pPr>
              <w:jc w:val="both"/>
              <w:rPr>
                <w:b/>
              </w:rPr>
            </w:pPr>
            <w:r w:rsidRPr="001D2917">
              <w:rPr>
                <w:rStyle w:val="ipa"/>
                <w:b/>
              </w:rPr>
              <w:t>[bʲ]</w:t>
            </w:r>
          </w:p>
        </w:tc>
        <w:tc>
          <w:tcPr>
            <w:tcW w:w="0" w:type="auto"/>
            <w:vAlign w:val="center"/>
            <w:hideMark/>
          </w:tcPr>
          <w:p w:rsidR="001D2917" w:rsidRPr="001D2917" w:rsidRDefault="001D2917" w:rsidP="001D2917">
            <w:pPr>
              <w:jc w:val="both"/>
              <w:rPr>
                <w:b/>
              </w:rPr>
            </w:pPr>
            <w:r w:rsidRPr="001D2917">
              <w:rPr>
                <w:b/>
              </w:rPr>
              <w:t>[b']</w:t>
            </w:r>
          </w:p>
        </w:tc>
        <w:tc>
          <w:tcPr>
            <w:tcW w:w="0" w:type="auto"/>
            <w:vAlign w:val="center"/>
            <w:hideMark/>
          </w:tcPr>
          <w:p w:rsidR="001D2917" w:rsidRPr="001D2917" w:rsidRDefault="001D2917" w:rsidP="001D2917">
            <w:pPr>
              <w:jc w:val="both"/>
              <w:rPr>
                <w:b/>
              </w:rPr>
            </w:pPr>
            <w:hyperlink r:id="rId68" w:tooltip="Plosiva bilabial sonora palatalizada (aún no redactado)" w:history="1">
              <w:r w:rsidRPr="001D2917">
                <w:rPr>
                  <w:rStyle w:val="Hipervnculo"/>
                  <w:b/>
                  <w:color w:val="auto"/>
                  <w:u w:val="none"/>
                </w:rPr>
                <w:t>plosiva bilabial sonora palatal</w:t>
              </w:r>
              <w:r w:rsidRPr="001D2917">
                <w:rPr>
                  <w:rStyle w:val="Hipervnculo"/>
                  <w:b/>
                  <w:color w:val="auto"/>
                  <w:u w:val="none"/>
                </w:rPr>
                <w:t>i</w:t>
              </w:r>
              <w:r w:rsidRPr="001D2917">
                <w:rPr>
                  <w:rStyle w:val="Hipervnculo"/>
                  <w:b/>
                  <w:color w:val="auto"/>
                  <w:u w:val="none"/>
                </w:rPr>
                <w:t>zada</w:t>
              </w:r>
            </w:hyperlink>
          </w:p>
        </w:tc>
        <w:tc>
          <w:tcPr>
            <w:tcW w:w="0" w:type="auto"/>
            <w:vAlign w:val="center"/>
            <w:hideMark/>
          </w:tcPr>
          <w:p w:rsidR="001D2917" w:rsidRPr="001D2917" w:rsidRDefault="001D2917" w:rsidP="001D2917">
            <w:pPr>
              <w:jc w:val="both"/>
              <w:rPr>
                <w:b/>
              </w:rPr>
            </w:pPr>
            <w:r w:rsidRPr="001D2917">
              <w:rPr>
                <w:b/>
                <w:i/>
                <w:iCs/>
              </w:rPr>
              <w:t>beauty</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в</w:t>
            </w:r>
          </w:p>
        </w:tc>
        <w:tc>
          <w:tcPr>
            <w:tcW w:w="0" w:type="auto"/>
            <w:vAlign w:val="center"/>
            <w:hideMark/>
          </w:tcPr>
          <w:p w:rsidR="001D2917" w:rsidRPr="001D2917" w:rsidRDefault="001D2917" w:rsidP="001D2917">
            <w:pPr>
              <w:jc w:val="both"/>
              <w:rPr>
                <w:b/>
              </w:rPr>
            </w:pPr>
            <w:r w:rsidRPr="001D2917">
              <w:rPr>
                <w:rStyle w:val="ipa"/>
                <w:b/>
              </w:rPr>
              <w:t>[v]</w:t>
            </w:r>
          </w:p>
        </w:tc>
        <w:tc>
          <w:tcPr>
            <w:tcW w:w="0" w:type="auto"/>
            <w:vAlign w:val="center"/>
            <w:hideMark/>
          </w:tcPr>
          <w:p w:rsidR="001D2917" w:rsidRPr="001D2917" w:rsidRDefault="001D2917" w:rsidP="001D2917">
            <w:pPr>
              <w:jc w:val="both"/>
              <w:rPr>
                <w:b/>
              </w:rPr>
            </w:pPr>
            <w:r w:rsidRPr="001D2917">
              <w:rPr>
                <w:b/>
              </w:rPr>
              <w:t>[v]</w:t>
            </w:r>
          </w:p>
        </w:tc>
        <w:tc>
          <w:tcPr>
            <w:tcW w:w="0" w:type="auto"/>
            <w:vAlign w:val="center"/>
            <w:hideMark/>
          </w:tcPr>
          <w:p w:rsidR="001D2917" w:rsidRPr="001D2917" w:rsidRDefault="001D2917" w:rsidP="001D2917">
            <w:pPr>
              <w:jc w:val="both"/>
              <w:rPr>
                <w:b/>
              </w:rPr>
            </w:pPr>
            <w:hyperlink r:id="rId69" w:tooltip="Sonora labiodental fricativa" w:history="1">
              <w:r w:rsidRPr="001D2917">
                <w:rPr>
                  <w:rStyle w:val="Hipervnculo"/>
                  <w:b/>
                  <w:color w:val="auto"/>
                  <w:u w:val="none"/>
                </w:rPr>
                <w:t>sonora labiodental fricativa</w:t>
              </w:r>
            </w:hyperlink>
          </w:p>
        </w:tc>
        <w:tc>
          <w:tcPr>
            <w:tcW w:w="0" w:type="auto"/>
            <w:vAlign w:val="center"/>
            <w:hideMark/>
          </w:tcPr>
          <w:p w:rsidR="001D2917" w:rsidRPr="001D2917" w:rsidRDefault="001D2917" w:rsidP="001D2917">
            <w:pPr>
              <w:jc w:val="both"/>
              <w:rPr>
                <w:b/>
              </w:rPr>
            </w:pPr>
            <w:r w:rsidRPr="001D2917">
              <w:rPr>
                <w:b/>
                <w:i/>
                <w:iCs/>
              </w:rPr>
              <w:t>vase (sin equivalente en ca</w:t>
            </w:r>
            <w:r w:rsidRPr="001D2917">
              <w:rPr>
                <w:b/>
                <w:i/>
                <w:iCs/>
              </w:rPr>
              <w:t>s</w:t>
            </w:r>
            <w:r w:rsidRPr="001D2917">
              <w:rPr>
                <w:b/>
                <w:i/>
                <w:iCs/>
              </w:rPr>
              <w:t>tellano)</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вьо</w:t>
            </w:r>
            <w:r w:rsidRPr="001D2917">
              <w:rPr>
                <w:b/>
              </w:rPr>
              <w:t>/</w:t>
            </w:r>
            <w:r w:rsidRPr="001D2917">
              <w:rPr>
                <w:b/>
                <w:bCs/>
              </w:rPr>
              <w:t>вю</w:t>
            </w:r>
            <w:r w:rsidRPr="001D2917">
              <w:rPr>
                <w:b/>
              </w:rPr>
              <w:t>/</w:t>
            </w:r>
            <w:r w:rsidRPr="001D2917">
              <w:rPr>
                <w:b/>
                <w:bCs/>
              </w:rPr>
              <w:t>вя</w:t>
            </w:r>
          </w:p>
        </w:tc>
        <w:tc>
          <w:tcPr>
            <w:tcW w:w="0" w:type="auto"/>
            <w:vAlign w:val="center"/>
            <w:hideMark/>
          </w:tcPr>
          <w:p w:rsidR="001D2917" w:rsidRPr="001D2917" w:rsidRDefault="001D2917" w:rsidP="001D2917">
            <w:pPr>
              <w:jc w:val="both"/>
              <w:rPr>
                <w:b/>
              </w:rPr>
            </w:pPr>
            <w:r w:rsidRPr="001D2917">
              <w:rPr>
                <w:rStyle w:val="ipa"/>
                <w:b/>
              </w:rPr>
              <w:t>[vʲ]</w:t>
            </w:r>
          </w:p>
        </w:tc>
        <w:tc>
          <w:tcPr>
            <w:tcW w:w="0" w:type="auto"/>
            <w:vAlign w:val="center"/>
            <w:hideMark/>
          </w:tcPr>
          <w:p w:rsidR="001D2917" w:rsidRPr="001D2917" w:rsidRDefault="001D2917" w:rsidP="001D2917">
            <w:pPr>
              <w:jc w:val="both"/>
              <w:rPr>
                <w:b/>
              </w:rPr>
            </w:pPr>
            <w:r w:rsidRPr="001D2917">
              <w:rPr>
                <w:b/>
              </w:rPr>
              <w:t>[v']</w:t>
            </w:r>
          </w:p>
        </w:tc>
        <w:tc>
          <w:tcPr>
            <w:tcW w:w="0" w:type="auto"/>
            <w:vAlign w:val="center"/>
            <w:hideMark/>
          </w:tcPr>
          <w:p w:rsidR="001D2917" w:rsidRPr="001D2917" w:rsidRDefault="001D2917" w:rsidP="001D2917">
            <w:pPr>
              <w:jc w:val="both"/>
              <w:rPr>
                <w:b/>
              </w:rPr>
            </w:pPr>
            <w:hyperlink r:id="rId70" w:tooltip="Sonora palatalizada labiodental fricativa (aún no redactado)" w:history="1">
              <w:r w:rsidRPr="001D2917">
                <w:rPr>
                  <w:rStyle w:val="Hipervnculo"/>
                  <w:b/>
                  <w:color w:val="auto"/>
                  <w:u w:val="none"/>
                </w:rPr>
                <w:t>sonora palatalizada labiodental fricativa</w:t>
              </w:r>
            </w:hyperlink>
          </w:p>
        </w:tc>
        <w:tc>
          <w:tcPr>
            <w:tcW w:w="0" w:type="auto"/>
            <w:vAlign w:val="center"/>
            <w:hideMark/>
          </w:tcPr>
          <w:p w:rsidR="001D2917" w:rsidRPr="001D2917" w:rsidRDefault="001D2917" w:rsidP="001D2917">
            <w:pPr>
              <w:jc w:val="both"/>
              <w:rPr>
                <w:b/>
              </w:rPr>
            </w:pPr>
            <w:r w:rsidRPr="001D2917">
              <w:rPr>
                <w:b/>
                <w:i/>
                <w:iCs/>
              </w:rPr>
              <w:t>view (sin equivalente en ca</w:t>
            </w:r>
            <w:r w:rsidRPr="001D2917">
              <w:rPr>
                <w:b/>
                <w:i/>
                <w:iCs/>
              </w:rPr>
              <w:t>s</w:t>
            </w:r>
            <w:r w:rsidRPr="001D2917">
              <w:rPr>
                <w:b/>
                <w:i/>
                <w:iCs/>
              </w:rPr>
              <w:t>tellano)</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г</w:t>
            </w:r>
          </w:p>
        </w:tc>
        <w:tc>
          <w:tcPr>
            <w:tcW w:w="0" w:type="auto"/>
            <w:vAlign w:val="center"/>
            <w:hideMark/>
          </w:tcPr>
          <w:p w:rsidR="001D2917" w:rsidRPr="001D2917" w:rsidRDefault="001D2917" w:rsidP="001D2917">
            <w:pPr>
              <w:jc w:val="both"/>
              <w:rPr>
                <w:b/>
              </w:rPr>
            </w:pPr>
            <w:r w:rsidRPr="001D2917">
              <w:rPr>
                <w:rStyle w:val="ipa"/>
                <w:b/>
              </w:rPr>
              <w:t>[g]</w:t>
            </w:r>
          </w:p>
        </w:tc>
        <w:tc>
          <w:tcPr>
            <w:tcW w:w="0" w:type="auto"/>
            <w:vAlign w:val="center"/>
            <w:hideMark/>
          </w:tcPr>
          <w:p w:rsidR="001D2917" w:rsidRPr="001D2917" w:rsidRDefault="001D2917" w:rsidP="001D2917">
            <w:pPr>
              <w:jc w:val="both"/>
              <w:rPr>
                <w:b/>
              </w:rPr>
            </w:pPr>
            <w:r w:rsidRPr="001D2917">
              <w:rPr>
                <w:b/>
              </w:rPr>
              <w:t>[g]</w:t>
            </w:r>
          </w:p>
        </w:tc>
        <w:tc>
          <w:tcPr>
            <w:tcW w:w="0" w:type="auto"/>
            <w:vAlign w:val="center"/>
            <w:hideMark/>
          </w:tcPr>
          <w:p w:rsidR="001D2917" w:rsidRPr="001D2917" w:rsidRDefault="001D2917" w:rsidP="001D2917">
            <w:pPr>
              <w:jc w:val="both"/>
              <w:rPr>
                <w:b/>
              </w:rPr>
            </w:pPr>
            <w:hyperlink r:id="rId71" w:tooltip="Sonora velar oclusiva" w:history="1">
              <w:r w:rsidRPr="001D2917">
                <w:rPr>
                  <w:rStyle w:val="Hipervnculo"/>
                  <w:b/>
                  <w:color w:val="auto"/>
                  <w:u w:val="none"/>
                </w:rPr>
                <w:t>sonora velar oclusiva</w:t>
              </w:r>
            </w:hyperlink>
          </w:p>
        </w:tc>
        <w:tc>
          <w:tcPr>
            <w:tcW w:w="0" w:type="auto"/>
            <w:vAlign w:val="center"/>
            <w:hideMark/>
          </w:tcPr>
          <w:p w:rsidR="001D2917" w:rsidRPr="001D2917" w:rsidRDefault="001D2917" w:rsidP="001D2917">
            <w:pPr>
              <w:jc w:val="both"/>
              <w:rPr>
                <w:b/>
              </w:rPr>
            </w:pPr>
            <w:r w:rsidRPr="001D2917">
              <w:rPr>
                <w:b/>
                <w:i/>
                <w:iCs/>
              </w:rPr>
              <w:t>goma</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гьо</w:t>
            </w:r>
            <w:r w:rsidRPr="001D2917">
              <w:rPr>
                <w:b/>
              </w:rPr>
              <w:t>/</w:t>
            </w:r>
            <w:r w:rsidRPr="001D2917">
              <w:rPr>
                <w:b/>
                <w:bCs/>
              </w:rPr>
              <w:t>гю</w:t>
            </w:r>
            <w:r w:rsidRPr="001D2917">
              <w:rPr>
                <w:b/>
              </w:rPr>
              <w:t>/</w:t>
            </w:r>
            <w:r w:rsidRPr="001D2917">
              <w:rPr>
                <w:b/>
                <w:bCs/>
              </w:rPr>
              <w:t>гя</w:t>
            </w:r>
          </w:p>
        </w:tc>
        <w:tc>
          <w:tcPr>
            <w:tcW w:w="0" w:type="auto"/>
            <w:vAlign w:val="center"/>
            <w:hideMark/>
          </w:tcPr>
          <w:p w:rsidR="001D2917" w:rsidRPr="001D2917" w:rsidRDefault="001D2917" w:rsidP="001D2917">
            <w:pPr>
              <w:jc w:val="both"/>
              <w:rPr>
                <w:b/>
              </w:rPr>
            </w:pPr>
            <w:r w:rsidRPr="001D2917">
              <w:rPr>
                <w:rStyle w:val="ipa"/>
                <w:b/>
              </w:rPr>
              <w:t>[gʲ]</w:t>
            </w:r>
          </w:p>
        </w:tc>
        <w:tc>
          <w:tcPr>
            <w:tcW w:w="0" w:type="auto"/>
            <w:vAlign w:val="center"/>
            <w:hideMark/>
          </w:tcPr>
          <w:p w:rsidR="001D2917" w:rsidRPr="001D2917" w:rsidRDefault="001D2917" w:rsidP="001D2917">
            <w:pPr>
              <w:jc w:val="both"/>
              <w:rPr>
                <w:b/>
              </w:rPr>
            </w:pPr>
            <w:r w:rsidRPr="001D2917">
              <w:rPr>
                <w:b/>
              </w:rPr>
              <w:t>[g’]</w:t>
            </w:r>
          </w:p>
        </w:tc>
        <w:tc>
          <w:tcPr>
            <w:tcW w:w="0" w:type="auto"/>
            <w:vAlign w:val="center"/>
            <w:hideMark/>
          </w:tcPr>
          <w:p w:rsidR="001D2917" w:rsidRPr="001D2917" w:rsidRDefault="001D2917" w:rsidP="001D2917">
            <w:pPr>
              <w:jc w:val="both"/>
              <w:rPr>
                <w:b/>
              </w:rPr>
            </w:pPr>
            <w:hyperlink r:id="rId72" w:tooltip="Sonora palatal oclusiva (aún no redactado)" w:history="1">
              <w:r w:rsidRPr="001D2917">
                <w:rPr>
                  <w:rStyle w:val="Hipervnculo"/>
                  <w:b/>
                  <w:color w:val="auto"/>
                  <w:u w:val="none"/>
                </w:rPr>
                <w:t>sonora palatal oclusiva</w:t>
              </w:r>
            </w:hyperlink>
          </w:p>
        </w:tc>
        <w:tc>
          <w:tcPr>
            <w:tcW w:w="0" w:type="auto"/>
            <w:vAlign w:val="center"/>
            <w:hideMark/>
          </w:tcPr>
          <w:p w:rsidR="001D2917" w:rsidRPr="001D2917" w:rsidRDefault="001D2917" w:rsidP="001D2917">
            <w:pPr>
              <w:jc w:val="both"/>
              <w:rPr>
                <w:b/>
              </w:rPr>
            </w:pPr>
            <w:r w:rsidRPr="001D2917">
              <w:rPr>
                <w:b/>
                <w:i/>
                <w:iCs/>
              </w:rPr>
              <w:t>argue</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д</w:t>
            </w:r>
          </w:p>
        </w:tc>
        <w:tc>
          <w:tcPr>
            <w:tcW w:w="0" w:type="auto"/>
            <w:vAlign w:val="center"/>
            <w:hideMark/>
          </w:tcPr>
          <w:p w:rsidR="001D2917" w:rsidRPr="001D2917" w:rsidRDefault="001D2917" w:rsidP="001D2917">
            <w:pPr>
              <w:jc w:val="both"/>
              <w:rPr>
                <w:b/>
              </w:rPr>
            </w:pPr>
            <w:r w:rsidRPr="001D2917">
              <w:rPr>
                <w:rStyle w:val="ipa"/>
                <w:b/>
              </w:rPr>
              <w:t>[d]</w:t>
            </w:r>
          </w:p>
        </w:tc>
        <w:tc>
          <w:tcPr>
            <w:tcW w:w="0" w:type="auto"/>
            <w:vAlign w:val="center"/>
            <w:hideMark/>
          </w:tcPr>
          <w:p w:rsidR="001D2917" w:rsidRPr="001D2917" w:rsidRDefault="001D2917" w:rsidP="001D2917">
            <w:pPr>
              <w:jc w:val="both"/>
              <w:rPr>
                <w:b/>
              </w:rPr>
            </w:pPr>
            <w:r w:rsidRPr="001D2917">
              <w:rPr>
                <w:b/>
              </w:rPr>
              <w:t>[d]</w:t>
            </w:r>
          </w:p>
        </w:tc>
        <w:tc>
          <w:tcPr>
            <w:tcW w:w="0" w:type="auto"/>
            <w:vAlign w:val="center"/>
            <w:hideMark/>
          </w:tcPr>
          <w:p w:rsidR="001D2917" w:rsidRPr="001D2917" w:rsidRDefault="001D2917" w:rsidP="001D2917">
            <w:pPr>
              <w:jc w:val="both"/>
              <w:rPr>
                <w:b/>
              </w:rPr>
            </w:pPr>
            <w:hyperlink r:id="rId73" w:tooltip="Sonora alveolar oclusiva" w:history="1">
              <w:r w:rsidRPr="001D2917">
                <w:rPr>
                  <w:rStyle w:val="Hipervnculo"/>
                  <w:b/>
                  <w:color w:val="auto"/>
                  <w:u w:val="none"/>
                </w:rPr>
                <w:t>sonora alveolar oclusiva</w:t>
              </w:r>
            </w:hyperlink>
          </w:p>
        </w:tc>
        <w:tc>
          <w:tcPr>
            <w:tcW w:w="0" w:type="auto"/>
            <w:vAlign w:val="center"/>
            <w:hideMark/>
          </w:tcPr>
          <w:p w:rsidR="001D2917" w:rsidRPr="001D2917" w:rsidRDefault="001D2917" w:rsidP="001D2917">
            <w:pPr>
              <w:jc w:val="both"/>
              <w:rPr>
                <w:b/>
              </w:rPr>
            </w:pPr>
            <w:r w:rsidRPr="001D2917">
              <w:rPr>
                <w:b/>
                <w:i/>
                <w:iCs/>
              </w:rPr>
              <w:t>dar</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дьо</w:t>
            </w:r>
            <w:r w:rsidRPr="001D2917">
              <w:rPr>
                <w:b/>
              </w:rPr>
              <w:t>/</w:t>
            </w:r>
            <w:r w:rsidRPr="001D2917">
              <w:rPr>
                <w:b/>
                <w:bCs/>
              </w:rPr>
              <w:t>дю</w:t>
            </w:r>
            <w:r w:rsidRPr="001D2917">
              <w:rPr>
                <w:b/>
              </w:rPr>
              <w:t>/</w:t>
            </w:r>
            <w:r w:rsidRPr="001D2917">
              <w:rPr>
                <w:b/>
                <w:bCs/>
              </w:rPr>
              <w:t>дя</w:t>
            </w:r>
          </w:p>
        </w:tc>
        <w:tc>
          <w:tcPr>
            <w:tcW w:w="0" w:type="auto"/>
            <w:vAlign w:val="center"/>
            <w:hideMark/>
          </w:tcPr>
          <w:p w:rsidR="001D2917" w:rsidRPr="001D2917" w:rsidRDefault="001D2917" w:rsidP="001D2917">
            <w:pPr>
              <w:jc w:val="both"/>
              <w:rPr>
                <w:b/>
              </w:rPr>
            </w:pPr>
            <w:r w:rsidRPr="001D2917">
              <w:rPr>
                <w:rStyle w:val="ipa"/>
                <w:b/>
              </w:rPr>
              <w:t>[dʲ]</w:t>
            </w:r>
          </w:p>
        </w:tc>
        <w:tc>
          <w:tcPr>
            <w:tcW w:w="0" w:type="auto"/>
            <w:vAlign w:val="center"/>
            <w:hideMark/>
          </w:tcPr>
          <w:p w:rsidR="001D2917" w:rsidRPr="001D2917" w:rsidRDefault="001D2917" w:rsidP="001D2917">
            <w:pPr>
              <w:jc w:val="both"/>
              <w:rPr>
                <w:b/>
              </w:rPr>
            </w:pPr>
            <w:r w:rsidRPr="001D2917">
              <w:rPr>
                <w:b/>
              </w:rPr>
              <w:t>[d']</w:t>
            </w:r>
          </w:p>
        </w:tc>
        <w:tc>
          <w:tcPr>
            <w:tcW w:w="0" w:type="auto"/>
            <w:vAlign w:val="center"/>
            <w:hideMark/>
          </w:tcPr>
          <w:p w:rsidR="001D2917" w:rsidRPr="001D2917" w:rsidRDefault="001D2917" w:rsidP="001D2917">
            <w:pPr>
              <w:jc w:val="both"/>
              <w:rPr>
                <w:b/>
              </w:rPr>
            </w:pPr>
            <w:hyperlink r:id="rId74" w:tooltip="Sonora postalveolar oclusiva (aún no redactado)" w:history="1">
              <w:r w:rsidRPr="001D2917">
                <w:rPr>
                  <w:rStyle w:val="Hipervnculo"/>
                  <w:b/>
                  <w:color w:val="auto"/>
                  <w:u w:val="none"/>
                </w:rPr>
                <w:t>sonora postalveolar oclusiva</w:t>
              </w:r>
            </w:hyperlink>
          </w:p>
        </w:tc>
        <w:tc>
          <w:tcPr>
            <w:tcW w:w="0" w:type="auto"/>
            <w:vAlign w:val="center"/>
            <w:hideMark/>
          </w:tcPr>
          <w:p w:rsidR="001D2917" w:rsidRPr="001D2917" w:rsidRDefault="001D2917" w:rsidP="001D2917">
            <w:pPr>
              <w:jc w:val="both"/>
              <w:rPr>
                <w:b/>
              </w:rPr>
            </w:pPr>
            <w:r w:rsidRPr="001D2917">
              <w:rPr>
                <w:b/>
                <w:i/>
                <w:iCs/>
              </w:rPr>
              <w:t>need you</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ж</w:t>
            </w:r>
          </w:p>
        </w:tc>
        <w:tc>
          <w:tcPr>
            <w:tcW w:w="0" w:type="auto"/>
            <w:vAlign w:val="center"/>
            <w:hideMark/>
          </w:tcPr>
          <w:p w:rsidR="001D2917" w:rsidRPr="001D2917" w:rsidRDefault="001D2917" w:rsidP="001D2917">
            <w:pPr>
              <w:jc w:val="both"/>
              <w:rPr>
                <w:b/>
              </w:rPr>
            </w:pPr>
            <w:r w:rsidRPr="001D2917">
              <w:rPr>
                <w:rStyle w:val="ipa"/>
                <w:b/>
              </w:rPr>
              <w:t>[ʒ]</w:t>
            </w:r>
          </w:p>
        </w:tc>
        <w:tc>
          <w:tcPr>
            <w:tcW w:w="0" w:type="auto"/>
            <w:vAlign w:val="center"/>
            <w:hideMark/>
          </w:tcPr>
          <w:p w:rsidR="001D2917" w:rsidRPr="001D2917" w:rsidRDefault="001D2917" w:rsidP="001D2917">
            <w:pPr>
              <w:jc w:val="both"/>
              <w:rPr>
                <w:b/>
              </w:rPr>
            </w:pPr>
            <w:r w:rsidRPr="001D2917">
              <w:rPr>
                <w:b/>
              </w:rPr>
              <w:t>[Z]</w:t>
            </w:r>
          </w:p>
        </w:tc>
        <w:tc>
          <w:tcPr>
            <w:tcW w:w="0" w:type="auto"/>
            <w:vAlign w:val="center"/>
            <w:hideMark/>
          </w:tcPr>
          <w:p w:rsidR="001D2917" w:rsidRPr="001D2917" w:rsidRDefault="001D2917" w:rsidP="001D2917">
            <w:pPr>
              <w:jc w:val="both"/>
              <w:rPr>
                <w:b/>
              </w:rPr>
            </w:pPr>
            <w:hyperlink r:id="rId75" w:tooltip="Sonora postalveolar fricativa" w:history="1">
              <w:r w:rsidRPr="001D2917">
                <w:rPr>
                  <w:rStyle w:val="Hipervnculo"/>
                  <w:b/>
                  <w:color w:val="auto"/>
                  <w:u w:val="none"/>
                </w:rPr>
                <w:t>sonora postalveolar fricativa</w:t>
              </w:r>
            </w:hyperlink>
          </w:p>
        </w:tc>
        <w:tc>
          <w:tcPr>
            <w:tcW w:w="0" w:type="auto"/>
            <w:vAlign w:val="center"/>
            <w:hideMark/>
          </w:tcPr>
          <w:p w:rsidR="001D2917" w:rsidRPr="001D2917" w:rsidRDefault="001D2917" w:rsidP="001D2917">
            <w:pPr>
              <w:jc w:val="both"/>
              <w:rPr>
                <w:b/>
              </w:rPr>
            </w:pPr>
            <w:r w:rsidRPr="001D2917">
              <w:rPr>
                <w:b/>
                <w:i/>
                <w:iCs/>
              </w:rPr>
              <w:t>vision</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дж</w:t>
            </w:r>
          </w:p>
        </w:tc>
        <w:tc>
          <w:tcPr>
            <w:tcW w:w="0" w:type="auto"/>
            <w:vAlign w:val="center"/>
            <w:hideMark/>
          </w:tcPr>
          <w:p w:rsidR="001D2917" w:rsidRPr="001D2917" w:rsidRDefault="001D2917" w:rsidP="001D2917">
            <w:pPr>
              <w:jc w:val="both"/>
              <w:rPr>
                <w:b/>
              </w:rPr>
            </w:pPr>
            <w:r w:rsidRPr="001D2917">
              <w:rPr>
                <w:rStyle w:val="ipa"/>
                <w:b/>
              </w:rPr>
              <w:t>[ʤ]</w:t>
            </w:r>
          </w:p>
        </w:tc>
        <w:tc>
          <w:tcPr>
            <w:tcW w:w="0" w:type="auto"/>
            <w:vAlign w:val="center"/>
            <w:hideMark/>
          </w:tcPr>
          <w:p w:rsidR="001D2917" w:rsidRPr="001D2917" w:rsidRDefault="001D2917" w:rsidP="001D2917">
            <w:pPr>
              <w:jc w:val="both"/>
              <w:rPr>
                <w:b/>
              </w:rPr>
            </w:pPr>
            <w:r w:rsidRPr="001D2917">
              <w:rPr>
                <w:b/>
              </w:rPr>
              <w:t>[dZ]</w:t>
            </w:r>
          </w:p>
        </w:tc>
        <w:tc>
          <w:tcPr>
            <w:tcW w:w="0" w:type="auto"/>
            <w:vAlign w:val="center"/>
            <w:hideMark/>
          </w:tcPr>
          <w:p w:rsidR="001D2917" w:rsidRPr="001D2917" w:rsidRDefault="001D2917" w:rsidP="001D2917">
            <w:pPr>
              <w:jc w:val="both"/>
              <w:rPr>
                <w:b/>
              </w:rPr>
            </w:pPr>
            <w:hyperlink r:id="rId76" w:tooltip="Sonora postalveolar africada" w:history="1">
              <w:r w:rsidRPr="001D2917">
                <w:rPr>
                  <w:rStyle w:val="Hipervnculo"/>
                  <w:b/>
                  <w:color w:val="auto"/>
                  <w:u w:val="none"/>
                </w:rPr>
                <w:t>sonora postalveolar africada</w:t>
              </w:r>
            </w:hyperlink>
          </w:p>
        </w:tc>
        <w:tc>
          <w:tcPr>
            <w:tcW w:w="0" w:type="auto"/>
            <w:vAlign w:val="center"/>
            <w:hideMark/>
          </w:tcPr>
          <w:p w:rsidR="001D2917" w:rsidRPr="001D2917" w:rsidRDefault="001D2917" w:rsidP="001D2917">
            <w:pPr>
              <w:jc w:val="both"/>
              <w:rPr>
                <w:b/>
              </w:rPr>
            </w:pPr>
            <w:r w:rsidRPr="001D2917">
              <w:rPr>
                <w:b/>
                <w:i/>
                <w:iCs/>
              </w:rPr>
              <w:t>jack</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з</w:t>
            </w:r>
          </w:p>
        </w:tc>
        <w:tc>
          <w:tcPr>
            <w:tcW w:w="0" w:type="auto"/>
            <w:vAlign w:val="center"/>
            <w:hideMark/>
          </w:tcPr>
          <w:p w:rsidR="001D2917" w:rsidRPr="001D2917" w:rsidRDefault="001D2917" w:rsidP="001D2917">
            <w:pPr>
              <w:jc w:val="both"/>
              <w:rPr>
                <w:b/>
              </w:rPr>
            </w:pPr>
            <w:r w:rsidRPr="001D2917">
              <w:rPr>
                <w:rStyle w:val="ipa"/>
                <w:b/>
              </w:rPr>
              <w:t>[z]</w:t>
            </w:r>
          </w:p>
        </w:tc>
        <w:tc>
          <w:tcPr>
            <w:tcW w:w="0" w:type="auto"/>
            <w:vAlign w:val="center"/>
            <w:hideMark/>
          </w:tcPr>
          <w:p w:rsidR="001D2917" w:rsidRPr="001D2917" w:rsidRDefault="001D2917" w:rsidP="001D2917">
            <w:pPr>
              <w:jc w:val="both"/>
              <w:rPr>
                <w:b/>
              </w:rPr>
            </w:pPr>
            <w:r w:rsidRPr="001D2917">
              <w:rPr>
                <w:b/>
              </w:rPr>
              <w:t>[z]</w:t>
            </w:r>
          </w:p>
        </w:tc>
        <w:tc>
          <w:tcPr>
            <w:tcW w:w="0" w:type="auto"/>
            <w:vAlign w:val="center"/>
            <w:hideMark/>
          </w:tcPr>
          <w:p w:rsidR="001D2917" w:rsidRPr="001D2917" w:rsidRDefault="001D2917" w:rsidP="001D2917">
            <w:pPr>
              <w:jc w:val="both"/>
              <w:rPr>
                <w:b/>
              </w:rPr>
            </w:pPr>
            <w:hyperlink r:id="rId77" w:tooltip="Sonora alveolar fricativa" w:history="1">
              <w:r w:rsidRPr="001D2917">
                <w:rPr>
                  <w:rStyle w:val="Hipervnculo"/>
                  <w:b/>
                  <w:color w:val="auto"/>
                  <w:u w:val="none"/>
                </w:rPr>
                <w:t>sonora alveolar fricativa</w:t>
              </w:r>
            </w:hyperlink>
          </w:p>
        </w:tc>
        <w:tc>
          <w:tcPr>
            <w:tcW w:w="0" w:type="auto"/>
            <w:vAlign w:val="center"/>
            <w:hideMark/>
          </w:tcPr>
          <w:p w:rsidR="001D2917" w:rsidRPr="001D2917" w:rsidRDefault="001D2917" w:rsidP="001D2917">
            <w:pPr>
              <w:jc w:val="both"/>
              <w:rPr>
                <w:b/>
              </w:rPr>
            </w:pPr>
            <w:r w:rsidRPr="001D2917">
              <w:rPr>
                <w:b/>
                <w:i/>
                <w:iCs/>
              </w:rPr>
              <w:t>zoo</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зьо</w:t>
            </w:r>
            <w:r w:rsidRPr="001D2917">
              <w:rPr>
                <w:b/>
              </w:rPr>
              <w:t>/</w:t>
            </w:r>
            <w:r w:rsidRPr="001D2917">
              <w:rPr>
                <w:b/>
                <w:bCs/>
              </w:rPr>
              <w:t>зю</w:t>
            </w:r>
            <w:r w:rsidRPr="001D2917">
              <w:rPr>
                <w:b/>
              </w:rPr>
              <w:t>/</w:t>
            </w:r>
            <w:r w:rsidRPr="001D2917">
              <w:rPr>
                <w:b/>
                <w:bCs/>
              </w:rPr>
              <w:t>зя</w:t>
            </w:r>
          </w:p>
        </w:tc>
        <w:tc>
          <w:tcPr>
            <w:tcW w:w="0" w:type="auto"/>
            <w:vAlign w:val="center"/>
            <w:hideMark/>
          </w:tcPr>
          <w:p w:rsidR="001D2917" w:rsidRPr="001D2917" w:rsidRDefault="001D2917" w:rsidP="001D2917">
            <w:pPr>
              <w:jc w:val="both"/>
              <w:rPr>
                <w:b/>
              </w:rPr>
            </w:pPr>
            <w:r w:rsidRPr="001D2917">
              <w:rPr>
                <w:rStyle w:val="ipa"/>
                <w:b/>
              </w:rPr>
              <w:t>[zʲ]</w:t>
            </w:r>
          </w:p>
        </w:tc>
        <w:tc>
          <w:tcPr>
            <w:tcW w:w="0" w:type="auto"/>
            <w:vAlign w:val="center"/>
            <w:hideMark/>
          </w:tcPr>
          <w:p w:rsidR="001D2917" w:rsidRPr="001D2917" w:rsidRDefault="001D2917" w:rsidP="001D2917">
            <w:pPr>
              <w:jc w:val="both"/>
              <w:rPr>
                <w:b/>
              </w:rPr>
            </w:pPr>
            <w:r w:rsidRPr="001D2917">
              <w:rPr>
                <w:b/>
              </w:rPr>
              <w:t>[z’]</w:t>
            </w:r>
          </w:p>
        </w:tc>
        <w:tc>
          <w:tcPr>
            <w:tcW w:w="0" w:type="auto"/>
            <w:vAlign w:val="center"/>
            <w:hideMark/>
          </w:tcPr>
          <w:p w:rsidR="001D2917" w:rsidRPr="001D2917" w:rsidRDefault="001D2917" w:rsidP="001D2917">
            <w:pPr>
              <w:jc w:val="both"/>
              <w:rPr>
                <w:b/>
              </w:rPr>
            </w:pPr>
            <w:hyperlink r:id="rId78" w:tooltip="Sonora palatal alveolar fricativa (aún no redactado)" w:history="1">
              <w:r w:rsidRPr="001D2917">
                <w:rPr>
                  <w:rStyle w:val="Hipervnculo"/>
                  <w:b/>
                  <w:color w:val="auto"/>
                  <w:u w:val="none"/>
                </w:rPr>
                <w:t>sonora palatal alveolar fricativa</w:t>
              </w:r>
            </w:hyperlink>
          </w:p>
        </w:tc>
        <w:tc>
          <w:tcPr>
            <w:tcW w:w="0" w:type="auto"/>
            <w:vAlign w:val="center"/>
            <w:hideMark/>
          </w:tcPr>
          <w:p w:rsidR="001D2917" w:rsidRPr="001D2917" w:rsidRDefault="001D2917" w:rsidP="001D2917">
            <w:pPr>
              <w:jc w:val="both"/>
              <w:rPr>
                <w:b/>
              </w:rPr>
            </w:pPr>
            <w:r w:rsidRPr="001D2917">
              <w:rPr>
                <w:b/>
                <w:i/>
                <w:iCs/>
              </w:rPr>
              <w:t>as you</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к</w:t>
            </w:r>
          </w:p>
        </w:tc>
        <w:tc>
          <w:tcPr>
            <w:tcW w:w="0" w:type="auto"/>
            <w:vAlign w:val="center"/>
            <w:hideMark/>
          </w:tcPr>
          <w:p w:rsidR="001D2917" w:rsidRPr="001D2917" w:rsidRDefault="001D2917" w:rsidP="001D2917">
            <w:pPr>
              <w:jc w:val="both"/>
              <w:rPr>
                <w:b/>
              </w:rPr>
            </w:pPr>
            <w:r w:rsidRPr="001D2917">
              <w:rPr>
                <w:rStyle w:val="ipa"/>
                <w:b/>
              </w:rPr>
              <w:t>[k]</w:t>
            </w:r>
          </w:p>
        </w:tc>
        <w:tc>
          <w:tcPr>
            <w:tcW w:w="0" w:type="auto"/>
            <w:vAlign w:val="center"/>
            <w:hideMark/>
          </w:tcPr>
          <w:p w:rsidR="001D2917" w:rsidRPr="001D2917" w:rsidRDefault="001D2917" w:rsidP="001D2917">
            <w:pPr>
              <w:jc w:val="both"/>
              <w:rPr>
                <w:b/>
              </w:rPr>
            </w:pPr>
            <w:r w:rsidRPr="001D2917">
              <w:rPr>
                <w:b/>
              </w:rPr>
              <w:t>[k]</w:t>
            </w:r>
          </w:p>
        </w:tc>
        <w:tc>
          <w:tcPr>
            <w:tcW w:w="0" w:type="auto"/>
            <w:vAlign w:val="center"/>
            <w:hideMark/>
          </w:tcPr>
          <w:p w:rsidR="001D2917" w:rsidRPr="001D2917" w:rsidRDefault="001D2917" w:rsidP="001D2917">
            <w:pPr>
              <w:jc w:val="both"/>
              <w:rPr>
                <w:b/>
              </w:rPr>
            </w:pPr>
            <w:hyperlink r:id="rId79" w:tooltip="Oclusiva velar sorda" w:history="1">
              <w:r w:rsidRPr="001D2917">
                <w:rPr>
                  <w:rStyle w:val="Hipervnculo"/>
                  <w:b/>
                  <w:color w:val="auto"/>
                  <w:u w:val="none"/>
                </w:rPr>
                <w:t>oclusiva velar sorda</w:t>
              </w:r>
            </w:hyperlink>
          </w:p>
        </w:tc>
        <w:tc>
          <w:tcPr>
            <w:tcW w:w="0" w:type="auto"/>
            <w:vAlign w:val="center"/>
            <w:hideMark/>
          </w:tcPr>
          <w:p w:rsidR="001D2917" w:rsidRPr="001D2917" w:rsidRDefault="001D2917" w:rsidP="001D2917">
            <w:pPr>
              <w:jc w:val="both"/>
              <w:rPr>
                <w:b/>
              </w:rPr>
            </w:pPr>
            <w:r w:rsidRPr="001D2917">
              <w:rPr>
                <w:b/>
                <w:i/>
                <w:iCs/>
              </w:rPr>
              <w:t>cara</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кьо</w:t>
            </w:r>
            <w:r w:rsidRPr="001D2917">
              <w:rPr>
                <w:b/>
              </w:rPr>
              <w:t>/</w:t>
            </w:r>
            <w:r w:rsidRPr="001D2917">
              <w:rPr>
                <w:b/>
                <w:bCs/>
              </w:rPr>
              <w:t>кю</w:t>
            </w:r>
            <w:r w:rsidRPr="001D2917">
              <w:rPr>
                <w:b/>
              </w:rPr>
              <w:t>/</w:t>
            </w:r>
            <w:r w:rsidRPr="001D2917">
              <w:rPr>
                <w:b/>
                <w:bCs/>
              </w:rPr>
              <w:t>кя</w:t>
            </w:r>
          </w:p>
        </w:tc>
        <w:tc>
          <w:tcPr>
            <w:tcW w:w="0" w:type="auto"/>
            <w:vAlign w:val="center"/>
            <w:hideMark/>
          </w:tcPr>
          <w:p w:rsidR="001D2917" w:rsidRPr="001D2917" w:rsidRDefault="001D2917" w:rsidP="001D2917">
            <w:pPr>
              <w:jc w:val="both"/>
              <w:rPr>
                <w:b/>
              </w:rPr>
            </w:pPr>
            <w:r w:rsidRPr="001D2917">
              <w:rPr>
                <w:rStyle w:val="ipa"/>
                <w:b/>
              </w:rPr>
              <w:t>[kʲ]</w:t>
            </w:r>
          </w:p>
        </w:tc>
        <w:tc>
          <w:tcPr>
            <w:tcW w:w="0" w:type="auto"/>
            <w:vAlign w:val="center"/>
            <w:hideMark/>
          </w:tcPr>
          <w:p w:rsidR="001D2917" w:rsidRPr="001D2917" w:rsidRDefault="001D2917" w:rsidP="001D2917">
            <w:pPr>
              <w:jc w:val="both"/>
              <w:rPr>
                <w:b/>
              </w:rPr>
            </w:pPr>
            <w:r w:rsidRPr="001D2917">
              <w:rPr>
                <w:b/>
              </w:rPr>
              <w:t>[k’]</w:t>
            </w:r>
          </w:p>
        </w:tc>
        <w:tc>
          <w:tcPr>
            <w:tcW w:w="0" w:type="auto"/>
            <w:vAlign w:val="center"/>
            <w:hideMark/>
          </w:tcPr>
          <w:p w:rsidR="001D2917" w:rsidRPr="001D2917" w:rsidRDefault="001D2917" w:rsidP="001D2917">
            <w:pPr>
              <w:jc w:val="both"/>
              <w:rPr>
                <w:b/>
              </w:rPr>
            </w:pPr>
            <w:hyperlink r:id="rId80" w:tooltip="Sorda palatal oclusiva (aún no redactado)" w:history="1">
              <w:r w:rsidRPr="001D2917">
                <w:rPr>
                  <w:rStyle w:val="Hipervnculo"/>
                  <w:b/>
                  <w:color w:val="auto"/>
                  <w:u w:val="none"/>
                </w:rPr>
                <w:t>sorda palatal oclusiva</w:t>
              </w:r>
            </w:hyperlink>
          </w:p>
        </w:tc>
        <w:tc>
          <w:tcPr>
            <w:tcW w:w="0" w:type="auto"/>
            <w:vAlign w:val="center"/>
            <w:hideMark/>
          </w:tcPr>
          <w:p w:rsidR="001D2917" w:rsidRPr="001D2917" w:rsidRDefault="001D2917" w:rsidP="001D2917">
            <w:pPr>
              <w:jc w:val="both"/>
              <w:rPr>
                <w:b/>
              </w:rPr>
            </w:pPr>
            <w:r w:rsidRPr="001D2917">
              <w:rPr>
                <w:b/>
                <w:i/>
                <w:iCs/>
              </w:rPr>
              <w:t>cure</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л</w:t>
            </w:r>
          </w:p>
        </w:tc>
        <w:tc>
          <w:tcPr>
            <w:tcW w:w="0" w:type="auto"/>
            <w:vAlign w:val="center"/>
            <w:hideMark/>
          </w:tcPr>
          <w:p w:rsidR="001D2917" w:rsidRPr="001D2917" w:rsidRDefault="001D2917" w:rsidP="001D2917">
            <w:pPr>
              <w:jc w:val="both"/>
              <w:rPr>
                <w:b/>
              </w:rPr>
            </w:pPr>
            <w:r w:rsidRPr="001D2917">
              <w:rPr>
                <w:rStyle w:val="ipa"/>
                <w:b/>
              </w:rPr>
              <w:t>[l]</w:t>
            </w:r>
          </w:p>
        </w:tc>
        <w:tc>
          <w:tcPr>
            <w:tcW w:w="0" w:type="auto"/>
            <w:vAlign w:val="center"/>
            <w:hideMark/>
          </w:tcPr>
          <w:p w:rsidR="001D2917" w:rsidRPr="001D2917" w:rsidRDefault="001D2917" w:rsidP="001D2917">
            <w:pPr>
              <w:jc w:val="both"/>
              <w:rPr>
                <w:b/>
              </w:rPr>
            </w:pPr>
            <w:r w:rsidRPr="001D2917">
              <w:rPr>
                <w:b/>
              </w:rPr>
              <w:t>[l]</w:t>
            </w:r>
          </w:p>
        </w:tc>
        <w:tc>
          <w:tcPr>
            <w:tcW w:w="0" w:type="auto"/>
            <w:vAlign w:val="center"/>
            <w:hideMark/>
          </w:tcPr>
          <w:p w:rsidR="001D2917" w:rsidRPr="001D2917" w:rsidRDefault="001D2917" w:rsidP="001D2917">
            <w:pPr>
              <w:jc w:val="both"/>
              <w:rPr>
                <w:b/>
              </w:rPr>
            </w:pPr>
            <w:hyperlink r:id="rId81" w:tooltip="Lateral alveolar aproximante (aún no redactado)" w:history="1">
              <w:r w:rsidRPr="001D2917">
                <w:rPr>
                  <w:rStyle w:val="Hipervnculo"/>
                  <w:b/>
                  <w:color w:val="auto"/>
                  <w:u w:val="none"/>
                </w:rPr>
                <w:t>lateral alveolar aproximante</w:t>
              </w:r>
            </w:hyperlink>
          </w:p>
        </w:tc>
        <w:tc>
          <w:tcPr>
            <w:tcW w:w="0" w:type="auto"/>
            <w:vAlign w:val="center"/>
            <w:hideMark/>
          </w:tcPr>
          <w:p w:rsidR="001D2917" w:rsidRPr="001D2917" w:rsidRDefault="001D2917" w:rsidP="001D2917">
            <w:pPr>
              <w:jc w:val="both"/>
              <w:rPr>
                <w:b/>
              </w:rPr>
            </w:pPr>
            <w:r w:rsidRPr="001D2917">
              <w:rPr>
                <w:b/>
                <w:i/>
                <w:iCs/>
              </w:rPr>
              <w:t>la</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льо</w:t>
            </w:r>
            <w:r w:rsidRPr="001D2917">
              <w:rPr>
                <w:b/>
              </w:rPr>
              <w:t>/</w:t>
            </w:r>
            <w:r w:rsidRPr="001D2917">
              <w:rPr>
                <w:b/>
                <w:bCs/>
              </w:rPr>
              <w:t>лю</w:t>
            </w:r>
            <w:r w:rsidRPr="001D2917">
              <w:rPr>
                <w:b/>
              </w:rPr>
              <w:t>/</w:t>
            </w:r>
            <w:r w:rsidRPr="001D2917">
              <w:rPr>
                <w:b/>
                <w:bCs/>
              </w:rPr>
              <w:t>ля</w:t>
            </w:r>
          </w:p>
        </w:tc>
        <w:tc>
          <w:tcPr>
            <w:tcW w:w="0" w:type="auto"/>
            <w:vAlign w:val="center"/>
            <w:hideMark/>
          </w:tcPr>
          <w:p w:rsidR="001D2917" w:rsidRPr="001D2917" w:rsidRDefault="001D2917" w:rsidP="001D2917">
            <w:pPr>
              <w:jc w:val="both"/>
              <w:rPr>
                <w:b/>
              </w:rPr>
            </w:pPr>
            <w:r w:rsidRPr="001D2917">
              <w:rPr>
                <w:rStyle w:val="ipa"/>
                <w:b/>
              </w:rPr>
              <w:t>[ʎ]</w:t>
            </w:r>
          </w:p>
        </w:tc>
        <w:tc>
          <w:tcPr>
            <w:tcW w:w="0" w:type="auto"/>
            <w:vAlign w:val="center"/>
            <w:hideMark/>
          </w:tcPr>
          <w:p w:rsidR="001D2917" w:rsidRPr="001D2917" w:rsidRDefault="001D2917" w:rsidP="001D2917">
            <w:pPr>
              <w:jc w:val="both"/>
              <w:rPr>
                <w:b/>
              </w:rPr>
            </w:pPr>
            <w:r w:rsidRPr="001D2917">
              <w:rPr>
                <w:b/>
              </w:rPr>
              <w:t>[L]</w:t>
            </w:r>
          </w:p>
        </w:tc>
        <w:tc>
          <w:tcPr>
            <w:tcW w:w="0" w:type="auto"/>
            <w:vAlign w:val="center"/>
            <w:hideMark/>
          </w:tcPr>
          <w:p w:rsidR="001D2917" w:rsidRPr="001D2917" w:rsidRDefault="001D2917" w:rsidP="001D2917">
            <w:pPr>
              <w:jc w:val="both"/>
              <w:rPr>
                <w:b/>
              </w:rPr>
            </w:pPr>
            <w:hyperlink r:id="rId82" w:tooltip="Palatal lateral aproximante (aún no redactado)" w:history="1">
              <w:r w:rsidRPr="001D2917">
                <w:rPr>
                  <w:rStyle w:val="Hipervnculo"/>
                  <w:b/>
                  <w:color w:val="auto"/>
                  <w:u w:val="none"/>
                </w:rPr>
                <w:t>palatal lateral aproximante</w:t>
              </w:r>
            </w:hyperlink>
          </w:p>
        </w:tc>
        <w:tc>
          <w:tcPr>
            <w:tcW w:w="0" w:type="auto"/>
            <w:vAlign w:val="center"/>
            <w:hideMark/>
          </w:tcPr>
          <w:p w:rsidR="001D2917" w:rsidRPr="001D2917" w:rsidRDefault="001D2917" w:rsidP="001D2917">
            <w:pPr>
              <w:jc w:val="both"/>
              <w:rPr>
                <w:b/>
              </w:rPr>
            </w:pPr>
            <w:r w:rsidRPr="001D2917">
              <w:rPr>
                <w:b/>
                <w:i/>
                <w:iCs/>
              </w:rPr>
              <w:t>llama</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м</w:t>
            </w:r>
          </w:p>
        </w:tc>
        <w:tc>
          <w:tcPr>
            <w:tcW w:w="0" w:type="auto"/>
            <w:vAlign w:val="center"/>
            <w:hideMark/>
          </w:tcPr>
          <w:p w:rsidR="001D2917" w:rsidRPr="001D2917" w:rsidRDefault="001D2917" w:rsidP="001D2917">
            <w:pPr>
              <w:jc w:val="both"/>
              <w:rPr>
                <w:b/>
              </w:rPr>
            </w:pPr>
            <w:r w:rsidRPr="001D2917">
              <w:rPr>
                <w:rStyle w:val="ipa"/>
                <w:b/>
              </w:rPr>
              <w:t>[m]</w:t>
            </w:r>
          </w:p>
        </w:tc>
        <w:tc>
          <w:tcPr>
            <w:tcW w:w="0" w:type="auto"/>
            <w:vAlign w:val="center"/>
            <w:hideMark/>
          </w:tcPr>
          <w:p w:rsidR="001D2917" w:rsidRPr="001D2917" w:rsidRDefault="001D2917" w:rsidP="001D2917">
            <w:pPr>
              <w:jc w:val="both"/>
              <w:rPr>
                <w:b/>
              </w:rPr>
            </w:pPr>
            <w:r w:rsidRPr="001D2917">
              <w:rPr>
                <w:b/>
              </w:rPr>
              <w:t>[m]</w:t>
            </w:r>
          </w:p>
        </w:tc>
        <w:tc>
          <w:tcPr>
            <w:tcW w:w="0" w:type="auto"/>
            <w:vAlign w:val="center"/>
            <w:hideMark/>
          </w:tcPr>
          <w:p w:rsidR="001D2917" w:rsidRPr="001D2917" w:rsidRDefault="001D2917" w:rsidP="001D2917">
            <w:pPr>
              <w:jc w:val="both"/>
              <w:rPr>
                <w:b/>
              </w:rPr>
            </w:pPr>
            <w:hyperlink r:id="rId83" w:tooltip="Bilabial nasal" w:history="1">
              <w:r w:rsidRPr="001D2917">
                <w:rPr>
                  <w:rStyle w:val="Hipervnculo"/>
                  <w:b/>
                  <w:color w:val="auto"/>
                  <w:u w:val="none"/>
                </w:rPr>
                <w:t>bilabial nasal</w:t>
              </w:r>
            </w:hyperlink>
          </w:p>
        </w:tc>
        <w:tc>
          <w:tcPr>
            <w:tcW w:w="0" w:type="auto"/>
            <w:vAlign w:val="center"/>
            <w:hideMark/>
          </w:tcPr>
          <w:p w:rsidR="001D2917" w:rsidRPr="001D2917" w:rsidRDefault="001D2917" w:rsidP="001D2917">
            <w:pPr>
              <w:jc w:val="both"/>
              <w:rPr>
                <w:b/>
              </w:rPr>
            </w:pPr>
            <w:r w:rsidRPr="001D2917">
              <w:rPr>
                <w:b/>
                <w:i/>
                <w:iCs/>
              </w:rPr>
              <w:t>mi</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мьо</w:t>
            </w:r>
            <w:r w:rsidRPr="001D2917">
              <w:rPr>
                <w:b/>
              </w:rPr>
              <w:t>/</w:t>
            </w:r>
            <w:r w:rsidRPr="001D2917">
              <w:rPr>
                <w:b/>
                <w:bCs/>
              </w:rPr>
              <w:t>мю</w:t>
            </w:r>
            <w:r w:rsidRPr="001D2917">
              <w:rPr>
                <w:b/>
              </w:rPr>
              <w:t>/</w:t>
            </w:r>
            <w:r w:rsidRPr="001D2917">
              <w:rPr>
                <w:b/>
                <w:bCs/>
              </w:rPr>
              <w:t>мя</w:t>
            </w:r>
          </w:p>
        </w:tc>
        <w:tc>
          <w:tcPr>
            <w:tcW w:w="0" w:type="auto"/>
            <w:vAlign w:val="center"/>
            <w:hideMark/>
          </w:tcPr>
          <w:p w:rsidR="001D2917" w:rsidRPr="001D2917" w:rsidRDefault="001D2917" w:rsidP="001D2917">
            <w:pPr>
              <w:jc w:val="both"/>
              <w:rPr>
                <w:b/>
              </w:rPr>
            </w:pPr>
            <w:r w:rsidRPr="001D2917">
              <w:rPr>
                <w:rStyle w:val="ipa"/>
                <w:b/>
              </w:rPr>
              <w:t>[mʲ]</w:t>
            </w:r>
          </w:p>
        </w:tc>
        <w:tc>
          <w:tcPr>
            <w:tcW w:w="0" w:type="auto"/>
            <w:vAlign w:val="center"/>
            <w:hideMark/>
          </w:tcPr>
          <w:p w:rsidR="001D2917" w:rsidRPr="001D2917" w:rsidRDefault="001D2917" w:rsidP="001D2917">
            <w:pPr>
              <w:jc w:val="both"/>
              <w:rPr>
                <w:b/>
              </w:rPr>
            </w:pPr>
            <w:r w:rsidRPr="001D2917">
              <w:rPr>
                <w:b/>
              </w:rPr>
              <w:t>[m']</w:t>
            </w:r>
          </w:p>
        </w:tc>
        <w:tc>
          <w:tcPr>
            <w:tcW w:w="0" w:type="auto"/>
            <w:vAlign w:val="center"/>
            <w:hideMark/>
          </w:tcPr>
          <w:p w:rsidR="001D2917" w:rsidRPr="001D2917" w:rsidRDefault="001D2917" w:rsidP="001D2917">
            <w:pPr>
              <w:jc w:val="both"/>
              <w:rPr>
                <w:b/>
              </w:rPr>
            </w:pPr>
            <w:hyperlink r:id="rId84" w:tooltip="Palatal bilabial nasal (aún no redactado)" w:history="1">
              <w:r w:rsidRPr="001D2917">
                <w:rPr>
                  <w:rStyle w:val="Hipervnculo"/>
                  <w:b/>
                  <w:color w:val="auto"/>
                  <w:u w:val="none"/>
                </w:rPr>
                <w:t>palatal bilabial nasal</w:t>
              </w:r>
            </w:hyperlink>
          </w:p>
        </w:tc>
        <w:tc>
          <w:tcPr>
            <w:tcW w:w="0" w:type="auto"/>
            <w:vAlign w:val="center"/>
            <w:hideMark/>
          </w:tcPr>
          <w:p w:rsidR="001D2917" w:rsidRPr="001D2917" w:rsidRDefault="001D2917" w:rsidP="001D2917">
            <w:pPr>
              <w:jc w:val="both"/>
              <w:rPr>
                <w:b/>
              </w:rPr>
            </w:pPr>
            <w:r w:rsidRPr="001D2917">
              <w:rPr>
                <w:b/>
                <w:i/>
                <w:iCs/>
              </w:rPr>
              <w:t>miau</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н</w:t>
            </w:r>
          </w:p>
        </w:tc>
        <w:tc>
          <w:tcPr>
            <w:tcW w:w="0" w:type="auto"/>
            <w:vAlign w:val="center"/>
            <w:hideMark/>
          </w:tcPr>
          <w:p w:rsidR="001D2917" w:rsidRPr="001D2917" w:rsidRDefault="001D2917" w:rsidP="001D2917">
            <w:pPr>
              <w:jc w:val="both"/>
              <w:rPr>
                <w:b/>
              </w:rPr>
            </w:pPr>
            <w:r w:rsidRPr="001D2917">
              <w:rPr>
                <w:rStyle w:val="ipa"/>
                <w:b/>
              </w:rPr>
              <w:t>[n]</w:t>
            </w:r>
          </w:p>
        </w:tc>
        <w:tc>
          <w:tcPr>
            <w:tcW w:w="0" w:type="auto"/>
            <w:vAlign w:val="center"/>
            <w:hideMark/>
          </w:tcPr>
          <w:p w:rsidR="001D2917" w:rsidRPr="001D2917" w:rsidRDefault="001D2917" w:rsidP="001D2917">
            <w:pPr>
              <w:jc w:val="both"/>
              <w:rPr>
                <w:b/>
              </w:rPr>
            </w:pPr>
            <w:r w:rsidRPr="001D2917">
              <w:rPr>
                <w:b/>
              </w:rPr>
              <w:t>[n]</w:t>
            </w:r>
          </w:p>
        </w:tc>
        <w:tc>
          <w:tcPr>
            <w:tcW w:w="0" w:type="auto"/>
            <w:vAlign w:val="center"/>
            <w:hideMark/>
          </w:tcPr>
          <w:p w:rsidR="001D2917" w:rsidRPr="001D2917" w:rsidRDefault="001D2917" w:rsidP="001D2917">
            <w:pPr>
              <w:jc w:val="both"/>
              <w:rPr>
                <w:b/>
              </w:rPr>
            </w:pPr>
            <w:hyperlink r:id="rId85" w:tooltip="Alveolar nasal (aún no redactado)" w:history="1">
              <w:r w:rsidRPr="001D2917">
                <w:rPr>
                  <w:rStyle w:val="Hipervnculo"/>
                  <w:b/>
                  <w:color w:val="auto"/>
                  <w:u w:val="none"/>
                </w:rPr>
                <w:t>alveolar nasal</w:t>
              </w:r>
            </w:hyperlink>
          </w:p>
        </w:tc>
        <w:tc>
          <w:tcPr>
            <w:tcW w:w="0" w:type="auto"/>
            <w:vAlign w:val="center"/>
            <w:hideMark/>
          </w:tcPr>
          <w:p w:rsidR="001D2917" w:rsidRPr="001D2917" w:rsidRDefault="001D2917" w:rsidP="001D2917">
            <w:pPr>
              <w:jc w:val="both"/>
              <w:rPr>
                <w:b/>
              </w:rPr>
            </w:pPr>
            <w:r w:rsidRPr="001D2917">
              <w:rPr>
                <w:b/>
                <w:i/>
                <w:iCs/>
              </w:rPr>
              <w:t>no</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ньо</w:t>
            </w:r>
            <w:r w:rsidRPr="001D2917">
              <w:rPr>
                <w:b/>
              </w:rPr>
              <w:t>/</w:t>
            </w:r>
            <w:r w:rsidRPr="001D2917">
              <w:rPr>
                <w:b/>
                <w:bCs/>
              </w:rPr>
              <w:t>ню</w:t>
            </w:r>
            <w:r w:rsidRPr="001D2917">
              <w:rPr>
                <w:b/>
              </w:rPr>
              <w:t>/</w:t>
            </w:r>
            <w:r w:rsidRPr="001D2917">
              <w:rPr>
                <w:b/>
                <w:bCs/>
              </w:rPr>
              <w:t>ня</w:t>
            </w:r>
          </w:p>
        </w:tc>
        <w:tc>
          <w:tcPr>
            <w:tcW w:w="0" w:type="auto"/>
            <w:vAlign w:val="center"/>
            <w:hideMark/>
          </w:tcPr>
          <w:p w:rsidR="001D2917" w:rsidRPr="001D2917" w:rsidRDefault="001D2917" w:rsidP="001D2917">
            <w:pPr>
              <w:jc w:val="both"/>
              <w:rPr>
                <w:b/>
              </w:rPr>
            </w:pPr>
            <w:r w:rsidRPr="001D2917">
              <w:rPr>
                <w:rStyle w:val="ipa"/>
                <w:b/>
              </w:rPr>
              <w:t>[ɲ]</w:t>
            </w:r>
          </w:p>
        </w:tc>
        <w:tc>
          <w:tcPr>
            <w:tcW w:w="0" w:type="auto"/>
            <w:vAlign w:val="center"/>
            <w:hideMark/>
          </w:tcPr>
          <w:p w:rsidR="001D2917" w:rsidRPr="001D2917" w:rsidRDefault="001D2917" w:rsidP="001D2917">
            <w:pPr>
              <w:jc w:val="both"/>
              <w:rPr>
                <w:b/>
              </w:rPr>
            </w:pPr>
            <w:r w:rsidRPr="001D2917">
              <w:rPr>
                <w:b/>
              </w:rPr>
              <w:t>[J]</w:t>
            </w:r>
          </w:p>
        </w:tc>
        <w:tc>
          <w:tcPr>
            <w:tcW w:w="0" w:type="auto"/>
            <w:vAlign w:val="center"/>
            <w:hideMark/>
          </w:tcPr>
          <w:p w:rsidR="001D2917" w:rsidRPr="001D2917" w:rsidRDefault="001D2917" w:rsidP="001D2917">
            <w:pPr>
              <w:jc w:val="both"/>
              <w:rPr>
                <w:b/>
              </w:rPr>
            </w:pPr>
            <w:hyperlink r:id="rId86" w:tooltip="Palatal nasal" w:history="1">
              <w:r w:rsidRPr="001D2917">
                <w:rPr>
                  <w:rStyle w:val="Hipervnculo"/>
                  <w:b/>
                  <w:color w:val="auto"/>
                  <w:u w:val="none"/>
                </w:rPr>
                <w:t>palatal nasal</w:t>
              </w:r>
            </w:hyperlink>
          </w:p>
        </w:tc>
        <w:tc>
          <w:tcPr>
            <w:tcW w:w="0" w:type="auto"/>
            <w:vAlign w:val="center"/>
            <w:hideMark/>
          </w:tcPr>
          <w:p w:rsidR="001D2917" w:rsidRPr="001D2917" w:rsidRDefault="001D2917" w:rsidP="001D2917">
            <w:pPr>
              <w:jc w:val="both"/>
              <w:rPr>
                <w:b/>
              </w:rPr>
            </w:pPr>
            <w:r w:rsidRPr="001D2917">
              <w:rPr>
                <w:b/>
                <w:i/>
                <w:iCs/>
              </w:rPr>
              <w:t>niño</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п</w:t>
            </w:r>
          </w:p>
        </w:tc>
        <w:tc>
          <w:tcPr>
            <w:tcW w:w="0" w:type="auto"/>
            <w:vAlign w:val="center"/>
            <w:hideMark/>
          </w:tcPr>
          <w:p w:rsidR="001D2917" w:rsidRPr="001D2917" w:rsidRDefault="001D2917" w:rsidP="001D2917">
            <w:pPr>
              <w:jc w:val="both"/>
              <w:rPr>
                <w:b/>
              </w:rPr>
            </w:pPr>
            <w:r w:rsidRPr="001D2917">
              <w:rPr>
                <w:rStyle w:val="ipa"/>
                <w:b/>
              </w:rPr>
              <w:t>[p]</w:t>
            </w:r>
          </w:p>
        </w:tc>
        <w:tc>
          <w:tcPr>
            <w:tcW w:w="0" w:type="auto"/>
            <w:vAlign w:val="center"/>
            <w:hideMark/>
          </w:tcPr>
          <w:p w:rsidR="001D2917" w:rsidRPr="001D2917" w:rsidRDefault="001D2917" w:rsidP="001D2917">
            <w:pPr>
              <w:jc w:val="both"/>
              <w:rPr>
                <w:b/>
              </w:rPr>
            </w:pPr>
            <w:r w:rsidRPr="001D2917">
              <w:rPr>
                <w:b/>
              </w:rPr>
              <w:t>[p]</w:t>
            </w:r>
          </w:p>
        </w:tc>
        <w:tc>
          <w:tcPr>
            <w:tcW w:w="0" w:type="auto"/>
            <w:vAlign w:val="center"/>
            <w:hideMark/>
          </w:tcPr>
          <w:p w:rsidR="001D2917" w:rsidRPr="001D2917" w:rsidRDefault="001D2917" w:rsidP="001D2917">
            <w:pPr>
              <w:jc w:val="both"/>
              <w:rPr>
                <w:b/>
              </w:rPr>
            </w:pPr>
            <w:hyperlink r:id="rId87" w:tooltip="Sorda bilabial oclusiva" w:history="1">
              <w:r w:rsidRPr="001D2917">
                <w:rPr>
                  <w:rStyle w:val="Hipervnculo"/>
                  <w:b/>
                  <w:color w:val="auto"/>
                  <w:u w:val="none"/>
                </w:rPr>
                <w:t>sorda bilabial oclusiva</w:t>
              </w:r>
            </w:hyperlink>
          </w:p>
        </w:tc>
        <w:tc>
          <w:tcPr>
            <w:tcW w:w="0" w:type="auto"/>
            <w:vAlign w:val="center"/>
            <w:hideMark/>
          </w:tcPr>
          <w:p w:rsidR="001D2917" w:rsidRPr="001D2917" w:rsidRDefault="001D2917" w:rsidP="001D2917">
            <w:pPr>
              <w:jc w:val="both"/>
              <w:rPr>
                <w:b/>
              </w:rPr>
            </w:pPr>
            <w:r w:rsidRPr="001D2917">
              <w:rPr>
                <w:b/>
                <w:i/>
                <w:iCs/>
              </w:rPr>
              <w:t>por</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пьо</w:t>
            </w:r>
            <w:r w:rsidRPr="001D2917">
              <w:rPr>
                <w:b/>
              </w:rPr>
              <w:t>/</w:t>
            </w:r>
            <w:r w:rsidRPr="001D2917">
              <w:rPr>
                <w:b/>
                <w:bCs/>
              </w:rPr>
              <w:t>пю</w:t>
            </w:r>
            <w:r w:rsidRPr="001D2917">
              <w:rPr>
                <w:b/>
              </w:rPr>
              <w:t>/</w:t>
            </w:r>
            <w:r w:rsidRPr="001D2917">
              <w:rPr>
                <w:b/>
                <w:bCs/>
              </w:rPr>
              <w:t>пя</w:t>
            </w:r>
          </w:p>
        </w:tc>
        <w:tc>
          <w:tcPr>
            <w:tcW w:w="0" w:type="auto"/>
            <w:vAlign w:val="center"/>
            <w:hideMark/>
          </w:tcPr>
          <w:p w:rsidR="001D2917" w:rsidRPr="001D2917" w:rsidRDefault="001D2917" w:rsidP="001D2917">
            <w:pPr>
              <w:jc w:val="both"/>
              <w:rPr>
                <w:b/>
              </w:rPr>
            </w:pPr>
            <w:r w:rsidRPr="001D2917">
              <w:rPr>
                <w:rStyle w:val="ipa"/>
                <w:b/>
              </w:rPr>
              <w:t>[pʲ]</w:t>
            </w:r>
          </w:p>
        </w:tc>
        <w:tc>
          <w:tcPr>
            <w:tcW w:w="0" w:type="auto"/>
            <w:vAlign w:val="center"/>
            <w:hideMark/>
          </w:tcPr>
          <w:p w:rsidR="001D2917" w:rsidRPr="001D2917" w:rsidRDefault="001D2917" w:rsidP="001D2917">
            <w:pPr>
              <w:jc w:val="both"/>
              <w:rPr>
                <w:b/>
              </w:rPr>
            </w:pPr>
            <w:r w:rsidRPr="001D2917">
              <w:rPr>
                <w:b/>
              </w:rPr>
              <w:t>[p']</w:t>
            </w:r>
          </w:p>
        </w:tc>
        <w:tc>
          <w:tcPr>
            <w:tcW w:w="0" w:type="auto"/>
            <w:vAlign w:val="center"/>
            <w:hideMark/>
          </w:tcPr>
          <w:p w:rsidR="001D2917" w:rsidRPr="001D2917" w:rsidRDefault="001D2917" w:rsidP="001D2917">
            <w:pPr>
              <w:jc w:val="both"/>
              <w:rPr>
                <w:b/>
              </w:rPr>
            </w:pPr>
            <w:hyperlink r:id="rId88" w:tooltip="Sorda palatal bilabial oclusiva (aún no redactado)" w:history="1">
              <w:r w:rsidRPr="001D2917">
                <w:rPr>
                  <w:rStyle w:val="Hipervnculo"/>
                  <w:b/>
                  <w:color w:val="auto"/>
                  <w:u w:val="none"/>
                </w:rPr>
                <w:t>sorda palatal bilabial oclusiva</w:t>
              </w:r>
            </w:hyperlink>
          </w:p>
        </w:tc>
        <w:tc>
          <w:tcPr>
            <w:tcW w:w="0" w:type="auto"/>
            <w:vAlign w:val="center"/>
            <w:hideMark/>
          </w:tcPr>
          <w:p w:rsidR="001D2917" w:rsidRPr="001D2917" w:rsidRDefault="001D2917" w:rsidP="001D2917">
            <w:pPr>
              <w:jc w:val="both"/>
              <w:rPr>
                <w:b/>
              </w:rPr>
            </w:pPr>
            <w:r w:rsidRPr="001D2917">
              <w:rPr>
                <w:b/>
                <w:i/>
                <w:iCs/>
              </w:rPr>
              <w:t>pure</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р</w:t>
            </w:r>
          </w:p>
        </w:tc>
        <w:tc>
          <w:tcPr>
            <w:tcW w:w="0" w:type="auto"/>
            <w:vAlign w:val="center"/>
            <w:hideMark/>
          </w:tcPr>
          <w:p w:rsidR="001D2917" w:rsidRPr="001D2917" w:rsidRDefault="001D2917" w:rsidP="001D2917">
            <w:pPr>
              <w:jc w:val="both"/>
              <w:rPr>
                <w:b/>
              </w:rPr>
            </w:pPr>
            <w:r w:rsidRPr="001D2917">
              <w:rPr>
                <w:rStyle w:val="ipa"/>
                <w:b/>
              </w:rPr>
              <w:t>[r]</w:t>
            </w:r>
          </w:p>
        </w:tc>
        <w:tc>
          <w:tcPr>
            <w:tcW w:w="0" w:type="auto"/>
            <w:vAlign w:val="center"/>
            <w:hideMark/>
          </w:tcPr>
          <w:p w:rsidR="001D2917" w:rsidRPr="001D2917" w:rsidRDefault="001D2917" w:rsidP="001D2917">
            <w:pPr>
              <w:jc w:val="both"/>
              <w:rPr>
                <w:b/>
              </w:rPr>
            </w:pPr>
            <w:r w:rsidRPr="001D2917">
              <w:rPr>
                <w:b/>
              </w:rPr>
              <w:t>[r]</w:t>
            </w:r>
          </w:p>
        </w:tc>
        <w:tc>
          <w:tcPr>
            <w:tcW w:w="0" w:type="auto"/>
            <w:vAlign w:val="center"/>
            <w:hideMark/>
          </w:tcPr>
          <w:p w:rsidR="001D2917" w:rsidRPr="001D2917" w:rsidRDefault="001D2917" w:rsidP="001D2917">
            <w:pPr>
              <w:jc w:val="both"/>
              <w:rPr>
                <w:b/>
              </w:rPr>
            </w:pPr>
            <w:hyperlink r:id="rId89" w:tooltip="Alveolar vibrante (aún no redactado)" w:history="1">
              <w:r w:rsidRPr="001D2917">
                <w:rPr>
                  <w:rStyle w:val="Hipervnculo"/>
                  <w:b/>
                  <w:color w:val="auto"/>
                  <w:u w:val="none"/>
                </w:rPr>
                <w:t>alveolar vibrante</w:t>
              </w:r>
            </w:hyperlink>
          </w:p>
        </w:tc>
        <w:tc>
          <w:tcPr>
            <w:tcW w:w="0" w:type="auto"/>
            <w:vAlign w:val="center"/>
            <w:hideMark/>
          </w:tcPr>
          <w:p w:rsidR="001D2917" w:rsidRPr="001D2917" w:rsidRDefault="001D2917" w:rsidP="001D2917">
            <w:pPr>
              <w:jc w:val="both"/>
              <w:rPr>
                <w:b/>
              </w:rPr>
            </w:pPr>
            <w:r w:rsidRPr="001D2917">
              <w:rPr>
                <w:b/>
                <w:i/>
                <w:iCs/>
              </w:rPr>
              <w:t>perro</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lastRenderedPageBreak/>
              <w:t>рьо</w:t>
            </w:r>
            <w:r w:rsidRPr="001D2917">
              <w:rPr>
                <w:b/>
              </w:rPr>
              <w:t>/</w:t>
            </w:r>
            <w:r w:rsidRPr="001D2917">
              <w:rPr>
                <w:b/>
                <w:bCs/>
              </w:rPr>
              <w:t>рю</w:t>
            </w:r>
            <w:r w:rsidRPr="001D2917">
              <w:rPr>
                <w:b/>
              </w:rPr>
              <w:t>/</w:t>
            </w:r>
            <w:r w:rsidRPr="001D2917">
              <w:rPr>
                <w:b/>
                <w:bCs/>
              </w:rPr>
              <w:t>ря</w:t>
            </w:r>
          </w:p>
        </w:tc>
        <w:tc>
          <w:tcPr>
            <w:tcW w:w="0" w:type="auto"/>
            <w:vAlign w:val="center"/>
            <w:hideMark/>
          </w:tcPr>
          <w:p w:rsidR="001D2917" w:rsidRPr="001D2917" w:rsidRDefault="001D2917" w:rsidP="001D2917">
            <w:pPr>
              <w:jc w:val="both"/>
              <w:rPr>
                <w:b/>
              </w:rPr>
            </w:pPr>
            <w:r w:rsidRPr="001D2917">
              <w:rPr>
                <w:rStyle w:val="ipa"/>
                <w:b/>
              </w:rPr>
              <w:t>[rʲ]</w:t>
            </w:r>
          </w:p>
        </w:tc>
        <w:tc>
          <w:tcPr>
            <w:tcW w:w="0" w:type="auto"/>
            <w:vAlign w:val="center"/>
            <w:hideMark/>
          </w:tcPr>
          <w:p w:rsidR="001D2917" w:rsidRPr="001D2917" w:rsidRDefault="001D2917" w:rsidP="001D2917">
            <w:pPr>
              <w:jc w:val="both"/>
              <w:rPr>
                <w:b/>
              </w:rPr>
            </w:pPr>
            <w:r w:rsidRPr="001D2917">
              <w:rPr>
                <w:b/>
              </w:rPr>
              <w:t>[r']</w:t>
            </w:r>
          </w:p>
        </w:tc>
        <w:tc>
          <w:tcPr>
            <w:tcW w:w="0" w:type="auto"/>
            <w:vAlign w:val="center"/>
            <w:hideMark/>
          </w:tcPr>
          <w:p w:rsidR="001D2917" w:rsidRPr="001D2917" w:rsidRDefault="001D2917" w:rsidP="001D2917">
            <w:pPr>
              <w:jc w:val="both"/>
              <w:rPr>
                <w:b/>
              </w:rPr>
            </w:pPr>
            <w:hyperlink r:id="rId90" w:tooltip="Palatal vibrante (aún no redactado)" w:history="1">
              <w:r w:rsidRPr="001D2917">
                <w:rPr>
                  <w:rStyle w:val="Hipervnculo"/>
                  <w:b/>
                  <w:color w:val="auto"/>
                  <w:u w:val="none"/>
                </w:rPr>
                <w:t>palatal vibrante</w:t>
              </w:r>
            </w:hyperlink>
            <w:r w:rsidRPr="001D2917">
              <w:rPr>
                <w:b/>
              </w:rPr>
              <w:t xml:space="preserve"> </w:t>
            </w:r>
            <w:r w:rsidRPr="001D2917">
              <w:rPr>
                <w:b/>
                <w:i/>
                <w:iCs/>
              </w:rPr>
              <w:t>(palatoalveolar trill)</w:t>
            </w:r>
          </w:p>
        </w:tc>
        <w:tc>
          <w:tcPr>
            <w:tcW w:w="0" w:type="auto"/>
            <w:vAlign w:val="center"/>
            <w:hideMark/>
          </w:tcPr>
          <w:p w:rsidR="001D2917" w:rsidRPr="001D2917" w:rsidRDefault="001D2917" w:rsidP="001D2917">
            <w:pPr>
              <w:jc w:val="both"/>
              <w:rPr>
                <w:b/>
              </w:rPr>
            </w:pPr>
            <w:r w:rsidRPr="001D2917">
              <w:rPr>
                <w:b/>
                <w:i/>
                <w:iCs/>
              </w:rPr>
              <w:t>arriesgo</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с</w:t>
            </w:r>
          </w:p>
        </w:tc>
        <w:tc>
          <w:tcPr>
            <w:tcW w:w="0" w:type="auto"/>
            <w:vAlign w:val="center"/>
            <w:hideMark/>
          </w:tcPr>
          <w:p w:rsidR="001D2917" w:rsidRPr="001D2917" w:rsidRDefault="001D2917" w:rsidP="001D2917">
            <w:pPr>
              <w:jc w:val="both"/>
              <w:rPr>
                <w:b/>
              </w:rPr>
            </w:pPr>
            <w:r w:rsidRPr="001D2917">
              <w:rPr>
                <w:rStyle w:val="ipa"/>
                <w:b/>
              </w:rPr>
              <w:t>[s]</w:t>
            </w:r>
          </w:p>
        </w:tc>
        <w:tc>
          <w:tcPr>
            <w:tcW w:w="0" w:type="auto"/>
            <w:vAlign w:val="center"/>
            <w:hideMark/>
          </w:tcPr>
          <w:p w:rsidR="001D2917" w:rsidRPr="001D2917" w:rsidRDefault="001D2917" w:rsidP="001D2917">
            <w:pPr>
              <w:jc w:val="both"/>
              <w:rPr>
                <w:b/>
              </w:rPr>
            </w:pPr>
            <w:r w:rsidRPr="001D2917">
              <w:rPr>
                <w:b/>
              </w:rPr>
              <w:t>[s]</w:t>
            </w:r>
          </w:p>
        </w:tc>
        <w:tc>
          <w:tcPr>
            <w:tcW w:w="0" w:type="auto"/>
            <w:vAlign w:val="center"/>
            <w:hideMark/>
          </w:tcPr>
          <w:p w:rsidR="001D2917" w:rsidRPr="001D2917" w:rsidRDefault="001D2917" w:rsidP="001D2917">
            <w:pPr>
              <w:jc w:val="both"/>
              <w:rPr>
                <w:b/>
              </w:rPr>
            </w:pPr>
            <w:hyperlink r:id="rId91" w:tooltip="Sorda alveolar fricativa" w:history="1">
              <w:r w:rsidRPr="001D2917">
                <w:rPr>
                  <w:rStyle w:val="Hipervnculo"/>
                  <w:b/>
                  <w:color w:val="auto"/>
                  <w:u w:val="none"/>
                </w:rPr>
                <w:t>sorda alveolar fricativa</w:t>
              </w:r>
            </w:hyperlink>
          </w:p>
        </w:tc>
        <w:tc>
          <w:tcPr>
            <w:tcW w:w="0" w:type="auto"/>
            <w:vAlign w:val="center"/>
            <w:hideMark/>
          </w:tcPr>
          <w:p w:rsidR="001D2917" w:rsidRPr="001D2917" w:rsidRDefault="001D2917" w:rsidP="001D2917">
            <w:pPr>
              <w:jc w:val="both"/>
              <w:rPr>
                <w:b/>
              </w:rPr>
            </w:pPr>
            <w:r w:rsidRPr="001D2917">
              <w:rPr>
                <w:b/>
                <w:i/>
                <w:iCs/>
              </w:rPr>
              <w:t>sí</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сьо</w:t>
            </w:r>
            <w:r w:rsidRPr="001D2917">
              <w:rPr>
                <w:b/>
              </w:rPr>
              <w:t>/</w:t>
            </w:r>
            <w:r w:rsidRPr="001D2917">
              <w:rPr>
                <w:b/>
                <w:bCs/>
              </w:rPr>
              <w:t>сю</w:t>
            </w:r>
            <w:r w:rsidRPr="001D2917">
              <w:rPr>
                <w:b/>
              </w:rPr>
              <w:t>/</w:t>
            </w:r>
            <w:r w:rsidRPr="001D2917">
              <w:rPr>
                <w:b/>
                <w:bCs/>
              </w:rPr>
              <w:t>ся</w:t>
            </w:r>
          </w:p>
        </w:tc>
        <w:tc>
          <w:tcPr>
            <w:tcW w:w="0" w:type="auto"/>
            <w:vAlign w:val="center"/>
            <w:hideMark/>
          </w:tcPr>
          <w:p w:rsidR="001D2917" w:rsidRPr="001D2917" w:rsidRDefault="001D2917" w:rsidP="001D2917">
            <w:pPr>
              <w:jc w:val="both"/>
              <w:rPr>
                <w:b/>
              </w:rPr>
            </w:pPr>
            <w:r w:rsidRPr="001D2917">
              <w:rPr>
                <w:rStyle w:val="ipa"/>
                <w:b/>
              </w:rPr>
              <w:t>[sʲ]</w:t>
            </w:r>
          </w:p>
        </w:tc>
        <w:tc>
          <w:tcPr>
            <w:tcW w:w="0" w:type="auto"/>
            <w:vAlign w:val="center"/>
            <w:hideMark/>
          </w:tcPr>
          <w:p w:rsidR="001D2917" w:rsidRPr="001D2917" w:rsidRDefault="001D2917" w:rsidP="001D2917">
            <w:pPr>
              <w:jc w:val="both"/>
              <w:rPr>
                <w:b/>
              </w:rPr>
            </w:pPr>
            <w:r w:rsidRPr="001D2917">
              <w:rPr>
                <w:b/>
              </w:rPr>
              <w:t>[s’]</w:t>
            </w:r>
          </w:p>
        </w:tc>
        <w:tc>
          <w:tcPr>
            <w:tcW w:w="0" w:type="auto"/>
            <w:vAlign w:val="center"/>
            <w:hideMark/>
          </w:tcPr>
          <w:p w:rsidR="001D2917" w:rsidRPr="001D2917" w:rsidRDefault="001D2917" w:rsidP="001D2917">
            <w:pPr>
              <w:jc w:val="both"/>
              <w:rPr>
                <w:b/>
              </w:rPr>
            </w:pPr>
            <w:hyperlink r:id="rId92" w:tooltip="Sorda palatal alveolar fricativa (aún no redactado)" w:history="1">
              <w:r w:rsidRPr="001D2917">
                <w:rPr>
                  <w:rStyle w:val="Hipervnculo"/>
                  <w:b/>
                  <w:color w:val="auto"/>
                  <w:u w:val="none"/>
                </w:rPr>
                <w:t>sorda palatal alveolar fricativa</w:t>
              </w:r>
            </w:hyperlink>
          </w:p>
        </w:tc>
        <w:tc>
          <w:tcPr>
            <w:tcW w:w="0" w:type="auto"/>
            <w:vAlign w:val="center"/>
            <w:hideMark/>
          </w:tcPr>
          <w:p w:rsidR="001D2917" w:rsidRPr="001D2917" w:rsidRDefault="001D2917" w:rsidP="001D2917">
            <w:pPr>
              <w:jc w:val="both"/>
              <w:rPr>
                <w:b/>
              </w:rPr>
            </w:pPr>
            <w:r w:rsidRPr="001D2917">
              <w:rPr>
                <w:b/>
                <w:i/>
                <w:iCs/>
              </w:rPr>
              <w:t>kiss you</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т</w:t>
            </w:r>
          </w:p>
        </w:tc>
        <w:tc>
          <w:tcPr>
            <w:tcW w:w="0" w:type="auto"/>
            <w:vAlign w:val="center"/>
            <w:hideMark/>
          </w:tcPr>
          <w:p w:rsidR="001D2917" w:rsidRPr="001D2917" w:rsidRDefault="001D2917" w:rsidP="001D2917">
            <w:pPr>
              <w:jc w:val="both"/>
              <w:rPr>
                <w:b/>
              </w:rPr>
            </w:pPr>
            <w:r w:rsidRPr="001D2917">
              <w:rPr>
                <w:rStyle w:val="ipa"/>
                <w:b/>
              </w:rPr>
              <w:t>[t]</w:t>
            </w:r>
          </w:p>
        </w:tc>
        <w:tc>
          <w:tcPr>
            <w:tcW w:w="0" w:type="auto"/>
            <w:vAlign w:val="center"/>
            <w:hideMark/>
          </w:tcPr>
          <w:p w:rsidR="001D2917" w:rsidRPr="001D2917" w:rsidRDefault="001D2917" w:rsidP="001D2917">
            <w:pPr>
              <w:jc w:val="both"/>
              <w:rPr>
                <w:b/>
              </w:rPr>
            </w:pPr>
            <w:r w:rsidRPr="001D2917">
              <w:rPr>
                <w:b/>
              </w:rPr>
              <w:t>[t]</w:t>
            </w:r>
          </w:p>
        </w:tc>
        <w:tc>
          <w:tcPr>
            <w:tcW w:w="0" w:type="auto"/>
            <w:vAlign w:val="center"/>
            <w:hideMark/>
          </w:tcPr>
          <w:p w:rsidR="001D2917" w:rsidRPr="001D2917" w:rsidRDefault="001D2917" w:rsidP="001D2917">
            <w:pPr>
              <w:jc w:val="both"/>
              <w:rPr>
                <w:b/>
              </w:rPr>
            </w:pPr>
            <w:hyperlink r:id="rId93" w:tooltip="Sorda alveolar oclusiva" w:history="1">
              <w:r w:rsidRPr="001D2917">
                <w:rPr>
                  <w:rStyle w:val="Hipervnculo"/>
                  <w:b/>
                  <w:color w:val="auto"/>
                  <w:u w:val="none"/>
                </w:rPr>
                <w:t>sorda alveolar oclusiva</w:t>
              </w:r>
            </w:hyperlink>
          </w:p>
        </w:tc>
        <w:tc>
          <w:tcPr>
            <w:tcW w:w="0" w:type="auto"/>
            <w:vAlign w:val="center"/>
            <w:hideMark/>
          </w:tcPr>
          <w:p w:rsidR="001D2917" w:rsidRPr="001D2917" w:rsidRDefault="001D2917" w:rsidP="001D2917">
            <w:pPr>
              <w:jc w:val="both"/>
              <w:rPr>
                <w:b/>
              </w:rPr>
            </w:pPr>
            <w:r w:rsidRPr="001D2917">
              <w:rPr>
                <w:b/>
                <w:i/>
                <w:iCs/>
              </w:rPr>
              <w:t>té</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тьо</w:t>
            </w:r>
            <w:r w:rsidRPr="001D2917">
              <w:rPr>
                <w:b/>
              </w:rPr>
              <w:t xml:space="preserve">/ </w:t>
            </w:r>
            <w:r w:rsidRPr="001D2917">
              <w:rPr>
                <w:b/>
                <w:bCs/>
              </w:rPr>
              <w:t>тю</w:t>
            </w:r>
            <w:r w:rsidRPr="001D2917">
              <w:rPr>
                <w:b/>
              </w:rPr>
              <w:t xml:space="preserve">/ </w:t>
            </w:r>
            <w:r w:rsidRPr="001D2917">
              <w:rPr>
                <w:b/>
                <w:bCs/>
              </w:rPr>
              <w:t>тя</w:t>
            </w:r>
          </w:p>
        </w:tc>
        <w:tc>
          <w:tcPr>
            <w:tcW w:w="0" w:type="auto"/>
            <w:vAlign w:val="center"/>
            <w:hideMark/>
          </w:tcPr>
          <w:p w:rsidR="001D2917" w:rsidRPr="001D2917" w:rsidRDefault="001D2917" w:rsidP="001D2917">
            <w:pPr>
              <w:jc w:val="both"/>
              <w:rPr>
                <w:b/>
              </w:rPr>
            </w:pPr>
            <w:r w:rsidRPr="001D2917">
              <w:rPr>
                <w:rStyle w:val="ipa"/>
                <w:b/>
              </w:rPr>
              <w:t>[tʲ]</w:t>
            </w:r>
          </w:p>
        </w:tc>
        <w:tc>
          <w:tcPr>
            <w:tcW w:w="0" w:type="auto"/>
            <w:vAlign w:val="center"/>
            <w:hideMark/>
          </w:tcPr>
          <w:p w:rsidR="001D2917" w:rsidRPr="001D2917" w:rsidRDefault="001D2917" w:rsidP="001D2917">
            <w:pPr>
              <w:jc w:val="both"/>
              <w:rPr>
                <w:b/>
              </w:rPr>
            </w:pPr>
            <w:r w:rsidRPr="001D2917">
              <w:rPr>
                <w:b/>
              </w:rPr>
              <w:t>[t']</w:t>
            </w:r>
          </w:p>
        </w:tc>
        <w:tc>
          <w:tcPr>
            <w:tcW w:w="0" w:type="auto"/>
            <w:vAlign w:val="center"/>
            <w:hideMark/>
          </w:tcPr>
          <w:p w:rsidR="001D2917" w:rsidRPr="001D2917" w:rsidRDefault="001D2917" w:rsidP="001D2917">
            <w:pPr>
              <w:jc w:val="both"/>
              <w:rPr>
                <w:b/>
              </w:rPr>
            </w:pPr>
            <w:hyperlink r:id="rId94" w:tooltip="Sorda postalveolar oclusiva (aún no redactado)" w:history="1">
              <w:r w:rsidRPr="001D2917">
                <w:rPr>
                  <w:rStyle w:val="Hipervnculo"/>
                  <w:b/>
                  <w:color w:val="auto"/>
                  <w:u w:val="none"/>
                </w:rPr>
                <w:t>sorda postalveolar oclusiva</w:t>
              </w:r>
            </w:hyperlink>
          </w:p>
        </w:tc>
        <w:tc>
          <w:tcPr>
            <w:tcW w:w="0" w:type="auto"/>
            <w:vAlign w:val="center"/>
            <w:hideMark/>
          </w:tcPr>
          <w:p w:rsidR="001D2917" w:rsidRPr="001D2917" w:rsidRDefault="001D2917" w:rsidP="001D2917">
            <w:pPr>
              <w:jc w:val="both"/>
              <w:rPr>
                <w:b/>
              </w:rPr>
            </w:pPr>
            <w:r w:rsidRPr="001D2917">
              <w:rPr>
                <w:b/>
                <w:i/>
                <w:iCs/>
              </w:rPr>
              <w:t>tune</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ф</w:t>
            </w:r>
          </w:p>
        </w:tc>
        <w:tc>
          <w:tcPr>
            <w:tcW w:w="0" w:type="auto"/>
            <w:vAlign w:val="center"/>
            <w:hideMark/>
          </w:tcPr>
          <w:p w:rsidR="001D2917" w:rsidRPr="001D2917" w:rsidRDefault="001D2917" w:rsidP="001D2917">
            <w:pPr>
              <w:jc w:val="both"/>
              <w:rPr>
                <w:b/>
              </w:rPr>
            </w:pPr>
            <w:r w:rsidRPr="001D2917">
              <w:rPr>
                <w:rStyle w:val="ipa"/>
                <w:b/>
              </w:rPr>
              <w:t>[f]</w:t>
            </w:r>
          </w:p>
        </w:tc>
        <w:tc>
          <w:tcPr>
            <w:tcW w:w="0" w:type="auto"/>
            <w:vAlign w:val="center"/>
            <w:hideMark/>
          </w:tcPr>
          <w:p w:rsidR="001D2917" w:rsidRPr="001D2917" w:rsidRDefault="001D2917" w:rsidP="001D2917">
            <w:pPr>
              <w:jc w:val="both"/>
              <w:rPr>
                <w:b/>
              </w:rPr>
            </w:pPr>
            <w:r w:rsidRPr="001D2917">
              <w:rPr>
                <w:b/>
              </w:rPr>
              <w:t>[f]</w:t>
            </w:r>
          </w:p>
        </w:tc>
        <w:tc>
          <w:tcPr>
            <w:tcW w:w="0" w:type="auto"/>
            <w:vAlign w:val="center"/>
            <w:hideMark/>
          </w:tcPr>
          <w:p w:rsidR="001D2917" w:rsidRPr="001D2917" w:rsidRDefault="001D2917" w:rsidP="001D2917">
            <w:pPr>
              <w:jc w:val="both"/>
              <w:rPr>
                <w:b/>
              </w:rPr>
            </w:pPr>
            <w:hyperlink r:id="rId95" w:tooltip="Sorda labiodental fricativa" w:history="1">
              <w:r w:rsidRPr="001D2917">
                <w:rPr>
                  <w:rStyle w:val="Hipervnculo"/>
                  <w:b/>
                  <w:color w:val="auto"/>
                  <w:u w:val="none"/>
                </w:rPr>
                <w:t>sorda labiodental fricativa</w:t>
              </w:r>
            </w:hyperlink>
          </w:p>
        </w:tc>
        <w:tc>
          <w:tcPr>
            <w:tcW w:w="0" w:type="auto"/>
            <w:vAlign w:val="center"/>
            <w:hideMark/>
          </w:tcPr>
          <w:p w:rsidR="001D2917" w:rsidRPr="001D2917" w:rsidRDefault="001D2917" w:rsidP="001D2917">
            <w:pPr>
              <w:jc w:val="both"/>
              <w:rPr>
                <w:b/>
              </w:rPr>
            </w:pPr>
            <w:r w:rsidRPr="001D2917">
              <w:rPr>
                <w:b/>
                <w:i/>
                <w:iCs/>
              </w:rPr>
              <w:t>fe</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фьо</w:t>
            </w:r>
            <w:r w:rsidRPr="001D2917">
              <w:rPr>
                <w:b/>
              </w:rPr>
              <w:t>/</w:t>
            </w:r>
            <w:r w:rsidRPr="001D2917">
              <w:rPr>
                <w:b/>
                <w:bCs/>
              </w:rPr>
              <w:t>фю</w:t>
            </w:r>
            <w:r w:rsidRPr="001D2917">
              <w:rPr>
                <w:b/>
              </w:rPr>
              <w:t>/</w:t>
            </w:r>
            <w:r w:rsidRPr="001D2917">
              <w:rPr>
                <w:b/>
                <w:bCs/>
              </w:rPr>
              <w:t>фя</w:t>
            </w:r>
          </w:p>
        </w:tc>
        <w:tc>
          <w:tcPr>
            <w:tcW w:w="0" w:type="auto"/>
            <w:vAlign w:val="center"/>
            <w:hideMark/>
          </w:tcPr>
          <w:p w:rsidR="001D2917" w:rsidRPr="001D2917" w:rsidRDefault="001D2917" w:rsidP="001D2917">
            <w:pPr>
              <w:jc w:val="both"/>
              <w:rPr>
                <w:b/>
              </w:rPr>
            </w:pPr>
            <w:r w:rsidRPr="001D2917">
              <w:rPr>
                <w:rStyle w:val="ipa"/>
                <w:b/>
              </w:rPr>
              <w:t>[fʲ]</w:t>
            </w:r>
          </w:p>
        </w:tc>
        <w:tc>
          <w:tcPr>
            <w:tcW w:w="0" w:type="auto"/>
            <w:vAlign w:val="center"/>
            <w:hideMark/>
          </w:tcPr>
          <w:p w:rsidR="001D2917" w:rsidRPr="001D2917" w:rsidRDefault="001D2917" w:rsidP="001D2917">
            <w:pPr>
              <w:jc w:val="both"/>
              <w:rPr>
                <w:b/>
              </w:rPr>
            </w:pPr>
            <w:r w:rsidRPr="001D2917">
              <w:rPr>
                <w:b/>
              </w:rPr>
              <w:t>[f']</w:t>
            </w:r>
          </w:p>
        </w:tc>
        <w:tc>
          <w:tcPr>
            <w:tcW w:w="0" w:type="auto"/>
            <w:vAlign w:val="center"/>
            <w:hideMark/>
          </w:tcPr>
          <w:p w:rsidR="001D2917" w:rsidRPr="001D2917" w:rsidRDefault="001D2917" w:rsidP="001D2917">
            <w:pPr>
              <w:jc w:val="both"/>
              <w:rPr>
                <w:b/>
              </w:rPr>
            </w:pPr>
            <w:hyperlink r:id="rId96" w:tooltip="Sorda palatal labiodental fricativa (aún no redactado)" w:history="1">
              <w:r w:rsidRPr="001D2917">
                <w:rPr>
                  <w:rStyle w:val="Hipervnculo"/>
                  <w:b/>
                  <w:color w:val="auto"/>
                  <w:u w:val="none"/>
                </w:rPr>
                <w:t>sorda palatal labiodental fric</w:t>
              </w:r>
              <w:r w:rsidRPr="001D2917">
                <w:rPr>
                  <w:rStyle w:val="Hipervnculo"/>
                  <w:b/>
                  <w:color w:val="auto"/>
                  <w:u w:val="none"/>
                </w:rPr>
                <w:t>a</w:t>
              </w:r>
              <w:r w:rsidRPr="001D2917">
                <w:rPr>
                  <w:rStyle w:val="Hipervnculo"/>
                  <w:b/>
                  <w:color w:val="auto"/>
                  <w:u w:val="none"/>
                </w:rPr>
                <w:t>tiva</w:t>
              </w:r>
            </w:hyperlink>
          </w:p>
        </w:tc>
        <w:tc>
          <w:tcPr>
            <w:tcW w:w="0" w:type="auto"/>
            <w:vAlign w:val="center"/>
            <w:hideMark/>
          </w:tcPr>
          <w:p w:rsidR="001D2917" w:rsidRPr="001D2917" w:rsidRDefault="001D2917" w:rsidP="001D2917">
            <w:pPr>
              <w:jc w:val="both"/>
              <w:rPr>
                <w:b/>
              </w:rPr>
            </w:pPr>
            <w:r w:rsidRPr="001D2917">
              <w:rPr>
                <w:b/>
                <w:i/>
                <w:iCs/>
              </w:rPr>
              <w:t>few</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х</w:t>
            </w:r>
          </w:p>
        </w:tc>
        <w:tc>
          <w:tcPr>
            <w:tcW w:w="0" w:type="auto"/>
            <w:vAlign w:val="center"/>
            <w:hideMark/>
          </w:tcPr>
          <w:p w:rsidR="001D2917" w:rsidRPr="001D2917" w:rsidRDefault="001D2917" w:rsidP="001D2917">
            <w:pPr>
              <w:jc w:val="both"/>
              <w:rPr>
                <w:b/>
              </w:rPr>
            </w:pPr>
            <w:r w:rsidRPr="001D2917">
              <w:rPr>
                <w:rStyle w:val="ipa"/>
                <w:b/>
              </w:rPr>
              <w:t>[x]</w:t>
            </w:r>
          </w:p>
        </w:tc>
        <w:tc>
          <w:tcPr>
            <w:tcW w:w="0" w:type="auto"/>
            <w:vAlign w:val="center"/>
            <w:hideMark/>
          </w:tcPr>
          <w:p w:rsidR="001D2917" w:rsidRPr="001D2917" w:rsidRDefault="001D2917" w:rsidP="001D2917">
            <w:pPr>
              <w:jc w:val="both"/>
              <w:rPr>
                <w:b/>
              </w:rPr>
            </w:pPr>
            <w:r w:rsidRPr="001D2917">
              <w:rPr>
                <w:b/>
              </w:rPr>
              <w:t>[x]</w:t>
            </w:r>
          </w:p>
        </w:tc>
        <w:tc>
          <w:tcPr>
            <w:tcW w:w="0" w:type="auto"/>
            <w:vAlign w:val="center"/>
            <w:hideMark/>
          </w:tcPr>
          <w:p w:rsidR="001D2917" w:rsidRPr="001D2917" w:rsidRDefault="001D2917" w:rsidP="001D2917">
            <w:pPr>
              <w:jc w:val="both"/>
              <w:rPr>
                <w:b/>
              </w:rPr>
            </w:pPr>
            <w:hyperlink r:id="rId97" w:tooltip="Sorda velar fricativa" w:history="1">
              <w:r w:rsidRPr="001D2917">
                <w:rPr>
                  <w:rStyle w:val="Hipervnculo"/>
                  <w:b/>
                  <w:color w:val="auto"/>
                  <w:u w:val="none"/>
                </w:rPr>
                <w:t>sorda velar fricativa</w:t>
              </w:r>
            </w:hyperlink>
          </w:p>
        </w:tc>
        <w:tc>
          <w:tcPr>
            <w:tcW w:w="0" w:type="auto"/>
            <w:vAlign w:val="center"/>
            <w:hideMark/>
          </w:tcPr>
          <w:p w:rsidR="001D2917" w:rsidRPr="001D2917" w:rsidRDefault="001D2917" w:rsidP="001D2917">
            <w:pPr>
              <w:jc w:val="both"/>
              <w:rPr>
                <w:b/>
              </w:rPr>
            </w:pPr>
            <w:r w:rsidRPr="001D2917">
              <w:rPr>
                <w:b/>
                <w:i/>
                <w:iCs/>
              </w:rPr>
              <w:t>reloj</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ц</w:t>
            </w:r>
          </w:p>
        </w:tc>
        <w:tc>
          <w:tcPr>
            <w:tcW w:w="0" w:type="auto"/>
            <w:vAlign w:val="center"/>
            <w:hideMark/>
          </w:tcPr>
          <w:p w:rsidR="001D2917" w:rsidRPr="001D2917" w:rsidRDefault="001D2917" w:rsidP="001D2917">
            <w:pPr>
              <w:jc w:val="both"/>
              <w:rPr>
                <w:b/>
              </w:rPr>
            </w:pPr>
            <w:r w:rsidRPr="001D2917">
              <w:rPr>
                <w:rStyle w:val="ipa"/>
                <w:b/>
              </w:rPr>
              <w:t>[ʦ]</w:t>
            </w:r>
          </w:p>
        </w:tc>
        <w:tc>
          <w:tcPr>
            <w:tcW w:w="0" w:type="auto"/>
            <w:vAlign w:val="center"/>
            <w:hideMark/>
          </w:tcPr>
          <w:p w:rsidR="001D2917" w:rsidRPr="001D2917" w:rsidRDefault="001D2917" w:rsidP="001D2917">
            <w:pPr>
              <w:jc w:val="both"/>
              <w:rPr>
                <w:b/>
              </w:rPr>
            </w:pPr>
            <w:r w:rsidRPr="001D2917">
              <w:rPr>
                <w:b/>
              </w:rPr>
              <w:t>[ts]</w:t>
            </w:r>
          </w:p>
        </w:tc>
        <w:tc>
          <w:tcPr>
            <w:tcW w:w="0" w:type="auto"/>
            <w:vAlign w:val="center"/>
            <w:hideMark/>
          </w:tcPr>
          <w:p w:rsidR="001D2917" w:rsidRPr="001D2917" w:rsidRDefault="001D2917" w:rsidP="001D2917">
            <w:pPr>
              <w:jc w:val="both"/>
              <w:rPr>
                <w:b/>
              </w:rPr>
            </w:pPr>
            <w:hyperlink r:id="rId98" w:tooltip="Sorda alveolar africada (aún no redactado)" w:history="1">
              <w:r w:rsidRPr="001D2917">
                <w:rPr>
                  <w:rStyle w:val="Hipervnculo"/>
                  <w:b/>
                  <w:color w:val="auto"/>
                  <w:u w:val="none"/>
                </w:rPr>
                <w:t>sorda alveolar africada</w:t>
              </w:r>
            </w:hyperlink>
          </w:p>
        </w:tc>
        <w:tc>
          <w:tcPr>
            <w:tcW w:w="0" w:type="auto"/>
            <w:vAlign w:val="center"/>
            <w:hideMark/>
          </w:tcPr>
          <w:p w:rsidR="001D2917" w:rsidRPr="001D2917" w:rsidRDefault="001D2917" w:rsidP="001D2917">
            <w:pPr>
              <w:jc w:val="both"/>
              <w:rPr>
                <w:b/>
              </w:rPr>
            </w:pPr>
            <w:r w:rsidRPr="001D2917">
              <w:rPr>
                <w:b/>
                <w:i/>
                <w:iCs/>
              </w:rPr>
              <w:t>tsar</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цьо</w:t>
            </w:r>
            <w:r w:rsidRPr="001D2917">
              <w:rPr>
                <w:b/>
              </w:rPr>
              <w:t>/</w:t>
            </w:r>
            <w:r w:rsidRPr="001D2917">
              <w:rPr>
                <w:b/>
                <w:bCs/>
              </w:rPr>
              <w:t>цю</w:t>
            </w:r>
            <w:r w:rsidRPr="001D2917">
              <w:rPr>
                <w:b/>
              </w:rPr>
              <w:t>/</w:t>
            </w:r>
            <w:r w:rsidRPr="001D2917">
              <w:rPr>
                <w:b/>
                <w:bCs/>
              </w:rPr>
              <w:t>ця</w:t>
            </w:r>
          </w:p>
        </w:tc>
        <w:tc>
          <w:tcPr>
            <w:tcW w:w="0" w:type="auto"/>
            <w:vAlign w:val="center"/>
            <w:hideMark/>
          </w:tcPr>
          <w:p w:rsidR="001D2917" w:rsidRPr="001D2917" w:rsidRDefault="001D2917" w:rsidP="001D2917">
            <w:pPr>
              <w:jc w:val="both"/>
              <w:rPr>
                <w:b/>
              </w:rPr>
            </w:pPr>
            <w:r w:rsidRPr="001D2917">
              <w:rPr>
                <w:rStyle w:val="ipa"/>
                <w:b/>
              </w:rPr>
              <w:t>[ʦʲ]</w:t>
            </w:r>
          </w:p>
        </w:tc>
        <w:tc>
          <w:tcPr>
            <w:tcW w:w="0" w:type="auto"/>
            <w:vAlign w:val="center"/>
            <w:hideMark/>
          </w:tcPr>
          <w:p w:rsidR="001D2917" w:rsidRPr="001D2917" w:rsidRDefault="001D2917" w:rsidP="001D2917">
            <w:pPr>
              <w:jc w:val="both"/>
              <w:rPr>
                <w:b/>
              </w:rPr>
            </w:pPr>
            <w:r w:rsidRPr="001D2917">
              <w:rPr>
                <w:b/>
              </w:rPr>
              <w:t>[ts’]</w:t>
            </w:r>
          </w:p>
        </w:tc>
        <w:tc>
          <w:tcPr>
            <w:tcW w:w="0" w:type="auto"/>
            <w:vAlign w:val="center"/>
            <w:hideMark/>
          </w:tcPr>
          <w:p w:rsidR="001D2917" w:rsidRPr="001D2917" w:rsidRDefault="001D2917" w:rsidP="001D2917">
            <w:pPr>
              <w:jc w:val="both"/>
              <w:rPr>
                <w:b/>
              </w:rPr>
            </w:pPr>
            <w:hyperlink r:id="rId99" w:tooltip="Sorda alveolar africada (aún no redactado)" w:history="1">
              <w:r w:rsidRPr="001D2917">
                <w:rPr>
                  <w:rStyle w:val="Hipervnculo"/>
                  <w:b/>
                  <w:color w:val="auto"/>
                  <w:u w:val="none"/>
                </w:rPr>
                <w:t>sorda alveolar africada</w:t>
              </w:r>
            </w:hyperlink>
          </w:p>
        </w:tc>
        <w:tc>
          <w:tcPr>
            <w:tcW w:w="0" w:type="auto"/>
            <w:vAlign w:val="center"/>
            <w:hideMark/>
          </w:tcPr>
          <w:p w:rsidR="001D2917" w:rsidRPr="001D2917" w:rsidRDefault="001D2917" w:rsidP="001D2917">
            <w:pPr>
              <w:jc w:val="both"/>
              <w:rPr>
                <w:b/>
              </w:rPr>
            </w:pPr>
            <w:r w:rsidRPr="001D2917">
              <w:rPr>
                <w:b/>
                <w:i/>
                <w:iCs/>
              </w:rPr>
              <w:t>lets you</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ч</w:t>
            </w:r>
          </w:p>
        </w:tc>
        <w:tc>
          <w:tcPr>
            <w:tcW w:w="0" w:type="auto"/>
            <w:vAlign w:val="center"/>
            <w:hideMark/>
          </w:tcPr>
          <w:p w:rsidR="001D2917" w:rsidRPr="001D2917" w:rsidRDefault="001D2917" w:rsidP="001D2917">
            <w:pPr>
              <w:jc w:val="both"/>
              <w:rPr>
                <w:b/>
              </w:rPr>
            </w:pPr>
            <w:r w:rsidRPr="001D2917">
              <w:rPr>
                <w:rStyle w:val="ipa"/>
                <w:b/>
              </w:rPr>
              <w:t>[ʧ]</w:t>
            </w:r>
          </w:p>
        </w:tc>
        <w:tc>
          <w:tcPr>
            <w:tcW w:w="0" w:type="auto"/>
            <w:vAlign w:val="center"/>
            <w:hideMark/>
          </w:tcPr>
          <w:p w:rsidR="001D2917" w:rsidRPr="001D2917" w:rsidRDefault="001D2917" w:rsidP="001D2917">
            <w:pPr>
              <w:jc w:val="both"/>
              <w:rPr>
                <w:b/>
              </w:rPr>
            </w:pPr>
            <w:r w:rsidRPr="001D2917">
              <w:rPr>
                <w:b/>
              </w:rPr>
              <w:t>[tS]</w:t>
            </w:r>
          </w:p>
        </w:tc>
        <w:tc>
          <w:tcPr>
            <w:tcW w:w="0" w:type="auto"/>
            <w:vAlign w:val="center"/>
            <w:hideMark/>
          </w:tcPr>
          <w:p w:rsidR="001D2917" w:rsidRPr="001D2917" w:rsidRDefault="001D2917" w:rsidP="001D2917">
            <w:pPr>
              <w:jc w:val="both"/>
              <w:rPr>
                <w:b/>
              </w:rPr>
            </w:pPr>
            <w:hyperlink r:id="rId100" w:tooltip="Sorda postalveolar africada (aún no redactado)" w:history="1">
              <w:r w:rsidRPr="001D2917">
                <w:rPr>
                  <w:rStyle w:val="Hipervnculo"/>
                  <w:b/>
                  <w:color w:val="auto"/>
                  <w:u w:val="none"/>
                </w:rPr>
                <w:t>sorda postalveolar africada</w:t>
              </w:r>
            </w:hyperlink>
          </w:p>
        </w:tc>
        <w:tc>
          <w:tcPr>
            <w:tcW w:w="0" w:type="auto"/>
            <w:vAlign w:val="center"/>
            <w:hideMark/>
          </w:tcPr>
          <w:p w:rsidR="001D2917" w:rsidRPr="001D2917" w:rsidRDefault="001D2917" w:rsidP="001D2917">
            <w:pPr>
              <w:jc w:val="both"/>
              <w:rPr>
                <w:b/>
              </w:rPr>
            </w:pPr>
            <w:r w:rsidRPr="001D2917">
              <w:rPr>
                <w:b/>
                <w:i/>
                <w:iCs/>
              </w:rPr>
              <w:t>china</w:t>
            </w:r>
          </w:p>
        </w:tc>
      </w:tr>
      <w:tr w:rsidR="001D2917" w:rsidRPr="001D2917" w:rsidTr="001D2917">
        <w:trPr>
          <w:tblCellSpacing w:w="15" w:type="dxa"/>
          <w:jc w:val="center"/>
        </w:trPr>
        <w:tc>
          <w:tcPr>
            <w:tcW w:w="0" w:type="auto"/>
            <w:vAlign w:val="center"/>
            <w:hideMark/>
          </w:tcPr>
          <w:p w:rsidR="001D2917" w:rsidRPr="001D2917" w:rsidRDefault="001D2917" w:rsidP="001D2917">
            <w:pPr>
              <w:jc w:val="both"/>
              <w:rPr>
                <w:b/>
              </w:rPr>
            </w:pPr>
            <w:r w:rsidRPr="001D2917">
              <w:rPr>
                <w:b/>
                <w:bCs/>
              </w:rPr>
              <w:t>ш</w:t>
            </w:r>
          </w:p>
        </w:tc>
        <w:tc>
          <w:tcPr>
            <w:tcW w:w="0" w:type="auto"/>
            <w:vAlign w:val="center"/>
            <w:hideMark/>
          </w:tcPr>
          <w:p w:rsidR="001D2917" w:rsidRPr="001D2917" w:rsidRDefault="001D2917" w:rsidP="001D2917">
            <w:pPr>
              <w:jc w:val="both"/>
              <w:rPr>
                <w:b/>
              </w:rPr>
            </w:pPr>
            <w:r w:rsidRPr="001D2917">
              <w:rPr>
                <w:rStyle w:val="ipa"/>
                <w:b/>
              </w:rPr>
              <w:t>[ʃ]</w:t>
            </w:r>
          </w:p>
        </w:tc>
        <w:tc>
          <w:tcPr>
            <w:tcW w:w="0" w:type="auto"/>
            <w:vAlign w:val="center"/>
            <w:hideMark/>
          </w:tcPr>
          <w:p w:rsidR="001D2917" w:rsidRPr="001D2917" w:rsidRDefault="001D2917" w:rsidP="001D2917">
            <w:pPr>
              <w:jc w:val="both"/>
              <w:rPr>
                <w:b/>
              </w:rPr>
            </w:pPr>
            <w:r w:rsidRPr="001D2917">
              <w:rPr>
                <w:b/>
              </w:rPr>
              <w:t>[S]</w:t>
            </w:r>
          </w:p>
        </w:tc>
        <w:tc>
          <w:tcPr>
            <w:tcW w:w="0" w:type="auto"/>
            <w:vAlign w:val="center"/>
            <w:hideMark/>
          </w:tcPr>
          <w:p w:rsidR="001D2917" w:rsidRPr="001D2917" w:rsidRDefault="001D2917" w:rsidP="001D2917">
            <w:pPr>
              <w:jc w:val="both"/>
              <w:rPr>
                <w:b/>
              </w:rPr>
            </w:pPr>
            <w:hyperlink r:id="rId101" w:tooltip="Sorda postalveolar fricativa" w:history="1">
              <w:r w:rsidRPr="001D2917">
                <w:rPr>
                  <w:rStyle w:val="Hipervnculo"/>
                  <w:b/>
                  <w:color w:val="auto"/>
                  <w:u w:val="none"/>
                </w:rPr>
                <w:t>sorda postalveolar fricativa</w:t>
              </w:r>
            </w:hyperlink>
          </w:p>
        </w:tc>
        <w:tc>
          <w:tcPr>
            <w:tcW w:w="0" w:type="auto"/>
            <w:vAlign w:val="center"/>
            <w:hideMark/>
          </w:tcPr>
          <w:p w:rsidR="001D2917" w:rsidRPr="001D2917" w:rsidRDefault="001D2917" w:rsidP="001D2917">
            <w:pPr>
              <w:jc w:val="both"/>
              <w:rPr>
                <w:b/>
              </w:rPr>
            </w:pPr>
            <w:r w:rsidRPr="001D2917">
              <w:rPr>
                <w:b/>
                <w:i/>
                <w:iCs/>
              </w:rPr>
              <w:t>shake</w:t>
            </w:r>
          </w:p>
        </w:tc>
      </w:tr>
    </w:tbl>
    <w:p w:rsidR="001D2917" w:rsidRPr="001D2917" w:rsidRDefault="001D2917" w:rsidP="001D2917">
      <w:pPr>
        <w:pStyle w:val="Ttulo4"/>
        <w:spacing w:before="0" w:beforeAutospacing="0" w:after="0" w:afterAutospacing="0"/>
        <w:jc w:val="both"/>
        <w:rPr>
          <w:rStyle w:val="mw-headline"/>
          <w:rFonts w:ascii="Arial" w:hAnsi="Arial" w:cs="Arial"/>
        </w:rPr>
      </w:pPr>
      <w:r w:rsidRPr="001D2917">
        <w:rPr>
          <w:rStyle w:val="mw-headline"/>
          <w:rFonts w:ascii="Arial" w:hAnsi="Arial" w:cs="Arial"/>
        </w:rPr>
        <w:t>Otras representaciones</w:t>
      </w:r>
    </w:p>
    <w:p w:rsidR="001D2917" w:rsidRPr="001D2917" w:rsidRDefault="001D2917" w:rsidP="001D2917">
      <w:pPr>
        <w:pStyle w:val="Ttulo4"/>
        <w:spacing w:before="0" w:beforeAutospacing="0" w:after="0" w:afterAutospacing="0"/>
        <w:jc w:val="both"/>
        <w:rPr>
          <w:rFonts w:ascii="Arial" w:hAnsi="Arial" w:cs="Arial"/>
        </w:rPr>
      </w:pPr>
    </w:p>
    <w:p w:rsidR="001D2917" w:rsidRPr="0098562D" w:rsidRDefault="001D2917" w:rsidP="001D2917">
      <w:pPr>
        <w:pStyle w:val="Ttulo3"/>
        <w:spacing w:before="0" w:beforeAutospacing="0" w:after="0" w:afterAutospacing="0"/>
        <w:jc w:val="both"/>
        <w:rPr>
          <w:rStyle w:val="mw-headline"/>
          <w:rFonts w:ascii="Arial" w:hAnsi="Arial" w:cs="Arial"/>
          <w:color w:val="FF0000"/>
          <w:sz w:val="24"/>
          <w:szCs w:val="24"/>
        </w:rPr>
      </w:pPr>
      <w:r w:rsidRPr="0098562D">
        <w:rPr>
          <w:rStyle w:val="mw-headline"/>
          <w:rFonts w:ascii="Arial" w:hAnsi="Arial" w:cs="Arial"/>
          <w:color w:val="FF0000"/>
          <w:sz w:val="24"/>
          <w:szCs w:val="24"/>
        </w:rPr>
        <w:t>Acentuación</w:t>
      </w:r>
    </w:p>
    <w:p w:rsidR="0098562D" w:rsidRPr="001D2917" w:rsidRDefault="0098562D" w:rsidP="001D2917">
      <w:pPr>
        <w:pStyle w:val="Ttulo3"/>
        <w:spacing w:before="0" w:beforeAutospacing="0" w:after="0" w:afterAutospacing="0"/>
        <w:jc w:val="both"/>
        <w:rPr>
          <w:rFonts w:ascii="Arial" w:hAnsi="Arial" w:cs="Arial"/>
          <w:sz w:val="24"/>
          <w:szCs w:val="24"/>
        </w:rPr>
      </w:pP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 xml:space="preserve">La acentuación búlgara es </w:t>
      </w:r>
      <w:r w:rsidRPr="001D2917">
        <w:rPr>
          <w:rFonts w:ascii="Arial" w:hAnsi="Arial" w:cs="Arial"/>
          <w:b/>
          <w:bCs/>
        </w:rPr>
        <w:t>dinámica</w:t>
      </w:r>
      <w:r w:rsidRPr="001D2917">
        <w:rPr>
          <w:rFonts w:ascii="Arial" w:hAnsi="Arial" w:cs="Arial"/>
          <w:b/>
        </w:rPr>
        <w:t>. Las sílabas acentuadas son más largas y más marc</w:t>
      </w:r>
      <w:r w:rsidRPr="001D2917">
        <w:rPr>
          <w:rFonts w:ascii="Arial" w:hAnsi="Arial" w:cs="Arial"/>
          <w:b/>
        </w:rPr>
        <w:t>a</w:t>
      </w:r>
      <w:r w:rsidRPr="001D2917">
        <w:rPr>
          <w:rFonts w:ascii="Arial" w:hAnsi="Arial" w:cs="Arial"/>
          <w:b/>
        </w:rPr>
        <w:t xml:space="preserve">das que las sílabas no acentuadas. El acento es </w:t>
      </w:r>
      <w:r w:rsidRPr="001D2917">
        <w:rPr>
          <w:rFonts w:ascii="Arial" w:hAnsi="Arial" w:cs="Arial"/>
          <w:b/>
          <w:bCs/>
        </w:rPr>
        <w:t>libre</w:t>
      </w:r>
      <w:r w:rsidRPr="001D2917">
        <w:rPr>
          <w:rFonts w:ascii="Arial" w:hAnsi="Arial" w:cs="Arial"/>
          <w:b/>
        </w:rPr>
        <w:t>. Puede caer en cualquier sílaba de una palabra polisilábica y su posición puede variar bajo inflexión o derivación, por eje</w:t>
      </w:r>
      <w:r w:rsidRPr="001D2917">
        <w:rPr>
          <w:rFonts w:ascii="Arial" w:hAnsi="Arial" w:cs="Arial"/>
          <w:b/>
        </w:rPr>
        <w:t>m</w:t>
      </w:r>
      <w:r w:rsidRPr="001D2917">
        <w:rPr>
          <w:rFonts w:ascii="Arial" w:hAnsi="Arial" w:cs="Arial"/>
          <w:b/>
        </w:rPr>
        <w:t>plo, мъж /</w:t>
      </w:r>
      <w:r w:rsidRPr="001D2917">
        <w:rPr>
          <w:rStyle w:val="ipa"/>
          <w:rFonts w:ascii="Arial" w:hAnsi="Arial" w:cs="Arial"/>
          <w:b/>
        </w:rPr>
        <w:t>m'əʒ</w:t>
      </w:r>
      <w:r w:rsidRPr="001D2917">
        <w:rPr>
          <w:rFonts w:ascii="Arial" w:hAnsi="Arial" w:cs="Arial"/>
          <w:b/>
        </w:rPr>
        <w:t>/ ("hombre"), мъжът /</w:t>
      </w:r>
      <w:r w:rsidRPr="001D2917">
        <w:rPr>
          <w:rStyle w:val="ipa"/>
          <w:rFonts w:ascii="Arial" w:hAnsi="Arial" w:cs="Arial"/>
          <w:b/>
        </w:rPr>
        <w:t>məʒ'ət</w:t>
      </w:r>
      <w:r w:rsidRPr="001D2917">
        <w:rPr>
          <w:rFonts w:ascii="Arial" w:hAnsi="Arial" w:cs="Arial"/>
          <w:b/>
        </w:rPr>
        <w:t>/ ("el ho</w:t>
      </w:r>
      <w:r w:rsidRPr="001D2917">
        <w:rPr>
          <w:rFonts w:ascii="Arial" w:hAnsi="Arial" w:cs="Arial"/>
          <w:b/>
        </w:rPr>
        <w:t>m</w:t>
      </w:r>
      <w:r w:rsidRPr="001D2917">
        <w:rPr>
          <w:rFonts w:ascii="Arial" w:hAnsi="Arial" w:cs="Arial"/>
          <w:b/>
        </w:rPr>
        <w:t xml:space="preserve">bre"). El acento búlgaro también es </w:t>
      </w:r>
      <w:r w:rsidRPr="001D2917">
        <w:rPr>
          <w:rFonts w:ascii="Arial" w:hAnsi="Arial" w:cs="Arial"/>
          <w:b/>
          <w:bCs/>
        </w:rPr>
        <w:t>distintivo</w:t>
      </w:r>
      <w:r w:rsidRPr="001D2917">
        <w:rPr>
          <w:rFonts w:ascii="Arial" w:hAnsi="Arial" w:cs="Arial"/>
          <w:b/>
        </w:rPr>
        <w:t>: por ejemplo, в'ълна /</w:t>
      </w:r>
      <w:r w:rsidRPr="001D2917">
        <w:rPr>
          <w:rStyle w:val="ipa"/>
          <w:rFonts w:ascii="Arial" w:hAnsi="Arial" w:cs="Arial"/>
          <w:b/>
        </w:rPr>
        <w:t>v'əlna</w:t>
      </w:r>
      <w:r w:rsidRPr="001D2917">
        <w:rPr>
          <w:rFonts w:ascii="Arial" w:hAnsi="Arial" w:cs="Arial"/>
          <w:b/>
        </w:rPr>
        <w:t>/ ("lana") y вълн'а /</w:t>
      </w:r>
      <w:r w:rsidRPr="001D2917">
        <w:rPr>
          <w:rStyle w:val="ipa"/>
          <w:rFonts w:ascii="Arial" w:hAnsi="Arial" w:cs="Arial"/>
          <w:b/>
        </w:rPr>
        <w:t>vəln'a</w:t>
      </w:r>
      <w:r w:rsidRPr="001D2917">
        <w:rPr>
          <w:rFonts w:ascii="Arial" w:hAnsi="Arial" w:cs="Arial"/>
          <w:b/>
        </w:rPr>
        <w:t>/ ("ola") que se diferencian únicamente por el acento. Dado que el idioma búlgaro no tiene signos de acentuación ni reglas, la única forma de saber cómo se acentúa una palabra al leerla es habiéndola oído antes y memoriza</w:t>
      </w:r>
      <w:r w:rsidRPr="001D2917">
        <w:rPr>
          <w:rFonts w:ascii="Arial" w:hAnsi="Arial" w:cs="Arial"/>
          <w:b/>
        </w:rPr>
        <w:t>n</w:t>
      </w:r>
      <w:r w:rsidRPr="001D2917">
        <w:rPr>
          <w:rFonts w:ascii="Arial" w:hAnsi="Arial" w:cs="Arial"/>
          <w:b/>
        </w:rPr>
        <w:t>do su acentuación.</w:t>
      </w:r>
    </w:p>
    <w:p w:rsidR="0098562D" w:rsidRPr="001D2917" w:rsidRDefault="0098562D" w:rsidP="001D2917">
      <w:pPr>
        <w:pStyle w:val="NormalWeb"/>
        <w:spacing w:before="0" w:beforeAutospacing="0" w:after="0" w:afterAutospacing="0"/>
        <w:jc w:val="both"/>
        <w:rPr>
          <w:rFonts w:ascii="Arial" w:hAnsi="Arial" w:cs="Arial"/>
          <w:b/>
        </w:rPr>
      </w:pPr>
    </w:p>
    <w:p w:rsidR="001D2917" w:rsidRDefault="001D2917" w:rsidP="001D2917">
      <w:pPr>
        <w:pStyle w:val="Ttulo2"/>
        <w:spacing w:before="0" w:beforeAutospacing="0" w:after="0" w:afterAutospacing="0"/>
        <w:jc w:val="both"/>
        <w:rPr>
          <w:rStyle w:val="mw-headline"/>
          <w:rFonts w:ascii="Arial" w:hAnsi="Arial" w:cs="Arial"/>
          <w:sz w:val="24"/>
          <w:szCs w:val="24"/>
        </w:rPr>
      </w:pPr>
      <w:r w:rsidRPr="001D2917">
        <w:rPr>
          <w:rStyle w:val="mw-headline"/>
          <w:rFonts w:ascii="Arial" w:hAnsi="Arial" w:cs="Arial"/>
          <w:sz w:val="24"/>
          <w:szCs w:val="24"/>
        </w:rPr>
        <w:t>Sistema de escritura</w:t>
      </w:r>
    </w:p>
    <w:p w:rsidR="0098562D" w:rsidRPr="001D2917" w:rsidRDefault="0098562D" w:rsidP="001D2917">
      <w:pPr>
        <w:pStyle w:val="Ttulo2"/>
        <w:spacing w:before="0" w:beforeAutospacing="0" w:after="0" w:afterAutospacing="0"/>
        <w:jc w:val="both"/>
        <w:rPr>
          <w:rFonts w:ascii="Arial" w:hAnsi="Arial" w:cs="Arial"/>
          <w:sz w:val="24"/>
          <w:szCs w:val="24"/>
        </w:rPr>
      </w:pPr>
    </w:p>
    <w:tbl>
      <w:tblPr>
        <w:tblW w:w="0" w:type="auto"/>
        <w:jc w:val="center"/>
        <w:tblCellSpacing w:w="0" w:type="dxa"/>
        <w:tblCellMar>
          <w:top w:w="90" w:type="dxa"/>
          <w:left w:w="90" w:type="dxa"/>
          <w:bottom w:w="90" w:type="dxa"/>
          <w:right w:w="90" w:type="dxa"/>
        </w:tblCellMar>
        <w:tblLook w:val="04A0"/>
      </w:tblPr>
      <w:tblGrid>
        <w:gridCol w:w="350"/>
        <w:gridCol w:w="349"/>
        <w:gridCol w:w="349"/>
        <w:gridCol w:w="313"/>
        <w:gridCol w:w="347"/>
        <w:gridCol w:w="337"/>
        <w:gridCol w:w="391"/>
        <w:gridCol w:w="327"/>
        <w:gridCol w:w="348"/>
        <w:gridCol w:w="348"/>
        <w:gridCol w:w="323"/>
        <w:gridCol w:w="345"/>
        <w:gridCol w:w="375"/>
        <w:gridCol w:w="349"/>
        <w:gridCol w:w="362"/>
        <w:gridCol w:w="348"/>
        <w:gridCol w:w="337"/>
        <w:gridCol w:w="349"/>
        <w:gridCol w:w="323"/>
        <w:gridCol w:w="326"/>
        <w:gridCol w:w="380"/>
        <w:gridCol w:w="337"/>
        <w:gridCol w:w="351"/>
        <w:gridCol w:w="345"/>
        <w:gridCol w:w="416"/>
        <w:gridCol w:w="419"/>
        <w:gridCol w:w="384"/>
        <w:gridCol w:w="348"/>
        <w:gridCol w:w="422"/>
        <w:gridCol w:w="348"/>
      </w:tblGrid>
      <w:tr w:rsidR="001D2917" w:rsidRPr="001D2917" w:rsidTr="001D2917">
        <w:trPr>
          <w:tblCellSpacing w:w="0" w:type="dxa"/>
          <w:jc w:val="center"/>
        </w:trPr>
        <w:tc>
          <w:tcPr>
            <w:tcW w:w="0" w:type="auto"/>
            <w:vAlign w:val="center"/>
            <w:hideMark/>
          </w:tcPr>
          <w:p w:rsidR="001D2917" w:rsidRPr="001D2917" w:rsidRDefault="001D2917" w:rsidP="001D2917">
            <w:pPr>
              <w:jc w:val="both"/>
              <w:rPr>
                <w:b/>
              </w:rPr>
            </w:pPr>
            <w:hyperlink r:id="rId102" w:tooltip="А" w:history="1">
              <w:r w:rsidRPr="001D2917">
                <w:rPr>
                  <w:rStyle w:val="Hipervnculo"/>
                  <w:b/>
                  <w:color w:val="auto"/>
                  <w:u w:val="none"/>
                </w:rPr>
                <w:t>А</w:t>
              </w:r>
            </w:hyperlink>
          </w:p>
        </w:tc>
        <w:tc>
          <w:tcPr>
            <w:tcW w:w="0" w:type="auto"/>
            <w:vAlign w:val="center"/>
            <w:hideMark/>
          </w:tcPr>
          <w:p w:rsidR="001D2917" w:rsidRPr="001D2917" w:rsidRDefault="001D2917" w:rsidP="001D2917">
            <w:pPr>
              <w:jc w:val="both"/>
              <w:rPr>
                <w:b/>
              </w:rPr>
            </w:pPr>
            <w:hyperlink r:id="rId103" w:tooltip="Б" w:history="1">
              <w:r w:rsidRPr="001D2917">
                <w:rPr>
                  <w:rStyle w:val="Hipervnculo"/>
                  <w:b/>
                  <w:color w:val="auto"/>
                  <w:u w:val="none"/>
                </w:rPr>
                <w:t>Б</w:t>
              </w:r>
            </w:hyperlink>
          </w:p>
        </w:tc>
        <w:tc>
          <w:tcPr>
            <w:tcW w:w="0" w:type="auto"/>
            <w:vAlign w:val="center"/>
            <w:hideMark/>
          </w:tcPr>
          <w:p w:rsidR="001D2917" w:rsidRPr="001D2917" w:rsidRDefault="001D2917" w:rsidP="001D2917">
            <w:pPr>
              <w:jc w:val="both"/>
              <w:rPr>
                <w:b/>
              </w:rPr>
            </w:pPr>
            <w:hyperlink r:id="rId104" w:tooltip="В" w:history="1">
              <w:r w:rsidRPr="001D2917">
                <w:rPr>
                  <w:rStyle w:val="Hipervnculo"/>
                  <w:b/>
                  <w:color w:val="auto"/>
                  <w:u w:val="none"/>
                </w:rPr>
                <w:t>В</w:t>
              </w:r>
            </w:hyperlink>
          </w:p>
        </w:tc>
        <w:tc>
          <w:tcPr>
            <w:tcW w:w="0" w:type="auto"/>
            <w:vAlign w:val="center"/>
            <w:hideMark/>
          </w:tcPr>
          <w:p w:rsidR="001D2917" w:rsidRPr="001D2917" w:rsidRDefault="001D2917" w:rsidP="001D2917">
            <w:pPr>
              <w:jc w:val="both"/>
              <w:rPr>
                <w:b/>
              </w:rPr>
            </w:pPr>
            <w:hyperlink r:id="rId105" w:tooltip="Г" w:history="1">
              <w:r w:rsidRPr="001D2917">
                <w:rPr>
                  <w:rStyle w:val="Hipervnculo"/>
                  <w:b/>
                  <w:color w:val="auto"/>
                  <w:u w:val="none"/>
                </w:rPr>
                <w:t>Г</w:t>
              </w:r>
            </w:hyperlink>
          </w:p>
        </w:tc>
        <w:tc>
          <w:tcPr>
            <w:tcW w:w="0" w:type="auto"/>
            <w:vAlign w:val="center"/>
            <w:hideMark/>
          </w:tcPr>
          <w:p w:rsidR="001D2917" w:rsidRPr="001D2917" w:rsidRDefault="001D2917" w:rsidP="001D2917">
            <w:pPr>
              <w:jc w:val="both"/>
              <w:rPr>
                <w:b/>
              </w:rPr>
            </w:pPr>
            <w:hyperlink r:id="rId106" w:tooltip="Д" w:history="1">
              <w:r w:rsidRPr="001D2917">
                <w:rPr>
                  <w:rStyle w:val="Hipervnculo"/>
                  <w:b/>
                  <w:color w:val="auto"/>
                  <w:u w:val="none"/>
                </w:rPr>
                <w:t>Д</w:t>
              </w:r>
            </w:hyperlink>
          </w:p>
        </w:tc>
        <w:tc>
          <w:tcPr>
            <w:tcW w:w="0" w:type="auto"/>
            <w:vAlign w:val="center"/>
            <w:hideMark/>
          </w:tcPr>
          <w:p w:rsidR="001D2917" w:rsidRPr="001D2917" w:rsidRDefault="001D2917" w:rsidP="001D2917">
            <w:pPr>
              <w:jc w:val="both"/>
              <w:rPr>
                <w:b/>
              </w:rPr>
            </w:pPr>
            <w:hyperlink r:id="rId107" w:tooltip="Е" w:history="1">
              <w:r w:rsidRPr="001D2917">
                <w:rPr>
                  <w:rStyle w:val="Hipervnculo"/>
                  <w:b/>
                  <w:color w:val="auto"/>
                  <w:u w:val="none"/>
                </w:rPr>
                <w:t>Е</w:t>
              </w:r>
            </w:hyperlink>
          </w:p>
        </w:tc>
        <w:tc>
          <w:tcPr>
            <w:tcW w:w="0" w:type="auto"/>
            <w:vAlign w:val="center"/>
            <w:hideMark/>
          </w:tcPr>
          <w:p w:rsidR="001D2917" w:rsidRPr="001D2917" w:rsidRDefault="001D2917" w:rsidP="001D2917">
            <w:pPr>
              <w:jc w:val="both"/>
              <w:rPr>
                <w:b/>
              </w:rPr>
            </w:pPr>
            <w:hyperlink r:id="rId108" w:tooltip="Ж" w:history="1">
              <w:r w:rsidRPr="001D2917">
                <w:rPr>
                  <w:rStyle w:val="Hipervnculo"/>
                  <w:b/>
                  <w:color w:val="auto"/>
                  <w:u w:val="none"/>
                </w:rPr>
                <w:t>Ж</w:t>
              </w:r>
            </w:hyperlink>
          </w:p>
        </w:tc>
        <w:tc>
          <w:tcPr>
            <w:tcW w:w="0" w:type="auto"/>
            <w:vAlign w:val="center"/>
            <w:hideMark/>
          </w:tcPr>
          <w:p w:rsidR="001D2917" w:rsidRPr="001D2917" w:rsidRDefault="001D2917" w:rsidP="001D2917">
            <w:pPr>
              <w:jc w:val="both"/>
              <w:rPr>
                <w:b/>
              </w:rPr>
            </w:pPr>
            <w:hyperlink r:id="rId109" w:tooltip="З" w:history="1">
              <w:r w:rsidRPr="001D2917">
                <w:rPr>
                  <w:rStyle w:val="Hipervnculo"/>
                  <w:b/>
                  <w:color w:val="auto"/>
                  <w:u w:val="none"/>
                </w:rPr>
                <w:t>З</w:t>
              </w:r>
            </w:hyperlink>
          </w:p>
        </w:tc>
        <w:tc>
          <w:tcPr>
            <w:tcW w:w="0" w:type="auto"/>
            <w:vAlign w:val="center"/>
            <w:hideMark/>
          </w:tcPr>
          <w:p w:rsidR="001D2917" w:rsidRPr="001D2917" w:rsidRDefault="001D2917" w:rsidP="001D2917">
            <w:pPr>
              <w:jc w:val="both"/>
              <w:rPr>
                <w:b/>
              </w:rPr>
            </w:pPr>
            <w:hyperlink r:id="rId110" w:tooltip="И" w:history="1">
              <w:r w:rsidRPr="001D2917">
                <w:rPr>
                  <w:rStyle w:val="Hipervnculo"/>
                  <w:b/>
                  <w:color w:val="auto"/>
                  <w:u w:val="none"/>
                </w:rPr>
                <w:t>И</w:t>
              </w:r>
            </w:hyperlink>
          </w:p>
        </w:tc>
        <w:tc>
          <w:tcPr>
            <w:tcW w:w="0" w:type="auto"/>
            <w:vAlign w:val="center"/>
            <w:hideMark/>
          </w:tcPr>
          <w:p w:rsidR="001D2917" w:rsidRPr="001D2917" w:rsidRDefault="001D2917" w:rsidP="001D2917">
            <w:pPr>
              <w:jc w:val="both"/>
              <w:rPr>
                <w:b/>
              </w:rPr>
            </w:pPr>
            <w:hyperlink r:id="rId111" w:tooltip="Й" w:history="1">
              <w:r w:rsidRPr="001D2917">
                <w:rPr>
                  <w:rStyle w:val="Hipervnculo"/>
                  <w:b/>
                  <w:color w:val="auto"/>
                  <w:u w:val="none"/>
                </w:rPr>
                <w:t>Й</w:t>
              </w:r>
            </w:hyperlink>
          </w:p>
        </w:tc>
        <w:tc>
          <w:tcPr>
            <w:tcW w:w="0" w:type="auto"/>
            <w:vAlign w:val="center"/>
            <w:hideMark/>
          </w:tcPr>
          <w:p w:rsidR="001D2917" w:rsidRPr="001D2917" w:rsidRDefault="001D2917" w:rsidP="001D2917">
            <w:pPr>
              <w:jc w:val="both"/>
              <w:rPr>
                <w:b/>
              </w:rPr>
            </w:pPr>
            <w:hyperlink r:id="rId112" w:tooltip="К" w:history="1">
              <w:r w:rsidRPr="001D2917">
                <w:rPr>
                  <w:rStyle w:val="Hipervnculo"/>
                  <w:b/>
                  <w:color w:val="auto"/>
                  <w:u w:val="none"/>
                </w:rPr>
                <w:t>К</w:t>
              </w:r>
            </w:hyperlink>
          </w:p>
        </w:tc>
        <w:tc>
          <w:tcPr>
            <w:tcW w:w="0" w:type="auto"/>
            <w:vAlign w:val="center"/>
            <w:hideMark/>
          </w:tcPr>
          <w:p w:rsidR="001D2917" w:rsidRPr="001D2917" w:rsidRDefault="001D2917" w:rsidP="001D2917">
            <w:pPr>
              <w:jc w:val="both"/>
              <w:rPr>
                <w:b/>
              </w:rPr>
            </w:pPr>
            <w:hyperlink r:id="rId113" w:tooltip="Л" w:history="1">
              <w:r w:rsidRPr="001D2917">
                <w:rPr>
                  <w:rStyle w:val="Hipervnculo"/>
                  <w:b/>
                  <w:color w:val="auto"/>
                  <w:u w:val="none"/>
                </w:rPr>
                <w:t>Л</w:t>
              </w:r>
            </w:hyperlink>
          </w:p>
        </w:tc>
        <w:tc>
          <w:tcPr>
            <w:tcW w:w="0" w:type="auto"/>
            <w:vAlign w:val="center"/>
            <w:hideMark/>
          </w:tcPr>
          <w:p w:rsidR="001D2917" w:rsidRPr="001D2917" w:rsidRDefault="001D2917" w:rsidP="001D2917">
            <w:pPr>
              <w:jc w:val="both"/>
              <w:rPr>
                <w:b/>
              </w:rPr>
            </w:pPr>
            <w:hyperlink r:id="rId114" w:tooltip="М" w:history="1">
              <w:r w:rsidRPr="001D2917">
                <w:rPr>
                  <w:rStyle w:val="Hipervnculo"/>
                  <w:b/>
                  <w:color w:val="auto"/>
                  <w:u w:val="none"/>
                </w:rPr>
                <w:t>М</w:t>
              </w:r>
            </w:hyperlink>
          </w:p>
        </w:tc>
        <w:tc>
          <w:tcPr>
            <w:tcW w:w="0" w:type="auto"/>
            <w:vAlign w:val="center"/>
            <w:hideMark/>
          </w:tcPr>
          <w:p w:rsidR="001D2917" w:rsidRPr="001D2917" w:rsidRDefault="001D2917" w:rsidP="001D2917">
            <w:pPr>
              <w:jc w:val="both"/>
              <w:rPr>
                <w:b/>
              </w:rPr>
            </w:pPr>
            <w:hyperlink r:id="rId115" w:tooltip="Н" w:history="1">
              <w:r w:rsidRPr="001D2917">
                <w:rPr>
                  <w:rStyle w:val="Hipervnculo"/>
                  <w:b/>
                  <w:color w:val="auto"/>
                  <w:u w:val="none"/>
                </w:rPr>
                <w:t>Н</w:t>
              </w:r>
            </w:hyperlink>
          </w:p>
        </w:tc>
        <w:tc>
          <w:tcPr>
            <w:tcW w:w="0" w:type="auto"/>
            <w:vAlign w:val="center"/>
            <w:hideMark/>
          </w:tcPr>
          <w:p w:rsidR="001D2917" w:rsidRPr="001D2917" w:rsidRDefault="001D2917" w:rsidP="001D2917">
            <w:pPr>
              <w:jc w:val="both"/>
              <w:rPr>
                <w:b/>
              </w:rPr>
            </w:pPr>
            <w:hyperlink r:id="rId116" w:tooltip="О" w:history="1">
              <w:r w:rsidRPr="001D2917">
                <w:rPr>
                  <w:rStyle w:val="Hipervnculo"/>
                  <w:b/>
                  <w:color w:val="auto"/>
                  <w:u w:val="none"/>
                </w:rPr>
                <w:t>О</w:t>
              </w:r>
            </w:hyperlink>
          </w:p>
        </w:tc>
        <w:tc>
          <w:tcPr>
            <w:tcW w:w="0" w:type="auto"/>
            <w:vAlign w:val="center"/>
            <w:hideMark/>
          </w:tcPr>
          <w:p w:rsidR="001D2917" w:rsidRPr="001D2917" w:rsidRDefault="001D2917" w:rsidP="001D2917">
            <w:pPr>
              <w:jc w:val="both"/>
              <w:rPr>
                <w:b/>
              </w:rPr>
            </w:pPr>
            <w:hyperlink r:id="rId117" w:tooltip="П" w:history="1">
              <w:r w:rsidRPr="001D2917">
                <w:rPr>
                  <w:rStyle w:val="Hipervnculo"/>
                  <w:b/>
                  <w:color w:val="auto"/>
                  <w:u w:val="none"/>
                </w:rPr>
                <w:t>П</w:t>
              </w:r>
            </w:hyperlink>
          </w:p>
        </w:tc>
        <w:tc>
          <w:tcPr>
            <w:tcW w:w="0" w:type="auto"/>
            <w:vAlign w:val="center"/>
            <w:hideMark/>
          </w:tcPr>
          <w:p w:rsidR="001D2917" w:rsidRPr="001D2917" w:rsidRDefault="001D2917" w:rsidP="001D2917">
            <w:pPr>
              <w:jc w:val="both"/>
              <w:rPr>
                <w:b/>
              </w:rPr>
            </w:pPr>
            <w:hyperlink r:id="rId118" w:tooltip="Р" w:history="1">
              <w:r w:rsidRPr="001D2917">
                <w:rPr>
                  <w:rStyle w:val="Hipervnculo"/>
                  <w:b/>
                  <w:color w:val="auto"/>
                  <w:u w:val="none"/>
                </w:rPr>
                <w:t>Р</w:t>
              </w:r>
            </w:hyperlink>
          </w:p>
        </w:tc>
        <w:tc>
          <w:tcPr>
            <w:tcW w:w="0" w:type="auto"/>
            <w:vAlign w:val="center"/>
            <w:hideMark/>
          </w:tcPr>
          <w:p w:rsidR="001D2917" w:rsidRPr="001D2917" w:rsidRDefault="001D2917" w:rsidP="001D2917">
            <w:pPr>
              <w:jc w:val="both"/>
              <w:rPr>
                <w:b/>
              </w:rPr>
            </w:pPr>
            <w:hyperlink r:id="rId119" w:tooltip="С" w:history="1">
              <w:r w:rsidRPr="001D2917">
                <w:rPr>
                  <w:rStyle w:val="Hipervnculo"/>
                  <w:b/>
                  <w:color w:val="auto"/>
                  <w:u w:val="none"/>
                </w:rPr>
                <w:t>С</w:t>
              </w:r>
            </w:hyperlink>
          </w:p>
        </w:tc>
        <w:tc>
          <w:tcPr>
            <w:tcW w:w="0" w:type="auto"/>
            <w:vAlign w:val="center"/>
            <w:hideMark/>
          </w:tcPr>
          <w:p w:rsidR="001D2917" w:rsidRPr="001D2917" w:rsidRDefault="001D2917" w:rsidP="001D2917">
            <w:pPr>
              <w:jc w:val="both"/>
              <w:rPr>
                <w:b/>
              </w:rPr>
            </w:pPr>
            <w:hyperlink r:id="rId120" w:tooltip="Т" w:history="1">
              <w:r w:rsidRPr="001D2917">
                <w:rPr>
                  <w:rStyle w:val="Hipervnculo"/>
                  <w:b/>
                  <w:color w:val="auto"/>
                  <w:u w:val="none"/>
                </w:rPr>
                <w:t>Т</w:t>
              </w:r>
            </w:hyperlink>
          </w:p>
        </w:tc>
        <w:tc>
          <w:tcPr>
            <w:tcW w:w="0" w:type="auto"/>
            <w:vAlign w:val="center"/>
            <w:hideMark/>
          </w:tcPr>
          <w:p w:rsidR="001D2917" w:rsidRPr="001D2917" w:rsidRDefault="001D2917" w:rsidP="001D2917">
            <w:pPr>
              <w:jc w:val="both"/>
              <w:rPr>
                <w:b/>
              </w:rPr>
            </w:pPr>
            <w:hyperlink r:id="rId121" w:tooltip="У" w:history="1">
              <w:r w:rsidRPr="001D2917">
                <w:rPr>
                  <w:rStyle w:val="Hipervnculo"/>
                  <w:b/>
                  <w:color w:val="auto"/>
                  <w:u w:val="none"/>
                </w:rPr>
                <w:t>У</w:t>
              </w:r>
            </w:hyperlink>
          </w:p>
        </w:tc>
        <w:tc>
          <w:tcPr>
            <w:tcW w:w="0" w:type="auto"/>
            <w:vAlign w:val="center"/>
            <w:hideMark/>
          </w:tcPr>
          <w:p w:rsidR="001D2917" w:rsidRPr="001D2917" w:rsidRDefault="001D2917" w:rsidP="001D2917">
            <w:pPr>
              <w:jc w:val="both"/>
              <w:rPr>
                <w:b/>
              </w:rPr>
            </w:pPr>
            <w:hyperlink r:id="rId122" w:tooltip="Ф" w:history="1">
              <w:r w:rsidRPr="001D2917">
                <w:rPr>
                  <w:rStyle w:val="Hipervnculo"/>
                  <w:b/>
                  <w:color w:val="auto"/>
                  <w:u w:val="none"/>
                </w:rPr>
                <w:t>Ф</w:t>
              </w:r>
            </w:hyperlink>
          </w:p>
        </w:tc>
        <w:tc>
          <w:tcPr>
            <w:tcW w:w="0" w:type="auto"/>
            <w:vAlign w:val="center"/>
            <w:hideMark/>
          </w:tcPr>
          <w:p w:rsidR="001D2917" w:rsidRPr="001D2917" w:rsidRDefault="001D2917" w:rsidP="001D2917">
            <w:pPr>
              <w:jc w:val="both"/>
              <w:rPr>
                <w:b/>
              </w:rPr>
            </w:pPr>
            <w:hyperlink r:id="rId123" w:tooltip="Х" w:history="1">
              <w:r w:rsidRPr="001D2917">
                <w:rPr>
                  <w:rStyle w:val="Hipervnculo"/>
                  <w:b/>
                  <w:color w:val="auto"/>
                  <w:u w:val="none"/>
                </w:rPr>
                <w:t>Х</w:t>
              </w:r>
            </w:hyperlink>
          </w:p>
        </w:tc>
        <w:tc>
          <w:tcPr>
            <w:tcW w:w="0" w:type="auto"/>
            <w:vAlign w:val="center"/>
            <w:hideMark/>
          </w:tcPr>
          <w:p w:rsidR="001D2917" w:rsidRPr="001D2917" w:rsidRDefault="001D2917" w:rsidP="001D2917">
            <w:pPr>
              <w:jc w:val="both"/>
              <w:rPr>
                <w:b/>
              </w:rPr>
            </w:pPr>
            <w:hyperlink r:id="rId124" w:tooltip="Ц" w:history="1">
              <w:r w:rsidRPr="001D2917">
                <w:rPr>
                  <w:rStyle w:val="Hipervnculo"/>
                  <w:b/>
                  <w:color w:val="auto"/>
                  <w:u w:val="none"/>
                </w:rPr>
                <w:t>Ц</w:t>
              </w:r>
            </w:hyperlink>
          </w:p>
        </w:tc>
        <w:tc>
          <w:tcPr>
            <w:tcW w:w="0" w:type="auto"/>
            <w:vAlign w:val="center"/>
            <w:hideMark/>
          </w:tcPr>
          <w:p w:rsidR="001D2917" w:rsidRPr="001D2917" w:rsidRDefault="001D2917" w:rsidP="001D2917">
            <w:pPr>
              <w:jc w:val="both"/>
              <w:rPr>
                <w:b/>
              </w:rPr>
            </w:pPr>
            <w:hyperlink r:id="rId125" w:tooltip="Ч" w:history="1">
              <w:r w:rsidRPr="001D2917">
                <w:rPr>
                  <w:rStyle w:val="Hipervnculo"/>
                  <w:b/>
                  <w:color w:val="auto"/>
                  <w:u w:val="none"/>
                </w:rPr>
                <w:t>Ч</w:t>
              </w:r>
            </w:hyperlink>
          </w:p>
        </w:tc>
        <w:tc>
          <w:tcPr>
            <w:tcW w:w="0" w:type="auto"/>
            <w:vAlign w:val="center"/>
            <w:hideMark/>
          </w:tcPr>
          <w:p w:rsidR="001D2917" w:rsidRPr="001D2917" w:rsidRDefault="001D2917" w:rsidP="001D2917">
            <w:pPr>
              <w:jc w:val="both"/>
              <w:rPr>
                <w:b/>
              </w:rPr>
            </w:pPr>
            <w:hyperlink r:id="rId126" w:tooltip="Ш" w:history="1">
              <w:r w:rsidRPr="001D2917">
                <w:rPr>
                  <w:rStyle w:val="Hipervnculo"/>
                  <w:b/>
                  <w:color w:val="auto"/>
                  <w:u w:val="none"/>
                </w:rPr>
                <w:t>Ш</w:t>
              </w:r>
            </w:hyperlink>
          </w:p>
        </w:tc>
        <w:tc>
          <w:tcPr>
            <w:tcW w:w="0" w:type="auto"/>
            <w:vAlign w:val="center"/>
            <w:hideMark/>
          </w:tcPr>
          <w:p w:rsidR="001D2917" w:rsidRPr="001D2917" w:rsidRDefault="001D2917" w:rsidP="001D2917">
            <w:pPr>
              <w:jc w:val="both"/>
              <w:rPr>
                <w:b/>
              </w:rPr>
            </w:pPr>
            <w:hyperlink r:id="rId127" w:tooltip="Щ" w:history="1">
              <w:r w:rsidRPr="001D2917">
                <w:rPr>
                  <w:rStyle w:val="Hipervnculo"/>
                  <w:b/>
                  <w:color w:val="auto"/>
                  <w:u w:val="none"/>
                </w:rPr>
                <w:t>Щ</w:t>
              </w:r>
            </w:hyperlink>
          </w:p>
        </w:tc>
        <w:tc>
          <w:tcPr>
            <w:tcW w:w="0" w:type="auto"/>
            <w:vAlign w:val="center"/>
            <w:hideMark/>
          </w:tcPr>
          <w:p w:rsidR="001D2917" w:rsidRPr="001D2917" w:rsidRDefault="001D2917" w:rsidP="001D2917">
            <w:pPr>
              <w:jc w:val="both"/>
              <w:rPr>
                <w:b/>
              </w:rPr>
            </w:pPr>
            <w:hyperlink r:id="rId128" w:tooltip="Ъ" w:history="1">
              <w:r w:rsidRPr="001D2917">
                <w:rPr>
                  <w:rStyle w:val="Hipervnculo"/>
                  <w:b/>
                  <w:color w:val="auto"/>
                  <w:u w:val="none"/>
                </w:rPr>
                <w:t>Ъ</w:t>
              </w:r>
            </w:hyperlink>
          </w:p>
        </w:tc>
        <w:tc>
          <w:tcPr>
            <w:tcW w:w="0" w:type="auto"/>
            <w:vAlign w:val="center"/>
            <w:hideMark/>
          </w:tcPr>
          <w:p w:rsidR="001D2917" w:rsidRPr="001D2917" w:rsidRDefault="001D2917" w:rsidP="001D2917">
            <w:pPr>
              <w:jc w:val="both"/>
              <w:rPr>
                <w:b/>
              </w:rPr>
            </w:pPr>
            <w:hyperlink r:id="rId129" w:tooltip="Ь" w:history="1">
              <w:r w:rsidRPr="001D2917">
                <w:rPr>
                  <w:rStyle w:val="Hipervnculo"/>
                  <w:b/>
                  <w:color w:val="auto"/>
                  <w:u w:val="none"/>
                </w:rPr>
                <w:t>Ь</w:t>
              </w:r>
            </w:hyperlink>
          </w:p>
        </w:tc>
        <w:tc>
          <w:tcPr>
            <w:tcW w:w="0" w:type="auto"/>
            <w:vAlign w:val="center"/>
            <w:hideMark/>
          </w:tcPr>
          <w:p w:rsidR="001D2917" w:rsidRPr="001D2917" w:rsidRDefault="001D2917" w:rsidP="001D2917">
            <w:pPr>
              <w:jc w:val="both"/>
              <w:rPr>
                <w:b/>
              </w:rPr>
            </w:pPr>
            <w:hyperlink r:id="rId130" w:tooltip="Ю" w:history="1">
              <w:r w:rsidRPr="001D2917">
                <w:rPr>
                  <w:rStyle w:val="Hipervnculo"/>
                  <w:b/>
                  <w:color w:val="auto"/>
                  <w:u w:val="none"/>
                </w:rPr>
                <w:t>Ю</w:t>
              </w:r>
            </w:hyperlink>
          </w:p>
        </w:tc>
        <w:tc>
          <w:tcPr>
            <w:tcW w:w="0" w:type="auto"/>
            <w:vAlign w:val="center"/>
            <w:hideMark/>
          </w:tcPr>
          <w:p w:rsidR="001D2917" w:rsidRPr="001D2917" w:rsidRDefault="001D2917" w:rsidP="001D2917">
            <w:pPr>
              <w:jc w:val="both"/>
              <w:rPr>
                <w:b/>
              </w:rPr>
            </w:pPr>
            <w:hyperlink r:id="rId131" w:tooltip="Я" w:history="1">
              <w:r w:rsidRPr="001D2917">
                <w:rPr>
                  <w:rStyle w:val="Hipervnculo"/>
                  <w:b/>
                  <w:color w:val="auto"/>
                  <w:u w:val="none"/>
                </w:rPr>
                <w:t>Я</w:t>
              </w:r>
            </w:hyperlink>
          </w:p>
        </w:tc>
      </w:tr>
    </w:tbl>
    <w:p w:rsidR="001D2917" w:rsidRPr="001D2917" w:rsidRDefault="001D2917" w:rsidP="001D2917">
      <w:pPr>
        <w:jc w:val="both"/>
        <w:rPr>
          <w:b/>
          <w:vanish/>
        </w:rPr>
      </w:pPr>
    </w:p>
    <w:tbl>
      <w:tblPr>
        <w:tblW w:w="5000" w:type="pct"/>
        <w:tblCellSpacing w:w="0" w:type="dxa"/>
        <w:tblCellMar>
          <w:left w:w="0" w:type="dxa"/>
          <w:right w:w="0" w:type="dxa"/>
        </w:tblCellMar>
        <w:tblLook w:val="04A0"/>
      </w:tblPr>
      <w:tblGrid>
        <w:gridCol w:w="2572"/>
        <w:gridCol w:w="7894"/>
      </w:tblGrid>
      <w:tr w:rsidR="001D2917" w:rsidRPr="001D2917" w:rsidTr="001D2917">
        <w:trPr>
          <w:tblCellSpacing w:w="0" w:type="dxa"/>
        </w:trPr>
        <w:tc>
          <w:tcPr>
            <w:tcW w:w="0" w:type="auto"/>
            <w:shd w:val="clear" w:color="auto" w:fill="auto"/>
            <w:hideMark/>
          </w:tcPr>
          <w:p w:rsidR="001D2917" w:rsidRPr="001D2917" w:rsidRDefault="001D2917" w:rsidP="0098562D">
            <w:pPr>
              <w:widowControl/>
              <w:numPr>
                <w:ilvl w:val="0"/>
                <w:numId w:val="4"/>
              </w:numPr>
              <w:autoSpaceDE/>
              <w:autoSpaceDN/>
              <w:adjustRightInd/>
              <w:jc w:val="both"/>
              <w:rPr>
                <w:b/>
              </w:rPr>
            </w:pPr>
            <w:r w:rsidRPr="001D2917">
              <w:rPr>
                <w:b/>
              </w:rPr>
              <w:t>A = A</w:t>
            </w:r>
          </w:p>
          <w:p w:rsidR="001D2917" w:rsidRPr="001D2917" w:rsidRDefault="001D2917" w:rsidP="0098562D">
            <w:pPr>
              <w:widowControl/>
              <w:numPr>
                <w:ilvl w:val="0"/>
                <w:numId w:val="4"/>
              </w:numPr>
              <w:autoSpaceDE/>
              <w:autoSpaceDN/>
              <w:adjustRightInd/>
              <w:jc w:val="both"/>
              <w:rPr>
                <w:b/>
              </w:rPr>
            </w:pPr>
            <w:r w:rsidRPr="001D2917">
              <w:rPr>
                <w:b/>
              </w:rPr>
              <w:t>Б = B</w:t>
            </w:r>
          </w:p>
          <w:p w:rsidR="001D2917" w:rsidRPr="001D2917" w:rsidRDefault="001D2917" w:rsidP="0098562D">
            <w:pPr>
              <w:widowControl/>
              <w:numPr>
                <w:ilvl w:val="0"/>
                <w:numId w:val="4"/>
              </w:numPr>
              <w:autoSpaceDE/>
              <w:autoSpaceDN/>
              <w:adjustRightInd/>
              <w:jc w:val="both"/>
              <w:rPr>
                <w:b/>
              </w:rPr>
            </w:pPr>
            <w:r w:rsidRPr="001D2917">
              <w:rPr>
                <w:b/>
              </w:rPr>
              <w:t>В = V inglesa</w:t>
            </w:r>
          </w:p>
          <w:p w:rsidR="001D2917" w:rsidRPr="001D2917" w:rsidRDefault="001D2917" w:rsidP="0098562D">
            <w:pPr>
              <w:widowControl/>
              <w:numPr>
                <w:ilvl w:val="0"/>
                <w:numId w:val="4"/>
              </w:numPr>
              <w:autoSpaceDE/>
              <w:autoSpaceDN/>
              <w:adjustRightInd/>
              <w:jc w:val="both"/>
              <w:rPr>
                <w:b/>
              </w:rPr>
            </w:pPr>
            <w:r w:rsidRPr="001D2917">
              <w:rPr>
                <w:b/>
              </w:rPr>
              <w:t>Г = como G de gato</w:t>
            </w:r>
          </w:p>
          <w:p w:rsidR="001D2917" w:rsidRPr="001D2917" w:rsidRDefault="001D2917" w:rsidP="0098562D">
            <w:pPr>
              <w:widowControl/>
              <w:numPr>
                <w:ilvl w:val="0"/>
                <w:numId w:val="4"/>
              </w:numPr>
              <w:autoSpaceDE/>
              <w:autoSpaceDN/>
              <w:adjustRightInd/>
              <w:jc w:val="both"/>
              <w:rPr>
                <w:b/>
              </w:rPr>
            </w:pPr>
            <w:r w:rsidRPr="001D2917">
              <w:rPr>
                <w:b/>
              </w:rPr>
              <w:t>Д = D</w:t>
            </w:r>
          </w:p>
          <w:p w:rsidR="001D2917" w:rsidRPr="001D2917" w:rsidRDefault="001D2917" w:rsidP="0098562D">
            <w:pPr>
              <w:widowControl/>
              <w:numPr>
                <w:ilvl w:val="0"/>
                <w:numId w:val="4"/>
              </w:numPr>
              <w:autoSpaceDE/>
              <w:autoSpaceDN/>
              <w:adjustRightInd/>
              <w:jc w:val="both"/>
              <w:rPr>
                <w:b/>
              </w:rPr>
            </w:pPr>
            <w:r w:rsidRPr="001D2917">
              <w:rPr>
                <w:b/>
              </w:rPr>
              <w:t>Е = E</w:t>
            </w:r>
          </w:p>
          <w:p w:rsidR="001D2917" w:rsidRPr="001D2917" w:rsidRDefault="001D2917" w:rsidP="0098562D">
            <w:pPr>
              <w:widowControl/>
              <w:numPr>
                <w:ilvl w:val="0"/>
                <w:numId w:val="4"/>
              </w:numPr>
              <w:autoSpaceDE/>
              <w:autoSpaceDN/>
              <w:adjustRightInd/>
              <w:jc w:val="both"/>
              <w:rPr>
                <w:b/>
              </w:rPr>
            </w:pPr>
            <w:r w:rsidRPr="001D2917">
              <w:rPr>
                <w:b/>
              </w:rPr>
              <w:t>Ж = como J francesa</w:t>
            </w:r>
          </w:p>
          <w:p w:rsidR="001D2917" w:rsidRPr="001D2917" w:rsidRDefault="001D2917" w:rsidP="0098562D">
            <w:pPr>
              <w:widowControl/>
              <w:numPr>
                <w:ilvl w:val="0"/>
                <w:numId w:val="4"/>
              </w:numPr>
              <w:autoSpaceDE/>
              <w:autoSpaceDN/>
              <w:adjustRightInd/>
              <w:jc w:val="both"/>
              <w:rPr>
                <w:b/>
              </w:rPr>
            </w:pPr>
            <w:r w:rsidRPr="001D2917">
              <w:rPr>
                <w:b/>
              </w:rPr>
              <w:t>З = Z inglesa</w:t>
            </w:r>
          </w:p>
          <w:p w:rsidR="001D2917" w:rsidRPr="001D2917" w:rsidRDefault="001D2917" w:rsidP="0098562D">
            <w:pPr>
              <w:widowControl/>
              <w:numPr>
                <w:ilvl w:val="0"/>
                <w:numId w:val="4"/>
              </w:numPr>
              <w:autoSpaceDE/>
              <w:autoSpaceDN/>
              <w:adjustRightInd/>
              <w:jc w:val="both"/>
              <w:rPr>
                <w:b/>
              </w:rPr>
            </w:pPr>
            <w:r w:rsidRPr="001D2917">
              <w:rPr>
                <w:b/>
              </w:rPr>
              <w:t>И = I</w:t>
            </w:r>
          </w:p>
          <w:p w:rsidR="001D2917" w:rsidRPr="001D2917" w:rsidRDefault="001D2917" w:rsidP="0098562D">
            <w:pPr>
              <w:widowControl/>
              <w:numPr>
                <w:ilvl w:val="0"/>
                <w:numId w:val="4"/>
              </w:numPr>
              <w:autoSpaceDE/>
              <w:autoSpaceDN/>
              <w:adjustRightInd/>
              <w:jc w:val="both"/>
              <w:rPr>
                <w:b/>
              </w:rPr>
            </w:pPr>
            <w:r w:rsidRPr="001D2917">
              <w:rPr>
                <w:b/>
              </w:rPr>
              <w:t>Й = I corta, e</w:t>
            </w:r>
            <w:r w:rsidRPr="001D2917">
              <w:rPr>
                <w:b/>
              </w:rPr>
              <w:t>n</w:t>
            </w:r>
            <w:r w:rsidRPr="001D2917">
              <w:rPr>
                <w:b/>
              </w:rPr>
              <w:t>tre I y Y</w:t>
            </w:r>
          </w:p>
          <w:p w:rsidR="001D2917" w:rsidRPr="001D2917" w:rsidRDefault="001D2917" w:rsidP="0098562D">
            <w:pPr>
              <w:widowControl/>
              <w:numPr>
                <w:ilvl w:val="0"/>
                <w:numId w:val="4"/>
              </w:numPr>
              <w:autoSpaceDE/>
              <w:autoSpaceDN/>
              <w:adjustRightInd/>
              <w:jc w:val="both"/>
              <w:rPr>
                <w:b/>
              </w:rPr>
            </w:pPr>
            <w:r w:rsidRPr="001D2917">
              <w:rPr>
                <w:b/>
              </w:rPr>
              <w:t>К = K</w:t>
            </w:r>
          </w:p>
          <w:p w:rsidR="001D2917" w:rsidRPr="001D2917" w:rsidRDefault="001D2917" w:rsidP="0098562D">
            <w:pPr>
              <w:widowControl/>
              <w:numPr>
                <w:ilvl w:val="0"/>
                <w:numId w:val="4"/>
              </w:numPr>
              <w:autoSpaceDE/>
              <w:autoSpaceDN/>
              <w:adjustRightInd/>
              <w:jc w:val="both"/>
              <w:rPr>
                <w:b/>
              </w:rPr>
            </w:pPr>
            <w:r w:rsidRPr="001D2917">
              <w:rPr>
                <w:b/>
              </w:rPr>
              <w:t>Л = L</w:t>
            </w:r>
          </w:p>
          <w:p w:rsidR="001D2917" w:rsidRPr="001D2917" w:rsidRDefault="001D2917" w:rsidP="0098562D">
            <w:pPr>
              <w:widowControl/>
              <w:numPr>
                <w:ilvl w:val="0"/>
                <w:numId w:val="4"/>
              </w:numPr>
              <w:autoSpaceDE/>
              <w:autoSpaceDN/>
              <w:adjustRightInd/>
              <w:jc w:val="both"/>
              <w:rPr>
                <w:b/>
              </w:rPr>
            </w:pPr>
            <w:r w:rsidRPr="001D2917">
              <w:rPr>
                <w:b/>
              </w:rPr>
              <w:t>М = M</w:t>
            </w:r>
          </w:p>
          <w:p w:rsidR="001D2917" w:rsidRPr="001D2917" w:rsidRDefault="001D2917" w:rsidP="0098562D">
            <w:pPr>
              <w:widowControl/>
              <w:numPr>
                <w:ilvl w:val="0"/>
                <w:numId w:val="4"/>
              </w:numPr>
              <w:autoSpaceDE/>
              <w:autoSpaceDN/>
              <w:adjustRightInd/>
              <w:jc w:val="both"/>
              <w:rPr>
                <w:b/>
              </w:rPr>
            </w:pPr>
            <w:r w:rsidRPr="001D2917">
              <w:rPr>
                <w:b/>
              </w:rPr>
              <w:t>Н = N</w:t>
            </w:r>
          </w:p>
          <w:p w:rsidR="001D2917" w:rsidRPr="001D2917" w:rsidRDefault="001D2917" w:rsidP="0098562D">
            <w:pPr>
              <w:widowControl/>
              <w:numPr>
                <w:ilvl w:val="0"/>
                <w:numId w:val="4"/>
              </w:numPr>
              <w:autoSpaceDE/>
              <w:autoSpaceDN/>
              <w:adjustRightInd/>
              <w:jc w:val="both"/>
              <w:rPr>
                <w:b/>
              </w:rPr>
            </w:pPr>
            <w:r w:rsidRPr="001D2917">
              <w:rPr>
                <w:b/>
              </w:rPr>
              <w:t>О = O</w:t>
            </w:r>
          </w:p>
        </w:tc>
        <w:tc>
          <w:tcPr>
            <w:tcW w:w="0" w:type="auto"/>
            <w:shd w:val="clear" w:color="auto" w:fill="auto"/>
            <w:hideMark/>
          </w:tcPr>
          <w:p w:rsidR="001D2917" w:rsidRPr="001D2917" w:rsidRDefault="001D2917" w:rsidP="001D2917">
            <w:pPr>
              <w:pStyle w:val="NormalWeb"/>
              <w:spacing w:before="0" w:beforeAutospacing="0" w:after="0" w:afterAutospacing="0"/>
              <w:jc w:val="both"/>
              <w:rPr>
                <w:rFonts w:ascii="Arial" w:hAnsi="Arial" w:cs="Arial"/>
                <w:b/>
              </w:rPr>
            </w:pPr>
          </w:p>
          <w:p w:rsidR="001D2917" w:rsidRPr="001D2917" w:rsidRDefault="001D2917" w:rsidP="0098562D">
            <w:pPr>
              <w:widowControl/>
              <w:numPr>
                <w:ilvl w:val="0"/>
                <w:numId w:val="5"/>
              </w:numPr>
              <w:autoSpaceDE/>
              <w:autoSpaceDN/>
              <w:adjustRightInd/>
              <w:jc w:val="both"/>
              <w:rPr>
                <w:b/>
              </w:rPr>
            </w:pPr>
            <w:r w:rsidRPr="001D2917">
              <w:rPr>
                <w:b/>
              </w:rPr>
              <w:t>П = P</w:t>
            </w:r>
          </w:p>
          <w:p w:rsidR="001D2917" w:rsidRPr="001D2917" w:rsidRDefault="001D2917" w:rsidP="0098562D">
            <w:pPr>
              <w:widowControl/>
              <w:numPr>
                <w:ilvl w:val="0"/>
                <w:numId w:val="5"/>
              </w:numPr>
              <w:autoSpaceDE/>
              <w:autoSpaceDN/>
              <w:adjustRightInd/>
              <w:jc w:val="both"/>
              <w:rPr>
                <w:b/>
              </w:rPr>
            </w:pPr>
            <w:r w:rsidRPr="001D2917">
              <w:rPr>
                <w:b/>
              </w:rPr>
              <w:t>Р = R</w:t>
            </w:r>
          </w:p>
          <w:p w:rsidR="001D2917" w:rsidRPr="001D2917" w:rsidRDefault="001D2917" w:rsidP="0098562D">
            <w:pPr>
              <w:widowControl/>
              <w:numPr>
                <w:ilvl w:val="0"/>
                <w:numId w:val="5"/>
              </w:numPr>
              <w:autoSpaceDE/>
              <w:autoSpaceDN/>
              <w:adjustRightInd/>
              <w:jc w:val="both"/>
              <w:rPr>
                <w:b/>
              </w:rPr>
            </w:pPr>
            <w:r w:rsidRPr="001D2917">
              <w:rPr>
                <w:b/>
              </w:rPr>
              <w:t>С = S</w:t>
            </w:r>
          </w:p>
          <w:p w:rsidR="001D2917" w:rsidRPr="001D2917" w:rsidRDefault="001D2917" w:rsidP="0098562D">
            <w:pPr>
              <w:widowControl/>
              <w:numPr>
                <w:ilvl w:val="0"/>
                <w:numId w:val="5"/>
              </w:numPr>
              <w:autoSpaceDE/>
              <w:autoSpaceDN/>
              <w:adjustRightInd/>
              <w:jc w:val="both"/>
              <w:rPr>
                <w:b/>
              </w:rPr>
            </w:pPr>
            <w:r w:rsidRPr="001D2917">
              <w:rPr>
                <w:b/>
              </w:rPr>
              <w:t>Т = T</w:t>
            </w:r>
          </w:p>
          <w:p w:rsidR="001D2917" w:rsidRPr="001D2917" w:rsidRDefault="001D2917" w:rsidP="0098562D">
            <w:pPr>
              <w:widowControl/>
              <w:numPr>
                <w:ilvl w:val="0"/>
                <w:numId w:val="5"/>
              </w:numPr>
              <w:autoSpaceDE/>
              <w:autoSpaceDN/>
              <w:adjustRightInd/>
              <w:jc w:val="both"/>
              <w:rPr>
                <w:b/>
              </w:rPr>
            </w:pPr>
            <w:r w:rsidRPr="001D2917">
              <w:rPr>
                <w:b/>
              </w:rPr>
              <w:t>У = U</w:t>
            </w:r>
          </w:p>
          <w:p w:rsidR="001D2917" w:rsidRPr="001D2917" w:rsidRDefault="001D2917" w:rsidP="0098562D">
            <w:pPr>
              <w:widowControl/>
              <w:numPr>
                <w:ilvl w:val="0"/>
                <w:numId w:val="5"/>
              </w:numPr>
              <w:autoSpaceDE/>
              <w:autoSpaceDN/>
              <w:adjustRightInd/>
              <w:jc w:val="both"/>
              <w:rPr>
                <w:b/>
              </w:rPr>
            </w:pPr>
            <w:r w:rsidRPr="001D2917">
              <w:rPr>
                <w:b/>
              </w:rPr>
              <w:t>Ф = F</w:t>
            </w:r>
          </w:p>
          <w:p w:rsidR="001D2917" w:rsidRPr="001D2917" w:rsidRDefault="001D2917" w:rsidP="0098562D">
            <w:pPr>
              <w:widowControl/>
              <w:numPr>
                <w:ilvl w:val="0"/>
                <w:numId w:val="5"/>
              </w:numPr>
              <w:autoSpaceDE/>
              <w:autoSpaceDN/>
              <w:adjustRightInd/>
              <w:jc w:val="both"/>
              <w:rPr>
                <w:b/>
              </w:rPr>
            </w:pPr>
            <w:r w:rsidRPr="001D2917">
              <w:rPr>
                <w:b/>
              </w:rPr>
              <w:t>Х = J</w:t>
            </w:r>
          </w:p>
          <w:p w:rsidR="001D2917" w:rsidRPr="001D2917" w:rsidRDefault="001D2917" w:rsidP="0098562D">
            <w:pPr>
              <w:widowControl/>
              <w:numPr>
                <w:ilvl w:val="0"/>
                <w:numId w:val="5"/>
              </w:numPr>
              <w:autoSpaceDE/>
              <w:autoSpaceDN/>
              <w:adjustRightInd/>
              <w:jc w:val="both"/>
              <w:rPr>
                <w:b/>
              </w:rPr>
            </w:pPr>
            <w:r w:rsidRPr="001D2917">
              <w:rPr>
                <w:b/>
              </w:rPr>
              <w:t>Ц = TS</w:t>
            </w:r>
          </w:p>
          <w:p w:rsidR="001D2917" w:rsidRPr="001D2917" w:rsidRDefault="001D2917" w:rsidP="0098562D">
            <w:pPr>
              <w:widowControl/>
              <w:numPr>
                <w:ilvl w:val="0"/>
                <w:numId w:val="5"/>
              </w:numPr>
              <w:autoSpaceDE/>
              <w:autoSpaceDN/>
              <w:adjustRightInd/>
              <w:jc w:val="both"/>
              <w:rPr>
                <w:b/>
              </w:rPr>
            </w:pPr>
            <w:r w:rsidRPr="001D2917">
              <w:rPr>
                <w:b/>
              </w:rPr>
              <w:t>Ч = CH</w:t>
            </w:r>
          </w:p>
          <w:p w:rsidR="001D2917" w:rsidRPr="001D2917" w:rsidRDefault="001D2917" w:rsidP="0098562D">
            <w:pPr>
              <w:widowControl/>
              <w:numPr>
                <w:ilvl w:val="0"/>
                <w:numId w:val="5"/>
              </w:numPr>
              <w:autoSpaceDE/>
              <w:autoSpaceDN/>
              <w:adjustRightInd/>
              <w:jc w:val="both"/>
              <w:rPr>
                <w:b/>
              </w:rPr>
            </w:pPr>
            <w:r w:rsidRPr="001D2917">
              <w:rPr>
                <w:b/>
              </w:rPr>
              <w:t>Ш = SH inglesa</w:t>
            </w:r>
          </w:p>
          <w:p w:rsidR="001D2917" w:rsidRPr="001D2917" w:rsidRDefault="001D2917" w:rsidP="0098562D">
            <w:pPr>
              <w:widowControl/>
              <w:numPr>
                <w:ilvl w:val="0"/>
                <w:numId w:val="5"/>
              </w:numPr>
              <w:autoSpaceDE/>
              <w:autoSpaceDN/>
              <w:adjustRightInd/>
              <w:jc w:val="both"/>
              <w:rPr>
                <w:b/>
              </w:rPr>
            </w:pPr>
            <w:r w:rsidRPr="001D2917">
              <w:rPr>
                <w:b/>
              </w:rPr>
              <w:t>Щ = SHT inglesa</w:t>
            </w:r>
          </w:p>
          <w:p w:rsidR="001D2917" w:rsidRPr="001D2917" w:rsidRDefault="001D2917" w:rsidP="0098562D">
            <w:pPr>
              <w:widowControl/>
              <w:numPr>
                <w:ilvl w:val="0"/>
                <w:numId w:val="5"/>
              </w:numPr>
              <w:autoSpaceDE/>
              <w:autoSpaceDN/>
              <w:adjustRightInd/>
              <w:jc w:val="both"/>
              <w:rPr>
                <w:b/>
              </w:rPr>
            </w:pPr>
            <w:r w:rsidRPr="001D2917">
              <w:rPr>
                <w:b/>
              </w:rPr>
              <w:t xml:space="preserve">Ъ = Ə, como A en </w:t>
            </w:r>
            <w:r w:rsidRPr="001D2917">
              <w:rPr>
                <w:b/>
                <w:bCs/>
              </w:rPr>
              <w:t>a</w:t>
            </w:r>
            <w:r w:rsidRPr="001D2917">
              <w:rPr>
                <w:b/>
              </w:rPr>
              <w:t>bout (en inglés)</w:t>
            </w:r>
          </w:p>
          <w:p w:rsidR="001D2917" w:rsidRPr="001D2917" w:rsidRDefault="001D2917" w:rsidP="0098562D">
            <w:pPr>
              <w:widowControl/>
              <w:numPr>
                <w:ilvl w:val="0"/>
                <w:numId w:val="5"/>
              </w:numPr>
              <w:autoSpaceDE/>
              <w:autoSpaceDN/>
              <w:adjustRightInd/>
              <w:jc w:val="both"/>
              <w:rPr>
                <w:b/>
              </w:rPr>
            </w:pPr>
            <w:r w:rsidRPr="001D2917">
              <w:rPr>
                <w:b/>
              </w:rPr>
              <w:t>Ь = como Y inglesa en "York", suaviza consonantes ante 'o' (Н = N, pero НЬ = Ñ)</w:t>
            </w:r>
          </w:p>
          <w:p w:rsidR="001D2917" w:rsidRPr="001D2917" w:rsidRDefault="001D2917" w:rsidP="0098562D">
            <w:pPr>
              <w:widowControl/>
              <w:numPr>
                <w:ilvl w:val="0"/>
                <w:numId w:val="5"/>
              </w:numPr>
              <w:autoSpaceDE/>
              <w:autoSpaceDN/>
              <w:adjustRightInd/>
              <w:jc w:val="both"/>
              <w:rPr>
                <w:b/>
              </w:rPr>
            </w:pPr>
            <w:r w:rsidRPr="001D2917">
              <w:rPr>
                <w:b/>
              </w:rPr>
              <w:t>Ю = IU de c</w:t>
            </w:r>
            <w:r w:rsidRPr="001D2917">
              <w:rPr>
                <w:b/>
                <w:bCs/>
              </w:rPr>
              <w:t>iu</w:t>
            </w:r>
            <w:r w:rsidRPr="001D2917">
              <w:rPr>
                <w:b/>
              </w:rPr>
              <w:t xml:space="preserve">dad en castellano, al comienzo de la palabra o después de vocal se translitera como </w:t>
            </w:r>
            <w:r w:rsidRPr="001D2917">
              <w:rPr>
                <w:b/>
                <w:bCs/>
              </w:rPr>
              <w:t>yu</w:t>
            </w:r>
            <w:r w:rsidRPr="001D2917">
              <w:rPr>
                <w:b/>
              </w:rPr>
              <w:t>.</w:t>
            </w:r>
          </w:p>
          <w:p w:rsidR="001D2917" w:rsidRPr="001D2917" w:rsidRDefault="001D2917" w:rsidP="0098562D">
            <w:pPr>
              <w:widowControl/>
              <w:numPr>
                <w:ilvl w:val="0"/>
                <w:numId w:val="5"/>
              </w:numPr>
              <w:autoSpaceDE/>
              <w:autoSpaceDN/>
              <w:adjustRightInd/>
              <w:jc w:val="both"/>
              <w:rPr>
                <w:b/>
              </w:rPr>
            </w:pPr>
            <w:r w:rsidRPr="001D2917">
              <w:rPr>
                <w:b/>
              </w:rPr>
              <w:t>Я = IA de espec</w:t>
            </w:r>
            <w:r w:rsidRPr="001D2917">
              <w:rPr>
                <w:b/>
                <w:bCs/>
              </w:rPr>
              <w:t>ia</w:t>
            </w:r>
            <w:r w:rsidRPr="001D2917">
              <w:rPr>
                <w:b/>
              </w:rPr>
              <w:t>l, al comienzo de la palabra o después de v</w:t>
            </w:r>
            <w:r w:rsidRPr="001D2917">
              <w:rPr>
                <w:b/>
              </w:rPr>
              <w:t>o</w:t>
            </w:r>
            <w:r w:rsidRPr="001D2917">
              <w:rPr>
                <w:b/>
              </w:rPr>
              <w:t xml:space="preserve">cal se translitera como </w:t>
            </w:r>
            <w:r w:rsidRPr="001D2917">
              <w:rPr>
                <w:b/>
                <w:bCs/>
              </w:rPr>
              <w:t>ya</w:t>
            </w:r>
            <w:r w:rsidRPr="001D2917">
              <w:rPr>
                <w:b/>
              </w:rPr>
              <w:t>.</w:t>
            </w:r>
          </w:p>
        </w:tc>
      </w:tr>
    </w:tbl>
    <w:p w:rsidR="001D2917" w:rsidRDefault="001D2917" w:rsidP="001D2917">
      <w:pPr>
        <w:pStyle w:val="Ttulo2"/>
        <w:spacing w:before="0" w:beforeAutospacing="0" w:after="0" w:afterAutospacing="0"/>
        <w:jc w:val="both"/>
        <w:rPr>
          <w:rStyle w:val="mw-headline"/>
          <w:rFonts w:ascii="Arial" w:hAnsi="Arial" w:cs="Arial"/>
          <w:sz w:val="24"/>
          <w:szCs w:val="24"/>
        </w:rPr>
      </w:pPr>
      <w:r w:rsidRPr="001D2917">
        <w:rPr>
          <w:rStyle w:val="mw-headline"/>
          <w:rFonts w:ascii="Arial" w:hAnsi="Arial" w:cs="Arial"/>
          <w:sz w:val="24"/>
          <w:szCs w:val="24"/>
        </w:rPr>
        <w:t>Ejemplos</w:t>
      </w:r>
    </w:p>
    <w:p w:rsidR="0098562D" w:rsidRPr="001D2917" w:rsidRDefault="0098562D" w:rsidP="001D2917">
      <w:pPr>
        <w:pStyle w:val="Ttulo2"/>
        <w:spacing w:before="0" w:beforeAutospacing="0" w:after="0" w:afterAutospacing="0"/>
        <w:jc w:val="both"/>
        <w:rPr>
          <w:rFonts w:ascii="Arial" w:hAnsi="Arial" w:cs="Arial"/>
          <w:sz w:val="24"/>
          <w:szCs w:val="24"/>
        </w:rPr>
      </w:pPr>
    </w:p>
    <w:p w:rsidR="001D2917" w:rsidRPr="001D2917" w:rsidRDefault="001D2917" w:rsidP="001D2917">
      <w:pPr>
        <w:jc w:val="both"/>
        <w:rPr>
          <w:b/>
        </w:rPr>
      </w:pPr>
      <w:r w:rsidRPr="001D2917">
        <w:rPr>
          <w:b/>
        </w:rPr>
        <w:t>Original</w:t>
      </w:r>
    </w:p>
    <w:p w:rsid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lastRenderedPageBreak/>
        <w:t>В края на седми век група българи, водени от хан Аспарух, се насочват към северната част на Балканите, където се смесват с местното население от славяни и траки, за да образуват Първата българска държава.</w:t>
      </w:r>
    </w:p>
    <w:p w:rsidR="0098562D" w:rsidRPr="001D2917" w:rsidRDefault="0098562D" w:rsidP="001D2917">
      <w:pPr>
        <w:pStyle w:val="NormalWeb"/>
        <w:spacing w:before="0" w:beforeAutospacing="0" w:after="0" w:afterAutospacing="0"/>
        <w:jc w:val="both"/>
        <w:rPr>
          <w:rFonts w:ascii="Arial" w:hAnsi="Arial" w:cs="Arial"/>
          <w:b/>
        </w:rPr>
      </w:pPr>
    </w:p>
    <w:p w:rsidR="001D2917" w:rsidRDefault="001D2917" w:rsidP="001D2917">
      <w:pPr>
        <w:jc w:val="both"/>
        <w:rPr>
          <w:b/>
        </w:rPr>
      </w:pPr>
      <w:r w:rsidRPr="001D2917">
        <w:rPr>
          <w:b/>
        </w:rPr>
        <w:t>Transliteración española</w:t>
      </w:r>
    </w:p>
    <w:p w:rsidR="0098562D" w:rsidRPr="001D2917" w:rsidRDefault="0098562D" w:rsidP="001D2917">
      <w:pPr>
        <w:jc w:val="both"/>
        <w:rPr>
          <w:b/>
        </w:rPr>
      </w:pPr>
    </w:p>
    <w:p w:rsidR="001D2917" w:rsidRDefault="001D2917" w:rsidP="001D2917">
      <w:pPr>
        <w:pStyle w:val="NormalWeb"/>
        <w:spacing w:before="0" w:beforeAutospacing="0" w:after="0" w:afterAutospacing="0"/>
        <w:jc w:val="both"/>
        <w:rPr>
          <w:rFonts w:ascii="Arial" w:hAnsi="Arial" w:cs="Arial"/>
          <w:b/>
          <w:i/>
          <w:iCs/>
        </w:rPr>
      </w:pPr>
      <w:r w:rsidRPr="001D2917">
        <w:rPr>
          <w:rFonts w:ascii="Arial" w:hAnsi="Arial" w:cs="Arial"/>
          <w:b/>
          <w:i/>
          <w:iCs/>
        </w:rPr>
        <w:t>V kraia na sedmi vek grupa bəlgari, vodeni ot jan Asparuj, se nasochvat kəm severnata chast na Balkanite, kədeto se smesvat s mestnoto naselenie ot slaviani i traki, za da obr</w:t>
      </w:r>
      <w:r w:rsidRPr="001D2917">
        <w:rPr>
          <w:rFonts w:ascii="Arial" w:hAnsi="Arial" w:cs="Arial"/>
          <w:b/>
          <w:i/>
          <w:iCs/>
        </w:rPr>
        <w:t>a</w:t>
      </w:r>
      <w:r w:rsidRPr="001D2917">
        <w:rPr>
          <w:rFonts w:ascii="Arial" w:hAnsi="Arial" w:cs="Arial"/>
          <w:b/>
          <w:i/>
          <w:iCs/>
        </w:rPr>
        <w:t>zuvat Pərvata bəlgarska dərzhava.</w:t>
      </w:r>
    </w:p>
    <w:p w:rsidR="0098562D" w:rsidRPr="001D2917" w:rsidRDefault="0098562D" w:rsidP="001D2917">
      <w:pPr>
        <w:pStyle w:val="NormalWeb"/>
        <w:spacing w:before="0" w:beforeAutospacing="0" w:after="0" w:afterAutospacing="0"/>
        <w:jc w:val="both"/>
        <w:rPr>
          <w:rFonts w:ascii="Arial" w:hAnsi="Arial" w:cs="Arial"/>
          <w:b/>
        </w:rPr>
      </w:pP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Al final del grupo siglo séptimo de los búlgaros, liderado por Khan Asparuh, gire hacia el norte de los Balcanes, donde se mezclan con la población local de los eslavos y los tr</w:t>
      </w:r>
      <w:r w:rsidRPr="001D2917">
        <w:rPr>
          <w:rFonts w:ascii="Arial" w:hAnsi="Arial" w:cs="Arial"/>
          <w:b/>
        </w:rPr>
        <w:t>a</w:t>
      </w:r>
      <w:r w:rsidRPr="001D2917">
        <w:rPr>
          <w:rFonts w:ascii="Arial" w:hAnsi="Arial" w:cs="Arial"/>
          <w:b/>
        </w:rPr>
        <w:t>cios, para formar el primer estado búlgaro.</w:t>
      </w:r>
    </w:p>
    <w:p w:rsidR="001D2917" w:rsidRPr="001D2917" w:rsidRDefault="001D2917" w:rsidP="001D2917">
      <w:pPr>
        <w:pStyle w:val="NormalWeb"/>
        <w:spacing w:before="0" w:beforeAutospacing="0" w:after="0" w:afterAutospacing="0"/>
        <w:jc w:val="both"/>
        <w:rPr>
          <w:rFonts w:ascii="Arial" w:hAnsi="Arial" w:cs="Arial"/>
          <w:b/>
        </w:rPr>
      </w:pPr>
    </w:p>
    <w:p w:rsidR="001D2917" w:rsidRDefault="001D2917" w:rsidP="001D2917">
      <w:pPr>
        <w:pStyle w:val="Ttulo3"/>
        <w:spacing w:before="0" w:beforeAutospacing="0" w:after="0" w:afterAutospacing="0"/>
        <w:jc w:val="both"/>
        <w:rPr>
          <w:rStyle w:val="mw-headline"/>
          <w:rFonts w:ascii="Arial" w:hAnsi="Arial" w:cs="Arial"/>
          <w:sz w:val="24"/>
          <w:szCs w:val="24"/>
        </w:rPr>
      </w:pPr>
      <w:r w:rsidRPr="001D2917">
        <w:rPr>
          <w:rStyle w:val="mw-headline"/>
          <w:rFonts w:ascii="Arial" w:hAnsi="Arial" w:cs="Arial"/>
          <w:sz w:val="24"/>
          <w:szCs w:val="24"/>
        </w:rPr>
        <w:t>Expresiones comunes en búlgaro</w:t>
      </w:r>
    </w:p>
    <w:p w:rsidR="0098562D" w:rsidRPr="001D2917" w:rsidRDefault="0098562D" w:rsidP="001D2917">
      <w:pPr>
        <w:pStyle w:val="Ttulo3"/>
        <w:spacing w:before="0" w:beforeAutospacing="0" w:after="0" w:afterAutospacing="0"/>
        <w:jc w:val="both"/>
        <w:rPr>
          <w:rFonts w:ascii="Arial" w:hAnsi="Arial" w:cs="Arial"/>
          <w:sz w:val="24"/>
          <w:szCs w:val="24"/>
        </w:rPr>
      </w:pPr>
    </w:p>
    <w:p w:rsidR="001D2917" w:rsidRPr="001D2917" w:rsidRDefault="001D2917" w:rsidP="001D2917">
      <w:pPr>
        <w:pStyle w:val="NormalWeb"/>
        <w:spacing w:before="0" w:beforeAutospacing="0" w:after="0" w:afterAutospacing="0"/>
        <w:jc w:val="both"/>
        <w:rPr>
          <w:rFonts w:ascii="Arial" w:hAnsi="Arial" w:cs="Arial"/>
          <w:b/>
        </w:rPr>
      </w:pPr>
      <w:r w:rsidRPr="001D2917">
        <w:rPr>
          <w:rFonts w:ascii="Arial" w:hAnsi="Arial" w:cs="Arial"/>
          <w:b/>
        </w:rPr>
        <w:t>Algunas expresiones comunes con transcripciones aproximadas:</w:t>
      </w:r>
      <w:hyperlink r:id="rId132" w:anchor="cite_note-1" w:history="1">
        <w:r w:rsidRPr="001D2917">
          <w:rPr>
            <w:rStyle w:val="Hipervnculo"/>
            <w:rFonts w:ascii="Arial" w:hAnsi="Arial" w:cs="Arial"/>
            <w:b/>
            <w:color w:val="auto"/>
            <w:u w:val="none"/>
            <w:vertAlign w:val="superscript"/>
          </w:rPr>
          <w:t>1</w:t>
        </w:r>
      </w:hyperlink>
    </w:p>
    <w:p w:rsidR="001D2917" w:rsidRPr="001D2917" w:rsidRDefault="001D2917" w:rsidP="0098562D">
      <w:pPr>
        <w:widowControl/>
        <w:numPr>
          <w:ilvl w:val="0"/>
          <w:numId w:val="6"/>
        </w:numPr>
        <w:autoSpaceDE/>
        <w:autoSpaceDN/>
        <w:adjustRightInd/>
        <w:jc w:val="both"/>
        <w:rPr>
          <w:b/>
        </w:rPr>
      </w:pPr>
      <w:r w:rsidRPr="001D2917">
        <w:rPr>
          <w:b/>
        </w:rPr>
        <w:t>Здравей (zdravey) — ¡hola!</w:t>
      </w:r>
    </w:p>
    <w:p w:rsidR="001D2917" w:rsidRPr="001D2917" w:rsidRDefault="001D2917" w:rsidP="0098562D">
      <w:pPr>
        <w:widowControl/>
        <w:numPr>
          <w:ilvl w:val="0"/>
          <w:numId w:val="6"/>
        </w:numPr>
        <w:autoSpaceDE/>
        <w:autoSpaceDN/>
        <w:adjustRightInd/>
        <w:jc w:val="both"/>
        <w:rPr>
          <w:b/>
        </w:rPr>
      </w:pPr>
      <w:r w:rsidRPr="001D2917">
        <w:rPr>
          <w:b/>
        </w:rPr>
        <w:t>Здрасти (zdrasti) — ¡hola! (informal)</w:t>
      </w:r>
    </w:p>
    <w:p w:rsidR="001D2917" w:rsidRPr="001D2917" w:rsidRDefault="001D2917" w:rsidP="0098562D">
      <w:pPr>
        <w:widowControl/>
        <w:numPr>
          <w:ilvl w:val="0"/>
          <w:numId w:val="6"/>
        </w:numPr>
        <w:autoSpaceDE/>
        <w:autoSpaceDN/>
        <w:adjustRightInd/>
        <w:jc w:val="both"/>
        <w:rPr>
          <w:b/>
        </w:rPr>
      </w:pPr>
      <w:r w:rsidRPr="001D2917">
        <w:rPr>
          <w:b/>
        </w:rPr>
        <w:t>Добро утро (dobró utro) — buenos días (como "good morning" en inglés)</w:t>
      </w:r>
    </w:p>
    <w:p w:rsidR="001D2917" w:rsidRPr="001D2917" w:rsidRDefault="001D2917" w:rsidP="0098562D">
      <w:pPr>
        <w:widowControl/>
        <w:numPr>
          <w:ilvl w:val="0"/>
          <w:numId w:val="6"/>
        </w:numPr>
        <w:autoSpaceDE/>
        <w:autoSpaceDN/>
        <w:adjustRightInd/>
        <w:jc w:val="both"/>
        <w:rPr>
          <w:b/>
        </w:rPr>
      </w:pPr>
      <w:r w:rsidRPr="001D2917">
        <w:rPr>
          <w:b/>
        </w:rPr>
        <w:t>Добър ден (dóbər den) — buenas tardes (es como "good afternoon" en inglés, pero se puede decir durante todo el día, ya que literalmente significa "buen día")</w:t>
      </w:r>
    </w:p>
    <w:p w:rsidR="001D2917" w:rsidRPr="001D2917" w:rsidRDefault="001D2917" w:rsidP="0098562D">
      <w:pPr>
        <w:widowControl/>
        <w:numPr>
          <w:ilvl w:val="0"/>
          <w:numId w:val="6"/>
        </w:numPr>
        <w:autoSpaceDE/>
        <w:autoSpaceDN/>
        <w:adjustRightInd/>
        <w:jc w:val="both"/>
        <w:rPr>
          <w:b/>
        </w:rPr>
      </w:pPr>
      <w:r w:rsidRPr="001D2917">
        <w:rPr>
          <w:b/>
        </w:rPr>
        <w:t>Добър вечер (dóbər vécher) — buenas noches (como "good evening" en inglés)</w:t>
      </w:r>
    </w:p>
    <w:p w:rsidR="001D2917" w:rsidRPr="001D2917" w:rsidRDefault="001D2917" w:rsidP="0098562D">
      <w:pPr>
        <w:widowControl/>
        <w:numPr>
          <w:ilvl w:val="0"/>
          <w:numId w:val="6"/>
        </w:numPr>
        <w:autoSpaceDE/>
        <w:autoSpaceDN/>
        <w:adjustRightInd/>
        <w:jc w:val="both"/>
        <w:rPr>
          <w:b/>
        </w:rPr>
      </w:pPr>
      <w:r w:rsidRPr="001D2917">
        <w:rPr>
          <w:b/>
        </w:rPr>
        <w:t>Лека нощ (leka nosht) — buenas noches (cuando vas a dormir, como "good night" en inglés)</w:t>
      </w:r>
    </w:p>
    <w:p w:rsidR="001D2917" w:rsidRPr="001D2917" w:rsidRDefault="001D2917" w:rsidP="0098562D">
      <w:pPr>
        <w:widowControl/>
        <w:numPr>
          <w:ilvl w:val="0"/>
          <w:numId w:val="6"/>
        </w:numPr>
        <w:autoSpaceDE/>
        <w:autoSpaceDN/>
        <w:adjustRightInd/>
        <w:jc w:val="both"/>
        <w:rPr>
          <w:b/>
        </w:rPr>
      </w:pPr>
      <w:r w:rsidRPr="001D2917">
        <w:rPr>
          <w:b/>
        </w:rPr>
        <w:t>Довиждане (dovízhdane) — adiós</w:t>
      </w:r>
    </w:p>
    <w:p w:rsidR="001D2917" w:rsidRPr="001D2917" w:rsidRDefault="001D2917" w:rsidP="0098562D">
      <w:pPr>
        <w:widowControl/>
        <w:numPr>
          <w:ilvl w:val="0"/>
          <w:numId w:val="6"/>
        </w:numPr>
        <w:autoSpaceDE/>
        <w:autoSpaceDN/>
        <w:adjustRightInd/>
        <w:jc w:val="both"/>
        <w:rPr>
          <w:b/>
        </w:rPr>
      </w:pPr>
      <w:r w:rsidRPr="001D2917">
        <w:rPr>
          <w:b/>
        </w:rPr>
        <w:t>Чао (chao) — adiós (informal)</w:t>
      </w:r>
    </w:p>
    <w:p w:rsidR="001D2917" w:rsidRPr="001D2917" w:rsidRDefault="001D2917" w:rsidP="0098562D">
      <w:pPr>
        <w:widowControl/>
        <w:numPr>
          <w:ilvl w:val="0"/>
          <w:numId w:val="6"/>
        </w:numPr>
        <w:autoSpaceDE/>
        <w:autoSpaceDN/>
        <w:adjustRightInd/>
        <w:jc w:val="both"/>
        <w:rPr>
          <w:b/>
        </w:rPr>
      </w:pPr>
      <w:r w:rsidRPr="001D2917">
        <w:rPr>
          <w:b/>
        </w:rPr>
        <w:t>Как си? (kak si?) — ¿cómo estás?</w:t>
      </w:r>
    </w:p>
    <w:p w:rsidR="001D2917" w:rsidRPr="001D2917" w:rsidRDefault="001D2917" w:rsidP="0098562D">
      <w:pPr>
        <w:widowControl/>
        <w:numPr>
          <w:ilvl w:val="0"/>
          <w:numId w:val="6"/>
        </w:numPr>
        <w:autoSpaceDE/>
        <w:autoSpaceDN/>
        <w:adjustRightInd/>
        <w:jc w:val="both"/>
        <w:rPr>
          <w:b/>
        </w:rPr>
      </w:pPr>
      <w:r w:rsidRPr="001D2917">
        <w:rPr>
          <w:b/>
        </w:rPr>
        <w:t>Kak cтe? (kak ste?) — ¿Cómo estáis (vosotros)?/¿Cómo está (usted)?/¿Cómo están (ustedes)?</w:t>
      </w:r>
    </w:p>
    <w:p w:rsidR="001D2917" w:rsidRPr="001D2917" w:rsidRDefault="001D2917" w:rsidP="0098562D">
      <w:pPr>
        <w:widowControl/>
        <w:numPr>
          <w:ilvl w:val="0"/>
          <w:numId w:val="6"/>
        </w:numPr>
        <w:autoSpaceDE/>
        <w:autoSpaceDN/>
        <w:adjustRightInd/>
        <w:jc w:val="both"/>
        <w:rPr>
          <w:b/>
        </w:rPr>
      </w:pPr>
      <w:r w:rsidRPr="001D2917">
        <w:rPr>
          <w:b/>
        </w:rPr>
        <w:t>Аз съм добре (as səm dobré) — estoy bien (también se dice Добре съм (dobré səm))</w:t>
      </w:r>
    </w:p>
    <w:p w:rsidR="001D2917" w:rsidRPr="001D2917" w:rsidRDefault="001D2917" w:rsidP="0098562D">
      <w:pPr>
        <w:widowControl/>
        <w:numPr>
          <w:ilvl w:val="0"/>
          <w:numId w:val="6"/>
        </w:numPr>
        <w:autoSpaceDE/>
        <w:autoSpaceDN/>
        <w:adjustRightInd/>
        <w:jc w:val="both"/>
        <w:rPr>
          <w:b/>
        </w:rPr>
      </w:pPr>
      <w:r w:rsidRPr="001D2917">
        <w:rPr>
          <w:b/>
        </w:rPr>
        <w:t>Аз също/и аз (az səshto/i az) — yo también</w:t>
      </w:r>
    </w:p>
    <w:p w:rsidR="001D2917" w:rsidRPr="001D2917" w:rsidRDefault="001D2917" w:rsidP="0098562D">
      <w:pPr>
        <w:widowControl/>
        <w:numPr>
          <w:ilvl w:val="0"/>
          <w:numId w:val="6"/>
        </w:numPr>
        <w:autoSpaceDE/>
        <w:autoSpaceDN/>
        <w:adjustRightInd/>
        <w:jc w:val="both"/>
        <w:rPr>
          <w:b/>
        </w:rPr>
      </w:pPr>
      <w:r w:rsidRPr="001D2917">
        <w:rPr>
          <w:b/>
        </w:rPr>
        <w:t>Много добре (mnogo dobre) — muy bien</w:t>
      </w:r>
    </w:p>
    <w:p w:rsidR="001D2917" w:rsidRPr="001D2917" w:rsidRDefault="001D2917" w:rsidP="0098562D">
      <w:pPr>
        <w:widowControl/>
        <w:numPr>
          <w:ilvl w:val="0"/>
          <w:numId w:val="6"/>
        </w:numPr>
        <w:autoSpaceDE/>
        <w:autoSpaceDN/>
        <w:adjustRightInd/>
        <w:jc w:val="both"/>
        <w:rPr>
          <w:b/>
        </w:rPr>
      </w:pPr>
      <w:r w:rsidRPr="001D2917">
        <w:rPr>
          <w:b/>
        </w:rPr>
        <w:t>Горе-долу (Gore-dolu) Ni bien, ni mal- estado de ánimo-.</w:t>
      </w:r>
    </w:p>
    <w:p w:rsidR="001D2917" w:rsidRPr="001D2917" w:rsidRDefault="001D2917" w:rsidP="0098562D">
      <w:pPr>
        <w:widowControl/>
        <w:numPr>
          <w:ilvl w:val="0"/>
          <w:numId w:val="6"/>
        </w:numPr>
        <w:autoSpaceDE/>
        <w:autoSpaceDN/>
        <w:adjustRightInd/>
        <w:jc w:val="both"/>
        <w:rPr>
          <w:b/>
        </w:rPr>
      </w:pPr>
      <w:r w:rsidRPr="001D2917">
        <w:rPr>
          <w:b/>
        </w:rPr>
        <w:t>Гope (gore) — arriba</w:t>
      </w:r>
    </w:p>
    <w:p w:rsidR="001D2917" w:rsidRPr="001D2917" w:rsidRDefault="001D2917" w:rsidP="0098562D">
      <w:pPr>
        <w:widowControl/>
        <w:numPr>
          <w:ilvl w:val="0"/>
          <w:numId w:val="6"/>
        </w:numPr>
        <w:autoSpaceDE/>
        <w:autoSpaceDN/>
        <w:adjustRightInd/>
        <w:jc w:val="both"/>
        <w:rPr>
          <w:b/>
        </w:rPr>
      </w:pPr>
      <w:r w:rsidRPr="001D2917">
        <w:rPr>
          <w:b/>
        </w:rPr>
        <w:t>Дoлу (dolu) — abajo</w:t>
      </w:r>
    </w:p>
    <w:p w:rsidR="001D2917" w:rsidRPr="001D2917" w:rsidRDefault="001D2917" w:rsidP="0098562D">
      <w:pPr>
        <w:widowControl/>
        <w:numPr>
          <w:ilvl w:val="0"/>
          <w:numId w:val="6"/>
        </w:numPr>
        <w:autoSpaceDE/>
        <w:autoSpaceDN/>
        <w:adjustRightInd/>
        <w:jc w:val="both"/>
        <w:rPr>
          <w:b/>
        </w:rPr>
      </w:pPr>
      <w:r w:rsidRPr="001D2917">
        <w:rPr>
          <w:b/>
        </w:rPr>
        <w:t>Наздраве! (nazdrave!) — ¡salud!</w:t>
      </w:r>
    </w:p>
    <w:p w:rsidR="001D2917" w:rsidRPr="001D2917" w:rsidRDefault="001D2917" w:rsidP="0098562D">
      <w:pPr>
        <w:widowControl/>
        <w:numPr>
          <w:ilvl w:val="0"/>
          <w:numId w:val="6"/>
        </w:numPr>
        <w:autoSpaceDE/>
        <w:autoSpaceDN/>
        <w:adjustRightInd/>
        <w:jc w:val="both"/>
        <w:rPr>
          <w:b/>
        </w:rPr>
      </w:pPr>
      <w:r w:rsidRPr="001D2917">
        <w:rPr>
          <w:b/>
        </w:rPr>
        <w:t>Обичам те (obícham te) — te quiero</w:t>
      </w:r>
    </w:p>
    <w:p w:rsidR="001D2917" w:rsidRPr="001D2917" w:rsidRDefault="001D2917" w:rsidP="0098562D">
      <w:pPr>
        <w:widowControl/>
        <w:numPr>
          <w:ilvl w:val="0"/>
          <w:numId w:val="6"/>
        </w:numPr>
        <w:autoSpaceDE/>
        <w:autoSpaceDN/>
        <w:adjustRightInd/>
        <w:jc w:val="both"/>
        <w:rPr>
          <w:b/>
        </w:rPr>
      </w:pPr>
      <w:r w:rsidRPr="001D2917">
        <w:rPr>
          <w:b/>
        </w:rPr>
        <w:t>Поздрави (pozdravi) — saludos</w:t>
      </w:r>
    </w:p>
    <w:p w:rsidR="001D2917" w:rsidRPr="001D2917" w:rsidRDefault="001D2917" w:rsidP="0098562D">
      <w:pPr>
        <w:widowControl/>
        <w:numPr>
          <w:ilvl w:val="0"/>
          <w:numId w:val="6"/>
        </w:numPr>
        <w:autoSpaceDE/>
        <w:autoSpaceDN/>
        <w:adjustRightInd/>
        <w:jc w:val="both"/>
        <w:rPr>
          <w:b/>
        </w:rPr>
      </w:pPr>
      <w:r w:rsidRPr="001D2917">
        <w:rPr>
          <w:b/>
        </w:rPr>
        <w:t>Благодаря (blagodaryá) — gracias (muy formal); es más frecuente decir Мерси (mersí)</w:t>
      </w:r>
    </w:p>
    <w:p w:rsidR="001D2917" w:rsidRPr="001D2917" w:rsidRDefault="001D2917" w:rsidP="0098562D">
      <w:pPr>
        <w:widowControl/>
        <w:numPr>
          <w:ilvl w:val="0"/>
          <w:numId w:val="6"/>
        </w:numPr>
        <w:autoSpaceDE/>
        <w:autoSpaceDN/>
        <w:adjustRightInd/>
        <w:jc w:val="both"/>
        <w:rPr>
          <w:b/>
        </w:rPr>
      </w:pPr>
      <w:r w:rsidRPr="001D2917">
        <w:rPr>
          <w:b/>
        </w:rPr>
        <w:t>Добре (dobré) — bien, bueno, vale, de acuerdo</w:t>
      </w:r>
    </w:p>
    <w:p w:rsidR="001D2917" w:rsidRPr="001D2917" w:rsidRDefault="001D2917" w:rsidP="0098562D">
      <w:pPr>
        <w:widowControl/>
        <w:numPr>
          <w:ilvl w:val="0"/>
          <w:numId w:val="6"/>
        </w:numPr>
        <w:autoSpaceDE/>
        <w:autoSpaceDN/>
        <w:adjustRightInd/>
        <w:jc w:val="both"/>
        <w:rPr>
          <w:b/>
        </w:rPr>
      </w:pPr>
      <w:r w:rsidRPr="001D2917">
        <w:rPr>
          <w:b/>
        </w:rPr>
        <w:t>Аз съм Българин/българка (az səm bəlgarin/bəlgarka) — Yo soy búlgaro/búlgara</w:t>
      </w:r>
    </w:p>
    <w:p w:rsidR="001D2917" w:rsidRPr="001D2917" w:rsidRDefault="001D2917" w:rsidP="0098562D">
      <w:pPr>
        <w:widowControl/>
        <w:numPr>
          <w:ilvl w:val="0"/>
          <w:numId w:val="6"/>
        </w:numPr>
        <w:autoSpaceDE/>
        <w:autoSpaceDN/>
        <w:adjustRightInd/>
        <w:jc w:val="both"/>
        <w:rPr>
          <w:b/>
        </w:rPr>
      </w:pPr>
      <w:r w:rsidRPr="001D2917">
        <w:rPr>
          <w:b/>
        </w:rPr>
        <w:t>Как се казваш? (kak se kazvash?) — ¿Cómo te llamas?</w:t>
      </w:r>
    </w:p>
    <w:p w:rsidR="001D2917" w:rsidRPr="001D2917" w:rsidRDefault="001D2917" w:rsidP="0098562D">
      <w:pPr>
        <w:widowControl/>
        <w:numPr>
          <w:ilvl w:val="0"/>
          <w:numId w:val="6"/>
        </w:numPr>
        <w:autoSpaceDE/>
        <w:autoSpaceDN/>
        <w:adjustRightInd/>
        <w:jc w:val="both"/>
        <w:rPr>
          <w:b/>
        </w:rPr>
      </w:pPr>
      <w:r w:rsidRPr="001D2917">
        <w:rPr>
          <w:b/>
        </w:rPr>
        <w:t>Как се казвате? (kak se kázvate?) — ¿Cómo se llama (usted)?</w:t>
      </w:r>
    </w:p>
    <w:p w:rsidR="001D2917" w:rsidRPr="001D2917" w:rsidRDefault="001D2917" w:rsidP="0098562D">
      <w:pPr>
        <w:widowControl/>
        <w:numPr>
          <w:ilvl w:val="0"/>
          <w:numId w:val="7"/>
        </w:numPr>
        <w:autoSpaceDE/>
        <w:autoSpaceDN/>
        <w:adjustRightInd/>
        <w:jc w:val="both"/>
        <w:rPr>
          <w:b/>
        </w:rPr>
      </w:pPr>
      <w:r w:rsidRPr="001D2917">
        <w:rPr>
          <w:b/>
        </w:rPr>
        <w:t>Sí — Да (Da)</w:t>
      </w:r>
      <w:hyperlink r:id="rId133" w:anchor="cite_note-2" w:history="1">
        <w:r w:rsidRPr="001D2917">
          <w:rPr>
            <w:rStyle w:val="Hipervnculo"/>
            <w:b/>
            <w:color w:val="auto"/>
            <w:u w:val="none"/>
            <w:vertAlign w:val="superscript"/>
          </w:rPr>
          <w:t>2</w:t>
        </w:r>
      </w:hyperlink>
    </w:p>
    <w:p w:rsidR="001D2917" w:rsidRPr="001D2917" w:rsidRDefault="001D2917" w:rsidP="0098562D">
      <w:pPr>
        <w:widowControl/>
        <w:numPr>
          <w:ilvl w:val="0"/>
          <w:numId w:val="7"/>
        </w:numPr>
        <w:autoSpaceDE/>
        <w:autoSpaceDN/>
        <w:adjustRightInd/>
        <w:jc w:val="both"/>
        <w:rPr>
          <w:b/>
        </w:rPr>
      </w:pPr>
      <w:r w:rsidRPr="001D2917">
        <w:rPr>
          <w:b/>
        </w:rPr>
        <w:t>No — Не (Ne)</w:t>
      </w:r>
    </w:p>
    <w:p w:rsidR="001D2917" w:rsidRPr="001D2917" w:rsidRDefault="001D2917" w:rsidP="0098562D">
      <w:pPr>
        <w:widowControl/>
        <w:numPr>
          <w:ilvl w:val="0"/>
          <w:numId w:val="7"/>
        </w:numPr>
        <w:autoSpaceDE/>
        <w:autoSpaceDN/>
        <w:adjustRightInd/>
        <w:jc w:val="both"/>
        <w:rPr>
          <w:b/>
        </w:rPr>
      </w:pPr>
      <w:r w:rsidRPr="001D2917">
        <w:rPr>
          <w:b/>
        </w:rPr>
        <w:t>A lo mejor, quizá — Може би (Mozhe bi)</w:t>
      </w:r>
    </w:p>
    <w:p w:rsidR="001D2917" w:rsidRPr="001D2917" w:rsidRDefault="001D2917" w:rsidP="0098562D">
      <w:pPr>
        <w:widowControl/>
        <w:numPr>
          <w:ilvl w:val="0"/>
          <w:numId w:val="7"/>
        </w:numPr>
        <w:autoSpaceDE/>
        <w:autoSpaceDN/>
        <w:adjustRightInd/>
        <w:jc w:val="both"/>
        <w:rPr>
          <w:b/>
        </w:rPr>
      </w:pPr>
      <w:r w:rsidRPr="001D2917">
        <w:rPr>
          <w:b/>
        </w:rPr>
        <w:t>De nada — Няма защо (Niama zashtó)</w:t>
      </w:r>
    </w:p>
    <w:p w:rsidR="001D2917" w:rsidRPr="001D2917" w:rsidRDefault="001D2917" w:rsidP="0098562D">
      <w:pPr>
        <w:widowControl/>
        <w:numPr>
          <w:ilvl w:val="0"/>
          <w:numId w:val="7"/>
        </w:numPr>
        <w:autoSpaceDE/>
        <w:autoSpaceDN/>
        <w:adjustRightInd/>
        <w:jc w:val="both"/>
        <w:rPr>
          <w:b/>
        </w:rPr>
      </w:pPr>
      <w:r w:rsidRPr="001D2917">
        <w:rPr>
          <w:b/>
        </w:rPr>
        <w:t>Por favor — Моля (mólia) / Ако обичате (Ako obichate)</w:t>
      </w:r>
    </w:p>
    <w:p w:rsidR="001D2917" w:rsidRPr="001D2917" w:rsidRDefault="001D2917" w:rsidP="0098562D">
      <w:pPr>
        <w:widowControl/>
        <w:numPr>
          <w:ilvl w:val="0"/>
          <w:numId w:val="7"/>
        </w:numPr>
        <w:autoSpaceDE/>
        <w:autoSpaceDN/>
        <w:adjustRightInd/>
        <w:jc w:val="both"/>
        <w:rPr>
          <w:b/>
        </w:rPr>
      </w:pPr>
      <w:r w:rsidRPr="001D2917">
        <w:rPr>
          <w:b/>
        </w:rPr>
        <w:t>Discúlpeme — Извинете, Извинявайте (Izvínete, izviníavaíte)</w:t>
      </w:r>
    </w:p>
    <w:p w:rsidR="001D2917" w:rsidRPr="001D2917" w:rsidRDefault="001D2917" w:rsidP="0098562D">
      <w:pPr>
        <w:widowControl/>
        <w:numPr>
          <w:ilvl w:val="0"/>
          <w:numId w:val="7"/>
        </w:numPr>
        <w:autoSpaceDE/>
        <w:autoSpaceDN/>
        <w:adjustRightInd/>
        <w:jc w:val="both"/>
        <w:rPr>
          <w:b/>
        </w:rPr>
      </w:pPr>
      <w:r w:rsidRPr="001D2917">
        <w:rPr>
          <w:b/>
        </w:rPr>
        <w:t>¡Hola! — Здравей, Здрасти (Zdraveí, zdrasti, privet)</w:t>
      </w:r>
    </w:p>
    <w:p w:rsidR="001D2917" w:rsidRPr="001D2917" w:rsidRDefault="001D2917" w:rsidP="0098562D">
      <w:pPr>
        <w:widowControl/>
        <w:numPr>
          <w:ilvl w:val="0"/>
          <w:numId w:val="7"/>
        </w:numPr>
        <w:autoSpaceDE/>
        <w:autoSpaceDN/>
        <w:adjustRightInd/>
        <w:jc w:val="both"/>
        <w:rPr>
          <w:b/>
        </w:rPr>
      </w:pPr>
      <w:r w:rsidRPr="001D2917">
        <w:rPr>
          <w:b/>
        </w:rPr>
        <w:t>Hasta pronto, hasta luego — До скоро, Чао (Do skoro, chao)</w:t>
      </w:r>
    </w:p>
    <w:p w:rsidR="001D2917" w:rsidRPr="001D2917" w:rsidRDefault="001D2917" w:rsidP="0098562D">
      <w:pPr>
        <w:widowControl/>
        <w:numPr>
          <w:ilvl w:val="0"/>
          <w:numId w:val="7"/>
        </w:numPr>
        <w:autoSpaceDE/>
        <w:autoSpaceDN/>
        <w:adjustRightInd/>
        <w:jc w:val="both"/>
        <w:rPr>
          <w:b/>
        </w:rPr>
      </w:pPr>
      <w:r w:rsidRPr="001D2917">
        <w:rPr>
          <w:b/>
        </w:rPr>
        <w:t>Hasta nunca, hasta siempre — Сбогом (Sbogom)</w:t>
      </w:r>
    </w:p>
    <w:p w:rsidR="001D2917" w:rsidRPr="001D2917" w:rsidRDefault="001D2917" w:rsidP="0098562D">
      <w:pPr>
        <w:widowControl/>
        <w:numPr>
          <w:ilvl w:val="0"/>
          <w:numId w:val="7"/>
        </w:numPr>
        <w:autoSpaceDE/>
        <w:autoSpaceDN/>
        <w:adjustRightInd/>
        <w:jc w:val="both"/>
        <w:rPr>
          <w:b/>
        </w:rPr>
      </w:pPr>
      <w:r w:rsidRPr="001D2917">
        <w:rPr>
          <w:b/>
        </w:rPr>
        <w:lastRenderedPageBreak/>
        <w:t>¡Vamos!, ¡venga! — хайде (Haíde [informal]: Are)</w:t>
      </w:r>
    </w:p>
    <w:p w:rsidR="001D2917" w:rsidRPr="001D2917" w:rsidRDefault="001D2917" w:rsidP="0098562D">
      <w:pPr>
        <w:widowControl/>
        <w:numPr>
          <w:ilvl w:val="0"/>
          <w:numId w:val="7"/>
        </w:numPr>
        <w:autoSpaceDE/>
        <w:autoSpaceDN/>
        <w:adjustRightInd/>
        <w:jc w:val="both"/>
        <w:rPr>
          <w:b/>
        </w:rPr>
      </w:pPr>
      <w:r w:rsidRPr="001D2917">
        <w:rPr>
          <w:b/>
        </w:rPr>
        <w:t>No lo entiendo — Не разбирам (Ne razbiram)</w:t>
      </w:r>
    </w:p>
    <w:p w:rsidR="001D2917" w:rsidRPr="001D2917" w:rsidRDefault="001D2917" w:rsidP="0098562D">
      <w:pPr>
        <w:widowControl/>
        <w:numPr>
          <w:ilvl w:val="0"/>
          <w:numId w:val="7"/>
        </w:numPr>
        <w:autoSpaceDE/>
        <w:autoSpaceDN/>
        <w:adjustRightInd/>
        <w:jc w:val="both"/>
        <w:rPr>
          <w:b/>
        </w:rPr>
      </w:pPr>
      <w:r w:rsidRPr="001D2917">
        <w:rPr>
          <w:b/>
        </w:rPr>
        <w:t>¿Cómo se dice esto en búlgaro? — Kak shte kajesh tova na bəlgarski?</w:t>
      </w:r>
    </w:p>
    <w:p w:rsidR="001D2917" w:rsidRPr="001D2917" w:rsidRDefault="001D2917" w:rsidP="0098562D">
      <w:pPr>
        <w:widowControl/>
        <w:numPr>
          <w:ilvl w:val="0"/>
          <w:numId w:val="7"/>
        </w:numPr>
        <w:autoSpaceDE/>
        <w:autoSpaceDN/>
        <w:adjustRightInd/>
        <w:jc w:val="both"/>
        <w:rPr>
          <w:b/>
        </w:rPr>
      </w:pPr>
      <w:r w:rsidRPr="001D2917">
        <w:rPr>
          <w:b/>
        </w:rPr>
        <w:t>¿Habla usted español/francés/inglés/alemán? — Govórite li ispan</w:t>
      </w:r>
      <w:r w:rsidRPr="001D2917">
        <w:rPr>
          <w:b/>
        </w:rPr>
        <w:t>s</w:t>
      </w:r>
      <w:r w:rsidRPr="001D2917">
        <w:rPr>
          <w:b/>
        </w:rPr>
        <w:t>ki/frenski/angliíski/nemski?</w:t>
      </w:r>
    </w:p>
    <w:p w:rsidR="001D2917" w:rsidRPr="001D2917" w:rsidRDefault="001D2917" w:rsidP="0098562D">
      <w:pPr>
        <w:widowControl/>
        <w:numPr>
          <w:ilvl w:val="0"/>
          <w:numId w:val="7"/>
        </w:numPr>
        <w:autoSpaceDE/>
        <w:autoSpaceDN/>
        <w:adjustRightInd/>
        <w:jc w:val="both"/>
        <w:rPr>
          <w:b/>
        </w:rPr>
      </w:pPr>
      <w:r w:rsidRPr="001D2917">
        <w:rPr>
          <w:b/>
        </w:rPr>
        <w:t>Yo — Аз (Az)</w:t>
      </w:r>
    </w:p>
    <w:p w:rsidR="001D2917" w:rsidRPr="001D2917" w:rsidRDefault="001D2917" w:rsidP="0098562D">
      <w:pPr>
        <w:widowControl/>
        <w:numPr>
          <w:ilvl w:val="0"/>
          <w:numId w:val="7"/>
        </w:numPr>
        <w:autoSpaceDE/>
        <w:autoSpaceDN/>
        <w:adjustRightInd/>
        <w:jc w:val="both"/>
        <w:rPr>
          <w:b/>
        </w:rPr>
      </w:pPr>
      <w:r w:rsidRPr="001D2917">
        <w:rPr>
          <w:b/>
        </w:rPr>
        <w:t>Tú — Ти (Ti)</w:t>
      </w:r>
    </w:p>
    <w:p w:rsidR="001D2917" w:rsidRPr="001D2917" w:rsidRDefault="001D2917" w:rsidP="0098562D">
      <w:pPr>
        <w:widowControl/>
        <w:numPr>
          <w:ilvl w:val="0"/>
          <w:numId w:val="7"/>
        </w:numPr>
        <w:autoSpaceDE/>
        <w:autoSpaceDN/>
        <w:adjustRightInd/>
        <w:jc w:val="both"/>
        <w:rPr>
          <w:b/>
        </w:rPr>
      </w:pPr>
      <w:r w:rsidRPr="001D2917">
        <w:rPr>
          <w:b/>
        </w:rPr>
        <w:t>Él/ella — Той, Тя, То* (Tói, tiá, to)</w:t>
      </w:r>
    </w:p>
    <w:p w:rsidR="001D2917" w:rsidRPr="001D2917" w:rsidRDefault="001D2917" w:rsidP="0098562D">
      <w:pPr>
        <w:widowControl/>
        <w:numPr>
          <w:ilvl w:val="0"/>
          <w:numId w:val="7"/>
        </w:numPr>
        <w:autoSpaceDE/>
        <w:autoSpaceDN/>
        <w:adjustRightInd/>
        <w:jc w:val="both"/>
        <w:rPr>
          <w:b/>
        </w:rPr>
      </w:pPr>
      <w:r w:rsidRPr="001D2917">
        <w:rPr>
          <w:b/>
        </w:rPr>
        <w:t>Nosotros — Ние (Níe)</w:t>
      </w:r>
    </w:p>
    <w:p w:rsidR="001D2917" w:rsidRPr="001D2917" w:rsidRDefault="001D2917" w:rsidP="0098562D">
      <w:pPr>
        <w:widowControl/>
        <w:numPr>
          <w:ilvl w:val="0"/>
          <w:numId w:val="7"/>
        </w:numPr>
        <w:autoSpaceDE/>
        <w:autoSpaceDN/>
        <w:adjustRightInd/>
        <w:jc w:val="both"/>
        <w:rPr>
          <w:b/>
        </w:rPr>
      </w:pPr>
      <w:r w:rsidRPr="001D2917">
        <w:rPr>
          <w:b/>
        </w:rPr>
        <w:t xml:space="preserve">Usted — Вие (Víe) (se escribe </w:t>
      </w:r>
      <w:r w:rsidRPr="001D2917">
        <w:rPr>
          <w:b/>
          <w:bCs/>
        </w:rPr>
        <w:t>В</w:t>
      </w:r>
      <w:r w:rsidRPr="001D2917">
        <w:rPr>
          <w:b/>
        </w:rPr>
        <w:t>ие, con la 'В' siempre mayúscula, para distinguirlo del pl</w:t>
      </w:r>
      <w:r w:rsidRPr="001D2917">
        <w:rPr>
          <w:b/>
        </w:rPr>
        <w:t>u</w:t>
      </w:r>
      <w:r w:rsidRPr="001D2917">
        <w:rPr>
          <w:b/>
        </w:rPr>
        <w:t>ral vosotros/ustedes)</w:t>
      </w:r>
    </w:p>
    <w:p w:rsidR="001D2917" w:rsidRPr="001D2917" w:rsidRDefault="001D2917" w:rsidP="0098562D">
      <w:pPr>
        <w:widowControl/>
        <w:numPr>
          <w:ilvl w:val="0"/>
          <w:numId w:val="7"/>
        </w:numPr>
        <w:autoSpaceDE/>
        <w:autoSpaceDN/>
        <w:adjustRightInd/>
        <w:jc w:val="both"/>
        <w:rPr>
          <w:b/>
        </w:rPr>
      </w:pPr>
      <w:r w:rsidRPr="001D2917">
        <w:rPr>
          <w:b/>
        </w:rPr>
        <w:t>Vosotros/Ustedes — Вие (Víe) (se escribe con minúscula salvo que vaya al comienzo de la oración)</w:t>
      </w:r>
    </w:p>
    <w:p w:rsidR="001D2917" w:rsidRPr="001D2917" w:rsidRDefault="001D2917" w:rsidP="0098562D">
      <w:pPr>
        <w:widowControl/>
        <w:numPr>
          <w:ilvl w:val="0"/>
          <w:numId w:val="7"/>
        </w:numPr>
        <w:autoSpaceDE/>
        <w:autoSpaceDN/>
        <w:adjustRightInd/>
        <w:jc w:val="both"/>
        <w:rPr>
          <w:b/>
        </w:rPr>
      </w:pPr>
      <w:r w:rsidRPr="001D2917">
        <w:rPr>
          <w:b/>
        </w:rPr>
        <w:t>Ellos/ellas — Те (Te)</w:t>
      </w:r>
    </w:p>
    <w:p w:rsidR="001D2917" w:rsidRDefault="001D2917" w:rsidP="001D2917">
      <w:pPr>
        <w:jc w:val="center"/>
      </w:pPr>
    </w:p>
    <w:p w:rsidR="001D2917" w:rsidRDefault="001D2917" w:rsidP="001D2917">
      <w:pPr>
        <w:jc w:val="center"/>
      </w:pPr>
    </w:p>
    <w:p w:rsidR="001D2917" w:rsidRPr="005207F2" w:rsidRDefault="001D2917" w:rsidP="001D2917">
      <w:pPr>
        <w:jc w:val="center"/>
      </w:pPr>
    </w:p>
    <w:sectPr w:rsidR="001D2917" w:rsidRPr="005207F2"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9345E"/>
    <w:multiLevelType w:val="multilevel"/>
    <w:tmpl w:val="6CA46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BE3BF3"/>
    <w:multiLevelType w:val="multilevel"/>
    <w:tmpl w:val="3700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D00BF4"/>
    <w:multiLevelType w:val="multilevel"/>
    <w:tmpl w:val="6CC8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A1A51"/>
    <w:multiLevelType w:val="multilevel"/>
    <w:tmpl w:val="759C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314CE"/>
    <w:multiLevelType w:val="multilevel"/>
    <w:tmpl w:val="97B4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7413D0"/>
    <w:multiLevelType w:val="multilevel"/>
    <w:tmpl w:val="7B8E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D4340FB"/>
    <w:multiLevelType w:val="multilevel"/>
    <w:tmpl w:val="3CE0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6"/>
  </w:num>
  <w:num w:numId="5">
    <w:abstractNumId w:val="2"/>
  </w:num>
  <w:num w:numId="6">
    <w:abstractNumId w:val="1"/>
  </w:num>
  <w:num w:numId="7">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dirty"/>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917"/>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4EF0"/>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562D"/>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ipa">
    <w:name w:val="ipa"/>
    <w:basedOn w:val="Fuentedeprrafopredeter"/>
    <w:rsid w:val="001D2917"/>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495991296">
      <w:bodyDiv w:val="1"/>
      <w:marLeft w:val="0"/>
      <w:marRight w:val="0"/>
      <w:marTop w:val="0"/>
      <w:marBottom w:val="0"/>
      <w:divBdr>
        <w:top w:val="none" w:sz="0" w:space="0" w:color="auto"/>
        <w:left w:val="none" w:sz="0" w:space="0" w:color="auto"/>
        <w:bottom w:val="none" w:sz="0" w:space="0" w:color="auto"/>
        <w:right w:val="none" w:sz="0" w:space="0" w:color="auto"/>
      </w:divBdr>
      <w:divsChild>
        <w:div w:id="65960021">
          <w:marLeft w:val="0"/>
          <w:marRight w:val="0"/>
          <w:marTop w:val="0"/>
          <w:marBottom w:val="0"/>
          <w:divBdr>
            <w:top w:val="none" w:sz="0" w:space="0" w:color="auto"/>
            <w:left w:val="none" w:sz="0" w:space="0" w:color="auto"/>
            <w:bottom w:val="none" w:sz="0" w:space="0" w:color="auto"/>
            <w:right w:val="none" w:sz="0" w:space="0" w:color="auto"/>
          </w:divBdr>
          <w:divsChild>
            <w:div w:id="643196805">
              <w:marLeft w:val="0"/>
              <w:marRight w:val="0"/>
              <w:marTop w:val="0"/>
              <w:marBottom w:val="0"/>
              <w:divBdr>
                <w:top w:val="none" w:sz="0" w:space="0" w:color="auto"/>
                <w:left w:val="none" w:sz="0" w:space="0" w:color="auto"/>
                <w:bottom w:val="none" w:sz="0" w:space="0" w:color="auto"/>
                <w:right w:val="none" w:sz="0" w:space="0" w:color="auto"/>
              </w:divBdr>
              <w:divsChild>
                <w:div w:id="1348216284">
                  <w:marLeft w:val="0"/>
                  <w:marRight w:val="300"/>
                  <w:marTop w:val="0"/>
                  <w:marBottom w:val="0"/>
                  <w:divBdr>
                    <w:top w:val="none" w:sz="0" w:space="0" w:color="auto"/>
                    <w:left w:val="none" w:sz="0" w:space="0" w:color="auto"/>
                    <w:bottom w:val="none" w:sz="0" w:space="0" w:color="auto"/>
                    <w:right w:val="none" w:sz="0" w:space="0" w:color="auto"/>
                  </w:divBdr>
                </w:div>
                <w:div w:id="20808646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7079673">
      <w:bodyDiv w:val="1"/>
      <w:marLeft w:val="0"/>
      <w:marRight w:val="0"/>
      <w:marTop w:val="0"/>
      <w:marBottom w:val="0"/>
      <w:divBdr>
        <w:top w:val="none" w:sz="0" w:space="0" w:color="auto"/>
        <w:left w:val="none" w:sz="0" w:space="0" w:color="auto"/>
        <w:bottom w:val="none" w:sz="0" w:space="0" w:color="auto"/>
        <w:right w:val="none" w:sz="0" w:space="0" w:color="auto"/>
      </w:divBdr>
      <w:divsChild>
        <w:div w:id="311327243">
          <w:marLeft w:val="0"/>
          <w:marRight w:val="0"/>
          <w:marTop w:val="0"/>
          <w:marBottom w:val="0"/>
          <w:divBdr>
            <w:top w:val="none" w:sz="0" w:space="0" w:color="auto"/>
            <w:left w:val="none" w:sz="0" w:space="0" w:color="auto"/>
            <w:bottom w:val="none" w:sz="0" w:space="0" w:color="auto"/>
            <w:right w:val="none" w:sz="0" w:space="0" w:color="auto"/>
          </w:divBdr>
          <w:divsChild>
            <w:div w:id="1041127207">
              <w:marLeft w:val="0"/>
              <w:marRight w:val="0"/>
              <w:marTop w:val="0"/>
              <w:marBottom w:val="0"/>
              <w:divBdr>
                <w:top w:val="none" w:sz="0" w:space="0" w:color="auto"/>
                <w:left w:val="none" w:sz="0" w:space="0" w:color="auto"/>
                <w:bottom w:val="none" w:sz="0" w:space="0" w:color="auto"/>
                <w:right w:val="none" w:sz="0" w:space="0" w:color="auto"/>
              </w:divBdr>
            </w:div>
          </w:divsChild>
        </w:div>
        <w:div w:id="792406876">
          <w:marLeft w:val="0"/>
          <w:marRight w:val="0"/>
          <w:marTop w:val="0"/>
          <w:marBottom w:val="0"/>
          <w:divBdr>
            <w:top w:val="none" w:sz="0" w:space="0" w:color="auto"/>
            <w:left w:val="none" w:sz="0" w:space="0" w:color="auto"/>
            <w:bottom w:val="none" w:sz="0" w:space="0" w:color="auto"/>
            <w:right w:val="none" w:sz="0" w:space="0" w:color="auto"/>
          </w:divBdr>
        </w:div>
        <w:div w:id="488522335">
          <w:marLeft w:val="0"/>
          <w:marRight w:val="0"/>
          <w:marTop w:val="0"/>
          <w:marBottom w:val="0"/>
          <w:divBdr>
            <w:top w:val="none" w:sz="0" w:space="0" w:color="auto"/>
            <w:left w:val="none" w:sz="0" w:space="0" w:color="auto"/>
            <w:bottom w:val="none" w:sz="0" w:space="0" w:color="auto"/>
            <w:right w:val="none" w:sz="0" w:space="0" w:color="auto"/>
          </w:divBdr>
        </w:div>
        <w:div w:id="1100179387">
          <w:marLeft w:val="0"/>
          <w:marRight w:val="0"/>
          <w:marTop w:val="0"/>
          <w:marBottom w:val="0"/>
          <w:divBdr>
            <w:top w:val="none" w:sz="0" w:space="0" w:color="auto"/>
            <w:left w:val="none" w:sz="0" w:space="0" w:color="auto"/>
            <w:bottom w:val="none" w:sz="0" w:space="0" w:color="auto"/>
            <w:right w:val="none" w:sz="0" w:space="0" w:color="auto"/>
          </w:divBdr>
          <w:divsChild>
            <w:div w:id="609439004">
              <w:marLeft w:val="0"/>
              <w:marRight w:val="0"/>
              <w:marTop w:val="0"/>
              <w:marBottom w:val="0"/>
              <w:divBdr>
                <w:top w:val="none" w:sz="0" w:space="0" w:color="auto"/>
                <w:left w:val="none" w:sz="0" w:space="0" w:color="auto"/>
                <w:bottom w:val="none" w:sz="0" w:space="0" w:color="auto"/>
                <w:right w:val="none" w:sz="0" w:space="0" w:color="auto"/>
              </w:divBdr>
              <w:divsChild>
                <w:div w:id="15372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Ucrania" TargetMode="External"/><Relationship Id="rId117" Type="http://schemas.openxmlformats.org/officeDocument/2006/relationships/hyperlink" Target="https://es.wikipedia.org/wiki/%D0%9F" TargetMode="External"/><Relationship Id="rId21" Type="http://schemas.openxmlformats.org/officeDocument/2006/relationships/hyperlink" Target="https://es.wikipedia.org/wiki/Serbia" TargetMode="External"/><Relationship Id="rId42" Type="http://schemas.openxmlformats.org/officeDocument/2006/relationships/hyperlink" Target="https://es.wikipedia.org/wiki/San_Metodio" TargetMode="External"/><Relationship Id="rId47" Type="http://schemas.openxmlformats.org/officeDocument/2006/relationships/hyperlink" Target="https://es.wikipedia.org/wiki/San_Clemente_de_Ohrid" TargetMode="External"/><Relationship Id="rId63" Type="http://schemas.openxmlformats.org/officeDocument/2006/relationships/hyperlink" Target="https://es.wikipedia.org/wiki/Fonema" TargetMode="External"/><Relationship Id="rId68" Type="http://schemas.openxmlformats.org/officeDocument/2006/relationships/hyperlink" Target="https://es.wikipedia.org/w/index.php?title=Plosiva_bilabial_sonora_palatalizada&amp;action=edit&amp;redlink=1" TargetMode="External"/><Relationship Id="rId84" Type="http://schemas.openxmlformats.org/officeDocument/2006/relationships/hyperlink" Target="https://es.wikipedia.org/w/index.php?title=Palatal_bilabial_nasal&amp;action=edit&amp;redlink=1" TargetMode="External"/><Relationship Id="rId89" Type="http://schemas.openxmlformats.org/officeDocument/2006/relationships/hyperlink" Target="https://es.wikipedia.org/w/index.php?title=Alveolar_vibrante&amp;action=edit&amp;redlink=1" TargetMode="External"/><Relationship Id="rId112" Type="http://schemas.openxmlformats.org/officeDocument/2006/relationships/hyperlink" Target="https://es.wikipedia.org/wiki/%D0%9A" TargetMode="External"/><Relationship Id="rId133" Type="http://schemas.openxmlformats.org/officeDocument/2006/relationships/hyperlink" Target="https://es.wikipedia.org/wiki/Idioma_b%C3%BAlgaro" TargetMode="External"/><Relationship Id="rId16" Type="http://schemas.openxmlformats.org/officeDocument/2006/relationships/hyperlink" Target="https://es.wikipedia.org/wiki/Uni%C3%B3n_Europea" TargetMode="External"/><Relationship Id="rId107" Type="http://schemas.openxmlformats.org/officeDocument/2006/relationships/hyperlink" Target="https://es.wikipedia.org/wiki/%D0%95" TargetMode="External"/><Relationship Id="rId11" Type="http://schemas.openxmlformats.org/officeDocument/2006/relationships/hyperlink" Target="https://es.wikipedia.org/wiki/Lenguas_indoeuropeas" TargetMode="External"/><Relationship Id="rId32" Type="http://schemas.openxmlformats.org/officeDocument/2006/relationships/hyperlink" Target="https://es.wikipedia.org/wiki/Serbia" TargetMode="External"/><Relationship Id="rId37" Type="http://schemas.openxmlformats.org/officeDocument/2006/relationships/hyperlink" Target="https://es.wikipedia.org/wiki/Cirilo_y_Metodio" TargetMode="External"/><Relationship Id="rId53" Type="http://schemas.openxmlformats.org/officeDocument/2006/relationships/hyperlink" Target="https://es.wikipedia.org/wiki/Idioma_serbio" TargetMode="External"/><Relationship Id="rId58" Type="http://schemas.openxmlformats.org/officeDocument/2006/relationships/hyperlink" Target="https://es.wikipedia.org/wiki/X-SAMPA" TargetMode="External"/><Relationship Id="rId74" Type="http://schemas.openxmlformats.org/officeDocument/2006/relationships/hyperlink" Target="https://es.wikipedia.org/w/index.php?title=Sonora_postalveolar_oclusiva&amp;action=edit&amp;redlink=1" TargetMode="External"/><Relationship Id="rId79" Type="http://schemas.openxmlformats.org/officeDocument/2006/relationships/hyperlink" Target="https://es.wikipedia.org/wiki/Oclusiva_velar_sorda" TargetMode="External"/><Relationship Id="rId102" Type="http://schemas.openxmlformats.org/officeDocument/2006/relationships/hyperlink" Target="https://es.wikipedia.org/wiki/%D0%90" TargetMode="External"/><Relationship Id="rId123" Type="http://schemas.openxmlformats.org/officeDocument/2006/relationships/hyperlink" Target="https://es.wikipedia.org/wiki/%D0%A5" TargetMode="External"/><Relationship Id="rId128" Type="http://schemas.openxmlformats.org/officeDocument/2006/relationships/hyperlink" Target="https://es.wikipedia.org/wiki/%D0%AA" TargetMode="External"/><Relationship Id="rId5" Type="http://schemas.openxmlformats.org/officeDocument/2006/relationships/webSettings" Target="webSettings.xml"/><Relationship Id="rId90" Type="http://schemas.openxmlformats.org/officeDocument/2006/relationships/hyperlink" Target="https://es.wikipedia.org/w/index.php?title=Palatal_vibrante&amp;action=edit&amp;redlink=1" TargetMode="External"/><Relationship Id="rId95" Type="http://schemas.openxmlformats.org/officeDocument/2006/relationships/hyperlink" Target="https://es.wikipedia.org/wiki/Sorda_labiodental_fricativa" TargetMode="External"/><Relationship Id="rId14" Type="http://schemas.openxmlformats.org/officeDocument/2006/relationships/hyperlink" Target="https://es.wikipedia.org/wiki/Alfabeto_cir%C3%ADlico" TargetMode="External"/><Relationship Id="rId22" Type="http://schemas.openxmlformats.org/officeDocument/2006/relationships/hyperlink" Target="https://es.wikipedia.org/wiki/Rumania" TargetMode="External"/><Relationship Id="rId27" Type="http://schemas.openxmlformats.org/officeDocument/2006/relationships/hyperlink" Target="https://es.wikipedia.org/wiki/Estados_Unidos" TargetMode="External"/><Relationship Id="rId30" Type="http://schemas.openxmlformats.org/officeDocument/2006/relationships/hyperlink" Target="https://es.wikipedia.org/wiki/Grecia" TargetMode="External"/><Relationship Id="rId35" Type="http://schemas.openxmlformats.org/officeDocument/2006/relationships/hyperlink" Target="https://es.wikipedia.org/wiki/Israel" TargetMode="External"/><Relationship Id="rId43" Type="http://schemas.openxmlformats.org/officeDocument/2006/relationships/hyperlink" Target="https://es.wikipedia.org/wiki/Idioma_griego" TargetMode="External"/><Relationship Id="rId48" Type="http://schemas.openxmlformats.org/officeDocument/2006/relationships/hyperlink" Target="https://es.wikipedia.org/w/index.php?title=Teofilacto_de_Ohrid&amp;action=edit&amp;redlink=1" TargetMode="External"/><Relationship Id="rId56" Type="http://schemas.openxmlformats.org/officeDocument/2006/relationships/hyperlink" Target="https://es.wikipedia.org/wiki/Eslavo_macedonio" TargetMode="External"/><Relationship Id="rId64" Type="http://schemas.openxmlformats.org/officeDocument/2006/relationships/hyperlink" Target="https://es.wikipedia.org/wiki/Palatalizaci%C3%B3n" TargetMode="External"/><Relationship Id="rId69" Type="http://schemas.openxmlformats.org/officeDocument/2006/relationships/hyperlink" Target="https://es.wikipedia.org/wiki/Sonora_labiodental_fricativa" TargetMode="External"/><Relationship Id="rId77" Type="http://schemas.openxmlformats.org/officeDocument/2006/relationships/hyperlink" Target="https://es.wikipedia.org/wiki/Sonora_alveolar_fricativa" TargetMode="External"/><Relationship Id="rId100" Type="http://schemas.openxmlformats.org/officeDocument/2006/relationships/hyperlink" Target="https://es.wikipedia.org/w/index.php?title=Sorda_postalveolar_africada&amp;action=edit&amp;redlink=1" TargetMode="External"/><Relationship Id="rId105" Type="http://schemas.openxmlformats.org/officeDocument/2006/relationships/hyperlink" Target="https://es.wikipedia.org/wiki/%D0%93" TargetMode="External"/><Relationship Id="rId113" Type="http://schemas.openxmlformats.org/officeDocument/2006/relationships/hyperlink" Target="https://es.wikipedia.org/wiki/%D0%9B" TargetMode="External"/><Relationship Id="rId118" Type="http://schemas.openxmlformats.org/officeDocument/2006/relationships/hyperlink" Target="https://es.wikipedia.org/wiki/%D0%A0" TargetMode="External"/><Relationship Id="rId126" Type="http://schemas.openxmlformats.org/officeDocument/2006/relationships/hyperlink" Target="https://es.wikipedia.org/wiki/%D0%A8" TargetMode="External"/><Relationship Id="rId13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es.wikipedia.org/wiki/Bulgaria" TargetMode="External"/><Relationship Id="rId72" Type="http://schemas.openxmlformats.org/officeDocument/2006/relationships/hyperlink" Target="https://es.wikipedia.org/w/index.php?title=Sonora_palatal_oclusiva&amp;action=edit&amp;redlink=1" TargetMode="External"/><Relationship Id="rId80" Type="http://schemas.openxmlformats.org/officeDocument/2006/relationships/hyperlink" Target="https://es.wikipedia.org/w/index.php?title=Sorda_palatal_oclusiva&amp;action=edit&amp;redlink=1" TargetMode="External"/><Relationship Id="rId85" Type="http://schemas.openxmlformats.org/officeDocument/2006/relationships/hyperlink" Target="https://es.wikipedia.org/w/index.php?title=Alveolar_nasal&amp;action=edit&amp;redlink=1" TargetMode="External"/><Relationship Id="rId93" Type="http://schemas.openxmlformats.org/officeDocument/2006/relationships/hyperlink" Target="https://es.wikipedia.org/wiki/Sorda_alveolar_oclusiva" TargetMode="External"/><Relationship Id="rId98" Type="http://schemas.openxmlformats.org/officeDocument/2006/relationships/hyperlink" Target="https://es.wikipedia.org/w/index.php?title=Sorda_alveolar_africada&amp;action=edit&amp;redlink=1" TargetMode="External"/><Relationship Id="rId121" Type="http://schemas.openxmlformats.org/officeDocument/2006/relationships/hyperlink" Target="https://es.wikipedia.org/wiki/%D0%A3" TargetMode="External"/><Relationship Id="rId3" Type="http://schemas.openxmlformats.org/officeDocument/2006/relationships/styles" Target="styles.xml"/><Relationship Id="rId12" Type="http://schemas.openxmlformats.org/officeDocument/2006/relationships/hyperlink" Target="https://es.wikipedia.org/wiki/Lenguas_eslavas_meridionales" TargetMode="External"/><Relationship Id="rId17" Type="http://schemas.openxmlformats.org/officeDocument/2006/relationships/hyperlink" Target="https://es.wikipedia.org/wiki/Idioma_macedonio" TargetMode="External"/><Relationship Id="rId25" Type="http://schemas.openxmlformats.org/officeDocument/2006/relationships/hyperlink" Target="https://es.wikipedia.org/wiki/Alemania" TargetMode="External"/><Relationship Id="rId33" Type="http://schemas.openxmlformats.org/officeDocument/2006/relationships/hyperlink" Target="https://es.wikipedia.org/wiki/Canad%C3%A1" TargetMode="External"/><Relationship Id="rId38" Type="http://schemas.openxmlformats.org/officeDocument/2006/relationships/hyperlink" Target="https://es.wikipedia.org/wiki/San_Metodio" TargetMode="External"/><Relationship Id="rId46" Type="http://schemas.openxmlformats.org/officeDocument/2006/relationships/hyperlink" Target="https://es.wikipedia.org/wiki/Arzobispado_b%C3%BAlgaro_de_Ohrid" TargetMode="External"/><Relationship Id="rId59" Type="http://schemas.openxmlformats.org/officeDocument/2006/relationships/hyperlink" Target="https://es.wikipedia.org/wiki/Lenguas_eslavas" TargetMode="External"/><Relationship Id="rId67" Type="http://schemas.openxmlformats.org/officeDocument/2006/relationships/hyperlink" Target="https://es.wikipedia.org/wiki/Plosiva_bilabial_sonora" TargetMode="External"/><Relationship Id="rId103" Type="http://schemas.openxmlformats.org/officeDocument/2006/relationships/hyperlink" Target="https://es.wikipedia.org/wiki/%D0%91" TargetMode="External"/><Relationship Id="rId108" Type="http://schemas.openxmlformats.org/officeDocument/2006/relationships/hyperlink" Target="https://es.wikipedia.org/wiki/%D0%96" TargetMode="External"/><Relationship Id="rId116" Type="http://schemas.openxmlformats.org/officeDocument/2006/relationships/hyperlink" Target="https://es.wikipedia.org/wiki/%D0%9E" TargetMode="External"/><Relationship Id="rId124" Type="http://schemas.openxmlformats.org/officeDocument/2006/relationships/hyperlink" Target="https://es.wikipedia.org/wiki/%D0%A6" TargetMode="External"/><Relationship Id="rId129" Type="http://schemas.openxmlformats.org/officeDocument/2006/relationships/hyperlink" Target="https://es.wikipedia.org/wiki/%D0%AC" TargetMode="External"/><Relationship Id="rId20" Type="http://schemas.openxmlformats.org/officeDocument/2006/relationships/hyperlink" Target="https://es.wikipedia.org/wiki/Rep%C3%BAblica_de_Macedonia" TargetMode="External"/><Relationship Id="rId41" Type="http://schemas.openxmlformats.org/officeDocument/2006/relationships/hyperlink" Target="https://es.wikipedia.org/wiki/Cirilo_y_Metodio" TargetMode="External"/><Relationship Id="rId54" Type="http://schemas.openxmlformats.org/officeDocument/2006/relationships/hyperlink" Target="https://es.wikipedia.org/wiki/Shopi" TargetMode="External"/><Relationship Id="rId62" Type="http://schemas.openxmlformats.org/officeDocument/2006/relationships/hyperlink" Target="https://es.wikipedia.org/wiki/Sorda_velar_fricativa" TargetMode="External"/><Relationship Id="rId70" Type="http://schemas.openxmlformats.org/officeDocument/2006/relationships/hyperlink" Target="https://es.wikipedia.org/w/index.php?title=Sonora_palatalizada_labiodental_fricativa&amp;action=edit&amp;redlink=1" TargetMode="External"/><Relationship Id="rId75" Type="http://schemas.openxmlformats.org/officeDocument/2006/relationships/hyperlink" Target="https://es.wikipedia.org/wiki/Sonora_postalveolar_fricativa" TargetMode="External"/><Relationship Id="rId83" Type="http://schemas.openxmlformats.org/officeDocument/2006/relationships/hyperlink" Target="https://es.wikipedia.org/wiki/Bilabial_nasal" TargetMode="External"/><Relationship Id="rId88" Type="http://schemas.openxmlformats.org/officeDocument/2006/relationships/hyperlink" Target="https://es.wikipedia.org/w/index.php?title=Sorda_palatal_bilabial_oclusiva&amp;action=edit&amp;redlink=1" TargetMode="External"/><Relationship Id="rId91" Type="http://schemas.openxmlformats.org/officeDocument/2006/relationships/hyperlink" Target="https://es.wikipedia.org/wiki/Sorda_alveolar_fricativa" TargetMode="External"/><Relationship Id="rId96" Type="http://schemas.openxmlformats.org/officeDocument/2006/relationships/hyperlink" Target="https://es.wikipedia.org/w/index.php?title=Sorda_palatal_labiodental_fricativa&amp;action=edit&amp;redlink=1" TargetMode="External"/><Relationship Id="rId111" Type="http://schemas.openxmlformats.org/officeDocument/2006/relationships/hyperlink" Target="https://es.wikipedia.org/wiki/%D0%99" TargetMode="External"/><Relationship Id="rId132" Type="http://schemas.openxmlformats.org/officeDocument/2006/relationships/hyperlink" Target="https://es.wikipedia.org/wiki/Idioma_b%C3%BAlgaro"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es.wikipedia.org/wiki/Bulgaria" TargetMode="External"/><Relationship Id="rId23" Type="http://schemas.openxmlformats.org/officeDocument/2006/relationships/hyperlink" Target="https://es.wikipedia.org/wiki/Bulgaria" TargetMode="External"/><Relationship Id="rId28" Type="http://schemas.openxmlformats.org/officeDocument/2006/relationships/hyperlink" Target="https://es.wikipedia.org/wiki/Moldavia" TargetMode="External"/><Relationship Id="rId36" Type="http://schemas.openxmlformats.org/officeDocument/2006/relationships/hyperlink" Target="https://es.wikipedia.org/wiki/Bulgaria_del_Volga" TargetMode="External"/><Relationship Id="rId49" Type="http://schemas.openxmlformats.org/officeDocument/2006/relationships/hyperlink" Target="https://es.wikipedia.org/wiki/Innovaciones" TargetMode="External"/><Relationship Id="rId57" Type="http://schemas.openxmlformats.org/officeDocument/2006/relationships/hyperlink" Target="https://es.wikipedia.org/wiki/Alfabeto_Fon%C3%A9tico_Internacional" TargetMode="External"/><Relationship Id="rId106" Type="http://schemas.openxmlformats.org/officeDocument/2006/relationships/hyperlink" Target="https://es.wikipedia.org/wiki/%D0%94" TargetMode="External"/><Relationship Id="rId114" Type="http://schemas.openxmlformats.org/officeDocument/2006/relationships/hyperlink" Target="https://es.wikipedia.org/wiki/%D0%9C" TargetMode="External"/><Relationship Id="rId119" Type="http://schemas.openxmlformats.org/officeDocument/2006/relationships/hyperlink" Target="https://es.wikipedia.org/wiki/%D0%A1" TargetMode="External"/><Relationship Id="rId127" Type="http://schemas.openxmlformats.org/officeDocument/2006/relationships/hyperlink" Target="https://es.wikipedia.org/wiki/%D0%A9" TargetMode="External"/><Relationship Id="rId10" Type="http://schemas.openxmlformats.org/officeDocument/2006/relationships/image" Target="media/image5.jpeg"/><Relationship Id="rId31" Type="http://schemas.openxmlformats.org/officeDocument/2006/relationships/hyperlink" Target="https://es.wikipedia.org/wiki/Turqu%C3%ADa" TargetMode="External"/><Relationship Id="rId44" Type="http://schemas.openxmlformats.org/officeDocument/2006/relationships/hyperlink" Target="https://es.wikipedia.org/wiki/Lengua_sint%C3%A9tica" TargetMode="External"/><Relationship Id="rId52" Type="http://schemas.openxmlformats.org/officeDocument/2006/relationships/hyperlink" Target="https://es.wikipedia.org/wiki/Yat" TargetMode="External"/><Relationship Id="rId60" Type="http://schemas.openxmlformats.org/officeDocument/2006/relationships/hyperlink" Target="https://es.wikipedia.org/wiki/Lenguas_germanas" TargetMode="External"/><Relationship Id="rId65" Type="http://schemas.openxmlformats.org/officeDocument/2006/relationships/hyperlink" Target="https://es.wikipedia.org/wiki/Alfabeto_Fon%C3%A9tico_Internacional" TargetMode="External"/><Relationship Id="rId73" Type="http://schemas.openxmlformats.org/officeDocument/2006/relationships/hyperlink" Target="https://es.wikipedia.org/wiki/Sonora_alveolar_oclusiva" TargetMode="External"/><Relationship Id="rId78" Type="http://schemas.openxmlformats.org/officeDocument/2006/relationships/hyperlink" Target="https://es.wikipedia.org/w/index.php?title=Sonora_palatal_alveolar_fricativa&amp;action=edit&amp;redlink=1" TargetMode="External"/><Relationship Id="rId81" Type="http://schemas.openxmlformats.org/officeDocument/2006/relationships/hyperlink" Target="https://es.wikipedia.org/w/index.php?title=Lateral_alveolar_aproximante&amp;action=edit&amp;redlink=1" TargetMode="External"/><Relationship Id="rId86" Type="http://schemas.openxmlformats.org/officeDocument/2006/relationships/hyperlink" Target="https://es.wikipedia.org/wiki/Palatal_nasal" TargetMode="External"/><Relationship Id="rId94" Type="http://schemas.openxmlformats.org/officeDocument/2006/relationships/hyperlink" Target="https://es.wikipedia.org/w/index.php?title=Sorda_postalveolar_oclusiva&amp;action=edit&amp;redlink=1" TargetMode="External"/><Relationship Id="rId99" Type="http://schemas.openxmlformats.org/officeDocument/2006/relationships/hyperlink" Target="https://es.wikipedia.org/w/index.php?title=Sorda_alveolar_africada&amp;action=edit&amp;redlink=1" TargetMode="External"/><Relationship Id="rId101" Type="http://schemas.openxmlformats.org/officeDocument/2006/relationships/hyperlink" Target="https://es.wikipedia.org/wiki/Sorda_postalveolar_fricativa" TargetMode="External"/><Relationship Id="rId122" Type="http://schemas.openxmlformats.org/officeDocument/2006/relationships/hyperlink" Target="https://es.wikipedia.org/wiki/%D0%A4" TargetMode="External"/><Relationship Id="rId130" Type="http://schemas.openxmlformats.org/officeDocument/2006/relationships/hyperlink" Target="https://es.wikipedia.org/wiki/%D0%AE"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es.wikipedia.org/wiki/Lenguas_eslavas" TargetMode="External"/><Relationship Id="rId18" Type="http://schemas.openxmlformats.org/officeDocument/2006/relationships/hyperlink" Target="https://es.wikipedia.org/wiki/Turqu%C3%ADa" TargetMode="External"/><Relationship Id="rId39" Type="http://schemas.openxmlformats.org/officeDocument/2006/relationships/hyperlink" Target="https://es.wikipedia.org/wiki/B%C3%BAlgaro_antiguo" TargetMode="External"/><Relationship Id="rId109" Type="http://schemas.openxmlformats.org/officeDocument/2006/relationships/hyperlink" Target="https://es.wikipedia.org/wiki/%D0%97" TargetMode="External"/><Relationship Id="rId34" Type="http://schemas.openxmlformats.org/officeDocument/2006/relationships/hyperlink" Target="https://es.wikipedia.org/wiki/Hungr%C3%ADa" TargetMode="External"/><Relationship Id="rId50" Type="http://schemas.openxmlformats.org/officeDocument/2006/relationships/hyperlink" Target="https://es.wikipedia.org/wiki/Bulgaria" TargetMode="External"/><Relationship Id="rId55" Type="http://schemas.openxmlformats.org/officeDocument/2006/relationships/hyperlink" Target="https://es.wikipedia.org/wiki/Torlak" TargetMode="External"/><Relationship Id="rId76" Type="http://schemas.openxmlformats.org/officeDocument/2006/relationships/hyperlink" Target="https://es.wikipedia.org/wiki/Sonora_postalveolar_africada" TargetMode="External"/><Relationship Id="rId97" Type="http://schemas.openxmlformats.org/officeDocument/2006/relationships/hyperlink" Target="https://es.wikipedia.org/wiki/Sorda_velar_fricativa" TargetMode="External"/><Relationship Id="rId104" Type="http://schemas.openxmlformats.org/officeDocument/2006/relationships/hyperlink" Target="https://es.wikipedia.org/wiki/%D0%92" TargetMode="External"/><Relationship Id="rId120" Type="http://schemas.openxmlformats.org/officeDocument/2006/relationships/hyperlink" Target="https://es.wikipedia.org/wiki/%D0%A2" TargetMode="External"/><Relationship Id="rId125" Type="http://schemas.openxmlformats.org/officeDocument/2006/relationships/hyperlink" Target="https://es.wikipedia.org/wiki/%D0%A7" TargetMode="External"/><Relationship Id="rId7" Type="http://schemas.openxmlformats.org/officeDocument/2006/relationships/image" Target="media/image2.jpeg"/><Relationship Id="rId71" Type="http://schemas.openxmlformats.org/officeDocument/2006/relationships/hyperlink" Target="https://es.wikipedia.org/wiki/Sonora_velar_oclusiva" TargetMode="External"/><Relationship Id="rId92" Type="http://schemas.openxmlformats.org/officeDocument/2006/relationships/hyperlink" Target="https://es.wikipedia.org/w/index.php?title=Sorda_palatal_alveolar_fricativa&amp;action=edit&amp;redlink=1" TargetMode="External"/><Relationship Id="rId2" Type="http://schemas.openxmlformats.org/officeDocument/2006/relationships/numbering" Target="numbering.xml"/><Relationship Id="rId29" Type="http://schemas.openxmlformats.org/officeDocument/2006/relationships/hyperlink" Target="https://es.wikipedia.org/wiki/Rumania" TargetMode="External"/><Relationship Id="rId24" Type="http://schemas.openxmlformats.org/officeDocument/2006/relationships/hyperlink" Target="https://es.wikipedia.org/wiki/Espa%C3%B1a" TargetMode="External"/><Relationship Id="rId40" Type="http://schemas.openxmlformats.org/officeDocument/2006/relationships/hyperlink" Target="https://es.wikipedia.org/wiki/Eslavo_antiguo" TargetMode="External"/><Relationship Id="rId45" Type="http://schemas.openxmlformats.org/officeDocument/2006/relationships/hyperlink" Target="https://es.wikipedia.org/wiki/Lengua_anal%C3%ADtica" TargetMode="External"/><Relationship Id="rId66" Type="http://schemas.openxmlformats.org/officeDocument/2006/relationships/hyperlink" Target="https://es.wikipedia.org/wiki/X-SAMPA" TargetMode="External"/><Relationship Id="rId87" Type="http://schemas.openxmlformats.org/officeDocument/2006/relationships/hyperlink" Target="https://es.wikipedia.org/wiki/Sorda_bilabial_oclusiva" TargetMode="External"/><Relationship Id="rId110" Type="http://schemas.openxmlformats.org/officeDocument/2006/relationships/hyperlink" Target="https://es.wikipedia.org/wiki/%D0%98" TargetMode="External"/><Relationship Id="rId115" Type="http://schemas.openxmlformats.org/officeDocument/2006/relationships/hyperlink" Target="https://es.wikipedia.org/wiki/%D0%9D" TargetMode="External"/><Relationship Id="rId131" Type="http://schemas.openxmlformats.org/officeDocument/2006/relationships/hyperlink" Target="https://es.wikipedia.org/wiki/%D0%AF" TargetMode="External"/><Relationship Id="rId61" Type="http://schemas.openxmlformats.org/officeDocument/2006/relationships/hyperlink" Target="https://es.wikipedia.org/wiki/Fonema" TargetMode="External"/><Relationship Id="rId82" Type="http://schemas.openxmlformats.org/officeDocument/2006/relationships/hyperlink" Target="https://es.wikipedia.org/w/index.php?title=Palatal_lateral_aproximante&amp;action=edit&amp;redlink=1" TargetMode="External"/><Relationship Id="rId19" Type="http://schemas.openxmlformats.org/officeDocument/2006/relationships/hyperlink" Target="https://es.wikipedia.org/wiki/Grec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4368</Words>
  <Characters>24028</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2016-10-02T15:10:00Z</dcterms:created>
  <dcterms:modified xsi:type="dcterms:W3CDTF">2016-10-02T15:10:00Z</dcterms:modified>
</cp:coreProperties>
</file>