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108" w:rsidRDefault="002A6108" w:rsidP="008B6AFB">
      <w:pPr>
        <w:rPr>
          <w:szCs w:val="22"/>
        </w:rPr>
      </w:pPr>
    </w:p>
    <w:p w:rsidR="002A6108" w:rsidRDefault="002A6108" w:rsidP="008B6AFB">
      <w:pPr>
        <w:rPr>
          <w:szCs w:val="22"/>
        </w:rPr>
      </w:pPr>
    </w:p>
    <w:p w:rsidR="00A52C74" w:rsidRPr="00EF4450" w:rsidRDefault="00645EB8" w:rsidP="00645EB8">
      <w:pPr>
        <w:pStyle w:val="estilo2"/>
        <w:jc w:val="center"/>
        <w:rPr>
          <w:rFonts w:ascii="Arial" w:hAnsi="Arial" w:cs="Arial"/>
          <w:b/>
          <w:color w:val="FF0000"/>
          <w:sz w:val="52"/>
          <w:szCs w:val="52"/>
        </w:rPr>
      </w:pPr>
      <w:r w:rsidRPr="00EF4450">
        <w:rPr>
          <w:rFonts w:ascii="Arial" w:hAnsi="Arial" w:cs="Arial"/>
          <w:b/>
          <w:color w:val="FF0000"/>
          <w:sz w:val="52"/>
          <w:szCs w:val="52"/>
        </w:rPr>
        <w:t>Apó</w:t>
      </w:r>
      <w:r w:rsidR="00A52C74" w:rsidRPr="00EF4450">
        <w:rPr>
          <w:rFonts w:ascii="Arial" w:hAnsi="Arial" w:cs="Arial"/>
          <w:b/>
          <w:color w:val="FF0000"/>
          <w:sz w:val="52"/>
          <w:szCs w:val="52"/>
        </w:rPr>
        <w:t>st</w:t>
      </w:r>
      <w:r w:rsidRPr="00EF4450">
        <w:rPr>
          <w:rFonts w:ascii="Arial" w:hAnsi="Arial" w:cs="Arial"/>
          <w:b/>
          <w:color w:val="FF0000"/>
          <w:sz w:val="52"/>
          <w:szCs w:val="52"/>
        </w:rPr>
        <w:t>o</w:t>
      </w:r>
      <w:r w:rsidR="00A52C74" w:rsidRPr="00EF4450">
        <w:rPr>
          <w:rFonts w:ascii="Arial" w:hAnsi="Arial" w:cs="Arial"/>
          <w:b/>
          <w:color w:val="FF0000"/>
          <w:sz w:val="52"/>
          <w:szCs w:val="52"/>
        </w:rPr>
        <w:t>les</w:t>
      </w:r>
    </w:p>
    <w:p w:rsidR="00A52C74" w:rsidRDefault="00645EB8" w:rsidP="00645EB8">
      <w:pPr>
        <w:pStyle w:val="estilo2"/>
        <w:jc w:val="center"/>
      </w:pPr>
      <w:r>
        <w:rPr>
          <w:noProof/>
        </w:rPr>
        <w:drawing>
          <wp:inline distT="0" distB="0" distL="0" distR="0">
            <wp:extent cx="3059017" cy="2133600"/>
            <wp:effectExtent l="19050" t="0" r="8033" b="0"/>
            <wp:docPr id="2" name="Imagen 1" descr="http://www.corazones.org/z_imagenes/personas/apost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azones.org/z_imagenes/personas/apostoles.jpg"/>
                    <pic:cNvPicPr>
                      <a:picLocks noChangeAspect="1" noChangeArrowheads="1"/>
                    </pic:cNvPicPr>
                  </pic:nvPicPr>
                  <pic:blipFill>
                    <a:blip r:embed="rId6"/>
                    <a:srcRect/>
                    <a:stretch>
                      <a:fillRect/>
                    </a:stretch>
                  </pic:blipFill>
                  <pic:spPr bwMode="auto">
                    <a:xfrm>
                      <a:off x="0" y="0"/>
                      <a:ext cx="3059017" cy="2133600"/>
                    </a:xfrm>
                    <a:prstGeom prst="rect">
                      <a:avLst/>
                    </a:prstGeom>
                    <a:noFill/>
                    <a:ln w="9525">
                      <a:noFill/>
                      <a:miter lim="800000"/>
                      <a:headEnd/>
                      <a:tailEnd/>
                    </a:ln>
                  </pic:spPr>
                </pic:pic>
              </a:graphicData>
            </a:graphic>
          </wp:inline>
        </w:drawing>
      </w:r>
    </w:p>
    <w:p w:rsidR="00A52C74" w:rsidRDefault="00A52C74" w:rsidP="00645EB8">
      <w:pPr>
        <w:pStyle w:val="estilo2"/>
        <w:spacing w:before="0" w:beforeAutospacing="0" w:after="0" w:afterAutospacing="0"/>
      </w:pPr>
    </w:p>
    <w:p w:rsidR="001F468F" w:rsidRDefault="00A52C74" w:rsidP="00645EB8">
      <w:pPr>
        <w:pStyle w:val="estilo2"/>
        <w:spacing w:before="0" w:beforeAutospacing="0" w:after="0" w:afterAutospacing="0"/>
        <w:rPr>
          <w:rFonts w:ascii="Arial" w:hAnsi="Arial" w:cs="Arial"/>
          <w:b/>
        </w:rPr>
      </w:pPr>
      <w:r w:rsidRPr="00645EB8">
        <w:rPr>
          <w:rFonts w:ascii="Arial" w:hAnsi="Arial" w:cs="Arial"/>
          <w:b/>
        </w:rPr>
        <w:t>Literalmente significa enviado (</w:t>
      </w:r>
      <w:proofErr w:type="spellStart"/>
      <w:r w:rsidRPr="00645EB8">
        <w:rPr>
          <w:rFonts w:ascii="Arial" w:hAnsi="Arial" w:cs="Arial"/>
          <w:b/>
        </w:rPr>
        <w:t>apostoleo</w:t>
      </w:r>
      <w:proofErr w:type="spellEnd"/>
      <w:r w:rsidRPr="00645EB8">
        <w:rPr>
          <w:rFonts w:ascii="Arial" w:hAnsi="Arial" w:cs="Arial"/>
          <w:b/>
        </w:rPr>
        <w:t>, en griego, significa enviar hacia). Es término de uso preferente desde el siglo I, con el sentido de mensajero, intermediario, enviado por la comunidad cristiana a otro lugar: a los gentiles o a los hermanos ya convertidos, para anun</w:t>
      </w:r>
      <w:r w:rsidRPr="00645EB8">
        <w:rPr>
          <w:rFonts w:ascii="Arial" w:hAnsi="Arial" w:cs="Arial"/>
          <w:b/>
        </w:rPr>
        <w:softHyphen/>
        <w:t>ciar, sostener, animar, defender.</w:t>
      </w:r>
    </w:p>
    <w:p w:rsidR="00A52C74" w:rsidRDefault="00A52C74" w:rsidP="00645EB8">
      <w:pPr>
        <w:pStyle w:val="estilo2"/>
        <w:spacing w:before="0" w:beforeAutospacing="0" w:after="0" w:afterAutospacing="0"/>
        <w:rPr>
          <w:rFonts w:ascii="Arial" w:hAnsi="Arial" w:cs="Arial"/>
          <w:b/>
        </w:rPr>
      </w:pPr>
      <w:r w:rsidRPr="00645EB8">
        <w:rPr>
          <w:rFonts w:ascii="Arial" w:hAnsi="Arial" w:cs="Arial"/>
          <w:b/>
        </w:rPr>
        <w:br/>
        <w:t xml:space="preserve">   De las 237 veces en que aparece la raíz </w:t>
      </w:r>
      <w:proofErr w:type="spellStart"/>
      <w:r w:rsidRPr="00645EB8">
        <w:rPr>
          <w:rFonts w:ascii="Arial" w:hAnsi="Arial" w:cs="Arial"/>
          <w:b/>
        </w:rPr>
        <w:t>apo-stoleo</w:t>
      </w:r>
      <w:proofErr w:type="spellEnd"/>
      <w:r w:rsidRPr="00645EB8">
        <w:rPr>
          <w:rFonts w:ascii="Arial" w:hAnsi="Arial" w:cs="Arial"/>
          <w:b/>
        </w:rPr>
        <w:t xml:space="preserve"> en el Nuevo Testamento, la mitad hace alusión a la idea de alguien que ha sido elegido y enviado para anunciar la salvación de Jesús. Por eso se establece en la comunidad cristiana de los primeros tiempos la idea del envío y se llama apóstol a quien ha recibido un mensaje para ser transmitido a otros.</w:t>
      </w:r>
    </w:p>
    <w:p w:rsidR="001F468F" w:rsidRPr="00645EB8" w:rsidRDefault="001F468F" w:rsidP="00645EB8">
      <w:pPr>
        <w:pStyle w:val="estilo2"/>
        <w:spacing w:before="0" w:beforeAutospacing="0" w:after="0" w:afterAutospacing="0"/>
        <w:rPr>
          <w:rFonts w:ascii="Arial" w:hAnsi="Arial" w:cs="Arial"/>
          <w:b/>
        </w:rPr>
      </w:pPr>
    </w:p>
    <w:p w:rsidR="00A52C74" w:rsidRPr="003F552A" w:rsidRDefault="00A52C74" w:rsidP="00645EB8">
      <w:pPr>
        <w:pStyle w:val="estilo2"/>
        <w:spacing w:before="0" w:beforeAutospacing="0" w:after="0" w:afterAutospacing="0"/>
        <w:rPr>
          <w:rStyle w:val="Textoennegrita"/>
          <w:rFonts w:ascii="Arial" w:hAnsi="Arial" w:cs="Arial"/>
          <w:color w:val="FF0000"/>
          <w:sz w:val="28"/>
          <w:szCs w:val="28"/>
        </w:rPr>
      </w:pPr>
      <w:r w:rsidRPr="003F552A">
        <w:rPr>
          <w:rStyle w:val="Textoennegrita"/>
          <w:rFonts w:ascii="Arial" w:hAnsi="Arial" w:cs="Arial"/>
          <w:color w:val="FF0000"/>
          <w:sz w:val="28"/>
          <w:szCs w:val="28"/>
        </w:rPr>
        <w:t>    1. Sentido del Apóstol</w:t>
      </w:r>
    </w:p>
    <w:p w:rsidR="001F468F" w:rsidRPr="00645EB8" w:rsidRDefault="001F468F" w:rsidP="00645EB8">
      <w:pPr>
        <w:pStyle w:val="estilo2"/>
        <w:spacing w:before="0" w:beforeAutospacing="0" w:after="0" w:afterAutospacing="0"/>
        <w:rPr>
          <w:rFonts w:ascii="Arial" w:hAnsi="Arial" w:cs="Arial"/>
          <w:b/>
        </w:rPr>
      </w:pPr>
    </w:p>
    <w:p w:rsidR="00A52C74" w:rsidRPr="00645EB8" w:rsidRDefault="00A52C74" w:rsidP="00645EB8">
      <w:pPr>
        <w:pStyle w:val="estilo2"/>
        <w:spacing w:before="0" w:beforeAutospacing="0" w:after="0" w:afterAutospacing="0"/>
        <w:rPr>
          <w:rFonts w:ascii="Arial" w:hAnsi="Arial" w:cs="Arial"/>
          <w:b/>
        </w:rPr>
      </w:pPr>
      <w:r w:rsidRPr="00645EB8">
        <w:rPr>
          <w:rFonts w:ascii="Arial" w:hAnsi="Arial" w:cs="Arial"/>
          <w:b/>
        </w:rPr>
        <w:t>   Discípulos llamó el texto evangélico a los seguidores de Jesús. Entre ellos eligió a doce  más cercanos, a los cuales posiblemente les denominó con el término hebreo “</w:t>
      </w:r>
      <w:proofErr w:type="spellStart"/>
      <w:r w:rsidRPr="00645EB8">
        <w:rPr>
          <w:rFonts w:ascii="Arial" w:hAnsi="Arial" w:cs="Arial"/>
          <w:b/>
        </w:rPr>
        <w:t>saluah</w:t>
      </w:r>
      <w:proofErr w:type="spellEnd"/>
      <w:r w:rsidRPr="00645EB8">
        <w:rPr>
          <w:rFonts w:ascii="Arial" w:hAnsi="Arial" w:cs="Arial"/>
          <w:b/>
        </w:rPr>
        <w:t>” (</w:t>
      </w:r>
      <w:proofErr w:type="spellStart"/>
      <w:r w:rsidRPr="00645EB8">
        <w:rPr>
          <w:rFonts w:ascii="Arial" w:hAnsi="Arial" w:cs="Arial"/>
          <w:b/>
        </w:rPr>
        <w:t>Num</w:t>
      </w:r>
      <w:proofErr w:type="spellEnd"/>
      <w:r w:rsidRPr="00645EB8">
        <w:rPr>
          <w:rFonts w:ascii="Arial" w:hAnsi="Arial" w:cs="Arial"/>
          <w:b/>
        </w:rPr>
        <w:t xml:space="preserve"> 16. 28 o </w:t>
      </w:r>
      <w:proofErr w:type="spellStart"/>
      <w:r w:rsidRPr="00645EB8">
        <w:rPr>
          <w:rFonts w:ascii="Arial" w:hAnsi="Arial" w:cs="Arial"/>
          <w:b/>
        </w:rPr>
        <w:t>Is</w:t>
      </w:r>
      <w:proofErr w:type="spellEnd"/>
      <w:r w:rsidRPr="00645EB8">
        <w:rPr>
          <w:rFonts w:ascii="Arial" w:hAnsi="Arial" w:cs="Arial"/>
          <w:b/>
        </w:rPr>
        <w:t xml:space="preserve"> 6.8) de significado intermedio entre elegido y enviado o mensajero. La tr</w:t>
      </w:r>
      <w:r w:rsidRPr="00645EB8">
        <w:rPr>
          <w:rFonts w:ascii="Arial" w:hAnsi="Arial" w:cs="Arial"/>
          <w:b/>
        </w:rPr>
        <w:t>a</w:t>
      </w:r>
      <w:r w:rsidRPr="00645EB8">
        <w:rPr>
          <w:rFonts w:ascii="Arial" w:hAnsi="Arial" w:cs="Arial"/>
          <w:b/>
        </w:rPr>
        <w:t>ducción griega lo convirtió en “</w:t>
      </w:r>
      <w:proofErr w:type="spellStart"/>
      <w:r w:rsidRPr="00645EB8">
        <w:rPr>
          <w:rFonts w:ascii="Arial" w:hAnsi="Arial" w:cs="Arial"/>
          <w:b/>
        </w:rPr>
        <w:t>apostollos</w:t>
      </w:r>
      <w:proofErr w:type="spellEnd"/>
      <w:r w:rsidRPr="00645EB8">
        <w:rPr>
          <w:rFonts w:ascii="Arial" w:hAnsi="Arial" w:cs="Arial"/>
          <w:b/>
        </w:rPr>
        <w:t>”, que se usaba en determinados ambientes helenísticos para describir a las personas que trabajaban en la marina mercante como de</w:t>
      </w:r>
      <w:r w:rsidRPr="00645EB8">
        <w:rPr>
          <w:rFonts w:ascii="Arial" w:hAnsi="Arial" w:cs="Arial"/>
          <w:b/>
        </w:rPr>
        <w:t>s</w:t>
      </w:r>
      <w:r w:rsidRPr="00645EB8">
        <w:rPr>
          <w:rFonts w:ascii="Arial" w:hAnsi="Arial" w:cs="Arial"/>
          <w:b/>
        </w:rPr>
        <w:t>tinados a ir lejos en los barcos. Acaso así entendieron el nombre de los doce entre los pr</w:t>
      </w:r>
      <w:r w:rsidRPr="00645EB8">
        <w:rPr>
          <w:rFonts w:ascii="Arial" w:hAnsi="Arial" w:cs="Arial"/>
          <w:b/>
        </w:rPr>
        <w:t>i</w:t>
      </w:r>
      <w:r w:rsidRPr="00645EB8">
        <w:rPr>
          <w:rFonts w:ascii="Arial" w:hAnsi="Arial" w:cs="Arial"/>
          <w:b/>
        </w:rPr>
        <w:t>meros seguidores del mensaje cristiano.</w:t>
      </w:r>
    </w:p>
    <w:p w:rsidR="00A52C74" w:rsidRPr="003F552A" w:rsidRDefault="00A52C74" w:rsidP="00645EB8">
      <w:pPr>
        <w:pStyle w:val="estilo2"/>
        <w:spacing w:before="0" w:beforeAutospacing="0" w:after="0" w:afterAutospacing="0"/>
        <w:rPr>
          <w:rStyle w:val="Textoennegrita"/>
          <w:rFonts w:ascii="Arial" w:hAnsi="Arial" w:cs="Arial"/>
          <w:color w:val="FF0000"/>
        </w:rPr>
      </w:pPr>
      <w:r w:rsidRPr="00645EB8">
        <w:rPr>
          <w:rFonts w:ascii="Arial" w:hAnsi="Arial" w:cs="Arial"/>
          <w:b/>
        </w:rPr>
        <w:br/>
      </w:r>
      <w:r w:rsidRPr="003F552A">
        <w:rPr>
          <w:rStyle w:val="Textoennegrita"/>
          <w:rFonts w:ascii="Arial" w:hAnsi="Arial" w:cs="Arial"/>
          <w:color w:val="FF0000"/>
        </w:rPr>
        <w:t>    1.1. En sentido amplio.</w:t>
      </w:r>
    </w:p>
    <w:p w:rsidR="001F468F" w:rsidRPr="00645EB8" w:rsidRDefault="001F468F" w:rsidP="00645EB8">
      <w:pPr>
        <w:pStyle w:val="estilo2"/>
        <w:spacing w:before="0" w:beforeAutospacing="0" w:after="0" w:afterAutospacing="0"/>
        <w:rPr>
          <w:rFonts w:ascii="Arial" w:hAnsi="Arial" w:cs="Arial"/>
          <w:b/>
        </w:rPr>
      </w:pPr>
    </w:p>
    <w:p w:rsidR="001F468F" w:rsidRDefault="00A52C74" w:rsidP="00645EB8">
      <w:pPr>
        <w:pStyle w:val="estilo2"/>
        <w:spacing w:before="0" w:beforeAutospacing="0" w:after="0" w:afterAutospacing="0"/>
        <w:rPr>
          <w:rFonts w:ascii="Arial" w:hAnsi="Arial" w:cs="Arial"/>
          <w:b/>
        </w:rPr>
      </w:pPr>
      <w:r w:rsidRPr="00645EB8">
        <w:rPr>
          <w:rFonts w:ascii="Arial" w:hAnsi="Arial" w:cs="Arial"/>
          <w:b/>
        </w:rPr>
        <w:t>   Siempre en la Iglesia se ha ha</w:t>
      </w:r>
      <w:r w:rsidRPr="00645EB8">
        <w:rPr>
          <w:rFonts w:ascii="Arial" w:hAnsi="Arial" w:cs="Arial"/>
          <w:b/>
        </w:rPr>
        <w:softHyphen/>
        <w:t>blado de "los enviados" del Señor o de la Comuni</w:t>
      </w:r>
      <w:r w:rsidRPr="00645EB8">
        <w:rPr>
          <w:rFonts w:ascii="Arial" w:hAnsi="Arial" w:cs="Arial"/>
          <w:b/>
        </w:rPr>
        <w:softHyphen/>
        <w:t>dad en nombre del Señor. Y en este sentido, cualquier catequista o educador de la fe debe senti</w:t>
      </w:r>
      <w:r w:rsidRPr="00645EB8">
        <w:rPr>
          <w:rFonts w:ascii="Arial" w:hAnsi="Arial" w:cs="Arial"/>
          <w:b/>
        </w:rPr>
        <w:t>r</w:t>
      </w:r>
      <w:r w:rsidRPr="00645EB8">
        <w:rPr>
          <w:rFonts w:ascii="Arial" w:hAnsi="Arial" w:cs="Arial"/>
          <w:b/>
        </w:rPr>
        <w:t>se un apóstol: mensajero, responsable, comprometido, intermediario, para llevar la luz a otros posi</w:t>
      </w:r>
      <w:r w:rsidRPr="00645EB8">
        <w:rPr>
          <w:rFonts w:ascii="Arial" w:hAnsi="Arial" w:cs="Arial"/>
          <w:b/>
        </w:rPr>
        <w:softHyphen/>
        <w:t>bles creyentes y para formar la concien</w:t>
      </w:r>
      <w:r w:rsidRPr="00645EB8">
        <w:rPr>
          <w:rFonts w:ascii="Arial" w:hAnsi="Arial" w:cs="Arial"/>
          <w:b/>
        </w:rPr>
        <w:softHyphen/>
        <w:t>cia y la inteligencia de los que ya han s</w:t>
      </w:r>
      <w:r w:rsidRPr="00645EB8">
        <w:rPr>
          <w:rFonts w:ascii="Arial" w:hAnsi="Arial" w:cs="Arial"/>
          <w:b/>
        </w:rPr>
        <w:t>i</w:t>
      </w:r>
      <w:r w:rsidRPr="00645EB8">
        <w:rPr>
          <w:rFonts w:ascii="Arial" w:hAnsi="Arial" w:cs="Arial"/>
          <w:b/>
        </w:rPr>
        <w:t>do bautizados y son miembros de la Iglesia del Señor.</w:t>
      </w:r>
    </w:p>
    <w:p w:rsidR="001F468F" w:rsidRDefault="00A52C74" w:rsidP="00645EB8">
      <w:pPr>
        <w:pStyle w:val="estilo2"/>
        <w:spacing w:before="0" w:beforeAutospacing="0" w:after="0" w:afterAutospacing="0"/>
        <w:rPr>
          <w:rFonts w:ascii="Arial" w:hAnsi="Arial" w:cs="Arial"/>
          <w:b/>
        </w:rPr>
      </w:pPr>
      <w:r w:rsidRPr="00645EB8">
        <w:rPr>
          <w:rFonts w:ascii="Arial" w:hAnsi="Arial" w:cs="Arial"/>
          <w:b/>
        </w:rPr>
        <w:br/>
        <w:t>   Esta dignidad es un honor, pero representa también un enorme compromiso, una re</w:t>
      </w:r>
      <w:r w:rsidRPr="00645EB8">
        <w:rPr>
          <w:rFonts w:ascii="Arial" w:hAnsi="Arial" w:cs="Arial"/>
          <w:b/>
        </w:rPr>
        <w:t>s</w:t>
      </w:r>
      <w:r w:rsidRPr="00645EB8">
        <w:rPr>
          <w:rFonts w:ascii="Arial" w:hAnsi="Arial" w:cs="Arial"/>
          <w:b/>
        </w:rPr>
        <w:t>ponsabilidad, ante la propia conciencia y ante los demás creyentes.</w:t>
      </w:r>
    </w:p>
    <w:p w:rsidR="00A52C74" w:rsidRDefault="00A52C74" w:rsidP="00645EB8">
      <w:pPr>
        <w:pStyle w:val="estilo2"/>
        <w:spacing w:before="0" w:beforeAutospacing="0" w:after="0" w:afterAutospacing="0"/>
        <w:rPr>
          <w:rFonts w:ascii="Arial" w:hAnsi="Arial" w:cs="Arial"/>
          <w:b/>
        </w:rPr>
      </w:pPr>
      <w:r w:rsidRPr="00645EB8">
        <w:rPr>
          <w:rFonts w:ascii="Arial" w:hAnsi="Arial" w:cs="Arial"/>
          <w:b/>
        </w:rPr>
        <w:br/>
        <w:t>   Se requiere una preparación para ejercer tal misión, pero se precisa no menos una voc</w:t>
      </w:r>
      <w:r w:rsidRPr="00645EB8">
        <w:rPr>
          <w:rFonts w:ascii="Arial" w:hAnsi="Arial" w:cs="Arial"/>
          <w:b/>
        </w:rPr>
        <w:t>a</w:t>
      </w:r>
      <w:r w:rsidRPr="00645EB8">
        <w:rPr>
          <w:rFonts w:ascii="Arial" w:hAnsi="Arial" w:cs="Arial"/>
          <w:b/>
        </w:rPr>
        <w:t>ción divina, que pone en disposición de sentirse cerca del Señor para cumplir con los pr</w:t>
      </w:r>
      <w:r w:rsidRPr="00645EB8">
        <w:rPr>
          <w:rFonts w:ascii="Arial" w:hAnsi="Arial" w:cs="Arial"/>
          <w:b/>
        </w:rPr>
        <w:t>o</w:t>
      </w:r>
      <w:r w:rsidRPr="00645EB8">
        <w:rPr>
          <w:rFonts w:ascii="Arial" w:hAnsi="Arial" w:cs="Arial"/>
          <w:b/>
        </w:rPr>
        <w:t>pios deberes de mensajero.</w:t>
      </w:r>
    </w:p>
    <w:p w:rsidR="001F468F" w:rsidRPr="00645EB8" w:rsidRDefault="001F468F" w:rsidP="00645EB8">
      <w:pPr>
        <w:pStyle w:val="estilo2"/>
        <w:spacing w:before="0" w:beforeAutospacing="0" w:after="0" w:afterAutospacing="0"/>
        <w:rPr>
          <w:rFonts w:ascii="Arial" w:hAnsi="Arial" w:cs="Arial"/>
          <w:b/>
        </w:rPr>
      </w:pPr>
    </w:p>
    <w:p w:rsidR="00A52C74" w:rsidRPr="001F468F" w:rsidRDefault="00A52C74" w:rsidP="00645EB8">
      <w:pPr>
        <w:pStyle w:val="estilo2"/>
        <w:spacing w:before="0" w:beforeAutospacing="0" w:after="0" w:afterAutospacing="0"/>
        <w:rPr>
          <w:rFonts w:ascii="Arial" w:hAnsi="Arial" w:cs="Arial"/>
          <w:b/>
          <w:color w:val="FF0000"/>
        </w:rPr>
      </w:pPr>
      <w:r w:rsidRPr="00645EB8">
        <w:rPr>
          <w:rFonts w:ascii="Arial" w:hAnsi="Arial" w:cs="Arial"/>
          <w:b/>
        </w:rPr>
        <w:lastRenderedPageBreak/>
        <w:t>   </w:t>
      </w:r>
      <w:r w:rsidRPr="001F468F">
        <w:rPr>
          <w:rStyle w:val="Textoennegrita"/>
          <w:rFonts w:ascii="Arial" w:hAnsi="Arial" w:cs="Arial"/>
          <w:color w:val="FF0000"/>
        </w:rPr>
        <w:t>1.2. Sentido estricto</w:t>
      </w:r>
      <w:r w:rsidRPr="001F468F">
        <w:rPr>
          <w:rFonts w:ascii="Arial" w:hAnsi="Arial" w:cs="Arial"/>
          <w:b/>
          <w:color w:val="FF0000"/>
        </w:rPr>
        <w:t>.</w:t>
      </w:r>
    </w:p>
    <w:p w:rsidR="001F468F" w:rsidRPr="00645EB8" w:rsidRDefault="001F468F" w:rsidP="00645EB8">
      <w:pPr>
        <w:pStyle w:val="estilo2"/>
        <w:spacing w:before="0" w:beforeAutospacing="0" w:after="0" w:afterAutospacing="0"/>
        <w:rPr>
          <w:rFonts w:ascii="Arial" w:hAnsi="Arial" w:cs="Arial"/>
          <w:b/>
        </w:rPr>
      </w:pPr>
    </w:p>
    <w:p w:rsidR="001F468F" w:rsidRDefault="00A52C74" w:rsidP="00645EB8">
      <w:pPr>
        <w:pStyle w:val="estilo2"/>
        <w:spacing w:before="0" w:beforeAutospacing="0" w:after="0" w:afterAutospacing="0"/>
        <w:rPr>
          <w:rFonts w:ascii="Arial" w:hAnsi="Arial" w:cs="Arial"/>
          <w:b/>
        </w:rPr>
      </w:pPr>
      <w:r w:rsidRPr="00645EB8">
        <w:rPr>
          <w:rFonts w:ascii="Arial" w:hAnsi="Arial" w:cs="Arial"/>
          <w:b/>
        </w:rPr>
        <w:t>   El concepto "apóstol" se refiere a los doce discípulos o enviados de Jesús, elegidos por El entre los otros discípulos que le seguían. Jesús seleccionó entre sus seguidores, según aparece en el texto evangélico, doce más comprometidos, o seleccionados, a quienes él mismo llamó "enviados" o "apóstoles" (</w:t>
      </w:r>
      <w:proofErr w:type="spellStart"/>
      <w:r w:rsidRPr="00645EB8">
        <w:rPr>
          <w:rFonts w:ascii="Arial" w:hAnsi="Arial" w:cs="Arial"/>
          <w:b/>
        </w:rPr>
        <w:t>Mc.</w:t>
      </w:r>
      <w:proofErr w:type="spellEnd"/>
      <w:r w:rsidRPr="00645EB8">
        <w:rPr>
          <w:rFonts w:ascii="Arial" w:hAnsi="Arial" w:cs="Arial"/>
          <w:b/>
        </w:rPr>
        <w:t xml:space="preserve"> 3.14; </w:t>
      </w:r>
      <w:proofErr w:type="spellStart"/>
      <w:r w:rsidRPr="00645EB8">
        <w:rPr>
          <w:rFonts w:ascii="Arial" w:hAnsi="Arial" w:cs="Arial"/>
          <w:b/>
        </w:rPr>
        <w:t>Lc.</w:t>
      </w:r>
      <w:proofErr w:type="spellEnd"/>
      <w:r w:rsidRPr="00645EB8">
        <w:rPr>
          <w:rFonts w:ascii="Arial" w:hAnsi="Arial" w:cs="Arial"/>
          <w:b/>
        </w:rPr>
        <w:t xml:space="preserve"> 6.13; </w:t>
      </w:r>
      <w:proofErr w:type="spellStart"/>
      <w:r w:rsidRPr="00645EB8">
        <w:rPr>
          <w:rFonts w:ascii="Arial" w:hAnsi="Arial" w:cs="Arial"/>
          <w:b/>
        </w:rPr>
        <w:t>Hech</w:t>
      </w:r>
      <w:proofErr w:type="spellEnd"/>
      <w:r w:rsidRPr="00645EB8">
        <w:rPr>
          <w:rFonts w:ascii="Arial" w:hAnsi="Arial" w:cs="Arial"/>
          <w:b/>
        </w:rPr>
        <w:t xml:space="preserve"> 1.2), según los evangeli</w:t>
      </w:r>
      <w:r w:rsidRPr="00645EB8">
        <w:rPr>
          <w:rFonts w:ascii="Arial" w:hAnsi="Arial" w:cs="Arial"/>
          <w:b/>
        </w:rPr>
        <w:t>s</w:t>
      </w:r>
      <w:r w:rsidRPr="00645EB8">
        <w:rPr>
          <w:rFonts w:ascii="Arial" w:hAnsi="Arial" w:cs="Arial"/>
          <w:b/>
        </w:rPr>
        <w:t>tas.</w:t>
      </w:r>
    </w:p>
    <w:p w:rsidR="00A52C74" w:rsidRDefault="00A52C74" w:rsidP="00645EB8">
      <w:pPr>
        <w:pStyle w:val="estilo2"/>
        <w:spacing w:before="0" w:beforeAutospacing="0" w:after="0" w:afterAutospacing="0"/>
        <w:rPr>
          <w:rFonts w:ascii="Arial" w:hAnsi="Arial" w:cs="Arial"/>
          <w:b/>
        </w:rPr>
      </w:pPr>
      <w:r w:rsidRPr="00645EB8">
        <w:rPr>
          <w:rFonts w:ascii="Arial" w:hAnsi="Arial" w:cs="Arial"/>
          <w:b/>
        </w:rPr>
        <w:br/>
        <w:t>   Aparecen también con la denominación de "Los doce" (</w:t>
      </w:r>
      <w:proofErr w:type="spellStart"/>
      <w:r w:rsidRPr="00645EB8">
        <w:rPr>
          <w:rFonts w:ascii="Arial" w:hAnsi="Arial" w:cs="Arial"/>
          <w:b/>
        </w:rPr>
        <w:t>Mc.</w:t>
      </w:r>
      <w:proofErr w:type="spellEnd"/>
      <w:r w:rsidRPr="00645EB8">
        <w:rPr>
          <w:rFonts w:ascii="Arial" w:hAnsi="Arial" w:cs="Arial"/>
          <w:b/>
        </w:rPr>
        <w:t xml:space="preserve"> 6.7; </w:t>
      </w:r>
      <w:proofErr w:type="spellStart"/>
      <w:r w:rsidRPr="00645EB8">
        <w:rPr>
          <w:rFonts w:ascii="Arial" w:hAnsi="Arial" w:cs="Arial"/>
          <w:b/>
        </w:rPr>
        <w:t>Lc.</w:t>
      </w:r>
      <w:proofErr w:type="spellEnd"/>
      <w:r w:rsidRPr="00645EB8">
        <w:rPr>
          <w:rFonts w:ascii="Arial" w:hAnsi="Arial" w:cs="Arial"/>
          <w:b/>
        </w:rPr>
        <w:t xml:space="preserve"> 6. 13). Eran Pedro, Andrés, Santiago, Juan, Felipe, Bartolomé, Tomás, Mateo, el otro Santia</w:t>
      </w:r>
      <w:r w:rsidRPr="00645EB8">
        <w:rPr>
          <w:rFonts w:ascii="Arial" w:hAnsi="Arial" w:cs="Arial"/>
          <w:b/>
        </w:rPr>
        <w:softHyphen/>
        <w:t>go, Judas Tadeo, Simón el cananeo y Judas Iscario</w:t>
      </w:r>
      <w:r w:rsidRPr="00645EB8">
        <w:rPr>
          <w:rFonts w:ascii="Arial" w:hAnsi="Arial" w:cs="Arial"/>
          <w:b/>
        </w:rPr>
        <w:softHyphen/>
        <w:t>te. (</w:t>
      </w:r>
      <w:proofErr w:type="spellStart"/>
      <w:r w:rsidRPr="00645EB8">
        <w:rPr>
          <w:rFonts w:ascii="Arial" w:hAnsi="Arial" w:cs="Arial"/>
          <w:b/>
        </w:rPr>
        <w:t>Mt.</w:t>
      </w:r>
      <w:proofErr w:type="spellEnd"/>
      <w:r w:rsidRPr="00645EB8">
        <w:rPr>
          <w:rFonts w:ascii="Arial" w:hAnsi="Arial" w:cs="Arial"/>
          <w:b/>
        </w:rPr>
        <w:t xml:space="preserve"> 10 1-4; Mc 3.13-19; </w:t>
      </w:r>
      <w:proofErr w:type="spellStart"/>
      <w:r w:rsidRPr="00645EB8">
        <w:rPr>
          <w:rFonts w:ascii="Arial" w:hAnsi="Arial" w:cs="Arial"/>
          <w:b/>
        </w:rPr>
        <w:t>Lc.</w:t>
      </w:r>
      <w:proofErr w:type="spellEnd"/>
      <w:r w:rsidRPr="00645EB8">
        <w:rPr>
          <w:rFonts w:ascii="Arial" w:hAnsi="Arial" w:cs="Arial"/>
          <w:b/>
        </w:rPr>
        <w:t xml:space="preserve"> 6. 12-16; </w:t>
      </w:r>
      <w:proofErr w:type="spellStart"/>
      <w:r w:rsidRPr="00645EB8">
        <w:rPr>
          <w:rFonts w:ascii="Arial" w:hAnsi="Arial" w:cs="Arial"/>
          <w:b/>
        </w:rPr>
        <w:t>Jn.</w:t>
      </w:r>
      <w:proofErr w:type="spellEnd"/>
      <w:r w:rsidRPr="00645EB8">
        <w:rPr>
          <w:rFonts w:ascii="Arial" w:hAnsi="Arial" w:cs="Arial"/>
          <w:b/>
        </w:rPr>
        <w:t xml:space="preserve"> 1. 35-49).</w:t>
      </w:r>
    </w:p>
    <w:p w:rsidR="001F468F" w:rsidRPr="00645EB8" w:rsidRDefault="001F468F" w:rsidP="00645EB8">
      <w:pPr>
        <w:pStyle w:val="estilo2"/>
        <w:spacing w:before="0" w:beforeAutospacing="0" w:after="0" w:afterAutospacing="0"/>
        <w:rPr>
          <w:rFonts w:ascii="Arial" w:hAnsi="Arial" w:cs="Arial"/>
          <w:b/>
        </w:rPr>
      </w:pPr>
    </w:p>
    <w:p w:rsidR="00A52C74" w:rsidRDefault="00A52C74" w:rsidP="00645EB8">
      <w:pPr>
        <w:pStyle w:val="estilo2"/>
        <w:spacing w:before="0" w:beforeAutospacing="0" w:after="0" w:afterAutospacing="0"/>
        <w:rPr>
          <w:rFonts w:ascii="Arial" w:hAnsi="Arial" w:cs="Arial"/>
          <w:b/>
        </w:rPr>
      </w:pPr>
      <w:r w:rsidRPr="00645EB8">
        <w:rPr>
          <w:rFonts w:ascii="Arial" w:hAnsi="Arial" w:cs="Arial"/>
          <w:b/>
        </w:rPr>
        <w:t>   En el texto evangélico se recoge la expresión con sentido de autoridades, de miembros singulares de la comunidad, de enviados del Señor hacia los demás creyentes: hacia los cercanos y hacía los lejanos.</w:t>
      </w:r>
    </w:p>
    <w:p w:rsidR="00645EB8" w:rsidRDefault="00645EB8" w:rsidP="00645EB8">
      <w:pPr>
        <w:pStyle w:val="estilo2"/>
        <w:spacing w:before="0" w:beforeAutospacing="0" w:after="0" w:afterAutospacing="0"/>
        <w:rPr>
          <w:rFonts w:ascii="Arial" w:hAnsi="Arial" w:cs="Arial"/>
          <w:b/>
        </w:rPr>
      </w:pPr>
    </w:p>
    <w:p w:rsidR="00645EB8" w:rsidRDefault="00645EB8" w:rsidP="001F468F">
      <w:pPr>
        <w:pStyle w:val="estilo2"/>
        <w:spacing w:before="0" w:beforeAutospacing="0" w:after="0" w:afterAutospacing="0"/>
        <w:jc w:val="center"/>
        <w:rPr>
          <w:rFonts w:ascii="Arial" w:hAnsi="Arial" w:cs="Arial"/>
          <w:b/>
        </w:rPr>
      </w:pPr>
      <w:r>
        <w:rPr>
          <w:noProof/>
        </w:rPr>
        <w:drawing>
          <wp:inline distT="0" distB="0" distL="0" distR="0">
            <wp:extent cx="5295900" cy="3340602"/>
            <wp:effectExtent l="19050" t="0" r="0" b="0"/>
            <wp:docPr id="3" name="Imagen 4" descr="http://www.vaticanocatolico.com/portada_DeFotos/biblia/jesus-cristo-eucaristia-ultima-c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ticanocatolico.com/portada_DeFotos/biblia/jesus-cristo-eucaristia-ultima-cena.jpg"/>
                    <pic:cNvPicPr>
                      <a:picLocks noChangeAspect="1" noChangeArrowheads="1"/>
                    </pic:cNvPicPr>
                  </pic:nvPicPr>
                  <pic:blipFill>
                    <a:blip r:embed="rId7"/>
                    <a:srcRect/>
                    <a:stretch>
                      <a:fillRect/>
                    </a:stretch>
                  </pic:blipFill>
                  <pic:spPr bwMode="auto">
                    <a:xfrm>
                      <a:off x="0" y="0"/>
                      <a:ext cx="5297385" cy="3341539"/>
                    </a:xfrm>
                    <a:prstGeom prst="rect">
                      <a:avLst/>
                    </a:prstGeom>
                    <a:noFill/>
                    <a:ln w="9525">
                      <a:noFill/>
                      <a:miter lim="800000"/>
                      <a:headEnd/>
                      <a:tailEnd/>
                    </a:ln>
                  </pic:spPr>
                </pic:pic>
              </a:graphicData>
            </a:graphic>
          </wp:inline>
        </w:drawing>
      </w:r>
    </w:p>
    <w:p w:rsidR="00645EB8" w:rsidRPr="00645EB8" w:rsidRDefault="00645EB8" w:rsidP="00645EB8">
      <w:pPr>
        <w:pStyle w:val="estilo2"/>
        <w:spacing w:before="0" w:beforeAutospacing="0" w:after="0" w:afterAutospacing="0"/>
        <w:rPr>
          <w:rFonts w:ascii="Arial" w:hAnsi="Arial" w:cs="Arial"/>
          <w:b/>
        </w:rPr>
      </w:pPr>
    </w:p>
    <w:p w:rsidR="00A52C74" w:rsidRPr="003F552A" w:rsidRDefault="00A52C74" w:rsidP="00645EB8">
      <w:pPr>
        <w:pStyle w:val="estilo2"/>
        <w:spacing w:before="0" w:beforeAutospacing="0" w:after="0" w:afterAutospacing="0"/>
        <w:rPr>
          <w:rStyle w:val="Textoennegrita"/>
          <w:rFonts w:ascii="Arial" w:hAnsi="Arial" w:cs="Arial"/>
          <w:color w:val="FF0000"/>
          <w:sz w:val="28"/>
          <w:szCs w:val="28"/>
        </w:rPr>
      </w:pPr>
      <w:r w:rsidRPr="003F552A">
        <w:rPr>
          <w:rStyle w:val="Textoennegrita"/>
          <w:rFonts w:ascii="Arial" w:hAnsi="Arial" w:cs="Arial"/>
          <w:color w:val="FF0000"/>
          <w:sz w:val="28"/>
          <w:szCs w:val="28"/>
        </w:rPr>
        <w:t>  2. Desarrollo posterior</w:t>
      </w:r>
    </w:p>
    <w:p w:rsidR="001F468F" w:rsidRPr="001F468F" w:rsidRDefault="001F468F" w:rsidP="00645EB8">
      <w:pPr>
        <w:pStyle w:val="estilo2"/>
        <w:spacing w:before="0" w:beforeAutospacing="0" w:after="0" w:afterAutospacing="0"/>
        <w:rPr>
          <w:rFonts w:ascii="Arial" w:hAnsi="Arial" w:cs="Arial"/>
          <w:b/>
          <w:color w:val="FF0000"/>
        </w:rPr>
      </w:pPr>
    </w:p>
    <w:p w:rsidR="001F468F" w:rsidRDefault="00A52C74" w:rsidP="00645EB8">
      <w:pPr>
        <w:pStyle w:val="estilo2"/>
        <w:spacing w:before="0" w:beforeAutospacing="0" w:after="0" w:afterAutospacing="0"/>
        <w:rPr>
          <w:rFonts w:ascii="Arial" w:hAnsi="Arial" w:cs="Arial"/>
          <w:b/>
        </w:rPr>
      </w:pPr>
      <w:r w:rsidRPr="00645EB8">
        <w:rPr>
          <w:rFonts w:ascii="Arial" w:hAnsi="Arial" w:cs="Arial"/>
          <w:b/>
        </w:rPr>
        <w:t>   Al fallar Judas, la comunidad, a pro</w:t>
      </w:r>
      <w:r w:rsidRPr="00645EB8">
        <w:rPr>
          <w:rFonts w:ascii="Arial" w:hAnsi="Arial" w:cs="Arial"/>
          <w:b/>
        </w:rPr>
        <w:softHyphen/>
        <w:t>puesta de Pedro, elige un reemplazante. Es Matías, designado en lugar de Judas (</w:t>
      </w:r>
      <w:proofErr w:type="spellStart"/>
      <w:r w:rsidRPr="00645EB8">
        <w:rPr>
          <w:rFonts w:ascii="Arial" w:hAnsi="Arial" w:cs="Arial"/>
          <w:b/>
        </w:rPr>
        <w:t>Hech</w:t>
      </w:r>
      <w:proofErr w:type="spellEnd"/>
      <w:r w:rsidRPr="00645EB8">
        <w:rPr>
          <w:rFonts w:ascii="Arial" w:hAnsi="Arial" w:cs="Arial"/>
          <w:b/>
        </w:rPr>
        <w:t>. 1. 26). La conciencia de los seguidores de Jesús fue que esos "doce" merecían una atención especial y a ellos se dirigía el corazón y la ob</w:t>
      </w:r>
      <w:r w:rsidRPr="00645EB8">
        <w:rPr>
          <w:rFonts w:ascii="Arial" w:hAnsi="Arial" w:cs="Arial"/>
          <w:b/>
        </w:rPr>
        <w:t>e</w:t>
      </w:r>
      <w:r w:rsidRPr="00645EB8">
        <w:rPr>
          <w:rFonts w:ascii="Arial" w:hAnsi="Arial" w:cs="Arial"/>
          <w:b/>
        </w:rPr>
        <w:t>diencia de todos los que se iban agregando a la Comunidad. En la Iglesia primitiva el título de apóstol se hizo extensivo a otros que propa</w:t>
      </w:r>
      <w:r w:rsidRPr="00645EB8">
        <w:rPr>
          <w:rFonts w:ascii="Arial" w:hAnsi="Arial" w:cs="Arial"/>
          <w:b/>
        </w:rPr>
        <w:softHyphen/>
        <w:t>garon el mensaje, ya en tiempo de los Apó</w:t>
      </w:r>
      <w:r w:rsidRPr="00645EB8">
        <w:rPr>
          <w:rFonts w:ascii="Arial" w:hAnsi="Arial" w:cs="Arial"/>
          <w:b/>
        </w:rPr>
        <w:t>s</w:t>
      </w:r>
      <w:r w:rsidRPr="00645EB8">
        <w:rPr>
          <w:rFonts w:ascii="Arial" w:hAnsi="Arial" w:cs="Arial"/>
          <w:b/>
        </w:rPr>
        <w:t xml:space="preserve">toles o inmediatamente después. Se les imponía </w:t>
      </w:r>
      <w:proofErr w:type="gramStart"/>
      <w:r w:rsidRPr="00645EB8">
        <w:rPr>
          <w:rFonts w:ascii="Arial" w:hAnsi="Arial" w:cs="Arial"/>
          <w:b/>
        </w:rPr>
        <w:t>la manos</w:t>
      </w:r>
      <w:proofErr w:type="gramEnd"/>
      <w:r w:rsidRPr="00645EB8">
        <w:rPr>
          <w:rFonts w:ascii="Arial" w:hAnsi="Arial" w:cs="Arial"/>
          <w:b/>
        </w:rPr>
        <w:t>, como signo de transmisión del Espíritu y ellos se exten</w:t>
      </w:r>
      <w:r w:rsidRPr="00645EB8">
        <w:rPr>
          <w:rFonts w:ascii="Arial" w:hAnsi="Arial" w:cs="Arial"/>
          <w:b/>
        </w:rPr>
        <w:softHyphen/>
        <w:t>dían por todas partes anunciado el nom</w:t>
      </w:r>
      <w:r w:rsidRPr="00645EB8">
        <w:rPr>
          <w:rFonts w:ascii="Arial" w:hAnsi="Arial" w:cs="Arial"/>
          <w:b/>
        </w:rPr>
        <w:softHyphen/>
        <w:t>bre del Señor.</w:t>
      </w:r>
    </w:p>
    <w:p w:rsidR="001F468F" w:rsidRDefault="00A52C74" w:rsidP="00645EB8">
      <w:pPr>
        <w:pStyle w:val="estilo2"/>
        <w:spacing w:before="0" w:beforeAutospacing="0" w:after="0" w:afterAutospacing="0"/>
        <w:rPr>
          <w:rFonts w:ascii="Arial" w:hAnsi="Arial" w:cs="Arial"/>
          <w:b/>
        </w:rPr>
      </w:pPr>
      <w:r w:rsidRPr="00645EB8">
        <w:rPr>
          <w:rFonts w:ascii="Arial" w:hAnsi="Arial" w:cs="Arial"/>
          <w:b/>
        </w:rPr>
        <w:br/>
        <w:t>   La tradición ha transmitido que los Apóstoles se dispersaron por el mundo: Mateo a Egipto, Tomás a la India, San</w:t>
      </w:r>
      <w:r w:rsidRPr="00645EB8">
        <w:rPr>
          <w:rFonts w:ascii="Arial" w:hAnsi="Arial" w:cs="Arial"/>
          <w:b/>
        </w:rPr>
        <w:softHyphen/>
        <w:t>tiago a España, Juan a Asia Menor, Pedro a Roma, el otro Santiago quedó Jerusalén, Pablo, el último de los após</w:t>
      </w:r>
      <w:r w:rsidRPr="00645EB8">
        <w:rPr>
          <w:rFonts w:ascii="Arial" w:hAnsi="Arial" w:cs="Arial"/>
          <w:b/>
        </w:rPr>
        <w:softHyphen/>
        <w:t>toles, se entregó a los hermanos por todo el mundo desde Jerusalén hasta Tarragona.</w:t>
      </w:r>
    </w:p>
    <w:p w:rsidR="00A52C74" w:rsidRDefault="00A52C74" w:rsidP="00645EB8">
      <w:pPr>
        <w:pStyle w:val="estilo2"/>
        <w:spacing w:before="0" w:beforeAutospacing="0" w:after="0" w:afterAutospacing="0"/>
        <w:rPr>
          <w:rFonts w:ascii="Arial" w:hAnsi="Arial" w:cs="Arial"/>
          <w:b/>
        </w:rPr>
      </w:pPr>
      <w:r w:rsidRPr="00645EB8">
        <w:rPr>
          <w:rFonts w:ascii="Arial" w:hAnsi="Arial" w:cs="Arial"/>
          <w:b/>
        </w:rPr>
        <w:br/>
        <w:t>  También la tradición cristiana entendió que el número de doce expresaba la represent</w:t>
      </w:r>
      <w:r w:rsidRPr="00645EB8">
        <w:rPr>
          <w:rFonts w:ascii="Arial" w:hAnsi="Arial" w:cs="Arial"/>
          <w:b/>
        </w:rPr>
        <w:t>a</w:t>
      </w:r>
      <w:r w:rsidRPr="00645EB8">
        <w:rPr>
          <w:rFonts w:ascii="Arial" w:hAnsi="Arial" w:cs="Arial"/>
          <w:b/>
        </w:rPr>
        <w:t>ción de las doce tribus de Israel, lo que significaba que la nueva Comunidad de los segu</w:t>
      </w:r>
      <w:r w:rsidRPr="00645EB8">
        <w:rPr>
          <w:rFonts w:ascii="Arial" w:hAnsi="Arial" w:cs="Arial"/>
          <w:b/>
        </w:rPr>
        <w:t>i</w:t>
      </w:r>
      <w:r w:rsidRPr="00645EB8">
        <w:rPr>
          <w:rFonts w:ascii="Arial" w:hAnsi="Arial" w:cs="Arial"/>
          <w:b/>
        </w:rPr>
        <w:t>dores de Jesús era el Israel de Dios (</w:t>
      </w:r>
      <w:proofErr w:type="spellStart"/>
      <w:r w:rsidRPr="00645EB8">
        <w:rPr>
          <w:rFonts w:ascii="Arial" w:hAnsi="Arial" w:cs="Arial"/>
          <w:b/>
        </w:rPr>
        <w:t>Gal.</w:t>
      </w:r>
      <w:proofErr w:type="spellEnd"/>
      <w:r w:rsidRPr="00645EB8">
        <w:rPr>
          <w:rFonts w:ascii="Arial" w:hAnsi="Arial" w:cs="Arial"/>
          <w:b/>
        </w:rPr>
        <w:t xml:space="preserve"> 6,16), que heredaba los privilegios y promesas del antiguo Israel.</w:t>
      </w:r>
      <w:r w:rsidRPr="00645EB8">
        <w:rPr>
          <w:rFonts w:ascii="Arial" w:hAnsi="Arial" w:cs="Arial"/>
          <w:b/>
        </w:rPr>
        <w:br/>
      </w:r>
      <w:r w:rsidRPr="00645EB8">
        <w:rPr>
          <w:rFonts w:ascii="Arial" w:hAnsi="Arial" w:cs="Arial"/>
          <w:b/>
        </w:rPr>
        <w:lastRenderedPageBreak/>
        <w:t>   Los doce primeros apóstoles eran judíos que habían vivido con Jesús y habían sido el</w:t>
      </w:r>
      <w:r w:rsidRPr="00645EB8">
        <w:rPr>
          <w:rFonts w:ascii="Arial" w:hAnsi="Arial" w:cs="Arial"/>
          <w:b/>
        </w:rPr>
        <w:t>e</w:t>
      </w:r>
      <w:r w:rsidRPr="00645EB8">
        <w:rPr>
          <w:rFonts w:ascii="Arial" w:hAnsi="Arial" w:cs="Arial"/>
          <w:b/>
        </w:rPr>
        <w:t>gidos por él. Pero pronto se añadieron otros, judíos como Pablo, y no judíos, como Be</w:t>
      </w:r>
      <w:r w:rsidRPr="00645EB8">
        <w:rPr>
          <w:rFonts w:ascii="Arial" w:hAnsi="Arial" w:cs="Arial"/>
          <w:b/>
        </w:rPr>
        <w:t>r</w:t>
      </w:r>
      <w:r w:rsidRPr="00645EB8">
        <w:rPr>
          <w:rFonts w:ascii="Arial" w:hAnsi="Arial" w:cs="Arial"/>
          <w:b/>
        </w:rPr>
        <w:t>nabé y Timoteo.</w:t>
      </w:r>
    </w:p>
    <w:p w:rsidR="001F468F" w:rsidRPr="00645EB8" w:rsidRDefault="001F468F" w:rsidP="00645EB8">
      <w:pPr>
        <w:pStyle w:val="estilo2"/>
        <w:spacing w:before="0" w:beforeAutospacing="0" w:after="0" w:afterAutospacing="0"/>
        <w:rPr>
          <w:rFonts w:ascii="Arial" w:hAnsi="Arial" w:cs="Arial"/>
          <w:b/>
        </w:rPr>
      </w:pPr>
    </w:p>
    <w:p w:rsidR="00A52C74" w:rsidRPr="003F552A" w:rsidRDefault="00A52C74" w:rsidP="00645EB8">
      <w:pPr>
        <w:pStyle w:val="estilo2"/>
        <w:spacing w:before="0" w:beforeAutospacing="0" w:after="0" w:afterAutospacing="0"/>
        <w:rPr>
          <w:rStyle w:val="Textoennegrita"/>
          <w:rFonts w:ascii="Arial" w:hAnsi="Arial" w:cs="Arial"/>
          <w:color w:val="FF0000"/>
          <w:sz w:val="28"/>
          <w:szCs w:val="28"/>
        </w:rPr>
      </w:pPr>
      <w:r w:rsidRPr="001F468F">
        <w:rPr>
          <w:rStyle w:val="Textoennegrita"/>
          <w:rFonts w:ascii="Arial" w:hAnsi="Arial" w:cs="Arial"/>
          <w:color w:val="FF0000"/>
        </w:rPr>
        <w:t>    </w:t>
      </w:r>
      <w:r w:rsidRPr="003F552A">
        <w:rPr>
          <w:rStyle w:val="Textoennegrita"/>
          <w:rFonts w:ascii="Arial" w:hAnsi="Arial" w:cs="Arial"/>
          <w:color w:val="FF0000"/>
          <w:sz w:val="28"/>
          <w:szCs w:val="28"/>
        </w:rPr>
        <w:t>3. Importancia del apostolado</w:t>
      </w:r>
    </w:p>
    <w:p w:rsidR="001F468F" w:rsidRPr="003F552A" w:rsidRDefault="001F468F" w:rsidP="00645EB8">
      <w:pPr>
        <w:pStyle w:val="estilo2"/>
        <w:spacing w:before="0" w:beforeAutospacing="0" w:after="0" w:afterAutospacing="0"/>
        <w:rPr>
          <w:rFonts w:ascii="Arial" w:hAnsi="Arial" w:cs="Arial"/>
          <w:b/>
          <w:sz w:val="28"/>
          <w:szCs w:val="28"/>
        </w:rPr>
      </w:pPr>
    </w:p>
    <w:p w:rsidR="00A52C74" w:rsidRDefault="00A52C74" w:rsidP="00645EB8">
      <w:pPr>
        <w:pStyle w:val="estilo2"/>
        <w:spacing w:before="0" w:beforeAutospacing="0" w:after="0" w:afterAutospacing="0"/>
        <w:rPr>
          <w:rFonts w:ascii="Arial" w:hAnsi="Arial" w:cs="Arial"/>
          <w:b/>
        </w:rPr>
      </w:pPr>
      <w:r w:rsidRPr="00645EB8">
        <w:rPr>
          <w:rFonts w:ascii="Arial" w:hAnsi="Arial" w:cs="Arial"/>
          <w:b/>
        </w:rPr>
        <w:t xml:space="preserve">   La Iglesia ha tenido siempre una especial veneración por los que se han entregado de forma total a la extensión del mensaje evangélico. Se llama en la terminología cristiana apóstol a todos los que se dedican a una misión generosa y total por deseo de hacer el bien. </w:t>
      </w:r>
    </w:p>
    <w:p w:rsidR="001F468F" w:rsidRDefault="001F468F" w:rsidP="00645EB8">
      <w:pPr>
        <w:pStyle w:val="estilo2"/>
        <w:spacing w:before="0" w:beforeAutospacing="0" w:after="0" w:afterAutospacing="0"/>
        <w:rPr>
          <w:rFonts w:ascii="Arial" w:hAnsi="Arial" w:cs="Arial"/>
          <w:b/>
        </w:rPr>
      </w:pPr>
    </w:p>
    <w:p w:rsidR="00EF4450" w:rsidRPr="00645EB8" w:rsidRDefault="00EF4450" w:rsidP="00EF4450">
      <w:pPr>
        <w:pStyle w:val="estilo2"/>
        <w:spacing w:before="0" w:beforeAutospacing="0" w:after="0" w:afterAutospacing="0"/>
        <w:jc w:val="center"/>
        <w:rPr>
          <w:rFonts w:ascii="Arial" w:hAnsi="Arial" w:cs="Arial"/>
          <w:b/>
        </w:rPr>
      </w:pPr>
      <w:r>
        <w:rPr>
          <w:noProof/>
        </w:rPr>
        <w:drawing>
          <wp:inline distT="0" distB="0" distL="0" distR="0">
            <wp:extent cx="4953000" cy="2095500"/>
            <wp:effectExtent l="19050" t="0" r="0" b="0"/>
            <wp:docPr id="5" name="Imagen 1" descr="http://www.cristosalva.me/images/mobile/jesus-y-los-doce-apost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stosalva.me/images/mobile/jesus-y-los-doce-apostoles.jpg"/>
                    <pic:cNvPicPr>
                      <a:picLocks noChangeAspect="1" noChangeArrowheads="1"/>
                    </pic:cNvPicPr>
                  </pic:nvPicPr>
                  <pic:blipFill>
                    <a:blip r:embed="rId8"/>
                    <a:srcRect/>
                    <a:stretch>
                      <a:fillRect/>
                    </a:stretch>
                  </pic:blipFill>
                  <pic:spPr bwMode="auto">
                    <a:xfrm>
                      <a:off x="0" y="0"/>
                      <a:ext cx="4953000" cy="2095500"/>
                    </a:xfrm>
                    <a:prstGeom prst="rect">
                      <a:avLst/>
                    </a:prstGeom>
                    <a:noFill/>
                    <a:ln w="9525">
                      <a:noFill/>
                      <a:miter lim="800000"/>
                      <a:headEnd/>
                      <a:tailEnd/>
                    </a:ln>
                  </pic:spPr>
                </pic:pic>
              </a:graphicData>
            </a:graphic>
          </wp:inline>
        </w:drawing>
      </w:r>
    </w:p>
    <w:p w:rsidR="001F468F" w:rsidRDefault="00A52C74" w:rsidP="00645EB8">
      <w:pPr>
        <w:pStyle w:val="estilo2"/>
        <w:spacing w:before="0" w:beforeAutospacing="0" w:after="0" w:afterAutospacing="0"/>
        <w:rPr>
          <w:rFonts w:ascii="Arial" w:hAnsi="Arial" w:cs="Arial"/>
          <w:b/>
        </w:rPr>
      </w:pPr>
      <w:r w:rsidRPr="001F468F">
        <w:rPr>
          <w:rStyle w:val="Textoennegrita"/>
          <w:rFonts w:ascii="Arial" w:hAnsi="Arial" w:cs="Arial"/>
          <w:color w:val="FF0000"/>
        </w:rPr>
        <w:t>       3.1. Los modelos</w:t>
      </w:r>
      <w:r w:rsidRPr="001F468F">
        <w:rPr>
          <w:rFonts w:ascii="Arial" w:hAnsi="Arial" w:cs="Arial"/>
          <w:b/>
          <w:color w:val="FF0000"/>
        </w:rPr>
        <w:t xml:space="preserve"> </w:t>
      </w:r>
      <w:r w:rsidRPr="001F468F">
        <w:rPr>
          <w:rFonts w:ascii="Arial" w:hAnsi="Arial" w:cs="Arial"/>
          <w:b/>
          <w:color w:val="FF0000"/>
        </w:rPr>
        <w:br/>
      </w:r>
      <w:r w:rsidRPr="00645EB8">
        <w:rPr>
          <w:rFonts w:ascii="Arial" w:hAnsi="Arial" w:cs="Arial"/>
          <w:b/>
        </w:rPr>
        <w:t>   </w:t>
      </w:r>
      <w:r w:rsidRPr="00645EB8">
        <w:rPr>
          <w:rFonts w:ascii="Arial" w:hAnsi="Arial" w:cs="Arial"/>
          <w:b/>
        </w:rPr>
        <w:br/>
        <w:t xml:space="preserve">   Hubo hermosos modelos en la historia antigua de la Iglesia: S. Benito, apóstol de Italia, San Bonifacio, evangelizador de Alemania, San Agustín de Canterbury, con su acción en Inglaterra, San Patricio, que evangelizó Irlanda como San </w:t>
      </w:r>
      <w:proofErr w:type="spellStart"/>
      <w:r w:rsidRPr="00645EB8">
        <w:rPr>
          <w:rFonts w:ascii="Arial" w:hAnsi="Arial" w:cs="Arial"/>
          <w:b/>
        </w:rPr>
        <w:t>Columbano</w:t>
      </w:r>
      <w:proofErr w:type="spellEnd"/>
      <w:r w:rsidRPr="00645EB8">
        <w:rPr>
          <w:rFonts w:ascii="Arial" w:hAnsi="Arial" w:cs="Arial"/>
          <w:b/>
        </w:rPr>
        <w:t xml:space="preserve"> lo hizo en Escocia, etc.</w:t>
      </w:r>
    </w:p>
    <w:p w:rsidR="001F468F" w:rsidRDefault="00A52C74" w:rsidP="00645EB8">
      <w:pPr>
        <w:pStyle w:val="estilo2"/>
        <w:spacing w:before="0" w:beforeAutospacing="0" w:after="0" w:afterAutospacing="0"/>
        <w:rPr>
          <w:rFonts w:ascii="Arial" w:hAnsi="Arial" w:cs="Arial"/>
          <w:b/>
        </w:rPr>
      </w:pPr>
      <w:r w:rsidRPr="00645EB8">
        <w:rPr>
          <w:rFonts w:ascii="Arial" w:hAnsi="Arial" w:cs="Arial"/>
          <w:b/>
        </w:rPr>
        <w:br/>
        <w:t xml:space="preserve">   Otros apóstoles fueron modelos de ardiente apostolado en los tiempos más recientes: S. Francisco Javier en la India, Fray Junípero Serra en América del Norte, S. Pedro </w:t>
      </w:r>
      <w:proofErr w:type="spellStart"/>
      <w:r w:rsidRPr="00645EB8">
        <w:rPr>
          <w:rFonts w:ascii="Arial" w:hAnsi="Arial" w:cs="Arial"/>
          <w:b/>
        </w:rPr>
        <w:t>Claver</w:t>
      </w:r>
      <w:proofErr w:type="spellEnd"/>
      <w:r w:rsidRPr="00645EB8">
        <w:rPr>
          <w:rFonts w:ascii="Arial" w:hAnsi="Arial" w:cs="Arial"/>
          <w:b/>
        </w:rPr>
        <w:t xml:space="preserve"> en América del Sur, S. Luis </w:t>
      </w:r>
      <w:proofErr w:type="spellStart"/>
      <w:r w:rsidRPr="00645EB8">
        <w:rPr>
          <w:rFonts w:ascii="Arial" w:hAnsi="Arial" w:cs="Arial"/>
          <w:b/>
        </w:rPr>
        <w:t>Chanel</w:t>
      </w:r>
      <w:proofErr w:type="spellEnd"/>
      <w:r w:rsidRPr="00645EB8">
        <w:rPr>
          <w:rFonts w:ascii="Arial" w:hAnsi="Arial" w:cs="Arial"/>
          <w:b/>
        </w:rPr>
        <w:t xml:space="preserve"> en Australia, Carlos </w:t>
      </w:r>
      <w:proofErr w:type="spellStart"/>
      <w:r w:rsidRPr="00645EB8">
        <w:rPr>
          <w:rFonts w:ascii="Arial" w:hAnsi="Arial" w:cs="Arial"/>
          <w:b/>
        </w:rPr>
        <w:t>Lavigerie</w:t>
      </w:r>
      <w:proofErr w:type="spellEnd"/>
      <w:r w:rsidRPr="00645EB8">
        <w:rPr>
          <w:rFonts w:ascii="Arial" w:hAnsi="Arial" w:cs="Arial"/>
          <w:b/>
        </w:rPr>
        <w:t xml:space="preserve"> en </w:t>
      </w:r>
      <w:proofErr w:type="spellStart"/>
      <w:r w:rsidRPr="00645EB8">
        <w:rPr>
          <w:rFonts w:ascii="Arial" w:hAnsi="Arial" w:cs="Arial"/>
          <w:b/>
        </w:rPr>
        <w:t>Africa</w:t>
      </w:r>
      <w:proofErr w:type="spellEnd"/>
      <w:r w:rsidRPr="00645EB8">
        <w:rPr>
          <w:rFonts w:ascii="Arial" w:hAnsi="Arial" w:cs="Arial"/>
          <w:b/>
        </w:rPr>
        <w:t>.</w:t>
      </w:r>
    </w:p>
    <w:p w:rsidR="00A52C74" w:rsidRDefault="00A52C74" w:rsidP="00645EB8">
      <w:pPr>
        <w:pStyle w:val="estilo2"/>
        <w:spacing w:before="0" w:beforeAutospacing="0" w:after="0" w:afterAutospacing="0"/>
        <w:rPr>
          <w:rFonts w:ascii="Arial" w:hAnsi="Arial" w:cs="Arial"/>
          <w:b/>
        </w:rPr>
      </w:pPr>
      <w:r w:rsidRPr="00645EB8">
        <w:rPr>
          <w:rFonts w:ascii="Arial" w:hAnsi="Arial" w:cs="Arial"/>
          <w:b/>
        </w:rPr>
        <w:br/>
        <w:t>   Todos ellos, antiguos y más recientes, son modelos para el catequista y para el educador de la fe. En ellos debe ver la grandeza y la fecundidad del Evangelio, que nunca ha carec</w:t>
      </w:r>
      <w:r w:rsidRPr="00645EB8">
        <w:rPr>
          <w:rFonts w:ascii="Arial" w:hAnsi="Arial" w:cs="Arial"/>
          <w:b/>
        </w:rPr>
        <w:t>i</w:t>
      </w:r>
      <w:r w:rsidRPr="00645EB8">
        <w:rPr>
          <w:rFonts w:ascii="Arial" w:hAnsi="Arial" w:cs="Arial"/>
          <w:b/>
        </w:rPr>
        <w:t>do de mensajeros que lo lleven a los más recónditos lugares del universo. El común d</w:t>
      </w:r>
      <w:r w:rsidRPr="00645EB8">
        <w:rPr>
          <w:rFonts w:ascii="Arial" w:hAnsi="Arial" w:cs="Arial"/>
          <w:b/>
        </w:rPr>
        <w:t>e</w:t>
      </w:r>
      <w:r w:rsidRPr="00645EB8">
        <w:rPr>
          <w:rFonts w:ascii="Arial" w:hAnsi="Arial" w:cs="Arial"/>
          <w:b/>
        </w:rPr>
        <w:t>nominador de todos los "apóstoles" del mensaje evangélico es el amor a Jesús, la pasión arrolladora por hacer conocer a todos los hombres su mensaje de salvación y la concie</w:t>
      </w:r>
      <w:r w:rsidRPr="00645EB8">
        <w:rPr>
          <w:rFonts w:ascii="Arial" w:hAnsi="Arial" w:cs="Arial"/>
          <w:b/>
        </w:rPr>
        <w:t>n</w:t>
      </w:r>
      <w:r w:rsidRPr="00645EB8">
        <w:rPr>
          <w:rFonts w:ascii="Arial" w:hAnsi="Arial" w:cs="Arial"/>
          <w:b/>
        </w:rPr>
        <w:t>cia de formar parte de una comunidad universal que es la Iglesia, fundada por el mismo Jesús.</w:t>
      </w:r>
    </w:p>
    <w:p w:rsidR="001F468F" w:rsidRPr="00645EB8" w:rsidRDefault="001F468F" w:rsidP="00645EB8">
      <w:pPr>
        <w:pStyle w:val="estilo2"/>
        <w:spacing w:before="0" w:beforeAutospacing="0" w:after="0" w:afterAutospacing="0"/>
        <w:rPr>
          <w:rFonts w:ascii="Arial" w:hAnsi="Arial" w:cs="Arial"/>
          <w:b/>
        </w:rPr>
      </w:pPr>
    </w:p>
    <w:p w:rsidR="00A52C74" w:rsidRPr="003F552A" w:rsidRDefault="00A52C74" w:rsidP="00645EB8">
      <w:pPr>
        <w:pStyle w:val="estilo2"/>
        <w:spacing w:before="0" w:beforeAutospacing="0" w:after="0" w:afterAutospacing="0"/>
        <w:rPr>
          <w:rStyle w:val="Textoennegrita"/>
          <w:rFonts w:ascii="Arial" w:hAnsi="Arial" w:cs="Arial"/>
          <w:color w:val="FF0000"/>
        </w:rPr>
      </w:pPr>
      <w:r w:rsidRPr="003F552A">
        <w:rPr>
          <w:rFonts w:ascii="Arial" w:hAnsi="Arial" w:cs="Arial"/>
          <w:b/>
          <w:color w:val="FF0000"/>
        </w:rPr>
        <w:t>  </w:t>
      </w:r>
      <w:r w:rsidRPr="003F552A">
        <w:rPr>
          <w:rStyle w:val="Textoennegrita"/>
          <w:rFonts w:ascii="Arial" w:hAnsi="Arial" w:cs="Arial"/>
          <w:color w:val="FF0000"/>
        </w:rPr>
        <w:t>3.2. Los dinamismos</w:t>
      </w:r>
    </w:p>
    <w:p w:rsidR="001F468F" w:rsidRPr="00645EB8" w:rsidRDefault="001F468F" w:rsidP="00645EB8">
      <w:pPr>
        <w:pStyle w:val="estilo2"/>
        <w:spacing w:before="0" w:beforeAutospacing="0" w:after="0" w:afterAutospacing="0"/>
        <w:rPr>
          <w:rFonts w:ascii="Arial" w:hAnsi="Arial" w:cs="Arial"/>
          <w:b/>
        </w:rPr>
      </w:pPr>
    </w:p>
    <w:p w:rsidR="00645EB8" w:rsidRDefault="00A52C74" w:rsidP="00645EB8">
      <w:pPr>
        <w:pStyle w:val="estilo2"/>
        <w:spacing w:before="0" w:beforeAutospacing="0" w:after="0" w:afterAutospacing="0"/>
        <w:rPr>
          <w:rFonts w:ascii="Arial" w:hAnsi="Arial" w:cs="Arial"/>
          <w:b/>
        </w:rPr>
      </w:pPr>
      <w:r w:rsidRPr="00645EB8">
        <w:rPr>
          <w:rFonts w:ascii="Arial" w:hAnsi="Arial" w:cs="Arial"/>
          <w:b/>
        </w:rPr>
        <w:t>  Las fuerzas apostólicas se apoyan en la esperanza en la salvación, en la fe de que Jesús sigue vivo en medio de los suyos, en la caridad ardiente expresada en el amor a Dios y a los hombres por Dios.</w:t>
      </w:r>
    </w:p>
    <w:p w:rsidR="00645EB8" w:rsidRDefault="00A52C74" w:rsidP="00645EB8">
      <w:pPr>
        <w:pStyle w:val="estilo2"/>
        <w:spacing w:before="0" w:beforeAutospacing="0" w:after="0" w:afterAutospacing="0"/>
        <w:rPr>
          <w:rFonts w:ascii="Arial" w:hAnsi="Arial" w:cs="Arial"/>
          <w:b/>
        </w:rPr>
      </w:pPr>
      <w:r w:rsidRPr="00645EB8">
        <w:rPr>
          <w:rFonts w:ascii="Arial" w:hAnsi="Arial" w:cs="Arial"/>
          <w:b/>
        </w:rPr>
        <w:br/>
        <w:t>   Cuantos se entregan a una tarea de servicio evangélico, sobre todo mediante el anuncio del Reino de Dios por medio de la catequesis, deben tener vivo el sentido de lo que es la "dignidad apostólica", cuyo centro de referencia es el mensaje misionero de Jesús: "</w:t>
      </w:r>
      <w:r w:rsidRPr="00645EB8">
        <w:rPr>
          <w:rStyle w:val="nfasis"/>
          <w:rFonts w:ascii="Arial" w:hAnsi="Arial" w:cs="Arial"/>
          <w:b/>
        </w:rPr>
        <w:t>Id y predicar el Evangelio a las naciones, bautizándolas en el nombre del Padre, del Hijo y del Espíritu Santo</w:t>
      </w:r>
      <w:r w:rsidRPr="00645EB8">
        <w:rPr>
          <w:rFonts w:ascii="Arial" w:hAnsi="Arial" w:cs="Arial"/>
          <w:b/>
        </w:rPr>
        <w:t>" (</w:t>
      </w:r>
      <w:proofErr w:type="spellStart"/>
      <w:r w:rsidRPr="00645EB8">
        <w:rPr>
          <w:rFonts w:ascii="Arial" w:hAnsi="Arial" w:cs="Arial"/>
          <w:b/>
        </w:rPr>
        <w:t>Mt.</w:t>
      </w:r>
      <w:proofErr w:type="spellEnd"/>
      <w:r w:rsidRPr="00645EB8">
        <w:rPr>
          <w:rFonts w:ascii="Arial" w:hAnsi="Arial" w:cs="Arial"/>
          <w:b/>
        </w:rPr>
        <w:t xml:space="preserve"> 28. 16-20)</w:t>
      </w:r>
    </w:p>
    <w:p w:rsidR="00A52C74" w:rsidRDefault="00A52C74" w:rsidP="00645EB8">
      <w:pPr>
        <w:pStyle w:val="estilo2"/>
        <w:spacing w:before="0" w:beforeAutospacing="0" w:after="0" w:afterAutospacing="0"/>
        <w:rPr>
          <w:rFonts w:ascii="Arial" w:hAnsi="Arial" w:cs="Arial"/>
          <w:b/>
        </w:rPr>
      </w:pPr>
      <w:r w:rsidRPr="00645EB8">
        <w:rPr>
          <w:rFonts w:ascii="Arial" w:hAnsi="Arial" w:cs="Arial"/>
          <w:b/>
        </w:rPr>
        <w:lastRenderedPageBreak/>
        <w:br/>
        <w:t>   Por eso el talante apostólico de los seguidores de Jesús se define por una actitud gen</w:t>
      </w:r>
      <w:r w:rsidRPr="00645EB8">
        <w:rPr>
          <w:rFonts w:ascii="Arial" w:hAnsi="Arial" w:cs="Arial"/>
          <w:b/>
        </w:rPr>
        <w:t>e</w:t>
      </w:r>
      <w:r w:rsidRPr="00645EB8">
        <w:rPr>
          <w:rFonts w:ascii="Arial" w:hAnsi="Arial" w:cs="Arial"/>
          <w:b/>
        </w:rPr>
        <w:t>rosa de servicio y de entre</w:t>
      </w:r>
      <w:r w:rsidRPr="00645EB8">
        <w:rPr>
          <w:rFonts w:ascii="Arial" w:hAnsi="Arial" w:cs="Arial"/>
          <w:b/>
        </w:rPr>
        <w:softHyphen/>
        <w:t>ga audaz y sacrificada a lo que es la evan</w:t>
      </w:r>
      <w:r w:rsidRPr="00645EB8">
        <w:rPr>
          <w:rFonts w:ascii="Arial" w:hAnsi="Arial" w:cs="Arial"/>
          <w:b/>
        </w:rPr>
        <w:softHyphen/>
        <w:t>gelización.</w:t>
      </w:r>
    </w:p>
    <w:p w:rsidR="001F468F" w:rsidRPr="00645EB8" w:rsidRDefault="001F468F" w:rsidP="00645EB8">
      <w:pPr>
        <w:pStyle w:val="estilo2"/>
        <w:spacing w:before="0" w:beforeAutospacing="0" w:after="0" w:afterAutospacing="0"/>
        <w:rPr>
          <w:rFonts w:ascii="Arial" w:hAnsi="Arial" w:cs="Arial"/>
          <w:b/>
        </w:rPr>
      </w:pPr>
    </w:p>
    <w:p w:rsidR="00A52C74" w:rsidRPr="003F552A" w:rsidRDefault="00A52C74" w:rsidP="00645EB8">
      <w:pPr>
        <w:pStyle w:val="estilo2"/>
        <w:spacing w:before="0" w:beforeAutospacing="0" w:after="0" w:afterAutospacing="0"/>
        <w:rPr>
          <w:rStyle w:val="Textoennegrita"/>
          <w:rFonts w:ascii="Arial" w:hAnsi="Arial" w:cs="Arial"/>
          <w:color w:val="FF0000"/>
        </w:rPr>
      </w:pPr>
      <w:r w:rsidRPr="003F552A">
        <w:rPr>
          <w:rFonts w:ascii="Arial" w:hAnsi="Arial" w:cs="Arial"/>
          <w:b/>
          <w:color w:val="FF0000"/>
        </w:rPr>
        <w:t>   </w:t>
      </w:r>
      <w:r w:rsidRPr="003F552A">
        <w:rPr>
          <w:rStyle w:val="Textoennegrita"/>
          <w:rFonts w:ascii="Arial" w:hAnsi="Arial" w:cs="Arial"/>
          <w:color w:val="FF0000"/>
        </w:rPr>
        <w:t>3.3. Las consignas</w:t>
      </w:r>
    </w:p>
    <w:p w:rsidR="001F468F" w:rsidRPr="003F552A" w:rsidRDefault="001F468F" w:rsidP="00645EB8">
      <w:pPr>
        <w:pStyle w:val="estilo2"/>
        <w:spacing w:before="0" w:beforeAutospacing="0" w:after="0" w:afterAutospacing="0"/>
        <w:rPr>
          <w:rFonts w:ascii="Arial" w:hAnsi="Arial" w:cs="Arial"/>
          <w:b/>
          <w:color w:val="FF0000"/>
        </w:rPr>
      </w:pPr>
    </w:p>
    <w:p w:rsidR="00645EB8" w:rsidRDefault="00A52C74" w:rsidP="00645EB8">
      <w:pPr>
        <w:pStyle w:val="estilo2"/>
        <w:spacing w:before="0" w:beforeAutospacing="0" w:after="0" w:afterAutospacing="0"/>
        <w:rPr>
          <w:rFonts w:ascii="Arial" w:hAnsi="Arial" w:cs="Arial"/>
          <w:b/>
        </w:rPr>
      </w:pPr>
      <w:r w:rsidRPr="00645EB8">
        <w:rPr>
          <w:rFonts w:ascii="Arial" w:hAnsi="Arial" w:cs="Arial"/>
          <w:b/>
        </w:rPr>
        <w:t>   Los que se entregan a tal trabajo, saben tener en cuenta las consignas del mismo Jesús, expresadas en el Evange</w:t>
      </w:r>
      <w:r w:rsidRPr="00645EB8">
        <w:rPr>
          <w:rFonts w:ascii="Arial" w:hAnsi="Arial" w:cs="Arial"/>
          <w:b/>
        </w:rPr>
        <w:softHyphen/>
        <w:t>lio.</w:t>
      </w:r>
    </w:p>
    <w:p w:rsidR="00645EB8" w:rsidRDefault="00A52C74" w:rsidP="00645EB8">
      <w:pPr>
        <w:pStyle w:val="estilo2"/>
        <w:spacing w:before="0" w:beforeAutospacing="0" w:after="0" w:afterAutospacing="0"/>
        <w:rPr>
          <w:rFonts w:ascii="Arial" w:hAnsi="Arial" w:cs="Arial"/>
          <w:b/>
        </w:rPr>
      </w:pPr>
      <w:r w:rsidRPr="00645EB8">
        <w:rPr>
          <w:rFonts w:ascii="Arial" w:hAnsi="Arial" w:cs="Arial"/>
          <w:b/>
        </w:rPr>
        <w:br/>
        <w:t>     </w:t>
      </w:r>
      <w:r w:rsidRPr="00645EB8">
        <w:rPr>
          <w:rStyle w:val="nfasis"/>
          <w:rFonts w:ascii="Arial" w:hAnsi="Arial" w:cs="Arial"/>
          <w:b/>
        </w:rPr>
        <w:t> - "Os envío como ovejas en medio de lobos". (</w:t>
      </w:r>
      <w:proofErr w:type="spellStart"/>
      <w:r w:rsidRPr="00645EB8">
        <w:rPr>
          <w:rStyle w:val="nfasis"/>
          <w:rFonts w:ascii="Arial" w:hAnsi="Arial" w:cs="Arial"/>
          <w:b/>
        </w:rPr>
        <w:t>Mt.</w:t>
      </w:r>
      <w:proofErr w:type="spellEnd"/>
      <w:r w:rsidRPr="00645EB8">
        <w:rPr>
          <w:rStyle w:val="nfasis"/>
          <w:rFonts w:ascii="Arial" w:hAnsi="Arial" w:cs="Arial"/>
          <w:b/>
        </w:rPr>
        <w:t xml:space="preserve"> 10.16)</w:t>
      </w:r>
      <w:r w:rsidRPr="00645EB8">
        <w:rPr>
          <w:rFonts w:ascii="Arial" w:hAnsi="Arial" w:cs="Arial"/>
          <w:b/>
        </w:rPr>
        <w:br/>
      </w:r>
      <w:r w:rsidRPr="00645EB8">
        <w:rPr>
          <w:rStyle w:val="nfasis"/>
          <w:rFonts w:ascii="Arial" w:hAnsi="Arial" w:cs="Arial"/>
          <w:b/>
        </w:rPr>
        <w:t xml:space="preserve">      - "Y los envió de dos en dos delante de </w:t>
      </w:r>
      <w:proofErr w:type="spellStart"/>
      <w:r w:rsidRPr="00645EB8">
        <w:rPr>
          <w:rStyle w:val="nfasis"/>
          <w:rFonts w:ascii="Arial" w:hAnsi="Arial" w:cs="Arial"/>
          <w:b/>
        </w:rPr>
        <w:t>El</w:t>
      </w:r>
      <w:proofErr w:type="spellEnd"/>
      <w:r w:rsidRPr="00645EB8">
        <w:rPr>
          <w:rStyle w:val="nfasis"/>
          <w:rFonts w:ascii="Arial" w:hAnsi="Arial" w:cs="Arial"/>
          <w:b/>
        </w:rPr>
        <w:t>." (</w:t>
      </w:r>
      <w:proofErr w:type="spellStart"/>
      <w:r w:rsidRPr="00645EB8">
        <w:rPr>
          <w:rStyle w:val="nfasis"/>
          <w:rFonts w:ascii="Arial" w:hAnsi="Arial" w:cs="Arial"/>
          <w:b/>
        </w:rPr>
        <w:t>Mc.</w:t>
      </w:r>
      <w:proofErr w:type="spellEnd"/>
      <w:r w:rsidRPr="00645EB8">
        <w:rPr>
          <w:rStyle w:val="nfasis"/>
          <w:rFonts w:ascii="Arial" w:hAnsi="Arial" w:cs="Arial"/>
          <w:b/>
        </w:rPr>
        <w:t xml:space="preserve"> 6.7)</w:t>
      </w:r>
      <w:r w:rsidRPr="00645EB8">
        <w:rPr>
          <w:rFonts w:ascii="Arial" w:hAnsi="Arial" w:cs="Arial"/>
          <w:b/>
        </w:rPr>
        <w:br/>
      </w:r>
      <w:r w:rsidRPr="00645EB8">
        <w:rPr>
          <w:rStyle w:val="nfasis"/>
          <w:rFonts w:ascii="Arial" w:hAnsi="Arial" w:cs="Arial"/>
          <w:b/>
        </w:rPr>
        <w:t>      - "Ellos se reunieron a continuación con Jesús". (</w:t>
      </w:r>
      <w:proofErr w:type="spellStart"/>
      <w:r w:rsidRPr="00645EB8">
        <w:rPr>
          <w:rStyle w:val="nfasis"/>
          <w:rFonts w:ascii="Arial" w:hAnsi="Arial" w:cs="Arial"/>
          <w:b/>
        </w:rPr>
        <w:t>Mc.</w:t>
      </w:r>
      <w:proofErr w:type="spellEnd"/>
      <w:r w:rsidRPr="00645EB8">
        <w:rPr>
          <w:rStyle w:val="nfasis"/>
          <w:rFonts w:ascii="Arial" w:hAnsi="Arial" w:cs="Arial"/>
          <w:b/>
        </w:rPr>
        <w:t xml:space="preserve"> 6.30)</w:t>
      </w:r>
      <w:r w:rsidRPr="00645EB8">
        <w:rPr>
          <w:rFonts w:ascii="Arial" w:hAnsi="Arial" w:cs="Arial"/>
          <w:b/>
        </w:rPr>
        <w:br/>
      </w:r>
      <w:r w:rsidRPr="00645EB8">
        <w:rPr>
          <w:rStyle w:val="nfasis"/>
          <w:rFonts w:ascii="Arial" w:hAnsi="Arial" w:cs="Arial"/>
          <w:b/>
        </w:rPr>
        <w:t>      - "Los envió a proclamar el Reino de Dios y a curar" (</w:t>
      </w:r>
      <w:proofErr w:type="spellStart"/>
      <w:r w:rsidRPr="00645EB8">
        <w:rPr>
          <w:rStyle w:val="nfasis"/>
          <w:rFonts w:ascii="Arial" w:hAnsi="Arial" w:cs="Arial"/>
          <w:b/>
        </w:rPr>
        <w:t>Lc.</w:t>
      </w:r>
      <w:proofErr w:type="spellEnd"/>
      <w:r w:rsidRPr="00645EB8">
        <w:rPr>
          <w:rStyle w:val="nfasis"/>
          <w:rFonts w:ascii="Arial" w:hAnsi="Arial" w:cs="Arial"/>
          <w:b/>
        </w:rPr>
        <w:t xml:space="preserve"> 9. 2)</w:t>
      </w:r>
      <w:r w:rsidRPr="00645EB8">
        <w:rPr>
          <w:rFonts w:ascii="Arial" w:hAnsi="Arial" w:cs="Arial"/>
          <w:b/>
        </w:rPr>
        <w:br/>
      </w:r>
      <w:r w:rsidRPr="00645EB8">
        <w:rPr>
          <w:rStyle w:val="nfasis"/>
          <w:rFonts w:ascii="Arial" w:hAnsi="Arial" w:cs="Arial"/>
          <w:b/>
        </w:rPr>
        <w:t>      - "Dijeron ellos: "Señor, auméntanos la fe". (</w:t>
      </w:r>
      <w:proofErr w:type="spellStart"/>
      <w:r w:rsidRPr="00645EB8">
        <w:rPr>
          <w:rStyle w:val="nfasis"/>
          <w:rFonts w:ascii="Arial" w:hAnsi="Arial" w:cs="Arial"/>
          <w:b/>
        </w:rPr>
        <w:t>Lc.</w:t>
      </w:r>
      <w:proofErr w:type="spellEnd"/>
      <w:r w:rsidRPr="00645EB8">
        <w:rPr>
          <w:rStyle w:val="nfasis"/>
          <w:rFonts w:ascii="Arial" w:hAnsi="Arial" w:cs="Arial"/>
          <w:b/>
        </w:rPr>
        <w:t xml:space="preserve"> 17. 5)</w:t>
      </w:r>
      <w:r w:rsidRPr="00645EB8">
        <w:rPr>
          <w:rFonts w:ascii="Arial" w:hAnsi="Arial" w:cs="Arial"/>
          <w:b/>
        </w:rPr>
        <w:br/>
      </w:r>
      <w:r w:rsidRPr="00645EB8">
        <w:rPr>
          <w:rStyle w:val="nfasis"/>
          <w:rFonts w:ascii="Arial" w:hAnsi="Arial" w:cs="Arial"/>
          <w:b/>
        </w:rPr>
        <w:t>      - "Yo os envío a segar lo que vosotros no habéis trabajado". (</w:t>
      </w:r>
      <w:proofErr w:type="spellStart"/>
      <w:r w:rsidRPr="00645EB8">
        <w:rPr>
          <w:rStyle w:val="nfasis"/>
          <w:rFonts w:ascii="Arial" w:hAnsi="Arial" w:cs="Arial"/>
          <w:b/>
        </w:rPr>
        <w:t>Jn.</w:t>
      </w:r>
      <w:proofErr w:type="spellEnd"/>
      <w:r w:rsidRPr="00645EB8">
        <w:rPr>
          <w:rStyle w:val="nfasis"/>
          <w:rFonts w:ascii="Arial" w:hAnsi="Arial" w:cs="Arial"/>
          <w:b/>
        </w:rPr>
        <w:t xml:space="preserve"> 4. 38)</w:t>
      </w:r>
      <w:r w:rsidRPr="00645EB8">
        <w:rPr>
          <w:rFonts w:ascii="Arial" w:hAnsi="Arial" w:cs="Arial"/>
          <w:b/>
        </w:rPr>
        <w:br/>
      </w:r>
      <w:r w:rsidRPr="00645EB8">
        <w:rPr>
          <w:rStyle w:val="nfasis"/>
          <w:rFonts w:ascii="Arial" w:hAnsi="Arial" w:cs="Arial"/>
          <w:b/>
        </w:rPr>
        <w:t>      - "No es más el enviado que el que le envía." (</w:t>
      </w:r>
      <w:proofErr w:type="spellStart"/>
      <w:r w:rsidRPr="00645EB8">
        <w:rPr>
          <w:rStyle w:val="nfasis"/>
          <w:rFonts w:ascii="Arial" w:hAnsi="Arial" w:cs="Arial"/>
          <w:b/>
        </w:rPr>
        <w:t>Jn.</w:t>
      </w:r>
      <w:proofErr w:type="spellEnd"/>
      <w:r w:rsidRPr="00645EB8">
        <w:rPr>
          <w:rStyle w:val="nfasis"/>
          <w:rFonts w:ascii="Arial" w:hAnsi="Arial" w:cs="Arial"/>
          <w:b/>
        </w:rPr>
        <w:t xml:space="preserve"> 13.16)</w:t>
      </w:r>
      <w:r w:rsidRPr="00645EB8">
        <w:rPr>
          <w:rFonts w:ascii="Arial" w:hAnsi="Arial" w:cs="Arial"/>
          <w:b/>
        </w:rPr>
        <w:t xml:space="preserve"> </w:t>
      </w:r>
    </w:p>
    <w:p w:rsidR="00645EB8" w:rsidRDefault="00A52C74" w:rsidP="00645EB8">
      <w:pPr>
        <w:pStyle w:val="estilo2"/>
        <w:spacing w:before="0" w:beforeAutospacing="0" w:after="0" w:afterAutospacing="0"/>
        <w:rPr>
          <w:rFonts w:ascii="Arial" w:hAnsi="Arial" w:cs="Arial"/>
          <w:b/>
        </w:rPr>
      </w:pPr>
      <w:r w:rsidRPr="00645EB8">
        <w:rPr>
          <w:rFonts w:ascii="Arial" w:hAnsi="Arial" w:cs="Arial"/>
          <w:b/>
        </w:rPr>
        <w:br/>
        <w:t>   Y con frecuencia los apóstoles de Jesús recuerdan los deseos del Señor y se unen a aquella entrañable plegaria que recoge el Evangelio de Juan, cuando pedía Jesús al Padre la protección para sus apóstoles:</w:t>
      </w:r>
    </w:p>
    <w:p w:rsidR="00A52C74" w:rsidRDefault="00A52C74" w:rsidP="00645EB8">
      <w:pPr>
        <w:pStyle w:val="estilo2"/>
        <w:spacing w:before="0" w:beforeAutospacing="0" w:after="0" w:afterAutospacing="0"/>
        <w:rPr>
          <w:rStyle w:val="nfasis"/>
          <w:rFonts w:ascii="Arial" w:hAnsi="Arial" w:cs="Arial"/>
          <w:b/>
        </w:rPr>
      </w:pPr>
      <w:r w:rsidRPr="00645EB8">
        <w:rPr>
          <w:rFonts w:ascii="Arial" w:hAnsi="Arial" w:cs="Arial"/>
          <w:b/>
        </w:rPr>
        <w:br/>
        <w:t>       -</w:t>
      </w:r>
      <w:r w:rsidRPr="00645EB8">
        <w:rPr>
          <w:rStyle w:val="nfasis"/>
          <w:rFonts w:ascii="Arial" w:hAnsi="Arial" w:cs="Arial"/>
          <w:b/>
        </w:rPr>
        <w:t xml:space="preserve"> "Padre, yo les he entregado tu mensaje y el mundo les odia porque no le pertenecen, como tampoco yo. No te ruego que los saques del mundo, sino que los protejas del mal</w:t>
      </w:r>
      <w:r w:rsidR="00645EB8">
        <w:rPr>
          <w:rStyle w:val="nfasis"/>
          <w:rFonts w:ascii="Arial" w:hAnsi="Arial" w:cs="Arial"/>
          <w:b/>
        </w:rPr>
        <w:t>.</w:t>
      </w:r>
      <w:r w:rsidR="003F552A">
        <w:rPr>
          <w:rStyle w:val="nfasis"/>
          <w:rFonts w:ascii="Arial" w:hAnsi="Arial" w:cs="Arial"/>
          <w:b/>
        </w:rPr>
        <w:t>"</w:t>
      </w:r>
    </w:p>
    <w:p w:rsidR="001F468F" w:rsidRPr="00645EB8" w:rsidRDefault="001F468F" w:rsidP="00645EB8">
      <w:pPr>
        <w:pStyle w:val="estilo2"/>
        <w:spacing w:before="0" w:beforeAutospacing="0" w:after="0" w:afterAutospacing="0"/>
        <w:rPr>
          <w:rStyle w:val="nfasis"/>
          <w:rFonts w:ascii="Arial" w:hAnsi="Arial" w:cs="Arial"/>
          <w:b/>
        </w:rPr>
      </w:pPr>
    </w:p>
    <w:p w:rsidR="00A52C74" w:rsidRDefault="00A52C74" w:rsidP="00645EB8">
      <w:pPr>
        <w:pStyle w:val="estilo2"/>
        <w:spacing w:before="0" w:beforeAutospacing="0" w:after="0" w:afterAutospacing="0"/>
        <w:rPr>
          <w:rFonts w:ascii="Arial" w:hAnsi="Arial" w:cs="Arial"/>
          <w:b/>
        </w:rPr>
      </w:pPr>
      <w:r w:rsidRPr="00645EB8">
        <w:rPr>
          <w:rFonts w:ascii="Arial" w:hAnsi="Arial" w:cs="Arial"/>
          <w:b/>
          <w:noProof/>
        </w:rPr>
        <w:drawing>
          <wp:inline distT="0" distB="0" distL="0" distR="0">
            <wp:extent cx="3105150" cy="2333625"/>
            <wp:effectExtent l="19050" t="0" r="0" b="0"/>
            <wp:docPr id="1" name="Imagen 1" descr="http://catequesis.lasalle.es/A/Plantilla_clip_image002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A/Plantilla_clip_image002_0047.jpg"/>
                    <pic:cNvPicPr>
                      <a:picLocks noChangeAspect="1" noChangeArrowheads="1"/>
                    </pic:cNvPicPr>
                  </pic:nvPicPr>
                  <pic:blipFill>
                    <a:blip r:embed="rId9"/>
                    <a:srcRect/>
                    <a:stretch>
                      <a:fillRect/>
                    </a:stretch>
                  </pic:blipFill>
                  <pic:spPr bwMode="auto">
                    <a:xfrm>
                      <a:off x="0" y="0"/>
                      <a:ext cx="3105150" cy="2333625"/>
                    </a:xfrm>
                    <a:prstGeom prst="rect">
                      <a:avLst/>
                    </a:prstGeom>
                    <a:noFill/>
                    <a:ln w="9525">
                      <a:noFill/>
                      <a:miter lim="800000"/>
                      <a:headEnd/>
                      <a:tailEnd/>
                    </a:ln>
                  </pic:spPr>
                </pic:pic>
              </a:graphicData>
            </a:graphic>
          </wp:inline>
        </w:drawing>
      </w:r>
      <w:r w:rsidRPr="00645EB8">
        <w:rPr>
          <w:rFonts w:ascii="Arial" w:hAnsi="Arial" w:cs="Arial"/>
          <w:b/>
          <w:noProof/>
        </w:rPr>
        <w:drawing>
          <wp:inline distT="0" distB="0" distL="0" distR="0">
            <wp:extent cx="3257550" cy="2333625"/>
            <wp:effectExtent l="19050" t="0" r="0" b="0"/>
            <wp:docPr id="4" name="Imagen 4" descr="http://catequesis.lasalle.es/A/Plantilla_clip_image00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A/Plantilla_clip_image004_0009.jpg"/>
                    <pic:cNvPicPr>
                      <a:picLocks noChangeAspect="1" noChangeArrowheads="1"/>
                    </pic:cNvPicPr>
                  </pic:nvPicPr>
                  <pic:blipFill>
                    <a:blip r:embed="rId10"/>
                    <a:srcRect/>
                    <a:stretch>
                      <a:fillRect/>
                    </a:stretch>
                  </pic:blipFill>
                  <pic:spPr bwMode="auto">
                    <a:xfrm>
                      <a:off x="0" y="0"/>
                      <a:ext cx="3257550" cy="2333625"/>
                    </a:xfrm>
                    <a:prstGeom prst="rect">
                      <a:avLst/>
                    </a:prstGeom>
                    <a:noFill/>
                    <a:ln w="9525">
                      <a:noFill/>
                      <a:miter lim="800000"/>
                      <a:headEnd/>
                      <a:tailEnd/>
                    </a:ln>
                  </pic:spPr>
                </pic:pic>
              </a:graphicData>
            </a:graphic>
          </wp:inline>
        </w:drawing>
      </w:r>
    </w:p>
    <w:p w:rsidR="001F468F" w:rsidRPr="00645EB8" w:rsidRDefault="001F468F" w:rsidP="00645EB8">
      <w:pPr>
        <w:pStyle w:val="estilo2"/>
        <w:spacing w:before="0" w:beforeAutospacing="0" w:after="0" w:afterAutospacing="0"/>
        <w:rPr>
          <w:rFonts w:ascii="Arial" w:hAnsi="Arial" w:cs="Arial"/>
          <w:b/>
        </w:rPr>
      </w:pPr>
    </w:p>
    <w:p w:rsidR="00645EB8" w:rsidRDefault="003F552A" w:rsidP="00645EB8">
      <w:pPr>
        <w:widowControl/>
        <w:autoSpaceDE/>
        <w:autoSpaceDN/>
        <w:adjustRightInd/>
        <w:jc w:val="both"/>
        <w:rPr>
          <w:b/>
        </w:rPr>
      </w:pPr>
      <w:r>
        <w:rPr>
          <w:b/>
        </w:rPr>
        <w:t xml:space="preserve">    </w:t>
      </w:r>
      <w:r w:rsidR="00A52C74" w:rsidRPr="00645EB8">
        <w:rPr>
          <w:b/>
        </w:rPr>
        <w:t>Se suele aludir con e</w:t>
      </w:r>
      <w:r>
        <w:rPr>
          <w:b/>
        </w:rPr>
        <w:t>l</w:t>
      </w:r>
      <w:r w:rsidR="00A52C74" w:rsidRPr="00645EB8">
        <w:rPr>
          <w:b/>
        </w:rPr>
        <w:t xml:space="preserve"> término</w:t>
      </w:r>
      <w:r>
        <w:rPr>
          <w:b/>
        </w:rPr>
        <w:t xml:space="preserve"> "apostolado"</w:t>
      </w:r>
      <w:r w:rsidR="00A52C74" w:rsidRPr="00645EB8">
        <w:rPr>
          <w:b/>
        </w:rPr>
        <w:t xml:space="preserve"> a la tarea o actividad de hacer el bien a los demás, mediante la proclamación de la Palabra de Dios (ministerio de la Pala</w:t>
      </w:r>
      <w:r w:rsidR="00A52C74" w:rsidRPr="00645EB8">
        <w:rPr>
          <w:b/>
        </w:rPr>
        <w:softHyphen/>
        <w:t>bra) o media</w:t>
      </w:r>
      <w:r w:rsidR="00A52C74" w:rsidRPr="00645EB8">
        <w:rPr>
          <w:b/>
        </w:rPr>
        <w:t>n</w:t>
      </w:r>
      <w:r w:rsidR="00A52C74" w:rsidRPr="00645EB8">
        <w:rPr>
          <w:b/>
        </w:rPr>
        <w:t>te las acciones samarita</w:t>
      </w:r>
      <w:r w:rsidR="00A52C74" w:rsidRPr="00645EB8">
        <w:rPr>
          <w:b/>
        </w:rPr>
        <w:softHyphen/>
        <w:t>nas (Ministerio de la caridad).</w:t>
      </w:r>
    </w:p>
    <w:p w:rsidR="001F468F" w:rsidRDefault="001F468F" w:rsidP="00645EB8">
      <w:pPr>
        <w:widowControl/>
        <w:autoSpaceDE/>
        <w:autoSpaceDN/>
        <w:adjustRightInd/>
        <w:jc w:val="both"/>
        <w:rPr>
          <w:b/>
        </w:rPr>
      </w:pPr>
    </w:p>
    <w:p w:rsidR="001F468F" w:rsidRDefault="00A52C74" w:rsidP="00645EB8">
      <w:pPr>
        <w:widowControl/>
        <w:autoSpaceDE/>
        <w:autoSpaceDN/>
        <w:adjustRightInd/>
        <w:jc w:val="both"/>
        <w:rPr>
          <w:b/>
        </w:rPr>
      </w:pPr>
      <w:r w:rsidRPr="00645EB8">
        <w:rPr>
          <w:b/>
        </w:rPr>
        <w:t>     Es una referencia a la tarea de los inmediatos seguidores de Jesús, elegi</w:t>
      </w:r>
      <w:r w:rsidRPr="00645EB8">
        <w:rPr>
          <w:b/>
        </w:rPr>
        <w:softHyphen/>
        <w:t>dos especia</w:t>
      </w:r>
      <w:r w:rsidRPr="00645EB8">
        <w:rPr>
          <w:b/>
        </w:rPr>
        <w:t>l</w:t>
      </w:r>
      <w:r w:rsidRPr="00645EB8">
        <w:rPr>
          <w:b/>
        </w:rPr>
        <w:t>mente por Dios para esta tarea. Los discípulos de Jesús fueron muchos, hasta setenta y dos (</w:t>
      </w:r>
      <w:proofErr w:type="spellStart"/>
      <w:r w:rsidRPr="00645EB8">
        <w:rPr>
          <w:b/>
        </w:rPr>
        <w:t>Lc.</w:t>
      </w:r>
      <w:proofErr w:type="spellEnd"/>
      <w:r w:rsidRPr="00645EB8">
        <w:rPr>
          <w:b/>
        </w:rPr>
        <w:t xml:space="preserve"> 10. 2), además de las mujeres (</w:t>
      </w:r>
      <w:proofErr w:type="spellStart"/>
      <w:r w:rsidRPr="00645EB8">
        <w:rPr>
          <w:b/>
        </w:rPr>
        <w:t>Lc.</w:t>
      </w:r>
      <w:proofErr w:type="spellEnd"/>
      <w:r w:rsidRPr="00645EB8">
        <w:rPr>
          <w:b/>
        </w:rPr>
        <w:t xml:space="preserve"> 8. 1-3) que acompa</w:t>
      </w:r>
      <w:r w:rsidRPr="00645EB8">
        <w:rPr>
          <w:b/>
        </w:rPr>
        <w:softHyphen/>
        <w:t>ñaba al Maestro. Pero espe</w:t>
      </w:r>
      <w:r w:rsidRPr="00645EB8">
        <w:rPr>
          <w:b/>
        </w:rPr>
        <w:softHyphen/>
        <w:t>cial misión confió a "los doce" que Jesús mismo llamó apóstoles (</w:t>
      </w:r>
      <w:proofErr w:type="spellStart"/>
      <w:r w:rsidRPr="00645EB8">
        <w:rPr>
          <w:b/>
        </w:rPr>
        <w:t>Mc.</w:t>
      </w:r>
      <w:proofErr w:type="spellEnd"/>
      <w:r w:rsidRPr="00645EB8">
        <w:rPr>
          <w:b/>
        </w:rPr>
        <w:t xml:space="preserve"> 3.14), deno</w:t>
      </w:r>
      <w:r w:rsidRPr="00645EB8">
        <w:rPr>
          <w:b/>
        </w:rPr>
        <w:softHyphen/>
        <w:t>minación que sale 80 veces de los casi tres cente</w:t>
      </w:r>
      <w:r w:rsidRPr="00645EB8">
        <w:rPr>
          <w:b/>
        </w:rPr>
        <w:softHyphen/>
        <w:t>nares de ocasiones en que se alude a los envíos, a los envia</w:t>
      </w:r>
      <w:r w:rsidRPr="00645EB8">
        <w:rPr>
          <w:b/>
        </w:rPr>
        <w:softHyphen/>
        <w:t>dos, a la misión recibida de Jesús.</w:t>
      </w:r>
    </w:p>
    <w:p w:rsidR="001F468F" w:rsidRDefault="00A52C74" w:rsidP="00645EB8">
      <w:pPr>
        <w:widowControl/>
        <w:autoSpaceDE/>
        <w:autoSpaceDN/>
        <w:adjustRightInd/>
        <w:jc w:val="both"/>
        <w:rPr>
          <w:b/>
        </w:rPr>
      </w:pPr>
      <w:r w:rsidRPr="00645EB8">
        <w:rPr>
          <w:b/>
        </w:rPr>
        <w:br/>
        <w:t>     En ese contexto evangélico y en refe</w:t>
      </w:r>
      <w:r w:rsidRPr="00645EB8">
        <w:rPr>
          <w:b/>
        </w:rPr>
        <w:softHyphen/>
        <w:t>rencia a las personas modélicas que fueron los Apóstoles, más que en alusión al término que etimológicamente significa envío (</w:t>
      </w:r>
      <w:proofErr w:type="spellStart"/>
      <w:r w:rsidRPr="00645EB8">
        <w:rPr>
          <w:b/>
        </w:rPr>
        <w:t>apo-stello</w:t>
      </w:r>
      <w:proofErr w:type="spellEnd"/>
      <w:r w:rsidRPr="00645EB8">
        <w:rPr>
          <w:b/>
        </w:rPr>
        <w:t xml:space="preserve"> = enviar ha</w:t>
      </w:r>
      <w:r w:rsidRPr="00645EB8">
        <w:rPr>
          <w:b/>
        </w:rPr>
        <w:softHyphen/>
        <w:t>cia), se encuadra la tradición de hablar de "apos</w:t>
      </w:r>
      <w:r w:rsidRPr="00645EB8">
        <w:rPr>
          <w:b/>
        </w:rPr>
        <w:softHyphen/>
        <w:t>tolado" en referencia a la tarea que se ejerce bajo la inspiración divina en bien de los hombres, de los creyen</w:t>
      </w:r>
      <w:r w:rsidRPr="00645EB8">
        <w:rPr>
          <w:b/>
        </w:rPr>
        <w:softHyphen/>
        <w:t>tes que ya han recibido el mensaje y de los infieles que aún no conocen a Cristo</w:t>
      </w:r>
    </w:p>
    <w:p w:rsidR="001F468F" w:rsidRDefault="00A52C74" w:rsidP="00645EB8">
      <w:pPr>
        <w:widowControl/>
        <w:autoSpaceDE/>
        <w:autoSpaceDN/>
        <w:adjustRightInd/>
        <w:jc w:val="both"/>
        <w:rPr>
          <w:b/>
          <w:i/>
          <w:iCs/>
        </w:rPr>
      </w:pPr>
      <w:r w:rsidRPr="00645EB8">
        <w:rPr>
          <w:b/>
        </w:rPr>
        <w:lastRenderedPageBreak/>
        <w:br/>
        <w:t xml:space="preserve">    </w:t>
      </w:r>
      <w:r w:rsidRPr="00645EB8">
        <w:rPr>
          <w:b/>
          <w:i/>
          <w:iCs/>
        </w:rPr>
        <w:t>“Padre…Conságralos en la verdad, porque la verdad es tu mensaje. Como Tú me has enviado al mundo, yo los envío a ellos también al mundo. Por ellos me consa</w:t>
      </w:r>
      <w:r w:rsidRPr="00645EB8">
        <w:rPr>
          <w:b/>
          <w:i/>
          <w:iCs/>
        </w:rPr>
        <w:softHyphen/>
        <w:t xml:space="preserve">gro a Ti, para que también ellos queden consagrados en la verdad. </w:t>
      </w:r>
    </w:p>
    <w:p w:rsidR="00A52C74" w:rsidRPr="00645EB8" w:rsidRDefault="00A52C74" w:rsidP="00645EB8">
      <w:pPr>
        <w:widowControl/>
        <w:autoSpaceDE/>
        <w:autoSpaceDN/>
        <w:adjustRightInd/>
        <w:jc w:val="both"/>
        <w:rPr>
          <w:b/>
        </w:rPr>
      </w:pPr>
      <w:r w:rsidRPr="00645EB8">
        <w:rPr>
          <w:b/>
        </w:rPr>
        <w:br/>
      </w:r>
      <w:r w:rsidRPr="00645EB8">
        <w:rPr>
          <w:b/>
          <w:i/>
          <w:iCs/>
        </w:rPr>
        <w:t xml:space="preserve">    Y no te pido por ellos sólo, sino por cuantos, por su medio, van a creer en mí por el anuncio de sus mensajes. Que todos </w:t>
      </w:r>
      <w:proofErr w:type="spellStart"/>
      <w:r w:rsidRPr="00645EB8">
        <w:rPr>
          <w:b/>
          <w:i/>
          <w:iCs/>
        </w:rPr>
        <w:t>sena</w:t>
      </w:r>
      <w:proofErr w:type="spellEnd"/>
      <w:r w:rsidRPr="00645EB8">
        <w:rPr>
          <w:b/>
          <w:i/>
          <w:iCs/>
        </w:rPr>
        <w:t xml:space="preserve"> uno, como Tú, Padre, estás conmigo y yo cont</w:t>
      </w:r>
      <w:r w:rsidRPr="00645EB8">
        <w:rPr>
          <w:b/>
          <w:i/>
          <w:iCs/>
        </w:rPr>
        <w:t>i</w:t>
      </w:r>
      <w:r w:rsidRPr="00645EB8">
        <w:rPr>
          <w:b/>
          <w:i/>
          <w:iCs/>
        </w:rPr>
        <w:t>go. Que también ellos estén con nosotros, para que el mundo crea que eres Tú el que me has envia</w:t>
      </w:r>
      <w:r w:rsidRPr="00645EB8">
        <w:rPr>
          <w:b/>
          <w:i/>
          <w:iCs/>
        </w:rPr>
        <w:softHyphen/>
        <w:t>do</w:t>
      </w:r>
      <w:r w:rsidRPr="00645EB8">
        <w:rPr>
          <w:b/>
        </w:rPr>
        <w:t>." (</w:t>
      </w:r>
      <w:proofErr w:type="spellStart"/>
      <w:r w:rsidRPr="00645EB8">
        <w:rPr>
          <w:b/>
        </w:rPr>
        <w:t>Jn</w:t>
      </w:r>
      <w:proofErr w:type="spellEnd"/>
      <w:r w:rsidRPr="00645EB8">
        <w:rPr>
          <w:b/>
        </w:rPr>
        <w:t xml:space="preserve"> 17. 14-21)</w:t>
      </w:r>
    </w:p>
    <w:p w:rsidR="00645EB8" w:rsidRDefault="00EF4450" w:rsidP="00EF4450">
      <w:pPr>
        <w:widowControl/>
        <w:autoSpaceDE/>
        <w:autoSpaceDN/>
        <w:adjustRightInd/>
        <w:spacing w:before="100" w:beforeAutospacing="1" w:after="100" w:afterAutospacing="1"/>
        <w:jc w:val="center"/>
        <w:rPr>
          <w:rFonts w:ascii="Times New Roman" w:hAnsi="Times New Roman" w:cs="Times New Roman"/>
        </w:rPr>
      </w:pPr>
      <w:r>
        <w:rPr>
          <w:noProof/>
        </w:rPr>
        <w:drawing>
          <wp:inline distT="0" distB="0" distL="0" distR="0">
            <wp:extent cx="4829175" cy="3621881"/>
            <wp:effectExtent l="19050" t="0" r="9525" b="0"/>
            <wp:docPr id="6" name="Imagen 4" descr="http://www.forumlibertas.com/wp-content/uploads/2016/04/proselit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rumlibertas.com/wp-content/uploads/2016/04/proselitismo.jpg"/>
                    <pic:cNvPicPr>
                      <a:picLocks noChangeAspect="1" noChangeArrowheads="1"/>
                    </pic:cNvPicPr>
                  </pic:nvPicPr>
                  <pic:blipFill>
                    <a:blip r:embed="rId11"/>
                    <a:srcRect/>
                    <a:stretch>
                      <a:fillRect/>
                    </a:stretch>
                  </pic:blipFill>
                  <pic:spPr bwMode="auto">
                    <a:xfrm>
                      <a:off x="0" y="0"/>
                      <a:ext cx="4829175" cy="3621881"/>
                    </a:xfrm>
                    <a:prstGeom prst="rect">
                      <a:avLst/>
                    </a:prstGeom>
                    <a:noFill/>
                    <a:ln w="9525">
                      <a:noFill/>
                      <a:miter lim="800000"/>
                      <a:headEnd/>
                      <a:tailEnd/>
                    </a:ln>
                  </pic:spPr>
                </pic:pic>
              </a:graphicData>
            </a:graphic>
          </wp:inline>
        </w:drawing>
      </w:r>
    </w:p>
    <w:p w:rsidR="00645EB8" w:rsidRDefault="00645EB8" w:rsidP="00A52C74">
      <w:pPr>
        <w:widowControl/>
        <w:autoSpaceDE/>
        <w:autoSpaceDN/>
        <w:adjustRightInd/>
        <w:spacing w:before="100" w:beforeAutospacing="1" w:after="100" w:afterAutospacing="1"/>
        <w:rPr>
          <w:rFonts w:ascii="Times New Roman" w:hAnsi="Times New Roman" w:cs="Times New Roman"/>
        </w:rPr>
      </w:pPr>
    </w:p>
    <w:p w:rsidR="00645EB8" w:rsidRDefault="001F468F" w:rsidP="001F468F">
      <w:pPr>
        <w:widowControl/>
        <w:autoSpaceDE/>
        <w:autoSpaceDN/>
        <w:adjustRightInd/>
        <w:spacing w:before="100" w:beforeAutospacing="1" w:after="100" w:afterAutospacing="1"/>
        <w:jc w:val="center"/>
        <w:rPr>
          <w:b/>
          <w:color w:val="FF0000"/>
          <w:sz w:val="32"/>
          <w:szCs w:val="32"/>
        </w:rPr>
      </w:pPr>
      <w:r w:rsidRPr="001F468F">
        <w:rPr>
          <w:b/>
          <w:color w:val="FF0000"/>
          <w:sz w:val="32"/>
          <w:szCs w:val="32"/>
        </w:rPr>
        <w:t>REFERENCIAS DE CADA APOSTOL</w:t>
      </w:r>
    </w:p>
    <w:p w:rsidR="00EF4450" w:rsidRDefault="00EF4450" w:rsidP="00EF4450">
      <w:pPr>
        <w:pStyle w:val="NormalWeb"/>
        <w:spacing w:before="0" w:beforeAutospacing="0" w:after="0" w:afterAutospacing="0"/>
        <w:jc w:val="both"/>
        <w:rPr>
          <w:rFonts w:ascii="Arial" w:hAnsi="Arial" w:cs="Arial"/>
          <w:b/>
        </w:rPr>
      </w:pPr>
      <w:r w:rsidRPr="00EF4450">
        <w:rPr>
          <w:rFonts w:ascii="Arial" w:hAnsi="Arial" w:cs="Arial"/>
          <w:b/>
        </w:rPr>
        <w:t xml:space="preserve">Según el </w:t>
      </w:r>
      <w:hyperlink r:id="rId12" w:tooltip="Nuevo Testamento" w:history="1">
        <w:r w:rsidRPr="00EF4450">
          <w:rPr>
            <w:rStyle w:val="Hipervnculo"/>
            <w:rFonts w:ascii="Arial" w:hAnsi="Arial" w:cs="Arial"/>
            <w:b/>
            <w:color w:val="auto"/>
            <w:u w:val="none"/>
          </w:rPr>
          <w:t>Nuevo Testamento</w:t>
        </w:r>
      </w:hyperlink>
      <w:r w:rsidRPr="00EF4450">
        <w:rPr>
          <w:rFonts w:ascii="Arial" w:hAnsi="Arial" w:cs="Arial"/>
          <w:b/>
        </w:rPr>
        <w:t>, los doce apóstoles definitivos fueron aquellos que no aba</w:t>
      </w:r>
      <w:r w:rsidRPr="00EF4450">
        <w:rPr>
          <w:rFonts w:ascii="Arial" w:hAnsi="Arial" w:cs="Arial"/>
          <w:b/>
        </w:rPr>
        <w:t>n</w:t>
      </w:r>
      <w:r w:rsidRPr="00EF4450">
        <w:rPr>
          <w:rFonts w:ascii="Arial" w:hAnsi="Arial" w:cs="Arial"/>
          <w:b/>
        </w:rPr>
        <w:t xml:space="preserve">donaron a Jesús cuando este les indicó que debían </w:t>
      </w:r>
      <w:r w:rsidRPr="00EF4450">
        <w:rPr>
          <w:rFonts w:ascii="Arial" w:hAnsi="Arial" w:cs="Arial"/>
          <w:b/>
          <w:i/>
          <w:iCs/>
        </w:rPr>
        <w:t>comer su cuerpo y beber su sangre</w:t>
      </w:r>
      <w:r w:rsidRPr="00EF4450">
        <w:rPr>
          <w:rFonts w:ascii="Arial" w:hAnsi="Arial" w:cs="Arial"/>
          <w:b/>
        </w:rPr>
        <w:t>, simbolizados por el vino y el pan en la Santa Cena, para alcanzar la vida eterna (</w:t>
      </w:r>
      <w:hyperlink r:id="rId13" w:history="1">
        <w:r w:rsidRPr="00EF4450">
          <w:rPr>
            <w:rStyle w:val="Hipervnculo"/>
            <w:rFonts w:ascii="Arial" w:hAnsi="Arial" w:cs="Arial"/>
            <w:b/>
            <w:i/>
            <w:iCs/>
            <w:color w:val="auto"/>
            <w:u w:val="none"/>
          </w:rPr>
          <w:t>Juan</w:t>
        </w:r>
        <w:r w:rsidRPr="00EF4450">
          <w:rPr>
            <w:rStyle w:val="Hipervnculo"/>
            <w:rFonts w:ascii="Arial" w:hAnsi="Arial" w:cs="Arial"/>
            <w:b/>
            <w:color w:val="auto"/>
            <w:u w:val="none"/>
          </w:rPr>
          <w:t xml:space="preserve"> 6:25-70</w:t>
        </w:r>
      </w:hyperlink>
      <w:r>
        <w:rPr>
          <w:rFonts w:ascii="Arial" w:hAnsi="Arial" w:cs="Arial"/>
          <w:b/>
        </w:rPr>
        <w:t>)</w:t>
      </w:r>
    </w:p>
    <w:p w:rsidR="00EF4450" w:rsidRPr="00EF4450" w:rsidRDefault="00EF4450" w:rsidP="00EF4450">
      <w:pPr>
        <w:pStyle w:val="NormalWeb"/>
        <w:spacing w:before="0" w:beforeAutospacing="0" w:after="0" w:afterAutospacing="0"/>
        <w:jc w:val="both"/>
        <w:rPr>
          <w:rFonts w:ascii="Arial" w:hAnsi="Arial" w:cs="Arial"/>
          <w:b/>
        </w:rPr>
      </w:pPr>
    </w:p>
    <w:p w:rsidR="00EF4450" w:rsidRDefault="00EF4450" w:rsidP="00EF4450">
      <w:pPr>
        <w:pStyle w:val="NormalWeb"/>
        <w:spacing w:before="0" w:beforeAutospacing="0" w:after="0" w:afterAutospacing="0"/>
        <w:jc w:val="both"/>
        <w:rPr>
          <w:rFonts w:ascii="Arial" w:hAnsi="Arial" w:cs="Arial"/>
          <w:b/>
        </w:rPr>
      </w:pPr>
      <w:r w:rsidRPr="00EF4450">
        <w:rPr>
          <w:rFonts w:ascii="Arial" w:hAnsi="Arial" w:cs="Arial"/>
          <w:b/>
        </w:rPr>
        <w:t>Desde entonces muchos de sus discípulos volvieron atrás y ya no andaban con él.</w:t>
      </w:r>
      <w:r w:rsidRPr="00EF4450">
        <w:rPr>
          <w:rFonts w:ascii="Arial" w:hAnsi="Arial" w:cs="Arial"/>
          <w:b/>
        </w:rPr>
        <w:br/>
        <w:t>Dijo entonces Jesús a los doce: ¿Queréis acaso iros también vosotros?</w:t>
      </w:r>
    </w:p>
    <w:p w:rsidR="00EF4450" w:rsidRDefault="00EF4450" w:rsidP="00EF4450">
      <w:pPr>
        <w:pStyle w:val="NormalWeb"/>
        <w:spacing w:before="0" w:beforeAutospacing="0" w:after="0" w:afterAutospacing="0"/>
        <w:jc w:val="both"/>
        <w:rPr>
          <w:rFonts w:ascii="Arial" w:hAnsi="Arial" w:cs="Arial"/>
          <w:b/>
        </w:rPr>
      </w:pPr>
      <w:r w:rsidRPr="00EF4450">
        <w:rPr>
          <w:rFonts w:ascii="Arial" w:hAnsi="Arial" w:cs="Arial"/>
          <w:b/>
        </w:rPr>
        <w:br/>
        <w:t>Le respondió Simón Pedro: Señor, ¿a quién iremos? Tú tienes palabras de vida eterna. Y nosotros hemos creído y conocido que tú eres el Cristo, el Hijo del Dios viviente.</w:t>
      </w:r>
    </w:p>
    <w:p w:rsidR="00EF4450" w:rsidRDefault="00EF4450" w:rsidP="00EF4450">
      <w:pPr>
        <w:pStyle w:val="NormalWeb"/>
        <w:spacing w:before="0" w:beforeAutospacing="0" w:after="0" w:afterAutospacing="0"/>
        <w:jc w:val="both"/>
        <w:rPr>
          <w:rFonts w:ascii="Arial" w:hAnsi="Arial" w:cs="Arial"/>
          <w:b/>
        </w:rPr>
      </w:pPr>
      <w:r w:rsidRPr="00EF4450">
        <w:rPr>
          <w:rFonts w:ascii="Arial" w:hAnsi="Arial" w:cs="Arial"/>
          <w:b/>
        </w:rPr>
        <w:br/>
        <w:t>Jesús les respondió: ¿No os he escogido yo a vosotros los doce, y uno de vosotros es diablo?</w:t>
      </w:r>
      <w:r>
        <w:rPr>
          <w:rFonts w:ascii="Arial" w:hAnsi="Arial" w:cs="Arial"/>
          <w:b/>
        </w:rPr>
        <w:t xml:space="preserve"> </w:t>
      </w:r>
      <w:r w:rsidRPr="00EF4450">
        <w:rPr>
          <w:rFonts w:ascii="Arial" w:hAnsi="Arial" w:cs="Arial"/>
          <w:b/>
        </w:rPr>
        <w:t>Ellos fueron, en orden de elección:</w:t>
      </w:r>
    </w:p>
    <w:p w:rsidR="00EF4450" w:rsidRPr="00EF4450" w:rsidRDefault="00EF4450" w:rsidP="00EF4450">
      <w:pPr>
        <w:pStyle w:val="NormalWeb"/>
        <w:spacing w:before="0" w:beforeAutospacing="0" w:after="0" w:afterAutospacing="0"/>
        <w:jc w:val="both"/>
        <w:rPr>
          <w:rFonts w:ascii="Arial" w:hAnsi="Arial" w:cs="Arial"/>
          <w:b/>
        </w:rPr>
      </w:pPr>
    </w:p>
    <w:p w:rsidR="00EF4450" w:rsidRDefault="00EF4450" w:rsidP="00EF4450">
      <w:pPr>
        <w:widowControl/>
        <w:numPr>
          <w:ilvl w:val="0"/>
          <w:numId w:val="22"/>
        </w:numPr>
        <w:autoSpaceDE/>
        <w:autoSpaceDN/>
        <w:adjustRightInd/>
        <w:jc w:val="both"/>
        <w:rPr>
          <w:b/>
        </w:rPr>
      </w:pPr>
      <w:r w:rsidRPr="00EF4450">
        <w:rPr>
          <w:b/>
        </w:rPr>
        <w:t xml:space="preserve">Simón, hijo de Jonás o Juan (Simón bar </w:t>
      </w:r>
      <w:proofErr w:type="spellStart"/>
      <w:r w:rsidRPr="00EF4450">
        <w:rPr>
          <w:b/>
        </w:rPr>
        <w:t>Jonah</w:t>
      </w:r>
      <w:proofErr w:type="spellEnd"/>
      <w:r w:rsidRPr="00EF4450">
        <w:rPr>
          <w:b/>
        </w:rPr>
        <w:t xml:space="preserve"> o </w:t>
      </w:r>
      <w:proofErr w:type="spellStart"/>
      <w:r w:rsidRPr="00EF4450">
        <w:rPr>
          <w:b/>
        </w:rPr>
        <w:t>Šim`ôn</w:t>
      </w:r>
      <w:proofErr w:type="spellEnd"/>
      <w:r w:rsidRPr="00EF4450">
        <w:rPr>
          <w:b/>
        </w:rPr>
        <w:t xml:space="preserve"> bar-</w:t>
      </w:r>
      <w:proofErr w:type="spellStart"/>
      <w:r w:rsidRPr="00EF4450">
        <w:rPr>
          <w:b/>
        </w:rPr>
        <w:t>Yônâ</w:t>
      </w:r>
      <w:proofErr w:type="spellEnd"/>
      <w:r w:rsidRPr="00EF4450">
        <w:rPr>
          <w:b/>
        </w:rPr>
        <w:t>) (Mt 16:18), r</w:t>
      </w:r>
      <w:r w:rsidRPr="00EF4450">
        <w:rPr>
          <w:b/>
        </w:rPr>
        <w:t>e</w:t>
      </w:r>
      <w:r w:rsidRPr="00EF4450">
        <w:rPr>
          <w:b/>
        </w:rPr>
        <w:t xml:space="preserve">nombrado por Jesús como </w:t>
      </w:r>
      <w:hyperlink r:id="rId14" w:tooltip="Simón Pedro" w:history="1">
        <w:r w:rsidRPr="00EF4450">
          <w:rPr>
            <w:rStyle w:val="Hipervnculo"/>
            <w:b/>
            <w:color w:val="auto"/>
            <w:u w:val="none"/>
          </w:rPr>
          <w:t>Pedro</w:t>
        </w:r>
      </w:hyperlink>
      <w:r w:rsidRPr="00EF4450">
        <w:rPr>
          <w:b/>
        </w:rPr>
        <w:t xml:space="preserve"> (</w:t>
      </w:r>
      <w:proofErr w:type="spellStart"/>
      <w:r w:rsidRPr="00EF4450">
        <w:rPr>
          <w:b/>
        </w:rPr>
        <w:t>Mr</w:t>
      </w:r>
      <w:proofErr w:type="spellEnd"/>
      <w:r w:rsidRPr="00EF4450">
        <w:rPr>
          <w:b/>
        </w:rPr>
        <w:t xml:space="preserve"> 3:16). También conocido como </w:t>
      </w:r>
      <w:r w:rsidRPr="00EF4450">
        <w:rPr>
          <w:b/>
          <w:i/>
          <w:iCs/>
        </w:rPr>
        <w:t xml:space="preserve">Simón bar </w:t>
      </w:r>
      <w:proofErr w:type="spellStart"/>
      <w:r w:rsidRPr="00EF4450">
        <w:rPr>
          <w:b/>
          <w:i/>
          <w:iCs/>
        </w:rPr>
        <w:t>J</w:t>
      </w:r>
      <w:r w:rsidRPr="00EF4450">
        <w:rPr>
          <w:b/>
          <w:i/>
          <w:iCs/>
        </w:rPr>
        <w:t>o</w:t>
      </w:r>
      <w:r w:rsidRPr="00EF4450">
        <w:rPr>
          <w:b/>
          <w:i/>
          <w:iCs/>
        </w:rPr>
        <w:t>chanan</w:t>
      </w:r>
      <w:proofErr w:type="spellEnd"/>
      <w:r w:rsidRPr="00EF4450">
        <w:rPr>
          <w:b/>
        </w:rPr>
        <w:t xml:space="preserve"> (</w:t>
      </w:r>
      <w:hyperlink r:id="rId15" w:tooltip="Lenguas arameas" w:history="1">
        <w:r w:rsidRPr="00EF4450">
          <w:rPr>
            <w:rStyle w:val="Hipervnculo"/>
            <w:b/>
            <w:color w:val="auto"/>
            <w:u w:val="none"/>
          </w:rPr>
          <w:t>arameo</w:t>
        </w:r>
      </w:hyperlink>
      <w:r w:rsidRPr="00EF4450">
        <w:rPr>
          <w:b/>
        </w:rPr>
        <w:t>) o Simón Pedro.</w:t>
      </w:r>
    </w:p>
    <w:p w:rsidR="00EF4450" w:rsidRPr="00EF4450" w:rsidRDefault="00EF4450" w:rsidP="00EF4450">
      <w:pPr>
        <w:widowControl/>
        <w:autoSpaceDE/>
        <w:autoSpaceDN/>
        <w:adjustRightInd/>
        <w:ind w:left="720"/>
        <w:jc w:val="both"/>
        <w:rPr>
          <w:b/>
        </w:rPr>
      </w:pPr>
    </w:p>
    <w:p w:rsidR="00EF4450" w:rsidRPr="00EF4450" w:rsidRDefault="00965A49" w:rsidP="00EF4450">
      <w:pPr>
        <w:widowControl/>
        <w:numPr>
          <w:ilvl w:val="0"/>
          <w:numId w:val="22"/>
        </w:numPr>
        <w:autoSpaceDE/>
        <w:autoSpaceDN/>
        <w:adjustRightInd/>
        <w:jc w:val="both"/>
        <w:rPr>
          <w:b/>
        </w:rPr>
      </w:pPr>
      <w:hyperlink r:id="rId16" w:tooltip="Santiago el Mayor" w:history="1">
        <w:r w:rsidR="00EF4450" w:rsidRPr="00EF4450">
          <w:rPr>
            <w:rStyle w:val="Hipervnculo"/>
            <w:b/>
            <w:color w:val="auto"/>
            <w:u w:val="none"/>
          </w:rPr>
          <w:t>Santiago el Mayor</w:t>
        </w:r>
      </w:hyperlink>
      <w:r w:rsidR="00EF4450" w:rsidRPr="00EF4450">
        <w:rPr>
          <w:b/>
        </w:rPr>
        <w:t xml:space="preserve">, hijo de </w:t>
      </w:r>
      <w:proofErr w:type="spellStart"/>
      <w:r w:rsidR="00EF4450" w:rsidRPr="00EF4450">
        <w:rPr>
          <w:b/>
        </w:rPr>
        <w:t>Zebedeo</w:t>
      </w:r>
      <w:proofErr w:type="spellEnd"/>
      <w:r w:rsidR="00EF4450" w:rsidRPr="00EF4450">
        <w:rPr>
          <w:b/>
        </w:rPr>
        <w:t xml:space="preserve">. También conocido por el nombre </w:t>
      </w:r>
      <w:hyperlink r:id="rId17" w:tooltip="Jacobo" w:history="1">
        <w:r w:rsidR="00EF4450" w:rsidRPr="00EF4450">
          <w:rPr>
            <w:rStyle w:val="Hipervnculo"/>
            <w:b/>
            <w:color w:val="auto"/>
            <w:u w:val="none"/>
          </w:rPr>
          <w:t>Jacobo</w:t>
        </w:r>
      </w:hyperlink>
      <w:r w:rsidR="00EF4450" w:rsidRPr="00EF4450">
        <w:rPr>
          <w:b/>
        </w:rPr>
        <w:t>.</w:t>
      </w:r>
      <w:hyperlink r:id="rId18" w:anchor="cite_note-4" w:history="1">
        <w:r w:rsidR="00EF4450" w:rsidRPr="00EF4450">
          <w:rPr>
            <w:rStyle w:val="Hipervnculo"/>
            <w:b/>
            <w:color w:val="auto"/>
            <w:u w:val="none"/>
            <w:vertAlign w:val="superscript"/>
          </w:rPr>
          <w:t>3</w:t>
        </w:r>
      </w:hyperlink>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19" w:tooltip="Andrés el Apóstol" w:history="1">
        <w:r w:rsidR="00EF4450" w:rsidRPr="00EF4450">
          <w:rPr>
            <w:rStyle w:val="Hipervnculo"/>
            <w:b/>
            <w:color w:val="auto"/>
            <w:u w:val="none"/>
          </w:rPr>
          <w:t>Andrés</w:t>
        </w:r>
      </w:hyperlink>
      <w:r w:rsidR="00EF4450" w:rsidRPr="00EF4450">
        <w:rPr>
          <w:b/>
        </w:rPr>
        <w:t xml:space="preserve">, hermano de Pedro y </w:t>
      </w:r>
      <w:proofErr w:type="spellStart"/>
      <w:r w:rsidR="00EF4450" w:rsidRPr="00EF4450">
        <w:rPr>
          <w:b/>
        </w:rPr>
        <w:t>exdiscípulo</w:t>
      </w:r>
      <w:proofErr w:type="spellEnd"/>
      <w:r w:rsidR="00EF4450" w:rsidRPr="00EF4450">
        <w:rPr>
          <w:b/>
        </w:rPr>
        <w:t xml:space="preserve"> de </w:t>
      </w:r>
      <w:hyperlink r:id="rId20" w:tooltip="Juan el Bautista" w:history="1">
        <w:r w:rsidR="00EF4450" w:rsidRPr="00EF4450">
          <w:rPr>
            <w:rStyle w:val="Hipervnculo"/>
            <w:b/>
            <w:color w:val="auto"/>
            <w:u w:val="none"/>
          </w:rPr>
          <w:t>Juan el Bautista</w:t>
        </w:r>
      </w:hyperlink>
      <w:r w:rsidR="00EF4450" w:rsidRPr="00EF4450">
        <w:rPr>
          <w:b/>
        </w:rPr>
        <w:t>.</w:t>
      </w:r>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21" w:tooltip="Juan el Apóstol" w:history="1">
        <w:r w:rsidR="00EF4450" w:rsidRPr="00EF4450">
          <w:rPr>
            <w:rStyle w:val="Hipervnculo"/>
            <w:b/>
            <w:color w:val="auto"/>
            <w:u w:val="none"/>
          </w:rPr>
          <w:t>Juan</w:t>
        </w:r>
      </w:hyperlink>
      <w:r w:rsidR="00EF4450" w:rsidRPr="00EF4450">
        <w:rPr>
          <w:b/>
        </w:rPr>
        <w:t xml:space="preserve">, el menor de los doce, también hijo de </w:t>
      </w:r>
      <w:proofErr w:type="spellStart"/>
      <w:r w:rsidR="00EF4450" w:rsidRPr="00EF4450">
        <w:rPr>
          <w:b/>
        </w:rPr>
        <w:t>Zebedeo</w:t>
      </w:r>
      <w:proofErr w:type="spellEnd"/>
      <w:r w:rsidR="00EF4450" w:rsidRPr="00EF4450">
        <w:rPr>
          <w:b/>
        </w:rPr>
        <w:t xml:space="preserve"> (por tanto, hermano de Santi</w:t>
      </w:r>
      <w:r w:rsidR="00EF4450" w:rsidRPr="00EF4450">
        <w:rPr>
          <w:b/>
        </w:rPr>
        <w:t>a</w:t>
      </w:r>
      <w:r w:rsidR="00EF4450" w:rsidRPr="00EF4450">
        <w:rPr>
          <w:b/>
        </w:rPr>
        <w:t xml:space="preserve">go el Mayor). Jesús llamó a ambos </w:t>
      </w:r>
      <w:hyperlink r:id="rId22" w:tooltip="Arameo de Jesus (aún no redactado)" w:history="1">
        <w:proofErr w:type="spellStart"/>
        <w:r w:rsidR="00EF4450" w:rsidRPr="00EF4450">
          <w:rPr>
            <w:rStyle w:val="Hipervnculo"/>
            <w:b/>
            <w:i/>
            <w:iCs/>
            <w:color w:val="auto"/>
            <w:u w:val="none"/>
          </w:rPr>
          <w:t>Bo-aner'ges</w:t>
        </w:r>
        <w:proofErr w:type="spellEnd"/>
      </w:hyperlink>
      <w:r w:rsidR="00EF4450" w:rsidRPr="00EF4450">
        <w:rPr>
          <w:b/>
        </w:rPr>
        <w:t>, lo que significa 'hijos del trueno'.</w:t>
      </w:r>
    </w:p>
    <w:p w:rsidR="00EF4450" w:rsidRDefault="00EF4450" w:rsidP="00EF4450">
      <w:pPr>
        <w:widowControl/>
        <w:autoSpaceDE/>
        <w:autoSpaceDN/>
        <w:adjustRightInd/>
        <w:ind w:left="720"/>
        <w:jc w:val="both"/>
        <w:rPr>
          <w:b/>
        </w:rPr>
      </w:pPr>
      <w:r w:rsidRPr="00EF4450">
        <w:rPr>
          <w:b/>
        </w:rPr>
        <w:t xml:space="preserve"> (</w:t>
      </w:r>
      <w:proofErr w:type="spellStart"/>
      <w:r w:rsidRPr="00EF4450">
        <w:rPr>
          <w:b/>
        </w:rPr>
        <w:t>Mr</w:t>
      </w:r>
      <w:proofErr w:type="spellEnd"/>
      <w:r w:rsidRPr="00EF4450">
        <w:rPr>
          <w:b/>
        </w:rPr>
        <w:t xml:space="preserve"> 3:17)</w:t>
      </w:r>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23" w:tooltip="Felipe el Apóstol" w:history="1">
        <w:r w:rsidR="00EF4450" w:rsidRPr="00EF4450">
          <w:rPr>
            <w:rStyle w:val="Hipervnculo"/>
            <w:b/>
            <w:color w:val="auto"/>
            <w:u w:val="none"/>
          </w:rPr>
          <w:t xml:space="preserve">Felipe de </w:t>
        </w:r>
        <w:proofErr w:type="spellStart"/>
        <w:r w:rsidR="00EF4450" w:rsidRPr="00EF4450">
          <w:rPr>
            <w:rStyle w:val="Hipervnculo"/>
            <w:b/>
            <w:color w:val="auto"/>
            <w:u w:val="none"/>
          </w:rPr>
          <w:t>Betsaida</w:t>
        </w:r>
        <w:proofErr w:type="spellEnd"/>
      </w:hyperlink>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24" w:tooltip="Bartolomé el Apóstol" w:history="1">
        <w:r w:rsidR="00EF4450" w:rsidRPr="00EF4450">
          <w:rPr>
            <w:rStyle w:val="Hipervnculo"/>
            <w:b/>
            <w:color w:val="auto"/>
            <w:u w:val="none"/>
          </w:rPr>
          <w:t>Bartolomé</w:t>
        </w:r>
      </w:hyperlink>
      <w:r w:rsidR="00EF4450" w:rsidRPr="00EF4450">
        <w:rPr>
          <w:b/>
        </w:rPr>
        <w:t xml:space="preserve">, hijo de </w:t>
      </w:r>
      <w:proofErr w:type="spellStart"/>
      <w:r w:rsidR="00EF4450" w:rsidRPr="00EF4450">
        <w:rPr>
          <w:b/>
        </w:rPr>
        <w:t>Talemai</w:t>
      </w:r>
      <w:proofErr w:type="spellEnd"/>
      <w:r w:rsidR="00EF4450" w:rsidRPr="00EF4450">
        <w:rPr>
          <w:b/>
        </w:rPr>
        <w:t xml:space="preserve">, llamado también </w:t>
      </w:r>
      <w:proofErr w:type="spellStart"/>
      <w:r w:rsidR="00EF4450" w:rsidRPr="00EF4450">
        <w:rPr>
          <w:b/>
        </w:rPr>
        <w:t>Natanael</w:t>
      </w:r>
      <w:proofErr w:type="spellEnd"/>
      <w:r w:rsidR="00EF4450" w:rsidRPr="00EF4450">
        <w:rPr>
          <w:b/>
        </w:rPr>
        <w:t xml:space="preserve"> de </w:t>
      </w:r>
      <w:proofErr w:type="spellStart"/>
      <w:r w:rsidR="00EF4450" w:rsidRPr="00EF4450">
        <w:rPr>
          <w:b/>
        </w:rPr>
        <w:t>Caná</w:t>
      </w:r>
      <w:proofErr w:type="spellEnd"/>
      <w:r w:rsidR="00EF4450" w:rsidRPr="00EF4450">
        <w:rPr>
          <w:b/>
        </w:rPr>
        <w:t>.</w:t>
      </w:r>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25" w:tooltip="Tomás el Apóstol" w:history="1">
        <w:r w:rsidR="00EF4450" w:rsidRPr="00EF4450">
          <w:rPr>
            <w:rStyle w:val="Hipervnculo"/>
            <w:b/>
            <w:color w:val="auto"/>
            <w:u w:val="none"/>
          </w:rPr>
          <w:t>Tomás</w:t>
        </w:r>
      </w:hyperlink>
      <w:r w:rsidR="00EF4450" w:rsidRPr="00EF4450">
        <w:rPr>
          <w:b/>
        </w:rPr>
        <w:t xml:space="preserve">, también llamado </w:t>
      </w:r>
      <w:r w:rsidR="00EF4450" w:rsidRPr="00EF4450">
        <w:rPr>
          <w:b/>
          <w:i/>
          <w:iCs/>
        </w:rPr>
        <w:t>Dídimo</w:t>
      </w:r>
      <w:r w:rsidR="00EF4450" w:rsidRPr="00EF4450">
        <w:rPr>
          <w:b/>
        </w:rPr>
        <w:t xml:space="preserve"> o </w:t>
      </w:r>
      <w:r w:rsidR="00EF4450" w:rsidRPr="00EF4450">
        <w:rPr>
          <w:b/>
          <w:i/>
          <w:iCs/>
        </w:rPr>
        <w:t>Mellizo</w:t>
      </w:r>
      <w:r w:rsidR="00EF4450" w:rsidRPr="00EF4450">
        <w:rPr>
          <w:b/>
        </w:rPr>
        <w:t>.</w:t>
      </w:r>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26" w:tooltip="Mateo el Evangelista" w:history="1">
        <w:r w:rsidR="00EF4450" w:rsidRPr="00EF4450">
          <w:rPr>
            <w:rStyle w:val="Hipervnculo"/>
            <w:b/>
            <w:color w:val="auto"/>
            <w:u w:val="none"/>
          </w:rPr>
          <w:t>Mateo</w:t>
        </w:r>
      </w:hyperlink>
      <w:r w:rsidR="00EF4450" w:rsidRPr="00EF4450">
        <w:rPr>
          <w:b/>
        </w:rPr>
        <w:t xml:space="preserve">, el </w:t>
      </w:r>
      <w:hyperlink r:id="rId27" w:tooltip="Publicano" w:history="1">
        <w:r w:rsidR="00EF4450" w:rsidRPr="00EF4450">
          <w:rPr>
            <w:rStyle w:val="Hipervnculo"/>
            <w:b/>
            <w:color w:val="auto"/>
            <w:u w:val="none"/>
          </w:rPr>
          <w:t>publicano</w:t>
        </w:r>
      </w:hyperlink>
      <w:r w:rsidR="00EF4450" w:rsidRPr="00EF4450">
        <w:rPr>
          <w:b/>
        </w:rPr>
        <w:t xml:space="preserve"> o recaudador de impuestos, llamado también </w:t>
      </w:r>
      <w:proofErr w:type="spellStart"/>
      <w:r w:rsidR="00EF4450" w:rsidRPr="00EF4450">
        <w:rPr>
          <w:b/>
        </w:rPr>
        <w:t>Leví</w:t>
      </w:r>
      <w:proofErr w:type="spellEnd"/>
      <w:r w:rsidR="00EF4450" w:rsidRPr="00EF4450">
        <w:rPr>
          <w:b/>
        </w:rPr>
        <w:t>.</w:t>
      </w:r>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28" w:tooltip="Santiago el Menor" w:history="1">
        <w:r w:rsidR="00EF4450" w:rsidRPr="00EF4450">
          <w:rPr>
            <w:rStyle w:val="Hipervnculo"/>
            <w:b/>
            <w:color w:val="auto"/>
            <w:u w:val="none"/>
          </w:rPr>
          <w:t>Santiago el Menor</w:t>
        </w:r>
      </w:hyperlink>
      <w:r w:rsidR="00EF4450" w:rsidRPr="00EF4450">
        <w:rPr>
          <w:b/>
        </w:rPr>
        <w:t>, también conocido como Santiago, hijo de Alfeo.</w:t>
      </w:r>
    </w:p>
    <w:p w:rsid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29" w:tooltip="Judas Tadeo" w:history="1">
        <w:r w:rsidR="00EF4450" w:rsidRPr="00EF4450">
          <w:rPr>
            <w:rStyle w:val="Hipervnculo"/>
            <w:b/>
            <w:color w:val="auto"/>
            <w:u w:val="none"/>
          </w:rPr>
          <w:t>Judas Tadeo</w:t>
        </w:r>
      </w:hyperlink>
      <w:r w:rsidR="00EF4450" w:rsidRPr="00EF4450">
        <w:rPr>
          <w:b/>
        </w:rPr>
        <w:t>. En algunos manuscritos de Mateo, el nombre «</w:t>
      </w:r>
      <w:proofErr w:type="spellStart"/>
      <w:r w:rsidR="00EF4450" w:rsidRPr="00EF4450">
        <w:rPr>
          <w:b/>
        </w:rPr>
        <w:t>Lebbaeus</w:t>
      </w:r>
      <w:proofErr w:type="spellEnd"/>
      <w:r w:rsidR="00EF4450" w:rsidRPr="00EF4450">
        <w:rPr>
          <w:b/>
        </w:rPr>
        <w:t>» ocupa su lugar o es llamado Judas, hermano de Santiago (</w:t>
      </w:r>
      <w:proofErr w:type="spellStart"/>
      <w:r w:rsidR="00EF4450" w:rsidRPr="00EF4450">
        <w:rPr>
          <w:b/>
        </w:rPr>
        <w:t>Lc</w:t>
      </w:r>
      <w:proofErr w:type="spellEnd"/>
      <w:r w:rsidR="00EF4450" w:rsidRPr="00EF4450">
        <w:rPr>
          <w:b/>
        </w:rPr>
        <w:t xml:space="preserve"> 6:16).</w:t>
      </w:r>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30" w:tooltip="Simón el Zelote" w:history="1">
        <w:r w:rsidR="00EF4450" w:rsidRPr="00EF4450">
          <w:rPr>
            <w:rStyle w:val="Hipervnculo"/>
            <w:b/>
            <w:color w:val="auto"/>
            <w:u w:val="none"/>
          </w:rPr>
          <w:t>Simón el Cananeo</w:t>
        </w:r>
      </w:hyperlink>
      <w:r w:rsidR="00EF4450" w:rsidRPr="00EF4450">
        <w:rPr>
          <w:b/>
        </w:rPr>
        <w:t xml:space="preserve">, el </w:t>
      </w:r>
      <w:r w:rsidR="00EF4450" w:rsidRPr="00EF4450">
        <w:rPr>
          <w:b/>
          <w:i/>
          <w:iCs/>
        </w:rPr>
        <w:t>Celador</w:t>
      </w:r>
      <w:r w:rsidR="00EF4450" w:rsidRPr="00EF4450">
        <w:rPr>
          <w:b/>
        </w:rPr>
        <w:t xml:space="preserve"> o </w:t>
      </w:r>
      <w:hyperlink r:id="rId31" w:tooltip="Zelote" w:history="1">
        <w:r w:rsidR="00EF4450" w:rsidRPr="00EF4450">
          <w:rPr>
            <w:rStyle w:val="Hipervnculo"/>
            <w:b/>
            <w:color w:val="auto"/>
            <w:u w:val="none"/>
          </w:rPr>
          <w:t>Zelote</w:t>
        </w:r>
      </w:hyperlink>
      <w:r w:rsidR="00EF4450" w:rsidRPr="00EF4450">
        <w:rPr>
          <w:b/>
        </w:rPr>
        <w:t xml:space="preserve"> (guerrillero).</w:t>
      </w:r>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32" w:tooltip="Judas Iscariote" w:history="1">
        <w:r w:rsidR="00EF4450" w:rsidRPr="00EF4450">
          <w:rPr>
            <w:rStyle w:val="Hipervnculo"/>
            <w:b/>
            <w:color w:val="auto"/>
            <w:u w:val="none"/>
          </w:rPr>
          <w:t>Judas Iscariote</w:t>
        </w:r>
      </w:hyperlink>
      <w:r w:rsidR="00EF4450" w:rsidRPr="00EF4450">
        <w:rPr>
          <w:b/>
        </w:rPr>
        <w:t>. También es referido como «Judas, hijo de Simón» (</w:t>
      </w:r>
      <w:proofErr w:type="spellStart"/>
      <w:r w:rsidR="00EF4450" w:rsidRPr="00EF4450">
        <w:rPr>
          <w:b/>
        </w:rPr>
        <w:t>Jn</w:t>
      </w:r>
      <w:proofErr w:type="spellEnd"/>
      <w:r w:rsidR="00EF4450" w:rsidRPr="00EF4450">
        <w:rPr>
          <w:b/>
        </w:rPr>
        <w:t xml:space="preserve"> 6:71; Jn13:26). Judas, a causa de su traición a Jesús, se ahorcó (de acuerdo a Mateo 27:5 y Hechos 1:18) y a raíz de esto se escogió a Matías en su lugar.</w:t>
      </w:r>
    </w:p>
    <w:p w:rsidR="00EF4450" w:rsidRPr="00EF4450" w:rsidRDefault="00EF4450" w:rsidP="00EF4450">
      <w:pPr>
        <w:widowControl/>
        <w:autoSpaceDE/>
        <w:autoSpaceDN/>
        <w:adjustRightInd/>
        <w:ind w:left="720"/>
        <w:jc w:val="both"/>
        <w:rPr>
          <w:b/>
        </w:rPr>
      </w:pPr>
    </w:p>
    <w:p w:rsidR="00EF4450" w:rsidRDefault="00965A49" w:rsidP="00EF4450">
      <w:pPr>
        <w:widowControl/>
        <w:numPr>
          <w:ilvl w:val="0"/>
          <w:numId w:val="22"/>
        </w:numPr>
        <w:autoSpaceDE/>
        <w:autoSpaceDN/>
        <w:adjustRightInd/>
        <w:jc w:val="both"/>
        <w:rPr>
          <w:b/>
        </w:rPr>
      </w:pPr>
      <w:hyperlink r:id="rId33" w:tooltip="Matías el Apóstol" w:history="1">
        <w:r w:rsidR="00EF4450" w:rsidRPr="00EF4450">
          <w:rPr>
            <w:rStyle w:val="Hipervnculo"/>
            <w:b/>
            <w:color w:val="auto"/>
            <w:u w:val="none"/>
          </w:rPr>
          <w:t>Matías</w:t>
        </w:r>
      </w:hyperlink>
      <w:r w:rsidR="00EF4450" w:rsidRPr="00EF4450">
        <w:rPr>
          <w:b/>
        </w:rPr>
        <w:t>, el sucesor de Judas, elegido a la suerte en el Monte de la sangre (Hechos 1, 12-26).</w:t>
      </w:r>
    </w:p>
    <w:p w:rsidR="00EF4450" w:rsidRPr="00EF4450" w:rsidRDefault="00EF4450" w:rsidP="00EF4450">
      <w:pPr>
        <w:widowControl/>
        <w:numPr>
          <w:ilvl w:val="0"/>
          <w:numId w:val="22"/>
        </w:numPr>
        <w:autoSpaceDE/>
        <w:autoSpaceDN/>
        <w:adjustRightInd/>
        <w:jc w:val="both"/>
        <w:rPr>
          <w:b/>
        </w:rPr>
      </w:pPr>
    </w:p>
    <w:p w:rsidR="00EF4450" w:rsidRPr="00EF4450" w:rsidRDefault="00EF4450" w:rsidP="00EF4450">
      <w:pPr>
        <w:pStyle w:val="NormalWeb"/>
        <w:spacing w:before="0" w:beforeAutospacing="0" w:after="0" w:afterAutospacing="0"/>
        <w:jc w:val="both"/>
        <w:rPr>
          <w:rFonts w:ascii="Arial" w:hAnsi="Arial" w:cs="Arial"/>
          <w:b/>
        </w:rPr>
      </w:pPr>
      <w:r w:rsidRPr="00EF4450">
        <w:rPr>
          <w:rFonts w:ascii="Arial" w:hAnsi="Arial" w:cs="Arial"/>
          <w:b/>
        </w:rPr>
        <w:t xml:space="preserve">Todos ellos eran </w:t>
      </w:r>
      <w:hyperlink r:id="rId34" w:tooltip="Galilea" w:history="1">
        <w:r w:rsidRPr="00EF4450">
          <w:rPr>
            <w:rStyle w:val="Hipervnculo"/>
            <w:rFonts w:ascii="Arial" w:hAnsi="Arial" w:cs="Arial"/>
            <w:b/>
            <w:color w:val="auto"/>
            <w:u w:val="none"/>
          </w:rPr>
          <w:t>galileos</w:t>
        </w:r>
      </w:hyperlink>
      <w:r w:rsidRPr="00EF4450">
        <w:rPr>
          <w:rFonts w:ascii="Arial" w:hAnsi="Arial" w:cs="Arial"/>
          <w:b/>
        </w:rPr>
        <w:t xml:space="preserve"> con excepción de Judas Iscariote, que se presume era de </w:t>
      </w:r>
      <w:hyperlink r:id="rId35" w:tooltip="Judea" w:history="1">
        <w:r w:rsidRPr="00EF4450">
          <w:rPr>
            <w:rStyle w:val="Hipervnculo"/>
            <w:rFonts w:ascii="Arial" w:hAnsi="Arial" w:cs="Arial"/>
            <w:b/>
            <w:color w:val="auto"/>
            <w:u w:val="none"/>
          </w:rPr>
          <w:t>Judea</w:t>
        </w:r>
      </w:hyperlink>
      <w:r w:rsidRPr="00EF4450">
        <w:rPr>
          <w:rFonts w:ascii="Arial" w:hAnsi="Arial" w:cs="Arial"/>
          <w:b/>
        </w:rPr>
        <w:t xml:space="preserve"> (para algunos Iscariote significaría textualmente </w:t>
      </w:r>
      <w:proofErr w:type="spellStart"/>
      <w:r w:rsidRPr="00EF4450">
        <w:rPr>
          <w:rFonts w:ascii="Arial" w:hAnsi="Arial" w:cs="Arial"/>
          <w:b/>
          <w:i/>
          <w:iCs/>
        </w:rPr>
        <w:t>isqueriot</w:t>
      </w:r>
      <w:proofErr w:type="spellEnd"/>
      <w:r w:rsidRPr="00EF4450">
        <w:rPr>
          <w:rFonts w:ascii="Arial" w:hAnsi="Arial" w:cs="Arial"/>
          <w:b/>
        </w:rPr>
        <w:t xml:space="preserve">, «de </w:t>
      </w:r>
      <w:proofErr w:type="spellStart"/>
      <w:r w:rsidRPr="00EF4450">
        <w:rPr>
          <w:rFonts w:ascii="Arial" w:hAnsi="Arial" w:cs="Arial"/>
          <w:b/>
        </w:rPr>
        <w:t>Queriot</w:t>
      </w:r>
      <w:proofErr w:type="spellEnd"/>
      <w:r w:rsidRPr="00EF4450">
        <w:rPr>
          <w:rFonts w:ascii="Arial" w:hAnsi="Arial" w:cs="Arial"/>
          <w:b/>
        </w:rPr>
        <w:t xml:space="preserve">» al sur del distrito de Judá); mientras algunos lo interpretan como de </w:t>
      </w:r>
      <w:hyperlink r:id="rId36" w:tooltip="Isacar" w:history="1">
        <w:proofErr w:type="spellStart"/>
        <w:r w:rsidRPr="00EF4450">
          <w:rPr>
            <w:rStyle w:val="Hipervnculo"/>
            <w:rFonts w:ascii="Arial" w:hAnsi="Arial" w:cs="Arial"/>
            <w:b/>
            <w:color w:val="auto"/>
            <w:u w:val="none"/>
          </w:rPr>
          <w:t>Isacar</w:t>
        </w:r>
        <w:proofErr w:type="spellEnd"/>
      </w:hyperlink>
      <w:r w:rsidRPr="00EF4450">
        <w:rPr>
          <w:rFonts w:ascii="Arial" w:hAnsi="Arial" w:cs="Arial"/>
          <w:b/>
        </w:rPr>
        <w:t>.</w:t>
      </w:r>
      <w:r w:rsidRPr="00EF4450">
        <w:rPr>
          <w:rFonts w:ascii="Arial" w:hAnsi="Arial" w:cs="Arial"/>
          <w:b/>
          <w:vertAlign w:val="superscript"/>
        </w:rPr>
        <w:t>[</w:t>
      </w:r>
      <w:hyperlink r:id="rId37" w:tooltip="Wikipedia:Verificabilidad" w:history="1">
        <w:r w:rsidRPr="00EF4450">
          <w:rPr>
            <w:rStyle w:val="Hipervnculo"/>
            <w:rFonts w:ascii="Arial" w:hAnsi="Arial" w:cs="Arial"/>
            <w:b/>
            <w:i/>
            <w:iCs/>
            <w:color w:val="auto"/>
            <w:u w:val="none"/>
            <w:vertAlign w:val="superscript"/>
          </w:rPr>
          <w:t>cita requerida</w:t>
        </w:r>
      </w:hyperlink>
      <w:r w:rsidRPr="00EF4450">
        <w:rPr>
          <w:rFonts w:ascii="Arial" w:hAnsi="Arial" w:cs="Arial"/>
          <w:b/>
          <w:vertAlign w:val="superscript"/>
        </w:rPr>
        <w:t>]</w:t>
      </w:r>
      <w:r w:rsidRPr="00EF4450">
        <w:rPr>
          <w:rFonts w:ascii="Arial" w:hAnsi="Arial" w:cs="Arial"/>
          <w:b/>
        </w:rPr>
        <w:t xml:space="preserve"> Después de la res</w:t>
      </w:r>
      <w:r w:rsidRPr="00EF4450">
        <w:rPr>
          <w:rFonts w:ascii="Arial" w:hAnsi="Arial" w:cs="Arial"/>
          <w:b/>
        </w:rPr>
        <w:t>u</w:t>
      </w:r>
      <w:r w:rsidRPr="00EF4450">
        <w:rPr>
          <w:rFonts w:ascii="Arial" w:hAnsi="Arial" w:cs="Arial"/>
          <w:b/>
        </w:rPr>
        <w:t xml:space="preserve">rrección y ascensión de Jesucristo y tras haberse suicidado Judas Iscariote, los once Apóstoles restantes se reunieron y eligieron a </w:t>
      </w:r>
      <w:hyperlink r:id="rId38" w:tooltip="Matías el Apóstol" w:history="1">
        <w:r w:rsidRPr="00EF4450">
          <w:rPr>
            <w:rStyle w:val="Hipervnculo"/>
            <w:rFonts w:ascii="Arial" w:hAnsi="Arial" w:cs="Arial"/>
            <w:b/>
            <w:color w:val="auto"/>
            <w:u w:val="none"/>
          </w:rPr>
          <w:t>Matías</w:t>
        </w:r>
      </w:hyperlink>
      <w:r w:rsidRPr="00EF4450">
        <w:rPr>
          <w:rFonts w:ascii="Arial" w:hAnsi="Arial" w:cs="Arial"/>
          <w:b/>
        </w:rPr>
        <w:t xml:space="preserve"> para completar nuevamente el núm</w:t>
      </w:r>
      <w:r w:rsidRPr="00EF4450">
        <w:rPr>
          <w:rFonts w:ascii="Arial" w:hAnsi="Arial" w:cs="Arial"/>
          <w:b/>
        </w:rPr>
        <w:t>e</w:t>
      </w:r>
      <w:r w:rsidRPr="00EF4450">
        <w:rPr>
          <w:rFonts w:ascii="Arial" w:hAnsi="Arial" w:cs="Arial"/>
          <w:b/>
        </w:rPr>
        <w:t xml:space="preserve">ro de doce Apóstoles enviados a las </w:t>
      </w:r>
      <w:hyperlink r:id="rId39" w:tooltip="Doce tribus de Israel" w:history="1">
        <w:r w:rsidRPr="00EF4450">
          <w:rPr>
            <w:rStyle w:val="Hipervnculo"/>
            <w:rFonts w:ascii="Arial" w:hAnsi="Arial" w:cs="Arial"/>
            <w:b/>
            <w:color w:val="auto"/>
            <w:u w:val="none"/>
          </w:rPr>
          <w:t>doce tribus de Israel</w:t>
        </w:r>
      </w:hyperlink>
      <w:r w:rsidRPr="00EF4450">
        <w:rPr>
          <w:rFonts w:ascii="Arial" w:hAnsi="Arial" w:cs="Arial"/>
          <w:b/>
        </w:rPr>
        <w:t>.</w:t>
      </w:r>
    </w:p>
    <w:p w:rsidR="00EF4450" w:rsidRDefault="00EF4450" w:rsidP="001F468F">
      <w:pPr>
        <w:widowControl/>
        <w:autoSpaceDE/>
        <w:autoSpaceDN/>
        <w:adjustRightInd/>
        <w:spacing w:before="100" w:beforeAutospacing="1" w:after="100" w:afterAutospacing="1"/>
        <w:jc w:val="center"/>
        <w:rPr>
          <w:b/>
          <w:color w:val="FF0000"/>
          <w:sz w:val="32"/>
          <w:szCs w:val="32"/>
        </w:rPr>
      </w:pPr>
      <w:r>
        <w:rPr>
          <w:b/>
          <w:noProof/>
          <w:color w:val="FF0000"/>
          <w:sz w:val="32"/>
          <w:szCs w:val="32"/>
        </w:rPr>
        <w:drawing>
          <wp:inline distT="0" distB="0" distL="0" distR="0">
            <wp:extent cx="4114800" cy="31304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l="14189" t="42910" r="49264" b="20896"/>
                    <a:stretch>
                      <a:fillRect/>
                    </a:stretch>
                  </pic:blipFill>
                  <pic:spPr bwMode="auto">
                    <a:xfrm>
                      <a:off x="0" y="0"/>
                      <a:ext cx="4114800" cy="3130475"/>
                    </a:xfrm>
                    <a:prstGeom prst="rect">
                      <a:avLst/>
                    </a:prstGeom>
                    <a:noFill/>
                    <a:ln w="9525">
                      <a:noFill/>
                      <a:miter lim="800000"/>
                      <a:headEnd/>
                      <a:tailEnd/>
                    </a:ln>
                  </pic:spPr>
                </pic:pic>
              </a:graphicData>
            </a:graphic>
          </wp:inline>
        </w:drawing>
      </w:r>
    </w:p>
    <w:p w:rsidR="00EF4450" w:rsidRPr="001F468F" w:rsidRDefault="00EF4450" w:rsidP="001F468F">
      <w:pPr>
        <w:widowControl/>
        <w:autoSpaceDE/>
        <w:autoSpaceDN/>
        <w:adjustRightInd/>
        <w:spacing w:before="100" w:beforeAutospacing="1" w:after="100" w:afterAutospacing="1"/>
        <w:jc w:val="center"/>
        <w:rPr>
          <w:b/>
          <w:color w:val="FF0000"/>
          <w:sz w:val="32"/>
          <w:szCs w:val="32"/>
        </w:rPr>
      </w:pPr>
    </w:p>
    <w:p w:rsidR="00645EB8" w:rsidRDefault="00645EB8" w:rsidP="001F468F">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6310468" cy="84105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1149" t="13060" r="61232" b="2148"/>
                    <a:stretch>
                      <a:fillRect/>
                    </a:stretch>
                  </pic:blipFill>
                  <pic:spPr bwMode="auto">
                    <a:xfrm>
                      <a:off x="0" y="0"/>
                      <a:ext cx="6310468" cy="8410575"/>
                    </a:xfrm>
                    <a:prstGeom prst="rect">
                      <a:avLst/>
                    </a:prstGeom>
                    <a:noFill/>
                    <a:ln w="9525">
                      <a:noFill/>
                      <a:miter lim="800000"/>
                      <a:headEnd/>
                      <a:tailEnd/>
                    </a:ln>
                  </pic:spPr>
                </pic:pic>
              </a:graphicData>
            </a:graphic>
          </wp:inline>
        </w:drawing>
      </w:r>
    </w:p>
    <w:p w:rsidR="00EF4450" w:rsidRDefault="00EF4450" w:rsidP="001F468F">
      <w:pPr>
        <w:widowControl/>
        <w:autoSpaceDE/>
        <w:autoSpaceDN/>
        <w:adjustRightInd/>
        <w:spacing w:before="100" w:beforeAutospacing="1" w:after="100" w:afterAutospacing="1"/>
        <w:jc w:val="center"/>
        <w:rPr>
          <w:rFonts w:ascii="Times New Roman" w:hAnsi="Times New Roman" w:cs="Times New Roman"/>
        </w:rPr>
      </w:pPr>
    </w:p>
    <w:sectPr w:rsidR="00EF4450"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AC1CE6"/>
    <w:multiLevelType w:val="multilevel"/>
    <w:tmpl w:val="D8D2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1"/>
  </w:num>
  <w:num w:numId="4">
    <w:abstractNumId w:val="9"/>
  </w:num>
  <w:num w:numId="5">
    <w:abstractNumId w:val="7"/>
  </w:num>
  <w:num w:numId="6">
    <w:abstractNumId w:val="14"/>
  </w:num>
  <w:num w:numId="7">
    <w:abstractNumId w:val="12"/>
  </w:num>
  <w:num w:numId="8">
    <w:abstractNumId w:val="1"/>
  </w:num>
  <w:num w:numId="9">
    <w:abstractNumId w:val="5"/>
  </w:num>
  <w:num w:numId="10">
    <w:abstractNumId w:val="2"/>
  </w:num>
  <w:num w:numId="11">
    <w:abstractNumId w:val="16"/>
  </w:num>
  <w:num w:numId="12">
    <w:abstractNumId w:val="0"/>
  </w:num>
  <w:num w:numId="13">
    <w:abstractNumId w:val="18"/>
  </w:num>
  <w:num w:numId="14">
    <w:abstractNumId w:val="20"/>
  </w:num>
  <w:num w:numId="15">
    <w:abstractNumId w:val="15"/>
  </w:num>
  <w:num w:numId="16">
    <w:abstractNumId w:val="3"/>
  </w:num>
  <w:num w:numId="17">
    <w:abstractNumId w:val="10"/>
  </w:num>
  <w:num w:numId="18">
    <w:abstractNumId w:val="19"/>
  </w:num>
  <w:num w:numId="19">
    <w:abstractNumId w:val="8"/>
  </w:num>
  <w:num w:numId="20">
    <w:abstractNumId w:val="6"/>
  </w:num>
  <w:num w:numId="21">
    <w:abstractNumId w:val="4"/>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52CB8"/>
    <w:rsid w:val="00053CB1"/>
    <w:rsid w:val="000824EF"/>
    <w:rsid w:val="00084B19"/>
    <w:rsid w:val="000927E9"/>
    <w:rsid w:val="00101EF0"/>
    <w:rsid w:val="00131759"/>
    <w:rsid w:val="0013528B"/>
    <w:rsid w:val="00151A2E"/>
    <w:rsid w:val="00151FA3"/>
    <w:rsid w:val="0016415A"/>
    <w:rsid w:val="001A1E16"/>
    <w:rsid w:val="001B7720"/>
    <w:rsid w:val="001C2369"/>
    <w:rsid w:val="001C648D"/>
    <w:rsid w:val="001D2B60"/>
    <w:rsid w:val="001D33A6"/>
    <w:rsid w:val="001F468F"/>
    <w:rsid w:val="00203340"/>
    <w:rsid w:val="00204428"/>
    <w:rsid w:val="002045DD"/>
    <w:rsid w:val="0020686B"/>
    <w:rsid w:val="0023300D"/>
    <w:rsid w:val="002348A9"/>
    <w:rsid w:val="00244701"/>
    <w:rsid w:val="00246816"/>
    <w:rsid w:val="00257D28"/>
    <w:rsid w:val="00272685"/>
    <w:rsid w:val="00275B8C"/>
    <w:rsid w:val="0028296F"/>
    <w:rsid w:val="00292C54"/>
    <w:rsid w:val="00297BA5"/>
    <w:rsid w:val="002A1FB2"/>
    <w:rsid w:val="002A6108"/>
    <w:rsid w:val="002B760C"/>
    <w:rsid w:val="002D58B4"/>
    <w:rsid w:val="002D5929"/>
    <w:rsid w:val="002E3C95"/>
    <w:rsid w:val="002E543C"/>
    <w:rsid w:val="002E6671"/>
    <w:rsid w:val="002F63D1"/>
    <w:rsid w:val="00302C51"/>
    <w:rsid w:val="00311F71"/>
    <w:rsid w:val="00312AE6"/>
    <w:rsid w:val="00365A58"/>
    <w:rsid w:val="00381057"/>
    <w:rsid w:val="003823D0"/>
    <w:rsid w:val="00397FDC"/>
    <w:rsid w:val="003B00B3"/>
    <w:rsid w:val="003B1330"/>
    <w:rsid w:val="003B721F"/>
    <w:rsid w:val="003C21B2"/>
    <w:rsid w:val="003C62F4"/>
    <w:rsid w:val="003F207B"/>
    <w:rsid w:val="003F552A"/>
    <w:rsid w:val="00402E96"/>
    <w:rsid w:val="00403F33"/>
    <w:rsid w:val="0041104B"/>
    <w:rsid w:val="00415498"/>
    <w:rsid w:val="004154FE"/>
    <w:rsid w:val="00425A9F"/>
    <w:rsid w:val="00432B44"/>
    <w:rsid w:val="00444BCB"/>
    <w:rsid w:val="004515C7"/>
    <w:rsid w:val="00453B03"/>
    <w:rsid w:val="00470D9F"/>
    <w:rsid w:val="00475DEB"/>
    <w:rsid w:val="004905EB"/>
    <w:rsid w:val="004A0931"/>
    <w:rsid w:val="004A1561"/>
    <w:rsid w:val="004A1935"/>
    <w:rsid w:val="004B1731"/>
    <w:rsid w:val="004C1D41"/>
    <w:rsid w:val="004E1424"/>
    <w:rsid w:val="004F0C71"/>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5C685C"/>
    <w:rsid w:val="005D1212"/>
    <w:rsid w:val="00604742"/>
    <w:rsid w:val="0062125D"/>
    <w:rsid w:val="006300FF"/>
    <w:rsid w:val="006417DB"/>
    <w:rsid w:val="00642F7A"/>
    <w:rsid w:val="00645EB8"/>
    <w:rsid w:val="006569D3"/>
    <w:rsid w:val="00665971"/>
    <w:rsid w:val="00671510"/>
    <w:rsid w:val="006878DC"/>
    <w:rsid w:val="006A0F30"/>
    <w:rsid w:val="006A110E"/>
    <w:rsid w:val="006A46DC"/>
    <w:rsid w:val="006B057E"/>
    <w:rsid w:val="006B6134"/>
    <w:rsid w:val="006B700D"/>
    <w:rsid w:val="006B7ED4"/>
    <w:rsid w:val="006D37BC"/>
    <w:rsid w:val="006F2B54"/>
    <w:rsid w:val="006F42C9"/>
    <w:rsid w:val="007041BB"/>
    <w:rsid w:val="00705128"/>
    <w:rsid w:val="00710373"/>
    <w:rsid w:val="00714886"/>
    <w:rsid w:val="00715890"/>
    <w:rsid w:val="00735486"/>
    <w:rsid w:val="007563DA"/>
    <w:rsid w:val="00765B53"/>
    <w:rsid w:val="007B1D7B"/>
    <w:rsid w:val="007C2603"/>
    <w:rsid w:val="007C5650"/>
    <w:rsid w:val="007D4ABA"/>
    <w:rsid w:val="007E3C2D"/>
    <w:rsid w:val="00811AAE"/>
    <w:rsid w:val="00811DF0"/>
    <w:rsid w:val="008438E6"/>
    <w:rsid w:val="00864A6E"/>
    <w:rsid w:val="008745FF"/>
    <w:rsid w:val="00875BF4"/>
    <w:rsid w:val="00882718"/>
    <w:rsid w:val="00891547"/>
    <w:rsid w:val="008B6AFB"/>
    <w:rsid w:val="008C0873"/>
    <w:rsid w:val="008C2C96"/>
    <w:rsid w:val="008C4101"/>
    <w:rsid w:val="008D3A88"/>
    <w:rsid w:val="008F38EC"/>
    <w:rsid w:val="00907741"/>
    <w:rsid w:val="00912D1B"/>
    <w:rsid w:val="00932F3D"/>
    <w:rsid w:val="0094729A"/>
    <w:rsid w:val="0095771A"/>
    <w:rsid w:val="00957E74"/>
    <w:rsid w:val="00965A49"/>
    <w:rsid w:val="009672FE"/>
    <w:rsid w:val="0097418F"/>
    <w:rsid w:val="00977BF9"/>
    <w:rsid w:val="0098702A"/>
    <w:rsid w:val="009B7B26"/>
    <w:rsid w:val="009B7D31"/>
    <w:rsid w:val="009D14C7"/>
    <w:rsid w:val="009E19CE"/>
    <w:rsid w:val="009E19D3"/>
    <w:rsid w:val="009E2F43"/>
    <w:rsid w:val="009E3A8C"/>
    <w:rsid w:val="009F61EB"/>
    <w:rsid w:val="00A041A3"/>
    <w:rsid w:val="00A06EB1"/>
    <w:rsid w:val="00A06F9F"/>
    <w:rsid w:val="00A129FE"/>
    <w:rsid w:val="00A31A8E"/>
    <w:rsid w:val="00A50E8A"/>
    <w:rsid w:val="00A52C74"/>
    <w:rsid w:val="00A55743"/>
    <w:rsid w:val="00A61777"/>
    <w:rsid w:val="00A64DDD"/>
    <w:rsid w:val="00A701AB"/>
    <w:rsid w:val="00A76AD1"/>
    <w:rsid w:val="00A83259"/>
    <w:rsid w:val="00A92197"/>
    <w:rsid w:val="00A94500"/>
    <w:rsid w:val="00AC4584"/>
    <w:rsid w:val="00AD6E3E"/>
    <w:rsid w:val="00AE1375"/>
    <w:rsid w:val="00B05483"/>
    <w:rsid w:val="00B25434"/>
    <w:rsid w:val="00B3789C"/>
    <w:rsid w:val="00B44F54"/>
    <w:rsid w:val="00B521CD"/>
    <w:rsid w:val="00B626FE"/>
    <w:rsid w:val="00B62BFE"/>
    <w:rsid w:val="00B646A1"/>
    <w:rsid w:val="00B66E95"/>
    <w:rsid w:val="00B67759"/>
    <w:rsid w:val="00B70A46"/>
    <w:rsid w:val="00B81AED"/>
    <w:rsid w:val="00B86854"/>
    <w:rsid w:val="00B92370"/>
    <w:rsid w:val="00B92D46"/>
    <w:rsid w:val="00BA5785"/>
    <w:rsid w:val="00BB26AA"/>
    <w:rsid w:val="00BC4A86"/>
    <w:rsid w:val="00BD2421"/>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10D0"/>
    <w:rsid w:val="00CF5727"/>
    <w:rsid w:val="00D17682"/>
    <w:rsid w:val="00D224C7"/>
    <w:rsid w:val="00D23103"/>
    <w:rsid w:val="00D26931"/>
    <w:rsid w:val="00D31461"/>
    <w:rsid w:val="00D319C6"/>
    <w:rsid w:val="00D42E5A"/>
    <w:rsid w:val="00D557C1"/>
    <w:rsid w:val="00D7352F"/>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52EB"/>
    <w:rsid w:val="00E41D0E"/>
    <w:rsid w:val="00E44B84"/>
    <w:rsid w:val="00E54631"/>
    <w:rsid w:val="00E578D5"/>
    <w:rsid w:val="00E7015D"/>
    <w:rsid w:val="00E77755"/>
    <w:rsid w:val="00E80274"/>
    <w:rsid w:val="00E821C4"/>
    <w:rsid w:val="00E87BCA"/>
    <w:rsid w:val="00E97542"/>
    <w:rsid w:val="00EA0AE1"/>
    <w:rsid w:val="00EA54F5"/>
    <w:rsid w:val="00ED0267"/>
    <w:rsid w:val="00ED0FFD"/>
    <w:rsid w:val="00ED3017"/>
    <w:rsid w:val="00EE3F66"/>
    <w:rsid w:val="00EE4CA6"/>
    <w:rsid w:val="00EF4450"/>
    <w:rsid w:val="00F0348B"/>
    <w:rsid w:val="00F2057D"/>
    <w:rsid w:val="00F214E9"/>
    <w:rsid w:val="00F278F5"/>
    <w:rsid w:val="00F36164"/>
    <w:rsid w:val="00F42AD6"/>
    <w:rsid w:val="00F438D2"/>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paragraph" w:customStyle="1" w:styleId="estilo2">
    <w:name w:val="estilo2"/>
    <w:basedOn w:val="Normal"/>
    <w:rsid w:val="00A52C74"/>
    <w:pPr>
      <w:widowControl/>
      <w:autoSpaceDE/>
      <w:autoSpaceDN/>
      <w:adjustRightInd/>
      <w:spacing w:before="100" w:beforeAutospacing="1" w:after="100" w:afterAutospacing="1"/>
    </w:pPr>
    <w:rPr>
      <w:rFonts w:ascii="Times New Roman" w:hAnsi="Times New Roman" w:cs="Times New Roman"/>
    </w:rPr>
  </w:style>
  <w:style w:type="paragraph" w:customStyle="1" w:styleId="estilo6">
    <w:name w:val="estilo6"/>
    <w:basedOn w:val="Normal"/>
    <w:rsid w:val="00A52C74"/>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996034">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162096">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812981">
      <w:bodyDiv w:val="1"/>
      <w:marLeft w:val="0"/>
      <w:marRight w:val="0"/>
      <w:marTop w:val="0"/>
      <w:marBottom w:val="0"/>
      <w:divBdr>
        <w:top w:val="none" w:sz="0" w:space="0" w:color="auto"/>
        <w:left w:val="none" w:sz="0" w:space="0" w:color="auto"/>
        <w:bottom w:val="none" w:sz="0" w:space="0" w:color="auto"/>
        <w:right w:val="none" w:sz="0" w:space="0" w:color="auto"/>
      </w:divBdr>
      <w:divsChild>
        <w:div w:id="168736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iblegateway.com/passage/?search=Juan6%3A25-70;&amp;version=RVR1960;" TargetMode="External"/><Relationship Id="rId18" Type="http://schemas.openxmlformats.org/officeDocument/2006/relationships/hyperlink" Target="https://es.wikipedia.org/wiki/Ap%C3%B3stol" TargetMode="External"/><Relationship Id="rId26" Type="http://schemas.openxmlformats.org/officeDocument/2006/relationships/hyperlink" Target="https://es.wikipedia.org/wiki/Mateo_el_Evangelista" TargetMode="External"/><Relationship Id="rId39" Type="http://schemas.openxmlformats.org/officeDocument/2006/relationships/hyperlink" Target="https://es.wikipedia.org/wiki/Doce_tribus_de_Israel" TargetMode="External"/><Relationship Id="rId3" Type="http://schemas.openxmlformats.org/officeDocument/2006/relationships/styles" Target="styles.xml"/><Relationship Id="rId21" Type="http://schemas.openxmlformats.org/officeDocument/2006/relationships/hyperlink" Target="https://es.wikipedia.org/wiki/Juan_el_Ap%C3%B3stol" TargetMode="External"/><Relationship Id="rId34" Type="http://schemas.openxmlformats.org/officeDocument/2006/relationships/hyperlink" Target="https://es.wikipedia.org/wiki/Galilea"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es.wikipedia.org/wiki/Nuevo_Testamento" TargetMode="External"/><Relationship Id="rId17" Type="http://schemas.openxmlformats.org/officeDocument/2006/relationships/hyperlink" Target="https://es.wikipedia.org/wiki/Jacobo" TargetMode="External"/><Relationship Id="rId25" Type="http://schemas.openxmlformats.org/officeDocument/2006/relationships/hyperlink" Target="https://es.wikipedia.org/wiki/Tom%C3%A1s_el_Ap%C3%B3stol" TargetMode="External"/><Relationship Id="rId33" Type="http://schemas.openxmlformats.org/officeDocument/2006/relationships/hyperlink" Target="https://es.wikipedia.org/wiki/Mat%C3%ADas_el_Ap%C3%B3stol" TargetMode="External"/><Relationship Id="rId38" Type="http://schemas.openxmlformats.org/officeDocument/2006/relationships/hyperlink" Target="https://es.wikipedia.org/wiki/Mat%C3%ADas_el_Ap%C3%B3stol" TargetMode="External"/><Relationship Id="rId2" Type="http://schemas.openxmlformats.org/officeDocument/2006/relationships/numbering" Target="numbering.xml"/><Relationship Id="rId16" Type="http://schemas.openxmlformats.org/officeDocument/2006/relationships/hyperlink" Target="https://es.wikipedia.org/wiki/Santiago_el_Mayor" TargetMode="External"/><Relationship Id="rId20" Type="http://schemas.openxmlformats.org/officeDocument/2006/relationships/hyperlink" Target="https://es.wikipedia.org/wiki/Juan_el_Bautista" TargetMode="External"/><Relationship Id="rId29" Type="http://schemas.openxmlformats.org/officeDocument/2006/relationships/hyperlink" Target="https://es.wikipedia.org/wiki/Judas_Tadeo"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es.wikipedia.org/wiki/Bartolom%C3%A9_el_Ap%C3%B3stol" TargetMode="External"/><Relationship Id="rId32" Type="http://schemas.openxmlformats.org/officeDocument/2006/relationships/hyperlink" Target="https://es.wikipedia.org/wiki/Judas_Iscariote" TargetMode="External"/><Relationship Id="rId37" Type="http://schemas.openxmlformats.org/officeDocument/2006/relationships/hyperlink" Target="https://es.wikipedia.org/wiki/Wikipedia:Verificabilidad" TargetMode="External"/><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s.wikipedia.org/wiki/Lenguas_arameas" TargetMode="External"/><Relationship Id="rId23" Type="http://schemas.openxmlformats.org/officeDocument/2006/relationships/hyperlink" Target="https://es.wikipedia.org/wiki/Felipe_el_Ap%C3%B3stol" TargetMode="External"/><Relationship Id="rId28" Type="http://schemas.openxmlformats.org/officeDocument/2006/relationships/hyperlink" Target="https://es.wikipedia.org/wiki/Santiago_el_Menor" TargetMode="External"/><Relationship Id="rId36" Type="http://schemas.openxmlformats.org/officeDocument/2006/relationships/hyperlink" Target="https://es.wikipedia.org/wiki/Isacar" TargetMode="External"/><Relationship Id="rId10" Type="http://schemas.openxmlformats.org/officeDocument/2006/relationships/image" Target="media/image5.jpeg"/><Relationship Id="rId19" Type="http://schemas.openxmlformats.org/officeDocument/2006/relationships/hyperlink" Target="https://es.wikipedia.org/wiki/Andr%C3%A9s_el_Ap%C3%B3stol" TargetMode="External"/><Relationship Id="rId31" Type="http://schemas.openxmlformats.org/officeDocument/2006/relationships/hyperlink" Target="https://es.wikipedia.org/wiki/Zelot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s.wikipedia.org/wiki/Sim%C3%B3n_Pedro" TargetMode="External"/><Relationship Id="rId22" Type="http://schemas.openxmlformats.org/officeDocument/2006/relationships/hyperlink" Target="https://es.wikipedia.org/w/index.php?title=Arameo_de_Jesus&amp;action=edit&amp;redlink=1" TargetMode="External"/><Relationship Id="rId27" Type="http://schemas.openxmlformats.org/officeDocument/2006/relationships/hyperlink" Target="https://es.wikipedia.org/wiki/Publicano" TargetMode="External"/><Relationship Id="rId30" Type="http://schemas.openxmlformats.org/officeDocument/2006/relationships/hyperlink" Target="https://es.wikipedia.org/wiki/Sim%C3%B3n_el_Zelote" TargetMode="External"/><Relationship Id="rId35" Type="http://schemas.openxmlformats.org/officeDocument/2006/relationships/hyperlink" Target="https://es.wikipedia.org/wiki/Judea"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2180</Words>
  <Characters>11996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2016-02-07T16:18:00Z</cp:lastPrinted>
  <dcterms:created xsi:type="dcterms:W3CDTF">2016-08-02T16:27:00Z</dcterms:created>
  <dcterms:modified xsi:type="dcterms:W3CDTF">2016-08-02T16:27:00Z</dcterms:modified>
</cp:coreProperties>
</file>