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971" w:rsidRPr="00445333" w:rsidRDefault="00445333" w:rsidP="00445333">
      <w:pPr>
        <w:jc w:val="center"/>
        <w:rPr>
          <w:b/>
          <w:color w:val="FF0000"/>
          <w:sz w:val="48"/>
          <w:szCs w:val="48"/>
        </w:rPr>
      </w:pPr>
      <w:r w:rsidRPr="00445333">
        <w:rPr>
          <w:b/>
          <w:color w:val="FF0000"/>
          <w:sz w:val="48"/>
          <w:szCs w:val="48"/>
        </w:rPr>
        <w:t>La clase en grupos</w:t>
      </w:r>
    </w:p>
    <w:p w:rsidR="00445333" w:rsidRDefault="00445333" w:rsidP="007A6B89"/>
    <w:p w:rsidR="00445333" w:rsidRDefault="00445333" w:rsidP="00445333">
      <w:pPr>
        <w:jc w:val="center"/>
        <w:rPr>
          <w:szCs w:val="22"/>
        </w:rPr>
      </w:pPr>
      <w:r>
        <w:rPr>
          <w:noProof/>
          <w:szCs w:val="22"/>
        </w:rPr>
        <w:drawing>
          <wp:inline distT="0" distB="0" distL="0" distR="0">
            <wp:extent cx="3733800" cy="270510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4586" t="19030" r="39232" b="27985"/>
                    <a:stretch>
                      <a:fillRect/>
                    </a:stretch>
                  </pic:blipFill>
                  <pic:spPr bwMode="auto">
                    <a:xfrm>
                      <a:off x="0" y="0"/>
                      <a:ext cx="3733800" cy="2705100"/>
                    </a:xfrm>
                    <a:prstGeom prst="rect">
                      <a:avLst/>
                    </a:prstGeom>
                    <a:noFill/>
                    <a:ln w="9525">
                      <a:noFill/>
                      <a:miter lim="800000"/>
                      <a:headEnd/>
                      <a:tailEnd/>
                    </a:ln>
                  </pic:spPr>
                </pic:pic>
              </a:graphicData>
            </a:graphic>
          </wp:inline>
        </w:drawing>
      </w:r>
    </w:p>
    <w:p w:rsidR="00906B5B" w:rsidRDefault="00445333" w:rsidP="00AA2885">
      <w:pPr>
        <w:pStyle w:val="Ttulo1"/>
        <w:spacing w:before="0" w:beforeAutospacing="0" w:after="0" w:afterAutospacing="0"/>
        <w:jc w:val="center"/>
        <w:rPr>
          <w:rFonts w:ascii="Arial" w:hAnsi="Arial" w:cs="Arial"/>
          <w:color w:val="FF0000"/>
          <w:sz w:val="40"/>
          <w:szCs w:val="40"/>
        </w:rPr>
      </w:pPr>
      <w:r w:rsidRPr="00906B5B">
        <w:rPr>
          <w:rFonts w:ascii="Arial" w:hAnsi="Arial" w:cs="Arial"/>
          <w:color w:val="FF0000"/>
          <w:sz w:val="40"/>
          <w:szCs w:val="40"/>
        </w:rPr>
        <w:t xml:space="preserve">10 Consejos para organizar </w:t>
      </w:r>
    </w:p>
    <w:p w:rsidR="00445333" w:rsidRDefault="00445333" w:rsidP="00AA2885">
      <w:pPr>
        <w:pStyle w:val="Ttulo1"/>
        <w:spacing w:before="0" w:beforeAutospacing="0" w:after="0" w:afterAutospacing="0"/>
        <w:jc w:val="center"/>
        <w:rPr>
          <w:rFonts w:ascii="Arial" w:hAnsi="Arial" w:cs="Arial"/>
          <w:color w:val="FF0000"/>
          <w:sz w:val="40"/>
          <w:szCs w:val="40"/>
        </w:rPr>
      </w:pPr>
      <w:r w:rsidRPr="00906B5B">
        <w:rPr>
          <w:rFonts w:ascii="Arial" w:hAnsi="Arial" w:cs="Arial"/>
          <w:color w:val="FF0000"/>
          <w:sz w:val="40"/>
          <w:szCs w:val="40"/>
        </w:rPr>
        <w:t>grupos de aprendizaje cooperativo en clase</w:t>
      </w:r>
    </w:p>
    <w:p w:rsidR="00AA2885" w:rsidRDefault="00AA2885" w:rsidP="00AA2885">
      <w:pPr>
        <w:pStyle w:val="Ttulo1"/>
        <w:spacing w:before="0" w:beforeAutospacing="0" w:after="0" w:afterAutospacing="0"/>
        <w:jc w:val="center"/>
        <w:rPr>
          <w:rStyle w:val="CitaHTML"/>
          <w:rFonts w:ascii="Arial" w:hAnsi="Arial" w:cs="Arial"/>
          <w:bCs w:val="0"/>
          <w:i w:val="0"/>
          <w:color w:val="0070C0"/>
          <w:sz w:val="24"/>
          <w:szCs w:val="24"/>
        </w:rPr>
      </w:pPr>
      <w:r w:rsidRPr="00AA2885">
        <w:rPr>
          <w:rStyle w:val="CitaHTML"/>
          <w:rFonts w:ascii="Arial" w:hAnsi="Arial" w:cs="Arial"/>
          <w:i w:val="0"/>
          <w:color w:val="0070C0"/>
          <w:sz w:val="24"/>
          <w:szCs w:val="24"/>
        </w:rPr>
        <w:t>justificaturespuesta.com/</w:t>
      </w:r>
      <w:r w:rsidRPr="00AA2885">
        <w:rPr>
          <w:rStyle w:val="CitaHTML"/>
          <w:rFonts w:ascii="Arial" w:hAnsi="Arial" w:cs="Arial"/>
          <w:bCs w:val="0"/>
          <w:i w:val="0"/>
          <w:color w:val="0070C0"/>
          <w:sz w:val="24"/>
          <w:szCs w:val="24"/>
        </w:rPr>
        <w:t>10</w:t>
      </w:r>
      <w:r w:rsidRPr="00AA2885">
        <w:rPr>
          <w:rStyle w:val="CitaHTML"/>
          <w:rFonts w:ascii="Arial" w:hAnsi="Arial" w:cs="Arial"/>
          <w:i w:val="0"/>
          <w:color w:val="0070C0"/>
          <w:sz w:val="24"/>
          <w:szCs w:val="24"/>
        </w:rPr>
        <w:t>-</w:t>
      </w:r>
      <w:r w:rsidRPr="00AA2885">
        <w:rPr>
          <w:rStyle w:val="CitaHTML"/>
          <w:rFonts w:ascii="Arial" w:hAnsi="Arial" w:cs="Arial"/>
          <w:bCs w:val="0"/>
          <w:i w:val="0"/>
          <w:color w:val="0070C0"/>
          <w:sz w:val="24"/>
          <w:szCs w:val="24"/>
        </w:rPr>
        <w:t>consejos</w:t>
      </w:r>
      <w:r w:rsidRPr="00AA2885">
        <w:rPr>
          <w:rStyle w:val="CitaHTML"/>
          <w:rFonts w:ascii="Arial" w:hAnsi="Arial" w:cs="Arial"/>
          <w:i w:val="0"/>
          <w:color w:val="0070C0"/>
          <w:sz w:val="24"/>
          <w:szCs w:val="24"/>
        </w:rPr>
        <w:t>-para-organizar-grupos-de-</w:t>
      </w:r>
      <w:r w:rsidRPr="00AA2885">
        <w:rPr>
          <w:rStyle w:val="CitaHTML"/>
          <w:rFonts w:ascii="Arial" w:hAnsi="Arial" w:cs="Arial"/>
          <w:bCs w:val="0"/>
          <w:i w:val="0"/>
          <w:color w:val="0070C0"/>
          <w:sz w:val="24"/>
          <w:szCs w:val="24"/>
        </w:rPr>
        <w:t>aprendiz</w:t>
      </w:r>
    </w:p>
    <w:p w:rsidR="00622863" w:rsidRPr="00AA2885" w:rsidRDefault="00622863" w:rsidP="00AA2885">
      <w:pPr>
        <w:pStyle w:val="Ttulo1"/>
        <w:spacing w:before="0" w:beforeAutospacing="0" w:after="0" w:afterAutospacing="0"/>
        <w:jc w:val="center"/>
        <w:rPr>
          <w:rFonts w:ascii="Arial" w:hAnsi="Arial" w:cs="Arial"/>
          <w:i/>
          <w:color w:val="0070C0"/>
          <w:sz w:val="24"/>
          <w:szCs w:val="24"/>
        </w:rPr>
      </w:pPr>
    </w:p>
    <w:tbl>
      <w:tblPr>
        <w:tblStyle w:val="Tablaconcuadrcula"/>
        <w:tblW w:w="0" w:type="auto"/>
        <w:tblLook w:val="04A0"/>
      </w:tblPr>
      <w:tblGrid>
        <w:gridCol w:w="10606"/>
      </w:tblGrid>
      <w:tr w:rsidR="00622863" w:rsidTr="00622863">
        <w:tc>
          <w:tcPr>
            <w:tcW w:w="10606" w:type="dxa"/>
          </w:tcPr>
          <w:p w:rsidR="00622863" w:rsidRDefault="00906B5B" w:rsidP="00622863">
            <w:pPr>
              <w:pStyle w:val="NormalWeb"/>
              <w:spacing w:before="0" w:beforeAutospacing="0" w:after="0" w:afterAutospacing="0"/>
              <w:jc w:val="both"/>
              <w:rPr>
                <w:rFonts w:ascii="Arial" w:hAnsi="Arial" w:cs="Arial"/>
                <w:b/>
              </w:rPr>
            </w:pPr>
            <w:r w:rsidRPr="00906B5B">
              <w:rPr>
                <w:rFonts w:ascii="Arial" w:hAnsi="Arial" w:cs="Arial"/>
                <w:b/>
              </w:rPr>
              <w:t xml:space="preserve">    </w:t>
            </w:r>
          </w:p>
          <w:p w:rsidR="00622863" w:rsidRPr="00622863" w:rsidRDefault="00622863" w:rsidP="00622863">
            <w:pPr>
              <w:pStyle w:val="NormalWeb"/>
              <w:spacing w:before="0" w:beforeAutospacing="0" w:after="0" w:afterAutospacing="0"/>
              <w:jc w:val="both"/>
              <w:rPr>
                <w:rFonts w:ascii="Arial" w:hAnsi="Arial" w:cs="Arial"/>
                <w:b/>
                <w:color w:val="00B050"/>
                <w:sz w:val="24"/>
                <w:szCs w:val="24"/>
              </w:rPr>
            </w:pPr>
            <w:r>
              <w:rPr>
                <w:rFonts w:ascii="Arial" w:hAnsi="Arial" w:cs="Arial"/>
                <w:b/>
                <w:color w:val="00B050"/>
                <w:sz w:val="24"/>
                <w:szCs w:val="24"/>
              </w:rPr>
              <w:t xml:space="preserve">    </w:t>
            </w:r>
            <w:r w:rsidRPr="00622863">
              <w:rPr>
                <w:rFonts w:ascii="Arial" w:hAnsi="Arial" w:cs="Arial"/>
                <w:b/>
                <w:color w:val="00B050"/>
                <w:sz w:val="24"/>
                <w:szCs w:val="24"/>
              </w:rPr>
              <w:t>El aprendizaje cooperativo es una de las herramientas más potentes que puedes utilizar en el aula para que tus alumnos aprendan valores como el de la cooperación, la ayuda m</w:t>
            </w:r>
            <w:r w:rsidRPr="00622863">
              <w:rPr>
                <w:rFonts w:ascii="Arial" w:hAnsi="Arial" w:cs="Arial"/>
                <w:b/>
                <w:color w:val="00B050"/>
                <w:sz w:val="24"/>
                <w:szCs w:val="24"/>
              </w:rPr>
              <w:t>u</w:t>
            </w:r>
            <w:r w:rsidRPr="00622863">
              <w:rPr>
                <w:rFonts w:ascii="Arial" w:hAnsi="Arial" w:cs="Arial"/>
                <w:b/>
                <w:color w:val="00B050"/>
                <w:sz w:val="24"/>
                <w:szCs w:val="24"/>
              </w:rPr>
              <w:t xml:space="preserve">tua y la igualdad en el aula. </w:t>
            </w:r>
          </w:p>
          <w:p w:rsidR="00622863" w:rsidRDefault="00622863" w:rsidP="00622863">
            <w:pPr>
              <w:pStyle w:val="NormalWeb"/>
              <w:spacing w:before="0" w:beforeAutospacing="0" w:after="0" w:afterAutospacing="0"/>
              <w:jc w:val="both"/>
              <w:rPr>
                <w:rFonts w:ascii="Arial" w:hAnsi="Arial" w:cs="Arial"/>
                <w:b/>
              </w:rPr>
            </w:pPr>
            <w:r w:rsidRPr="00622863">
              <w:rPr>
                <w:rFonts w:ascii="Arial" w:hAnsi="Arial" w:cs="Arial"/>
                <w:b/>
                <w:color w:val="00B050"/>
                <w:sz w:val="24"/>
                <w:szCs w:val="24"/>
              </w:rPr>
              <w:t xml:space="preserve">   A través del trabajo cooperativo tus alumnos tienen la oportunidad de aprender no sólo de ti, sino también de ellos mismos y de sus compañeros. Es por ello que el artículo de hoy tiene como finalidad darte pautas para organizar de la forma más efectiva posible los grupos de trabajo c</w:t>
            </w:r>
            <w:r w:rsidRPr="00622863">
              <w:rPr>
                <w:rFonts w:ascii="Arial" w:hAnsi="Arial" w:cs="Arial"/>
                <w:b/>
                <w:color w:val="00B050"/>
                <w:sz w:val="24"/>
                <w:szCs w:val="24"/>
              </w:rPr>
              <w:t>o</w:t>
            </w:r>
            <w:r w:rsidRPr="00622863">
              <w:rPr>
                <w:rFonts w:ascii="Arial" w:hAnsi="Arial" w:cs="Arial"/>
                <w:b/>
                <w:color w:val="00B050"/>
                <w:sz w:val="24"/>
                <w:szCs w:val="24"/>
              </w:rPr>
              <w:t>operativo al inicio de una sesión lectiva</w:t>
            </w:r>
          </w:p>
        </w:tc>
      </w:tr>
    </w:tbl>
    <w:p w:rsidR="00445333" w:rsidRPr="00906B5B" w:rsidRDefault="00906B5B" w:rsidP="00445333">
      <w:pPr>
        <w:pStyle w:val="NormalWeb"/>
        <w:jc w:val="both"/>
        <w:rPr>
          <w:rFonts w:ascii="Arial" w:hAnsi="Arial" w:cs="Arial"/>
          <w:b/>
        </w:rPr>
      </w:pPr>
      <w:r>
        <w:rPr>
          <w:rFonts w:ascii="Arial" w:hAnsi="Arial" w:cs="Arial"/>
          <w:b/>
        </w:rPr>
        <w:t xml:space="preserve">   </w:t>
      </w:r>
      <w:r w:rsidR="00445333" w:rsidRPr="00906B5B">
        <w:rPr>
          <w:rFonts w:ascii="Arial" w:hAnsi="Arial" w:cs="Arial"/>
          <w:b/>
        </w:rPr>
        <w:t xml:space="preserve">Si quieres saber cómo formar grupos de aprendizaje cooperativo te recomiendo que leas atentamente el artículo titulado </w:t>
      </w:r>
      <w:hyperlink r:id="rId7" w:tgtFrame="_blank" w:tooltip="Aprendizaje cooperativo" w:history="1">
        <w:r w:rsidR="00445333" w:rsidRPr="00906B5B">
          <w:rPr>
            <w:rStyle w:val="Hipervnculo"/>
            <w:rFonts w:ascii="Arial" w:hAnsi="Arial" w:cs="Arial"/>
            <w:b/>
            <w:color w:val="auto"/>
            <w:u w:val="none"/>
          </w:rPr>
          <w:t>Aprendizaje cooperativo. Cómo formar equipos de aprend</w:t>
        </w:r>
        <w:r w:rsidR="00445333" w:rsidRPr="00906B5B">
          <w:rPr>
            <w:rStyle w:val="Hipervnculo"/>
            <w:rFonts w:ascii="Arial" w:hAnsi="Arial" w:cs="Arial"/>
            <w:b/>
            <w:color w:val="auto"/>
            <w:u w:val="none"/>
          </w:rPr>
          <w:t>i</w:t>
        </w:r>
        <w:r w:rsidR="00445333" w:rsidRPr="00906B5B">
          <w:rPr>
            <w:rStyle w:val="Hipervnculo"/>
            <w:rFonts w:ascii="Arial" w:hAnsi="Arial" w:cs="Arial"/>
            <w:b/>
            <w:color w:val="auto"/>
            <w:u w:val="none"/>
          </w:rPr>
          <w:t>zaje en clase</w:t>
        </w:r>
      </w:hyperlink>
      <w:r w:rsidR="00445333" w:rsidRPr="00906B5B">
        <w:rPr>
          <w:rFonts w:ascii="Arial" w:hAnsi="Arial" w:cs="Arial"/>
          <w:b/>
        </w:rPr>
        <w:t>.</w:t>
      </w:r>
    </w:p>
    <w:p w:rsidR="00445333" w:rsidRDefault="00906B5B" w:rsidP="00906B5B">
      <w:pPr>
        <w:pStyle w:val="NormalWeb"/>
        <w:jc w:val="center"/>
      </w:pPr>
      <w:r>
        <w:rPr>
          <w:noProof/>
        </w:rPr>
        <w:drawing>
          <wp:inline distT="0" distB="0" distL="0" distR="0">
            <wp:extent cx="4199088" cy="27432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l="12899" t="44216" r="47831" b="22388"/>
                    <a:stretch>
                      <a:fillRect/>
                    </a:stretch>
                  </pic:blipFill>
                  <pic:spPr bwMode="auto">
                    <a:xfrm>
                      <a:off x="0" y="0"/>
                      <a:ext cx="4199088" cy="2743200"/>
                    </a:xfrm>
                    <a:prstGeom prst="rect">
                      <a:avLst/>
                    </a:prstGeom>
                    <a:noFill/>
                    <a:ln w="9525">
                      <a:noFill/>
                      <a:miter lim="800000"/>
                      <a:headEnd/>
                      <a:tailEnd/>
                    </a:ln>
                  </pic:spPr>
                </pic:pic>
              </a:graphicData>
            </a:graphic>
          </wp:inline>
        </w:drawing>
      </w:r>
    </w:p>
    <w:p w:rsidR="00445333" w:rsidRPr="00906B5B" w:rsidRDefault="00445333" w:rsidP="00445333">
      <w:pPr>
        <w:pStyle w:val="NormalWeb"/>
        <w:jc w:val="center"/>
        <w:rPr>
          <w:b/>
          <w:i/>
          <w:color w:val="0070C0"/>
        </w:rPr>
      </w:pPr>
      <w:r w:rsidRPr="00906B5B">
        <w:rPr>
          <w:rStyle w:val="nfasis"/>
          <w:b/>
          <w:i w:val="0"/>
          <w:color w:val="0070C0"/>
        </w:rPr>
        <w:t>Grupos de aprendizaje cooperativo</w:t>
      </w:r>
    </w:p>
    <w:p w:rsidR="00445333" w:rsidRPr="00906B5B" w:rsidRDefault="00906B5B" w:rsidP="00906B5B">
      <w:pPr>
        <w:pStyle w:val="NormalWeb"/>
        <w:jc w:val="both"/>
        <w:rPr>
          <w:rFonts w:ascii="Arial" w:hAnsi="Arial" w:cs="Arial"/>
          <w:b/>
        </w:rPr>
      </w:pPr>
      <w:r w:rsidRPr="00906B5B">
        <w:rPr>
          <w:rFonts w:ascii="Arial" w:hAnsi="Arial" w:cs="Arial"/>
          <w:b/>
        </w:rPr>
        <w:lastRenderedPageBreak/>
        <w:t xml:space="preserve">   </w:t>
      </w:r>
      <w:r w:rsidR="00445333" w:rsidRPr="00906B5B">
        <w:rPr>
          <w:rFonts w:ascii="Arial" w:hAnsi="Arial" w:cs="Arial"/>
          <w:b/>
        </w:rPr>
        <w:t>La creación de grupos cooperativos requiere de una cierta logística en cuanto a la col</w:t>
      </w:r>
      <w:r w:rsidR="00445333" w:rsidRPr="00906B5B">
        <w:rPr>
          <w:rFonts w:ascii="Arial" w:hAnsi="Arial" w:cs="Arial"/>
          <w:b/>
        </w:rPr>
        <w:t>o</w:t>
      </w:r>
      <w:r w:rsidR="00445333" w:rsidRPr="00906B5B">
        <w:rPr>
          <w:rFonts w:ascii="Arial" w:hAnsi="Arial" w:cs="Arial"/>
          <w:b/>
        </w:rPr>
        <w:t>cación de los alumnos. Normalmente, las mesas de un aula tienen una disposición en filas y columnas. Esta ordenación del espacio es incompatible con una sesión de trabajo c</w:t>
      </w:r>
      <w:r w:rsidR="00445333" w:rsidRPr="00906B5B">
        <w:rPr>
          <w:rFonts w:ascii="Arial" w:hAnsi="Arial" w:cs="Arial"/>
          <w:b/>
        </w:rPr>
        <w:t>o</w:t>
      </w:r>
      <w:r w:rsidR="00445333" w:rsidRPr="00906B5B">
        <w:rPr>
          <w:rFonts w:ascii="Arial" w:hAnsi="Arial" w:cs="Arial"/>
          <w:b/>
        </w:rPr>
        <w:t>operativo, por lo que hay que reorganizar el espacio. Esto puede crear al inicio de la sesión lectiva un cierto caos, así como una considerable inversión de tiempo que luego neces</w:t>
      </w:r>
      <w:r w:rsidR="00445333" w:rsidRPr="00906B5B">
        <w:rPr>
          <w:rFonts w:ascii="Arial" w:hAnsi="Arial" w:cs="Arial"/>
          <w:b/>
        </w:rPr>
        <w:t>i</w:t>
      </w:r>
      <w:r w:rsidR="00445333" w:rsidRPr="00906B5B">
        <w:rPr>
          <w:rFonts w:ascii="Arial" w:hAnsi="Arial" w:cs="Arial"/>
          <w:b/>
        </w:rPr>
        <w:t>tarás para llevar a cabo las actividades. Por eso aquí tienes unas pautas que funcionan r</w:t>
      </w:r>
      <w:r w:rsidR="00445333" w:rsidRPr="00906B5B">
        <w:rPr>
          <w:rFonts w:ascii="Arial" w:hAnsi="Arial" w:cs="Arial"/>
          <w:b/>
        </w:rPr>
        <w:t>e</w:t>
      </w:r>
      <w:r w:rsidR="00445333" w:rsidRPr="00906B5B">
        <w:rPr>
          <w:rFonts w:ascii="Arial" w:hAnsi="Arial" w:cs="Arial"/>
          <w:b/>
        </w:rPr>
        <w:t>almente bien y que te permitirán optimizar al máximo la sesión lectiva de una actividad c</w:t>
      </w:r>
      <w:r w:rsidR="00445333" w:rsidRPr="00906B5B">
        <w:rPr>
          <w:rFonts w:ascii="Arial" w:hAnsi="Arial" w:cs="Arial"/>
          <w:b/>
        </w:rPr>
        <w:t>o</w:t>
      </w:r>
      <w:r w:rsidR="00445333" w:rsidRPr="00906B5B">
        <w:rPr>
          <w:rFonts w:ascii="Arial" w:hAnsi="Arial" w:cs="Arial"/>
          <w:b/>
        </w:rPr>
        <w:t>operativa.</w:t>
      </w:r>
    </w:p>
    <w:p w:rsidR="00445333" w:rsidRPr="00906B5B" w:rsidRDefault="00906B5B" w:rsidP="00906B5B">
      <w:pPr>
        <w:pStyle w:val="NormalWeb"/>
        <w:jc w:val="both"/>
        <w:rPr>
          <w:rFonts w:ascii="Arial" w:hAnsi="Arial" w:cs="Arial"/>
          <w:b/>
        </w:rPr>
      </w:pPr>
      <w:r w:rsidRPr="00906B5B">
        <w:rPr>
          <w:rStyle w:val="Textoennegrita"/>
          <w:rFonts w:ascii="Arial" w:hAnsi="Arial" w:cs="Arial"/>
          <w:color w:val="0070C0"/>
        </w:rPr>
        <w:t xml:space="preserve">   </w:t>
      </w:r>
      <w:r w:rsidR="00445333" w:rsidRPr="00906B5B">
        <w:rPr>
          <w:rStyle w:val="Textoennegrita"/>
          <w:rFonts w:ascii="Arial" w:hAnsi="Arial" w:cs="Arial"/>
          <w:color w:val="0070C0"/>
        </w:rPr>
        <w:t>1. Mochila</w:t>
      </w:r>
      <w:r w:rsidR="00445333" w:rsidRPr="00906B5B">
        <w:rPr>
          <w:rFonts w:ascii="Arial" w:hAnsi="Arial" w:cs="Arial"/>
          <w:b/>
        </w:rPr>
        <w:t>. Al iniciar la clase todos los alumnos deben meter todo su material escolar en su mochila. No puede quedar nada ni encima ni debajo de ninguna mesa. Las mochilas se colocan encima de la mesa de cada alumno.</w:t>
      </w:r>
    </w:p>
    <w:p w:rsidR="00445333" w:rsidRPr="00906B5B" w:rsidRDefault="00445333" w:rsidP="00906B5B">
      <w:pPr>
        <w:pStyle w:val="NormalWeb"/>
        <w:jc w:val="both"/>
        <w:rPr>
          <w:rFonts w:ascii="Arial" w:hAnsi="Arial" w:cs="Arial"/>
          <w:b/>
        </w:rPr>
      </w:pPr>
      <w:r w:rsidRPr="00906B5B">
        <w:rPr>
          <w:rStyle w:val="Textoennegrita"/>
          <w:rFonts w:ascii="Arial" w:hAnsi="Arial" w:cs="Arial"/>
          <w:color w:val="0070C0"/>
        </w:rPr>
        <w:t>2. Mesas y sillas</w:t>
      </w:r>
      <w:r w:rsidRPr="00906B5B">
        <w:rPr>
          <w:rFonts w:ascii="Arial" w:hAnsi="Arial" w:cs="Arial"/>
          <w:b/>
        </w:rPr>
        <w:t>. Los alumnos son los encargados de colocar las mesas y sillas en grupos de cuatro. Es importante que estén lo más alineadas y que ningún alumno dé la espalda a la pizarra digital o tradicional.</w:t>
      </w:r>
    </w:p>
    <w:p w:rsidR="00445333" w:rsidRPr="00906B5B" w:rsidRDefault="00445333" w:rsidP="00906B5B">
      <w:pPr>
        <w:pStyle w:val="NormalWeb"/>
        <w:jc w:val="both"/>
        <w:rPr>
          <w:rFonts w:ascii="Arial" w:hAnsi="Arial" w:cs="Arial"/>
          <w:b/>
        </w:rPr>
      </w:pPr>
      <w:r w:rsidRPr="00906B5B">
        <w:rPr>
          <w:rStyle w:val="Textoennegrita"/>
          <w:rFonts w:ascii="Arial" w:hAnsi="Arial" w:cs="Arial"/>
          <w:color w:val="0070C0"/>
        </w:rPr>
        <w:t>3. Alumnos pegados a la pared</w:t>
      </w:r>
      <w:r w:rsidRPr="00906B5B">
        <w:rPr>
          <w:rFonts w:ascii="Arial" w:hAnsi="Arial" w:cs="Arial"/>
          <w:b/>
          <w:color w:val="0070C0"/>
        </w:rPr>
        <w:t>.</w:t>
      </w:r>
      <w:r w:rsidRPr="00906B5B">
        <w:rPr>
          <w:rFonts w:ascii="Arial" w:hAnsi="Arial" w:cs="Arial"/>
          <w:b/>
        </w:rPr>
        <w:t xml:space="preserve"> Una vez los alumnos han agrupado las mesas en grupos de cuatro, cogen su mochila y cada uno de ellos se coloca pegado a la pared de la pizarra tradicional a la espera de ser colocado por ti en el lugar correspondiente.</w:t>
      </w:r>
    </w:p>
    <w:p w:rsidR="00445333" w:rsidRPr="00906B5B" w:rsidRDefault="00445333" w:rsidP="00906B5B">
      <w:pPr>
        <w:pStyle w:val="NormalWeb"/>
        <w:jc w:val="both"/>
        <w:rPr>
          <w:rFonts w:ascii="Arial" w:hAnsi="Arial" w:cs="Arial"/>
          <w:b/>
        </w:rPr>
      </w:pPr>
      <w:r w:rsidRPr="00906B5B">
        <w:rPr>
          <w:rStyle w:val="Textoennegrita"/>
          <w:rFonts w:ascii="Arial" w:hAnsi="Arial" w:cs="Arial"/>
          <w:color w:val="0070C0"/>
        </w:rPr>
        <w:t>4. Pizarra digital</w:t>
      </w:r>
      <w:r w:rsidRPr="00906B5B">
        <w:rPr>
          <w:rFonts w:ascii="Arial" w:hAnsi="Arial" w:cs="Arial"/>
          <w:b/>
          <w:color w:val="0070C0"/>
        </w:rPr>
        <w:t>.</w:t>
      </w:r>
      <w:r w:rsidRPr="00906B5B">
        <w:rPr>
          <w:rFonts w:ascii="Arial" w:hAnsi="Arial" w:cs="Arial"/>
          <w:b/>
        </w:rPr>
        <w:t xml:space="preserve"> Mientras los alumnos van colocando mesas y sillas, tú te encargas de proyectar en la pizarra digital la relación de grupos y alumnos que formarán cada uno de los equipos de aprendizaje cooperativo. A cada grupo se le asigna una letra y a cada alu</w:t>
      </w:r>
      <w:r w:rsidRPr="00906B5B">
        <w:rPr>
          <w:rFonts w:ascii="Arial" w:hAnsi="Arial" w:cs="Arial"/>
          <w:b/>
        </w:rPr>
        <w:t>m</w:t>
      </w:r>
      <w:r w:rsidRPr="00906B5B">
        <w:rPr>
          <w:rFonts w:ascii="Arial" w:hAnsi="Arial" w:cs="Arial"/>
          <w:b/>
        </w:rPr>
        <w:t>no un número del 1 al 4.</w:t>
      </w:r>
    </w:p>
    <w:p w:rsidR="00445333" w:rsidRPr="00906B5B" w:rsidRDefault="00445333" w:rsidP="00906B5B">
      <w:pPr>
        <w:pStyle w:val="NormalWeb"/>
        <w:jc w:val="both"/>
        <w:rPr>
          <w:rFonts w:ascii="Arial" w:hAnsi="Arial" w:cs="Arial"/>
          <w:b/>
        </w:rPr>
      </w:pPr>
      <w:r w:rsidRPr="00906B5B">
        <w:rPr>
          <w:rStyle w:val="Textoennegrita"/>
          <w:rFonts w:ascii="Arial" w:hAnsi="Arial" w:cs="Arial"/>
          <w:color w:val="0070C0"/>
        </w:rPr>
        <w:t>5. Numeración de las mesas</w:t>
      </w:r>
      <w:r w:rsidRPr="00906B5B">
        <w:rPr>
          <w:rFonts w:ascii="Arial" w:hAnsi="Arial" w:cs="Arial"/>
          <w:b/>
        </w:rPr>
        <w:t>. Una vez proyectados los grupos en la pizarra digital, te e</w:t>
      </w:r>
      <w:r w:rsidRPr="00906B5B">
        <w:rPr>
          <w:rFonts w:ascii="Arial" w:hAnsi="Arial" w:cs="Arial"/>
          <w:b/>
        </w:rPr>
        <w:t>n</w:t>
      </w:r>
      <w:r w:rsidRPr="00906B5B">
        <w:rPr>
          <w:rFonts w:ascii="Arial" w:hAnsi="Arial" w:cs="Arial"/>
          <w:b/>
        </w:rPr>
        <w:t>cargarás de poner en el centro de cada grupo la letra correspondiente a cada grupo base.</w:t>
      </w:r>
    </w:p>
    <w:p w:rsidR="00445333" w:rsidRDefault="00445333" w:rsidP="00906B5B">
      <w:pPr>
        <w:pStyle w:val="NormalWeb"/>
        <w:jc w:val="both"/>
        <w:rPr>
          <w:rFonts w:ascii="Arial" w:hAnsi="Arial" w:cs="Arial"/>
          <w:b/>
        </w:rPr>
      </w:pPr>
      <w:r w:rsidRPr="00906B5B">
        <w:rPr>
          <w:rStyle w:val="Textoennegrita"/>
          <w:rFonts w:ascii="Arial" w:hAnsi="Arial" w:cs="Arial"/>
          <w:color w:val="0070C0"/>
        </w:rPr>
        <w:t>6. Numeración de los alumnos</w:t>
      </w:r>
      <w:r w:rsidRPr="00906B5B">
        <w:rPr>
          <w:rFonts w:ascii="Arial" w:hAnsi="Arial" w:cs="Arial"/>
          <w:b/>
        </w:rPr>
        <w:t>. Al igual que has hecho con las mesas, cada alumno de c</w:t>
      </w:r>
      <w:r w:rsidRPr="00906B5B">
        <w:rPr>
          <w:rFonts w:ascii="Arial" w:hAnsi="Arial" w:cs="Arial"/>
          <w:b/>
        </w:rPr>
        <w:t>a</w:t>
      </w:r>
      <w:r w:rsidRPr="00906B5B">
        <w:rPr>
          <w:rFonts w:ascii="Arial" w:hAnsi="Arial" w:cs="Arial"/>
          <w:b/>
        </w:rPr>
        <w:t>da grupo también tiene un número asignado. Como las mesas están alineadas en filas, la numeración de las cuatro mesas será la misma. Para ello puedes coger una de las cuatro mesas de referencia y seguir el orden de las agujas del reloj. Este tipo de colocación es muy útil cuando se realizan actividades rotativas.</w:t>
      </w:r>
    </w:p>
    <w:p w:rsidR="00906B5B" w:rsidRDefault="00906B5B" w:rsidP="00906B5B">
      <w:pPr>
        <w:pStyle w:val="NormalWeb"/>
        <w:jc w:val="center"/>
        <w:rPr>
          <w:rFonts w:ascii="Arial" w:hAnsi="Arial" w:cs="Arial"/>
          <w:b/>
        </w:rPr>
      </w:pPr>
      <w:r>
        <w:rPr>
          <w:noProof/>
        </w:rPr>
        <w:drawing>
          <wp:inline distT="0" distB="0" distL="0" distR="0">
            <wp:extent cx="4486275" cy="3298392"/>
            <wp:effectExtent l="19050" t="0" r="9525" b="0"/>
            <wp:docPr id="6" name="Imagen 6" descr="http://www.presentaciondemaria.es/img_up/colegio/CURSO%2012-13/innovacion/COOPERATIVOS/COOP%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esentaciondemaria.es/img_up/colegio/CURSO%2012-13/innovacion/COOPERATIVOS/COOP%201.jpg"/>
                    <pic:cNvPicPr>
                      <a:picLocks noChangeAspect="1" noChangeArrowheads="1"/>
                    </pic:cNvPicPr>
                  </pic:nvPicPr>
                  <pic:blipFill>
                    <a:blip r:embed="rId9"/>
                    <a:srcRect/>
                    <a:stretch>
                      <a:fillRect/>
                    </a:stretch>
                  </pic:blipFill>
                  <pic:spPr bwMode="auto">
                    <a:xfrm>
                      <a:off x="0" y="0"/>
                      <a:ext cx="4486275" cy="3298392"/>
                    </a:xfrm>
                    <a:prstGeom prst="rect">
                      <a:avLst/>
                    </a:prstGeom>
                    <a:noFill/>
                    <a:ln w="9525">
                      <a:noFill/>
                      <a:miter lim="800000"/>
                      <a:headEnd/>
                      <a:tailEnd/>
                    </a:ln>
                  </pic:spPr>
                </pic:pic>
              </a:graphicData>
            </a:graphic>
          </wp:inline>
        </w:drawing>
      </w:r>
    </w:p>
    <w:p w:rsidR="00906B5B" w:rsidRDefault="00906B5B" w:rsidP="00906B5B">
      <w:pPr>
        <w:pStyle w:val="NormalWeb"/>
        <w:jc w:val="both"/>
        <w:rPr>
          <w:rFonts w:ascii="Arial" w:hAnsi="Arial" w:cs="Arial"/>
          <w:b/>
        </w:rPr>
      </w:pPr>
    </w:p>
    <w:p w:rsidR="00906B5B" w:rsidRDefault="00906B5B" w:rsidP="00906B5B">
      <w:pPr>
        <w:pStyle w:val="NormalWeb"/>
        <w:jc w:val="both"/>
      </w:pPr>
      <w:r w:rsidRPr="00906B5B">
        <w:rPr>
          <w:rStyle w:val="Textoennegrita"/>
          <w:rFonts w:ascii="Arial" w:hAnsi="Arial" w:cs="Arial"/>
          <w:color w:val="0070C0"/>
        </w:rPr>
        <w:t>7. Colocación de los alumnos</w:t>
      </w:r>
      <w:r w:rsidRPr="00906B5B">
        <w:rPr>
          <w:rFonts w:ascii="Arial" w:hAnsi="Arial" w:cs="Arial"/>
          <w:b/>
        </w:rPr>
        <w:t>. Cada alumno se colocará en la mesa y en el grupo base que le corresponde y pondrá su mochila detrás de su silla</w:t>
      </w:r>
      <w:r>
        <w:t>.</w:t>
      </w:r>
    </w:p>
    <w:p w:rsidR="00445333" w:rsidRDefault="00445333" w:rsidP="00622863">
      <w:pPr>
        <w:pStyle w:val="NormalWeb"/>
        <w:spacing w:before="0" w:beforeAutospacing="0" w:after="0" w:afterAutospacing="0"/>
        <w:jc w:val="center"/>
      </w:pPr>
      <w:r>
        <w:rPr>
          <w:noProof/>
          <w:color w:val="0000FF"/>
        </w:rPr>
        <w:drawing>
          <wp:inline distT="0" distB="0" distL="0" distR="0">
            <wp:extent cx="5715000" cy="6696075"/>
            <wp:effectExtent l="19050" t="0" r="0" b="0"/>
            <wp:docPr id="9" name="Imagen 9" descr="Aprendizaje cooperativ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rendizaje cooperativo">
                      <a:hlinkClick r:id="rId10"/>
                    </pic:cNvPr>
                    <pic:cNvPicPr>
                      <a:picLocks noChangeAspect="1" noChangeArrowheads="1"/>
                    </pic:cNvPicPr>
                  </pic:nvPicPr>
                  <pic:blipFill>
                    <a:blip r:embed="rId11"/>
                    <a:srcRect t="3434"/>
                    <a:stretch>
                      <a:fillRect/>
                    </a:stretch>
                  </pic:blipFill>
                  <pic:spPr bwMode="auto">
                    <a:xfrm>
                      <a:off x="0" y="0"/>
                      <a:ext cx="5715000" cy="6696075"/>
                    </a:xfrm>
                    <a:prstGeom prst="rect">
                      <a:avLst/>
                    </a:prstGeom>
                    <a:noFill/>
                    <a:ln w="9525">
                      <a:noFill/>
                      <a:miter lim="800000"/>
                      <a:headEnd/>
                      <a:tailEnd/>
                    </a:ln>
                  </pic:spPr>
                </pic:pic>
              </a:graphicData>
            </a:graphic>
          </wp:inline>
        </w:drawing>
      </w:r>
    </w:p>
    <w:p w:rsidR="00445333" w:rsidRDefault="00445333" w:rsidP="00622863">
      <w:pPr>
        <w:pStyle w:val="NormalWeb"/>
        <w:spacing w:before="0" w:beforeAutospacing="0" w:after="0" w:afterAutospacing="0"/>
        <w:jc w:val="center"/>
      </w:pPr>
      <w:r>
        <w:rPr>
          <w:rStyle w:val="nfasis"/>
        </w:rPr>
        <w:t>Fíjate que con esta distribución ningún alumno da la espalda a las pizarras</w:t>
      </w:r>
    </w:p>
    <w:p w:rsidR="00622863" w:rsidRDefault="00906B5B" w:rsidP="00622863">
      <w:pPr>
        <w:pStyle w:val="NormalWeb"/>
        <w:spacing w:before="0" w:beforeAutospacing="0" w:after="0" w:afterAutospacing="0"/>
        <w:jc w:val="both"/>
        <w:rPr>
          <w:rStyle w:val="Textoennegrita"/>
          <w:color w:val="0070C0"/>
        </w:rPr>
      </w:pPr>
      <w:r>
        <w:rPr>
          <w:rStyle w:val="Textoennegrita"/>
          <w:color w:val="0070C0"/>
        </w:rPr>
        <w:t xml:space="preserve">  </w:t>
      </w:r>
    </w:p>
    <w:p w:rsidR="00445333" w:rsidRDefault="00906B5B" w:rsidP="00622863">
      <w:pPr>
        <w:pStyle w:val="NormalWeb"/>
        <w:spacing w:before="0" w:beforeAutospacing="0" w:after="0" w:afterAutospacing="0"/>
        <w:jc w:val="both"/>
      </w:pPr>
      <w:r>
        <w:rPr>
          <w:rStyle w:val="Textoennegrita"/>
          <w:color w:val="0070C0"/>
        </w:rPr>
        <w:t xml:space="preserve">  </w:t>
      </w:r>
      <w:r w:rsidR="00445333" w:rsidRPr="00906B5B">
        <w:rPr>
          <w:rStyle w:val="Textoennegrita"/>
          <w:color w:val="0070C0"/>
        </w:rPr>
        <w:t>8</w:t>
      </w:r>
      <w:r w:rsidR="00445333" w:rsidRPr="00906B5B">
        <w:rPr>
          <w:rStyle w:val="Textoennegrita"/>
          <w:rFonts w:ascii="Arial" w:hAnsi="Arial" w:cs="Arial"/>
          <w:color w:val="0070C0"/>
        </w:rPr>
        <w:t>. Material</w:t>
      </w:r>
      <w:r w:rsidR="00445333" w:rsidRPr="00906B5B">
        <w:rPr>
          <w:rFonts w:ascii="Arial" w:hAnsi="Arial" w:cs="Arial"/>
          <w:b/>
        </w:rPr>
        <w:t>. Como cada alumno tiene su mochila, cada uno de ellos sacará el material e</w:t>
      </w:r>
      <w:r w:rsidR="00445333" w:rsidRPr="00906B5B">
        <w:rPr>
          <w:rFonts w:ascii="Arial" w:hAnsi="Arial" w:cs="Arial"/>
          <w:b/>
        </w:rPr>
        <w:t>s</w:t>
      </w:r>
      <w:r w:rsidR="00445333" w:rsidRPr="00906B5B">
        <w:rPr>
          <w:rFonts w:ascii="Arial" w:hAnsi="Arial" w:cs="Arial"/>
          <w:b/>
        </w:rPr>
        <w:t>colar que creas conveniente en función de cada actividad. En este sentido, yo te recomie</w:t>
      </w:r>
      <w:r w:rsidR="00445333" w:rsidRPr="00906B5B">
        <w:rPr>
          <w:rFonts w:ascii="Arial" w:hAnsi="Arial" w:cs="Arial"/>
          <w:b/>
        </w:rPr>
        <w:t>n</w:t>
      </w:r>
      <w:r w:rsidR="00445333" w:rsidRPr="00906B5B">
        <w:rPr>
          <w:rFonts w:ascii="Arial" w:hAnsi="Arial" w:cs="Arial"/>
          <w:b/>
        </w:rPr>
        <w:t>do que el material escolar sea mínimo y que en las mesas no haya estuches, agendas u otro material que no sea preciso para la actividad. Una buena opción es proyectar también en la pizarra digital el material que vayan a precisar tus alumnos</w:t>
      </w:r>
      <w:r w:rsidR="00445333">
        <w:t>.</w:t>
      </w:r>
    </w:p>
    <w:p w:rsidR="00622863" w:rsidRDefault="00906B5B" w:rsidP="00622863">
      <w:pPr>
        <w:pStyle w:val="NormalWeb"/>
        <w:spacing w:before="0" w:beforeAutospacing="0" w:after="0" w:afterAutospacing="0"/>
        <w:jc w:val="both"/>
        <w:rPr>
          <w:rStyle w:val="Textoennegrita"/>
          <w:color w:val="0070C0"/>
        </w:rPr>
      </w:pPr>
      <w:r w:rsidRPr="00906B5B">
        <w:rPr>
          <w:rStyle w:val="Textoennegrita"/>
          <w:color w:val="0070C0"/>
        </w:rPr>
        <w:t xml:space="preserve">   </w:t>
      </w:r>
    </w:p>
    <w:p w:rsidR="00445333" w:rsidRPr="00906B5B" w:rsidRDefault="00445333" w:rsidP="00622863">
      <w:pPr>
        <w:pStyle w:val="NormalWeb"/>
        <w:spacing w:before="0" w:beforeAutospacing="0" w:after="0" w:afterAutospacing="0"/>
        <w:jc w:val="both"/>
        <w:rPr>
          <w:rFonts w:ascii="Arial" w:hAnsi="Arial" w:cs="Arial"/>
          <w:b/>
        </w:rPr>
      </w:pPr>
      <w:r w:rsidRPr="00906B5B">
        <w:rPr>
          <w:rStyle w:val="Textoennegrita"/>
          <w:color w:val="0070C0"/>
        </w:rPr>
        <w:t xml:space="preserve">9. </w:t>
      </w:r>
      <w:r w:rsidRPr="00906B5B">
        <w:rPr>
          <w:rStyle w:val="Textoennegrita"/>
          <w:rFonts w:ascii="Arial" w:hAnsi="Arial" w:cs="Arial"/>
          <w:color w:val="0070C0"/>
        </w:rPr>
        <w:t>Recogida del material</w:t>
      </w:r>
      <w:r w:rsidRPr="00906B5B">
        <w:rPr>
          <w:rFonts w:ascii="Arial" w:hAnsi="Arial" w:cs="Arial"/>
          <w:b/>
          <w:color w:val="0070C0"/>
        </w:rPr>
        <w:t>.</w:t>
      </w:r>
      <w:r w:rsidRPr="00906B5B">
        <w:rPr>
          <w:rFonts w:ascii="Arial" w:hAnsi="Arial" w:cs="Arial"/>
          <w:b/>
        </w:rPr>
        <w:t xml:space="preserve"> Cuando falten cinco minutos para que finalice la sesión lectiva, es el momento de dar por finalizada la actividad de aprendizaje cooperativo. Tus alumnos guardarán su material dentro de la mochila y la colocarán encima de la mesa en la que hayan trabajado.</w:t>
      </w:r>
    </w:p>
    <w:p w:rsidR="00445333" w:rsidRPr="00906B5B" w:rsidRDefault="00445333" w:rsidP="00445333">
      <w:pPr>
        <w:pStyle w:val="NormalWeb"/>
        <w:jc w:val="both"/>
        <w:rPr>
          <w:rFonts w:ascii="Arial" w:hAnsi="Arial" w:cs="Arial"/>
          <w:b/>
        </w:rPr>
      </w:pPr>
      <w:r w:rsidRPr="00906B5B">
        <w:rPr>
          <w:rStyle w:val="Textoennegrita"/>
          <w:rFonts w:ascii="Arial" w:hAnsi="Arial" w:cs="Arial"/>
          <w:color w:val="0070C0"/>
        </w:rPr>
        <w:lastRenderedPageBreak/>
        <w:t>10. Colocación de las mesas</w:t>
      </w:r>
      <w:r w:rsidRPr="00906B5B">
        <w:rPr>
          <w:rFonts w:ascii="Arial" w:hAnsi="Arial" w:cs="Arial"/>
          <w:b/>
          <w:color w:val="0070C0"/>
        </w:rPr>
        <w:t>.</w:t>
      </w:r>
      <w:r w:rsidRPr="00906B5B">
        <w:rPr>
          <w:rFonts w:ascii="Arial" w:hAnsi="Arial" w:cs="Arial"/>
          <w:b/>
        </w:rPr>
        <w:t xml:space="preserve"> Al igual que el material, cada alumno será el responsable de colocar su mesa y su silla en el lugar que ocupaba al inicio de la sesión lectiva. Una vez colocadas las mesas y sillas en su lugar original, cada alumno con su mochila se sentará en el lugar correspondiente previo a la actividad de aprendizaje cooperativo. Es importante que la colocación de mesas y sillas en el lugar correspondiente se realice antes de que suene el timbre que da por finalizada la sesión lectiva, porque puede ocurrir que algunos alumnos se desentiendan de su obligación o tengan prisa por marcharse debido a que es la hora del recreo, la última sesión lectiva de la jornada escolar o deben cambiar de aula de referencia.</w:t>
      </w:r>
    </w:p>
    <w:p w:rsidR="00445333" w:rsidRPr="00906B5B" w:rsidRDefault="00906B5B" w:rsidP="00445333">
      <w:pPr>
        <w:pStyle w:val="NormalWeb"/>
        <w:jc w:val="both"/>
        <w:rPr>
          <w:rFonts w:ascii="Arial" w:hAnsi="Arial" w:cs="Arial"/>
          <w:b/>
        </w:rPr>
      </w:pPr>
      <w:r>
        <w:rPr>
          <w:rFonts w:ascii="Arial" w:hAnsi="Arial" w:cs="Arial"/>
          <w:b/>
        </w:rPr>
        <w:t xml:space="preserve">    </w:t>
      </w:r>
      <w:r w:rsidR="00445333" w:rsidRPr="00906B5B">
        <w:rPr>
          <w:rFonts w:ascii="Arial" w:hAnsi="Arial" w:cs="Arial"/>
          <w:b/>
        </w:rPr>
        <w:t>Estos son mis consejos o pautas para la organización del espacio para una actividad de aprendizaje cooperativo. Te animo a que lleves a cabo estas sencillas pautas y a que c</w:t>
      </w:r>
      <w:r w:rsidR="00445333" w:rsidRPr="00906B5B">
        <w:rPr>
          <w:rFonts w:ascii="Arial" w:hAnsi="Arial" w:cs="Arial"/>
          <w:b/>
        </w:rPr>
        <w:t>o</w:t>
      </w:r>
      <w:r w:rsidR="00445333" w:rsidRPr="00906B5B">
        <w:rPr>
          <w:rFonts w:ascii="Arial" w:hAnsi="Arial" w:cs="Arial"/>
          <w:b/>
        </w:rPr>
        <w:t>mentes tus impresiones a través de los comentarios.</w:t>
      </w:r>
    </w:p>
    <w:p w:rsidR="00906B5B" w:rsidRPr="00906B5B" w:rsidRDefault="00445333" w:rsidP="00906B5B">
      <w:pPr>
        <w:pStyle w:val="NormalWeb"/>
        <w:spacing w:before="0" w:beforeAutospacing="0" w:after="0" w:afterAutospacing="0"/>
        <w:jc w:val="center"/>
        <w:rPr>
          <w:rFonts w:ascii="Arial" w:hAnsi="Arial" w:cs="Arial"/>
          <w:b/>
          <w:sz w:val="28"/>
          <w:szCs w:val="28"/>
        </w:rPr>
      </w:pPr>
      <w:r w:rsidRPr="00906B5B">
        <w:rPr>
          <w:rFonts w:ascii="Arial" w:hAnsi="Arial" w:cs="Arial"/>
          <w:b/>
          <w:sz w:val="28"/>
          <w:szCs w:val="28"/>
        </w:rPr>
        <w:t xml:space="preserve">¿Conoces la </w:t>
      </w:r>
      <w:hyperlink r:id="rId12" w:tgtFrame="_blank" w:tooltip="Justifica" w:history="1">
        <w:r w:rsidRPr="00906B5B">
          <w:rPr>
            <w:rStyle w:val="Hipervnculo"/>
            <w:rFonts w:ascii="Arial" w:hAnsi="Arial" w:cs="Arial"/>
            <w:b/>
            <w:color w:val="auto"/>
            <w:sz w:val="28"/>
            <w:szCs w:val="28"/>
            <w:u w:val="none"/>
          </w:rPr>
          <w:t>Fan Page</w:t>
        </w:r>
      </w:hyperlink>
      <w:r w:rsidRPr="00906B5B">
        <w:rPr>
          <w:rFonts w:ascii="Arial" w:hAnsi="Arial" w:cs="Arial"/>
          <w:b/>
          <w:sz w:val="28"/>
          <w:szCs w:val="28"/>
        </w:rPr>
        <w:t xml:space="preserve"> de Justifica tu respuesta?</w:t>
      </w:r>
    </w:p>
    <w:p w:rsidR="00906B5B" w:rsidRPr="00906B5B" w:rsidRDefault="00445333" w:rsidP="00906B5B">
      <w:pPr>
        <w:pStyle w:val="NormalWeb"/>
        <w:spacing w:before="0" w:beforeAutospacing="0" w:after="0" w:afterAutospacing="0"/>
        <w:jc w:val="center"/>
        <w:rPr>
          <w:rFonts w:ascii="Arial" w:hAnsi="Arial" w:cs="Arial"/>
          <w:b/>
          <w:sz w:val="28"/>
          <w:szCs w:val="28"/>
        </w:rPr>
      </w:pPr>
      <w:r w:rsidRPr="00906B5B">
        <w:rPr>
          <w:rFonts w:ascii="Arial" w:hAnsi="Arial" w:cs="Arial"/>
          <w:b/>
          <w:sz w:val="28"/>
          <w:szCs w:val="28"/>
        </w:rPr>
        <w:t xml:space="preserve">Te invito a que entres en esta </w:t>
      </w:r>
      <w:hyperlink r:id="rId13" w:tgtFrame="_blank" w:tooltip="Justifica" w:history="1">
        <w:r w:rsidRPr="00906B5B">
          <w:rPr>
            <w:rStyle w:val="Hipervnculo"/>
            <w:rFonts w:ascii="Arial" w:hAnsi="Arial" w:cs="Arial"/>
            <w:b/>
            <w:color w:val="auto"/>
            <w:sz w:val="28"/>
            <w:szCs w:val="28"/>
            <w:u w:val="none"/>
          </w:rPr>
          <w:t xml:space="preserve">página de </w:t>
        </w:r>
        <w:proofErr w:type="spellStart"/>
        <w:r w:rsidRPr="00906B5B">
          <w:rPr>
            <w:rStyle w:val="Hipervnculo"/>
            <w:rFonts w:ascii="Arial" w:hAnsi="Arial" w:cs="Arial"/>
            <w:b/>
            <w:color w:val="auto"/>
            <w:sz w:val="28"/>
            <w:szCs w:val="28"/>
            <w:u w:val="none"/>
          </w:rPr>
          <w:t>Facebook</w:t>
        </w:r>
        <w:proofErr w:type="spellEnd"/>
      </w:hyperlink>
      <w:r w:rsidRPr="00906B5B">
        <w:rPr>
          <w:rFonts w:ascii="Arial" w:hAnsi="Arial" w:cs="Arial"/>
          <w:b/>
          <w:sz w:val="28"/>
          <w:szCs w:val="28"/>
        </w:rPr>
        <w:t xml:space="preserve"> en la que</w:t>
      </w:r>
    </w:p>
    <w:p w:rsidR="00906B5B" w:rsidRPr="00906B5B" w:rsidRDefault="00445333" w:rsidP="00906B5B">
      <w:pPr>
        <w:pStyle w:val="NormalWeb"/>
        <w:spacing w:before="0" w:beforeAutospacing="0" w:after="0" w:afterAutospacing="0"/>
        <w:jc w:val="center"/>
        <w:rPr>
          <w:rFonts w:ascii="Arial" w:hAnsi="Arial" w:cs="Arial"/>
          <w:b/>
          <w:sz w:val="28"/>
          <w:szCs w:val="28"/>
        </w:rPr>
      </w:pPr>
      <w:r w:rsidRPr="00906B5B">
        <w:rPr>
          <w:rFonts w:ascii="Arial" w:hAnsi="Arial" w:cs="Arial"/>
          <w:b/>
          <w:sz w:val="28"/>
          <w:szCs w:val="28"/>
        </w:rPr>
        <w:t>encontrarás artículos y frases relacionadas</w:t>
      </w:r>
    </w:p>
    <w:p w:rsidR="00445333" w:rsidRPr="00906B5B" w:rsidRDefault="00445333" w:rsidP="00906B5B">
      <w:pPr>
        <w:pStyle w:val="NormalWeb"/>
        <w:spacing w:before="0" w:beforeAutospacing="0" w:after="0" w:afterAutospacing="0"/>
        <w:jc w:val="center"/>
        <w:rPr>
          <w:rFonts w:ascii="Arial" w:hAnsi="Arial" w:cs="Arial"/>
          <w:b/>
          <w:sz w:val="28"/>
          <w:szCs w:val="28"/>
        </w:rPr>
      </w:pPr>
      <w:r w:rsidRPr="00906B5B">
        <w:rPr>
          <w:rFonts w:ascii="Arial" w:hAnsi="Arial" w:cs="Arial"/>
          <w:b/>
          <w:sz w:val="28"/>
          <w:szCs w:val="28"/>
        </w:rPr>
        <w:t>con el mundo educativo y motivacional</w:t>
      </w:r>
    </w:p>
    <w:p w:rsidR="00445333" w:rsidRDefault="00445333" w:rsidP="00445333">
      <w:pPr>
        <w:jc w:val="center"/>
        <w:rPr>
          <w:szCs w:val="22"/>
        </w:rPr>
      </w:pPr>
    </w:p>
    <w:p w:rsidR="00906B5B" w:rsidRDefault="00906B5B" w:rsidP="00445333">
      <w:pPr>
        <w:jc w:val="center"/>
        <w:rPr>
          <w:szCs w:val="22"/>
        </w:rPr>
      </w:pPr>
      <w:r>
        <w:rPr>
          <w:noProof/>
        </w:rPr>
        <w:drawing>
          <wp:inline distT="0" distB="0" distL="0" distR="0">
            <wp:extent cx="6515100" cy="5562600"/>
            <wp:effectExtent l="19050" t="0" r="0" b="0"/>
            <wp:docPr id="1" name="Imagen 9" descr="http://image.slidesharecdn.com/capituloiiicasoct2010bien-110317183450-phpapp01/95/captulo-3-proceso-de-atencin-de-los-alumnos-y-alumnas-con-necesidades-educativas-especiales-asociadas-con-aptitudes-sobresalientes-7-728.jpg?cb=130038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lidesharecdn.com/capituloiiicasoct2010bien-110317183450-phpapp01/95/captulo-3-proceso-de-atencin-de-los-alumnos-y-alumnas-con-necesidades-educativas-especiales-asociadas-con-aptitudes-sobresalientes-7-728.jpg?cb=1300387819"/>
                    <pic:cNvPicPr>
                      <a:picLocks noChangeAspect="1" noChangeArrowheads="1"/>
                    </pic:cNvPicPr>
                  </pic:nvPicPr>
                  <pic:blipFill>
                    <a:blip r:embed="rId14"/>
                    <a:srcRect l="12326" b="14340"/>
                    <a:stretch>
                      <a:fillRect/>
                    </a:stretch>
                  </pic:blipFill>
                  <pic:spPr bwMode="auto">
                    <a:xfrm>
                      <a:off x="0" y="0"/>
                      <a:ext cx="6516087" cy="5563443"/>
                    </a:xfrm>
                    <a:prstGeom prst="rect">
                      <a:avLst/>
                    </a:prstGeom>
                    <a:noFill/>
                    <a:ln w="9525">
                      <a:noFill/>
                      <a:miter lim="800000"/>
                      <a:headEnd/>
                      <a:tailEnd/>
                    </a:ln>
                  </pic:spPr>
                </pic:pic>
              </a:graphicData>
            </a:graphic>
          </wp:inline>
        </w:drawing>
      </w:r>
    </w:p>
    <w:p w:rsidR="00AA2885" w:rsidRDefault="00AA2885" w:rsidP="00445333">
      <w:pPr>
        <w:jc w:val="center"/>
        <w:rPr>
          <w:szCs w:val="22"/>
        </w:rPr>
      </w:pPr>
    </w:p>
    <w:p w:rsidR="00AA2885" w:rsidRDefault="00AA2885" w:rsidP="00445333">
      <w:pPr>
        <w:jc w:val="center"/>
        <w:rPr>
          <w:szCs w:val="22"/>
        </w:rPr>
      </w:pPr>
    </w:p>
    <w:p w:rsidR="00AA2885" w:rsidRDefault="00AA2885" w:rsidP="00445333">
      <w:pPr>
        <w:jc w:val="center"/>
        <w:rPr>
          <w:szCs w:val="22"/>
        </w:rPr>
      </w:pPr>
    </w:p>
    <w:p w:rsidR="00A33050" w:rsidRDefault="00AA2885" w:rsidP="00A33050">
      <w:pPr>
        <w:pStyle w:val="Ttulo2"/>
        <w:spacing w:before="0" w:beforeAutospacing="0" w:after="0" w:afterAutospacing="0"/>
        <w:jc w:val="center"/>
        <w:rPr>
          <w:rFonts w:ascii="Arial" w:hAnsi="Arial" w:cs="Arial"/>
          <w:color w:val="FF0000"/>
        </w:rPr>
      </w:pPr>
      <w:r w:rsidRPr="00A33050">
        <w:rPr>
          <w:rFonts w:ascii="Arial" w:hAnsi="Arial" w:cs="Arial"/>
          <w:color w:val="FF0000"/>
        </w:rPr>
        <w:lastRenderedPageBreak/>
        <w:t xml:space="preserve">15 Errores que como docente </w:t>
      </w:r>
    </w:p>
    <w:p w:rsidR="00AA2885" w:rsidRDefault="00AA2885" w:rsidP="00A33050">
      <w:pPr>
        <w:pStyle w:val="Ttulo2"/>
        <w:spacing w:before="0" w:beforeAutospacing="0" w:after="0" w:afterAutospacing="0"/>
        <w:jc w:val="center"/>
        <w:rPr>
          <w:rFonts w:ascii="Arial" w:hAnsi="Arial" w:cs="Arial"/>
          <w:color w:val="FF0000"/>
        </w:rPr>
      </w:pPr>
      <w:r w:rsidRPr="00A33050">
        <w:rPr>
          <w:rFonts w:ascii="Arial" w:hAnsi="Arial" w:cs="Arial"/>
          <w:color w:val="FF0000"/>
        </w:rPr>
        <w:t>se deben evitar en la profesión</w:t>
      </w:r>
    </w:p>
    <w:p w:rsidR="00A33050" w:rsidRDefault="00A33050" w:rsidP="00A33050">
      <w:pPr>
        <w:pStyle w:val="Ttulo2"/>
        <w:spacing w:before="0" w:beforeAutospacing="0" w:after="0" w:afterAutospacing="0"/>
        <w:jc w:val="center"/>
        <w:rPr>
          <w:rFonts w:ascii="Arial" w:hAnsi="Arial" w:cs="Arial"/>
          <w:color w:val="FF0000"/>
        </w:rPr>
      </w:pPr>
    </w:p>
    <w:p w:rsidR="00A33050" w:rsidRPr="00A33050" w:rsidRDefault="00A33050" w:rsidP="00A33050">
      <w:pPr>
        <w:pStyle w:val="Ttulo2"/>
        <w:spacing w:before="0" w:beforeAutospacing="0" w:after="0" w:afterAutospacing="0"/>
        <w:jc w:val="center"/>
        <w:rPr>
          <w:rFonts w:ascii="Arial" w:hAnsi="Arial" w:cs="Arial"/>
          <w:color w:val="FF0000"/>
        </w:rPr>
      </w:pPr>
      <w:r>
        <w:rPr>
          <w:noProof/>
        </w:rPr>
        <w:drawing>
          <wp:inline distT="0" distB="0" distL="0" distR="0">
            <wp:extent cx="4638675" cy="2705894"/>
            <wp:effectExtent l="19050" t="0" r="9525" b="0"/>
            <wp:docPr id="16" name="Imagen 16" descr="http://www.cinemanet.info/images/stories/imagenes_articulos/peliculas/los%20chicos%20del%20coro/los%20chicos%20del%20cor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nemanet.info/images/stories/imagenes_articulos/peliculas/los%20chicos%20del%20coro/los%20chicos%20del%20coro_3.jpg"/>
                    <pic:cNvPicPr>
                      <a:picLocks noChangeAspect="1" noChangeArrowheads="1"/>
                    </pic:cNvPicPr>
                  </pic:nvPicPr>
                  <pic:blipFill>
                    <a:blip r:embed="rId15"/>
                    <a:srcRect/>
                    <a:stretch>
                      <a:fillRect/>
                    </a:stretch>
                  </pic:blipFill>
                  <pic:spPr bwMode="auto">
                    <a:xfrm>
                      <a:off x="0" y="0"/>
                      <a:ext cx="4638675" cy="2705894"/>
                    </a:xfrm>
                    <a:prstGeom prst="rect">
                      <a:avLst/>
                    </a:prstGeom>
                    <a:noFill/>
                    <a:ln w="9525">
                      <a:noFill/>
                      <a:miter lim="800000"/>
                      <a:headEnd/>
                      <a:tailEnd/>
                    </a:ln>
                  </pic:spPr>
                </pic:pic>
              </a:graphicData>
            </a:graphic>
          </wp:inline>
        </w:drawing>
      </w:r>
    </w:p>
    <w:p w:rsidR="00AA2885" w:rsidRPr="00A33050" w:rsidRDefault="00AA2885" w:rsidP="00AA2885">
      <w:pPr>
        <w:pStyle w:val="NormalWeb"/>
        <w:jc w:val="both"/>
        <w:rPr>
          <w:rFonts w:ascii="Arial" w:hAnsi="Arial" w:cs="Arial"/>
          <w:b/>
          <w:color w:val="0070C0"/>
        </w:rPr>
      </w:pPr>
      <w:r w:rsidRPr="00A33050">
        <w:rPr>
          <w:rStyle w:val="Textoennegrita"/>
          <w:rFonts w:ascii="Arial" w:hAnsi="Arial" w:cs="Arial"/>
          <w:i/>
          <w:iCs/>
          <w:color w:val="0070C0"/>
        </w:rPr>
        <w:t>1. Distinguir entre oír y escuchar de forma activa</w:t>
      </w:r>
      <w:r w:rsidRPr="00A33050">
        <w:rPr>
          <w:rFonts w:ascii="Arial" w:hAnsi="Arial" w:cs="Arial"/>
          <w:b/>
          <w:color w:val="0070C0"/>
        </w:rPr>
        <w:t>.</w:t>
      </w:r>
    </w:p>
    <w:p w:rsidR="00AA2885" w:rsidRPr="00A33050" w:rsidRDefault="00AA2885" w:rsidP="006343F6">
      <w:pPr>
        <w:widowControl/>
        <w:numPr>
          <w:ilvl w:val="0"/>
          <w:numId w:val="1"/>
        </w:numPr>
        <w:autoSpaceDE/>
        <w:autoSpaceDN/>
        <w:adjustRightInd/>
        <w:spacing w:before="100" w:beforeAutospacing="1" w:after="100" w:afterAutospacing="1"/>
        <w:jc w:val="both"/>
        <w:rPr>
          <w:b/>
        </w:rPr>
      </w:pPr>
      <w:r w:rsidRPr="00A33050">
        <w:rPr>
          <w:b/>
        </w:rPr>
        <w:t>Confieso que tardé un tiempo en darme cuenta de la diferencia que existía entre oír y escuchar de forma activa a mis alumnos. Oír a tus alumnos es mirarlos a la cara, p</w:t>
      </w:r>
      <w:r w:rsidRPr="00A33050">
        <w:rPr>
          <w:b/>
        </w:rPr>
        <w:t>e</w:t>
      </w:r>
      <w:r w:rsidRPr="00A33050">
        <w:rPr>
          <w:b/>
        </w:rPr>
        <w:t>ro teniendo la mente puesta en ti y en las preocupaciones que te rondan por la cab</w:t>
      </w:r>
      <w:r w:rsidRPr="00A33050">
        <w:rPr>
          <w:b/>
        </w:rPr>
        <w:t>e</w:t>
      </w:r>
      <w:r w:rsidRPr="00A33050">
        <w:rPr>
          <w:b/>
        </w:rPr>
        <w:t>za en ese momento. Sin embargo, la escucha activa consiste en tener la capacidad de vaciar tu mente y entregar tu tiempo a ese alumno que se ha dirigido a ti por algún motivo.</w:t>
      </w:r>
    </w:p>
    <w:p w:rsidR="00AA2885" w:rsidRPr="00A33050" w:rsidRDefault="00AA2885" w:rsidP="00AA2885">
      <w:pPr>
        <w:pStyle w:val="NormalWeb"/>
        <w:jc w:val="both"/>
        <w:rPr>
          <w:rFonts w:ascii="Arial" w:hAnsi="Arial" w:cs="Arial"/>
          <w:b/>
          <w:color w:val="0070C0"/>
        </w:rPr>
      </w:pPr>
      <w:r w:rsidRPr="00A33050">
        <w:rPr>
          <w:rStyle w:val="Textoennegrita"/>
          <w:rFonts w:ascii="Arial" w:hAnsi="Arial" w:cs="Arial"/>
          <w:i/>
          <w:iCs/>
          <w:color w:val="0070C0"/>
        </w:rPr>
        <w:t>2. Valorar más el proceso que el resultado</w:t>
      </w:r>
      <w:r w:rsidRPr="00A33050">
        <w:rPr>
          <w:rFonts w:ascii="Arial" w:hAnsi="Arial" w:cs="Arial"/>
          <w:b/>
          <w:color w:val="0070C0"/>
        </w:rPr>
        <w:t>.</w:t>
      </w:r>
    </w:p>
    <w:p w:rsidR="00AA2885" w:rsidRPr="00A33050" w:rsidRDefault="00AA2885" w:rsidP="006343F6">
      <w:pPr>
        <w:widowControl/>
        <w:numPr>
          <w:ilvl w:val="0"/>
          <w:numId w:val="2"/>
        </w:numPr>
        <w:autoSpaceDE/>
        <w:autoSpaceDN/>
        <w:adjustRightInd/>
        <w:spacing w:before="100" w:beforeAutospacing="1" w:after="100" w:afterAutospacing="1"/>
        <w:jc w:val="both"/>
        <w:rPr>
          <w:b/>
        </w:rPr>
      </w:pPr>
      <w:r w:rsidRPr="00A33050">
        <w:rPr>
          <w:b/>
        </w:rPr>
        <w:t xml:space="preserve">En mis primeros como docente años el examen lo era todo, el examen era el rey del proceso de enseñanza-aprendizaje. Todo giraba en torno a él. Con el tiempo me he dado cuenta de lo equivocado que estaba, de que lo importante era supervisar lo que el alumno iba aprendiendo por el camino, lo que iba asimilando de mis enseñanzas. Ese es el verdadero valor y no </w:t>
      </w:r>
      <w:proofErr w:type="spellStart"/>
      <w:r w:rsidRPr="00A33050">
        <w:rPr>
          <w:b/>
        </w:rPr>
        <w:t>el</w:t>
      </w:r>
      <w:proofErr w:type="spellEnd"/>
      <w:r w:rsidRPr="00A33050">
        <w:rPr>
          <w:b/>
        </w:rPr>
        <w:t xml:space="preserve"> una nota final.</w:t>
      </w:r>
    </w:p>
    <w:p w:rsidR="00AA2885" w:rsidRPr="00A33050" w:rsidRDefault="00AA2885" w:rsidP="00AA2885">
      <w:pPr>
        <w:pStyle w:val="NormalWeb"/>
        <w:jc w:val="both"/>
        <w:rPr>
          <w:rFonts w:ascii="Arial" w:hAnsi="Arial" w:cs="Arial"/>
          <w:b/>
          <w:color w:val="0070C0"/>
        </w:rPr>
      </w:pPr>
      <w:r w:rsidRPr="00A33050">
        <w:rPr>
          <w:rStyle w:val="Textoennegrita"/>
          <w:rFonts w:ascii="Arial" w:hAnsi="Arial" w:cs="Arial"/>
          <w:i/>
          <w:iCs/>
          <w:color w:val="0070C0"/>
        </w:rPr>
        <w:t>3.  Afrontar el conflicto como una oportunidad.</w:t>
      </w:r>
    </w:p>
    <w:p w:rsidR="00AA2885" w:rsidRPr="00A33050" w:rsidRDefault="00AA2885" w:rsidP="006343F6">
      <w:pPr>
        <w:widowControl/>
        <w:numPr>
          <w:ilvl w:val="0"/>
          <w:numId w:val="3"/>
        </w:numPr>
        <w:autoSpaceDE/>
        <w:autoSpaceDN/>
        <w:adjustRightInd/>
        <w:spacing w:before="100" w:beforeAutospacing="1" w:after="100" w:afterAutospacing="1"/>
        <w:jc w:val="both"/>
        <w:rPr>
          <w:b/>
        </w:rPr>
      </w:pPr>
      <w:r w:rsidRPr="00A33050">
        <w:rPr>
          <w:b/>
        </w:rPr>
        <w:t>Así es. Me ha llevado unos años darme cuenta de que los conflictos en sí no son m</w:t>
      </w:r>
      <w:r w:rsidRPr="00A33050">
        <w:rPr>
          <w:b/>
        </w:rPr>
        <w:t>a</w:t>
      </w:r>
      <w:r w:rsidRPr="00A33050">
        <w:rPr>
          <w:b/>
        </w:rPr>
        <w:t>los, pese a la connotación negativa que el propio término implica. De lo que se trata es de transformar el conflicto en un conflicto positivo, es decir, ser conscientes de que la persona siempre debe estar por encima del conflicto y que ese conflicto pu</w:t>
      </w:r>
      <w:r w:rsidRPr="00A33050">
        <w:rPr>
          <w:b/>
        </w:rPr>
        <w:t>e</w:t>
      </w:r>
      <w:r w:rsidRPr="00A33050">
        <w:rPr>
          <w:b/>
        </w:rPr>
        <w:t>de construirse desde el diálogo y la mediación.</w:t>
      </w:r>
    </w:p>
    <w:p w:rsidR="00AA2885" w:rsidRPr="00A33050" w:rsidRDefault="00AA2885" w:rsidP="00AA2885">
      <w:pPr>
        <w:pStyle w:val="NormalWeb"/>
        <w:jc w:val="both"/>
        <w:rPr>
          <w:rFonts w:ascii="Arial" w:hAnsi="Arial" w:cs="Arial"/>
          <w:b/>
          <w:color w:val="0070C0"/>
        </w:rPr>
      </w:pPr>
      <w:r w:rsidRPr="00A33050">
        <w:rPr>
          <w:rStyle w:val="Textoennegrita"/>
          <w:rFonts w:ascii="Arial" w:hAnsi="Arial" w:cs="Arial"/>
          <w:i/>
          <w:iCs/>
          <w:color w:val="0070C0"/>
        </w:rPr>
        <w:t>4. Promover la educación disruptiva.</w:t>
      </w:r>
    </w:p>
    <w:p w:rsidR="00AA2885" w:rsidRPr="00A33050" w:rsidRDefault="00AA2885" w:rsidP="006343F6">
      <w:pPr>
        <w:widowControl/>
        <w:numPr>
          <w:ilvl w:val="0"/>
          <w:numId w:val="4"/>
        </w:numPr>
        <w:autoSpaceDE/>
        <w:autoSpaceDN/>
        <w:adjustRightInd/>
        <w:spacing w:before="100" w:beforeAutospacing="1" w:after="100" w:afterAutospacing="1"/>
        <w:jc w:val="both"/>
        <w:rPr>
          <w:b/>
        </w:rPr>
      </w:pPr>
      <w:r w:rsidRPr="00A33050">
        <w:rPr>
          <w:b/>
        </w:rPr>
        <w:t>Siempre había tenido la certeza de que, para enseñar, una premisa imprescindible era el silencio. El silencio era orden, control y disciplina. Con los años me he dado cuenta de que el silencio era necesario porque el tipo de clase que daba era exclus</w:t>
      </w:r>
      <w:r w:rsidRPr="00A33050">
        <w:rPr>
          <w:b/>
        </w:rPr>
        <w:t>i</w:t>
      </w:r>
      <w:r w:rsidRPr="00A33050">
        <w:rPr>
          <w:b/>
        </w:rPr>
        <w:t>vamente unidireccional, es decir, yo enseño y tú -el alumno- escuchas. Hay mome</w:t>
      </w:r>
      <w:r w:rsidRPr="00A33050">
        <w:rPr>
          <w:b/>
        </w:rPr>
        <w:t>n</w:t>
      </w:r>
      <w:r w:rsidRPr="00A33050">
        <w:rPr>
          <w:b/>
        </w:rPr>
        <w:t>tos en que el silencio es necesario en un aula, pero también tiene que haber tiempo para la disrupción, es decir, para la cooperación, el debate y el espíritu crítico.</w:t>
      </w:r>
    </w:p>
    <w:p w:rsidR="00AA2885" w:rsidRPr="00A33050" w:rsidRDefault="00AA2885" w:rsidP="00AA2885">
      <w:pPr>
        <w:pStyle w:val="NormalWeb"/>
        <w:jc w:val="both"/>
        <w:rPr>
          <w:rFonts w:ascii="Arial" w:hAnsi="Arial" w:cs="Arial"/>
          <w:b/>
          <w:color w:val="0070C0"/>
        </w:rPr>
      </w:pPr>
      <w:r w:rsidRPr="00A33050">
        <w:rPr>
          <w:rStyle w:val="Textoennegrita"/>
          <w:rFonts w:ascii="Arial" w:hAnsi="Arial" w:cs="Arial"/>
          <w:i/>
          <w:iCs/>
          <w:color w:val="0070C0"/>
        </w:rPr>
        <w:lastRenderedPageBreak/>
        <w:t>5. Fomentar la excelencia por encima de la perfección.</w:t>
      </w:r>
    </w:p>
    <w:p w:rsidR="00AA2885" w:rsidRPr="00A33050" w:rsidRDefault="00AA2885" w:rsidP="006343F6">
      <w:pPr>
        <w:widowControl/>
        <w:numPr>
          <w:ilvl w:val="0"/>
          <w:numId w:val="5"/>
        </w:numPr>
        <w:autoSpaceDE/>
        <w:autoSpaceDN/>
        <w:adjustRightInd/>
        <w:jc w:val="both"/>
        <w:rPr>
          <w:b/>
        </w:rPr>
      </w:pPr>
      <w:r w:rsidRPr="00A33050">
        <w:rPr>
          <w:b/>
        </w:rPr>
        <w:t>Cuando el examen es el rey, la perfección se convierte en la meta de cualquier aprendizaje. Así pensaba yo. Ahora me doy cuenta de que la excelencia es mucho más importante que la perfección porque incide más en el proceso que en el result</w:t>
      </w:r>
      <w:r w:rsidRPr="00A33050">
        <w:rPr>
          <w:b/>
        </w:rPr>
        <w:t>a</w:t>
      </w:r>
      <w:r w:rsidRPr="00A33050">
        <w:rPr>
          <w:b/>
        </w:rPr>
        <w:t>do.</w:t>
      </w:r>
    </w:p>
    <w:p w:rsidR="00AA2885" w:rsidRPr="00A33050" w:rsidRDefault="00AA2885" w:rsidP="00A33050">
      <w:pPr>
        <w:widowControl/>
        <w:autoSpaceDE/>
        <w:autoSpaceDN/>
        <w:adjustRightInd/>
        <w:ind w:left="720"/>
        <w:jc w:val="both"/>
        <w:rPr>
          <w:b/>
        </w:rPr>
      </w:pPr>
    </w:p>
    <w:p w:rsidR="00AA2885" w:rsidRPr="00A33050" w:rsidRDefault="00AA2885" w:rsidP="006343F6">
      <w:pPr>
        <w:widowControl/>
        <w:numPr>
          <w:ilvl w:val="0"/>
          <w:numId w:val="5"/>
        </w:numPr>
        <w:autoSpaceDE/>
        <w:autoSpaceDN/>
        <w:adjustRightInd/>
        <w:jc w:val="both"/>
        <w:rPr>
          <w:b/>
          <w:color w:val="0070C0"/>
        </w:rPr>
      </w:pPr>
      <w:r w:rsidRPr="00A33050">
        <w:rPr>
          <w:rStyle w:val="Textoennegrita"/>
          <w:i/>
          <w:iCs/>
          <w:color w:val="0070C0"/>
        </w:rPr>
        <w:t xml:space="preserve"> 6. Ser empático en lugar de simpático</w:t>
      </w:r>
      <w:r w:rsidRPr="00A33050">
        <w:rPr>
          <w:b/>
          <w:color w:val="0070C0"/>
        </w:rPr>
        <w:t>.</w:t>
      </w:r>
    </w:p>
    <w:p w:rsidR="00A33050" w:rsidRPr="00A33050" w:rsidRDefault="00A33050" w:rsidP="00A33050">
      <w:pPr>
        <w:widowControl/>
        <w:autoSpaceDE/>
        <w:autoSpaceDN/>
        <w:adjustRightInd/>
        <w:ind w:left="720"/>
        <w:jc w:val="both"/>
        <w:rPr>
          <w:b/>
        </w:rPr>
      </w:pPr>
    </w:p>
    <w:p w:rsidR="00AA2885" w:rsidRDefault="00AA2885" w:rsidP="006343F6">
      <w:pPr>
        <w:widowControl/>
        <w:numPr>
          <w:ilvl w:val="0"/>
          <w:numId w:val="6"/>
        </w:numPr>
        <w:autoSpaceDE/>
        <w:autoSpaceDN/>
        <w:adjustRightInd/>
        <w:jc w:val="both"/>
        <w:rPr>
          <w:b/>
        </w:rPr>
      </w:pPr>
      <w:r w:rsidRPr="00A33050">
        <w:rPr>
          <w:b/>
        </w:rPr>
        <w:t>Cuando empecé como docente creía que podría acercarme a mis alumnos a través de la simpatía. Con los años me di cuenta de que con mis alumnos no se trataba de ser simpático, sino empático, es decir, la simpatía me hacía tener una respuesta para todo, una solución para todo, la aprobación del alumno. Ahora sé que de lo que se trata es de ser empático porque la empatía no juzga, se centra en la persona y no e</w:t>
      </w:r>
      <w:r w:rsidRPr="00A33050">
        <w:rPr>
          <w:b/>
        </w:rPr>
        <w:t>x</w:t>
      </w:r>
      <w:r w:rsidRPr="00A33050">
        <w:rPr>
          <w:b/>
        </w:rPr>
        <w:t>clusivamente en la solu</w:t>
      </w:r>
      <w:r w:rsidR="00A33050">
        <w:rPr>
          <w:b/>
        </w:rPr>
        <w:t>ción para esa persona</w:t>
      </w:r>
    </w:p>
    <w:p w:rsidR="00A33050" w:rsidRPr="00A33050" w:rsidRDefault="00A33050" w:rsidP="00AA2885">
      <w:pPr>
        <w:pStyle w:val="NormalWeb"/>
        <w:spacing w:before="0" w:beforeAutospacing="0" w:after="0" w:afterAutospacing="0"/>
        <w:jc w:val="both"/>
        <w:rPr>
          <w:rStyle w:val="Textoennegrita"/>
          <w:rFonts w:ascii="Arial" w:hAnsi="Arial" w:cs="Arial"/>
          <w:i/>
          <w:iCs/>
          <w:color w:val="0070C0"/>
        </w:rPr>
      </w:pPr>
    </w:p>
    <w:p w:rsidR="00AA2885" w:rsidRDefault="00AA2885" w:rsidP="00AA2885">
      <w:pPr>
        <w:pStyle w:val="NormalWeb"/>
        <w:spacing w:before="0" w:beforeAutospacing="0" w:after="0" w:afterAutospacing="0"/>
        <w:jc w:val="both"/>
        <w:rPr>
          <w:rFonts w:ascii="Arial" w:hAnsi="Arial" w:cs="Arial"/>
          <w:b/>
        </w:rPr>
      </w:pPr>
      <w:r w:rsidRPr="00A33050">
        <w:rPr>
          <w:rStyle w:val="Textoennegrita"/>
          <w:rFonts w:ascii="Arial" w:hAnsi="Arial" w:cs="Arial"/>
          <w:i/>
          <w:iCs/>
          <w:color w:val="0070C0"/>
        </w:rPr>
        <w:t>7. Insistir en que explicar no es lo mismo que enseñar</w:t>
      </w:r>
      <w:r w:rsidRPr="00A33050">
        <w:rPr>
          <w:rFonts w:ascii="Arial" w:hAnsi="Arial" w:cs="Arial"/>
          <w:b/>
        </w:rPr>
        <w:t>.</w:t>
      </w:r>
    </w:p>
    <w:p w:rsidR="00A33050" w:rsidRPr="00A33050" w:rsidRDefault="00A33050" w:rsidP="00AA2885">
      <w:pPr>
        <w:pStyle w:val="NormalWeb"/>
        <w:spacing w:before="0" w:beforeAutospacing="0" w:after="0" w:afterAutospacing="0"/>
        <w:jc w:val="both"/>
        <w:rPr>
          <w:rFonts w:ascii="Arial" w:hAnsi="Arial" w:cs="Arial"/>
          <w:b/>
        </w:rPr>
      </w:pPr>
    </w:p>
    <w:p w:rsidR="00AA2885" w:rsidRDefault="00AA2885" w:rsidP="006343F6">
      <w:pPr>
        <w:widowControl/>
        <w:numPr>
          <w:ilvl w:val="0"/>
          <w:numId w:val="8"/>
        </w:numPr>
        <w:autoSpaceDE/>
        <w:autoSpaceDN/>
        <w:adjustRightInd/>
        <w:jc w:val="both"/>
        <w:rPr>
          <w:b/>
        </w:rPr>
      </w:pPr>
      <w:r w:rsidRPr="00A33050">
        <w:rPr>
          <w:b/>
        </w:rPr>
        <w:t>Creo que es inevitable que, cuando empiezas a ejercer de docente, no seas con</w:t>
      </w:r>
      <w:r w:rsidRPr="00A33050">
        <w:rPr>
          <w:b/>
        </w:rPr>
        <w:t>s</w:t>
      </w:r>
      <w:r w:rsidRPr="00A33050">
        <w:rPr>
          <w:b/>
        </w:rPr>
        <w:t>ciente de la diferencia entre los términos explicar y enseñar. Tardé años en darme cuenta de que en mis clases lo que hacía era sobre todo explicar, es decir, transmitir conocimientos que mis alumnos podían aprender por sí mismos.</w:t>
      </w:r>
    </w:p>
    <w:p w:rsidR="00A33050" w:rsidRPr="00A33050" w:rsidRDefault="00A33050" w:rsidP="00A33050">
      <w:pPr>
        <w:widowControl/>
        <w:autoSpaceDE/>
        <w:autoSpaceDN/>
        <w:adjustRightInd/>
        <w:ind w:left="720"/>
        <w:jc w:val="both"/>
        <w:rPr>
          <w:b/>
        </w:rPr>
      </w:pPr>
    </w:p>
    <w:p w:rsidR="00AA2885" w:rsidRDefault="00AA2885" w:rsidP="00AA2885">
      <w:pPr>
        <w:pStyle w:val="NormalWeb"/>
        <w:spacing w:before="0" w:beforeAutospacing="0" w:after="0" w:afterAutospacing="0"/>
        <w:jc w:val="both"/>
        <w:rPr>
          <w:rStyle w:val="Textoennegrita"/>
          <w:rFonts w:ascii="Arial" w:hAnsi="Arial" w:cs="Arial"/>
          <w:i/>
          <w:iCs/>
          <w:color w:val="0070C0"/>
        </w:rPr>
      </w:pPr>
      <w:r w:rsidRPr="00A33050">
        <w:rPr>
          <w:rStyle w:val="Textoennegrita"/>
          <w:rFonts w:ascii="Arial" w:hAnsi="Arial" w:cs="Arial"/>
          <w:i/>
          <w:iCs/>
        </w:rPr>
        <w:t>8</w:t>
      </w:r>
      <w:r w:rsidRPr="00A33050">
        <w:rPr>
          <w:rStyle w:val="Textoennegrita"/>
          <w:rFonts w:ascii="Arial" w:hAnsi="Arial" w:cs="Arial"/>
          <w:i/>
          <w:iCs/>
          <w:color w:val="0070C0"/>
        </w:rPr>
        <w:t>.  Aprender a formular preguntas abiertas.</w:t>
      </w:r>
    </w:p>
    <w:p w:rsidR="00A33050" w:rsidRPr="00A33050" w:rsidRDefault="00A33050" w:rsidP="00AA2885">
      <w:pPr>
        <w:pStyle w:val="NormalWeb"/>
        <w:spacing w:before="0" w:beforeAutospacing="0" w:after="0" w:afterAutospacing="0"/>
        <w:jc w:val="both"/>
        <w:rPr>
          <w:rFonts w:ascii="Arial" w:hAnsi="Arial" w:cs="Arial"/>
          <w:b/>
        </w:rPr>
      </w:pPr>
    </w:p>
    <w:p w:rsidR="00AA2885" w:rsidRPr="00A33050" w:rsidRDefault="00AA2885" w:rsidP="006343F6">
      <w:pPr>
        <w:widowControl/>
        <w:numPr>
          <w:ilvl w:val="0"/>
          <w:numId w:val="10"/>
        </w:numPr>
        <w:autoSpaceDE/>
        <w:autoSpaceDN/>
        <w:adjustRightInd/>
        <w:jc w:val="both"/>
        <w:rPr>
          <w:b/>
        </w:rPr>
      </w:pPr>
      <w:r w:rsidRPr="00A33050">
        <w:rPr>
          <w:b/>
        </w:rPr>
        <w:t>Al querer ser simpático me di cuenta de que las preguntas que formulaba a mis alumnos eran preguntas cerradas, preguntas que no generaban opciones, preguntas que no buscaban el diálogo. Si algo he aprendido es que las preguntas abiertas inc</w:t>
      </w:r>
      <w:r w:rsidRPr="00A33050">
        <w:rPr>
          <w:b/>
        </w:rPr>
        <w:t>i</w:t>
      </w:r>
      <w:r w:rsidRPr="00A33050">
        <w:rPr>
          <w:b/>
        </w:rPr>
        <w:t>den en lo emocional, invitan a la reflexión y a la retroalimentación.</w:t>
      </w:r>
    </w:p>
    <w:p w:rsidR="00A33050" w:rsidRPr="00A33050" w:rsidRDefault="00A33050" w:rsidP="00A33050">
      <w:pPr>
        <w:widowControl/>
        <w:autoSpaceDE/>
        <w:autoSpaceDN/>
        <w:adjustRightInd/>
        <w:ind w:left="720"/>
        <w:jc w:val="both"/>
        <w:rPr>
          <w:b/>
        </w:rPr>
      </w:pPr>
    </w:p>
    <w:p w:rsidR="00AA2885" w:rsidRPr="00A33050" w:rsidRDefault="00AA2885" w:rsidP="00AA2885">
      <w:pPr>
        <w:pStyle w:val="NormalWeb"/>
        <w:spacing w:before="0" w:beforeAutospacing="0" w:after="0" w:afterAutospacing="0"/>
        <w:jc w:val="both"/>
        <w:rPr>
          <w:rStyle w:val="Textoennegrita"/>
          <w:rFonts w:ascii="Arial" w:hAnsi="Arial" w:cs="Arial"/>
          <w:i/>
          <w:iCs/>
          <w:color w:val="0070C0"/>
        </w:rPr>
      </w:pPr>
      <w:r w:rsidRPr="00A33050">
        <w:rPr>
          <w:rStyle w:val="Textoennegrita"/>
          <w:rFonts w:ascii="Arial" w:hAnsi="Arial" w:cs="Arial"/>
          <w:i/>
          <w:iCs/>
          <w:color w:val="0070C0"/>
        </w:rPr>
        <w:t>9. Promover la mediación antes que la sanción.</w:t>
      </w:r>
    </w:p>
    <w:p w:rsidR="00A33050" w:rsidRPr="00A33050" w:rsidRDefault="00A33050" w:rsidP="00AA2885">
      <w:pPr>
        <w:pStyle w:val="NormalWeb"/>
        <w:spacing w:before="0" w:beforeAutospacing="0" w:after="0" w:afterAutospacing="0"/>
        <w:jc w:val="both"/>
        <w:rPr>
          <w:rFonts w:ascii="Arial" w:hAnsi="Arial" w:cs="Arial"/>
          <w:b/>
        </w:rPr>
      </w:pPr>
    </w:p>
    <w:p w:rsidR="00AA2885" w:rsidRPr="00A33050" w:rsidRDefault="00AA2885" w:rsidP="006343F6">
      <w:pPr>
        <w:widowControl/>
        <w:numPr>
          <w:ilvl w:val="0"/>
          <w:numId w:val="12"/>
        </w:numPr>
        <w:autoSpaceDE/>
        <w:autoSpaceDN/>
        <w:adjustRightInd/>
        <w:jc w:val="both"/>
        <w:rPr>
          <w:b/>
        </w:rPr>
      </w:pPr>
      <w:r w:rsidRPr="00A33050">
        <w:rPr>
          <w:b/>
        </w:rPr>
        <w:t xml:space="preserve">Tardé unos cursos en darme cuenta de la importancia de mediar los conflictos que iban </w:t>
      </w:r>
      <w:proofErr w:type="spellStart"/>
      <w:r w:rsidRPr="00A33050">
        <w:rPr>
          <w:b/>
        </w:rPr>
        <w:t>urgiendo</w:t>
      </w:r>
      <w:proofErr w:type="spellEnd"/>
      <w:r w:rsidRPr="00A33050">
        <w:rPr>
          <w:b/>
        </w:rPr>
        <w:t xml:space="preserve"> en el aula. Muchos docente prefieren sancionar antes que mediar po</w:t>
      </w:r>
      <w:r w:rsidRPr="00A33050">
        <w:rPr>
          <w:b/>
        </w:rPr>
        <w:t>r</w:t>
      </w:r>
      <w:r w:rsidRPr="00A33050">
        <w:rPr>
          <w:b/>
        </w:rPr>
        <w:t>que la sanción es rápida, es inmediata. La sanción carece de diálogo, de opci</w:t>
      </w:r>
      <w:r w:rsidRPr="00A33050">
        <w:rPr>
          <w:b/>
        </w:rPr>
        <w:t>o</w:t>
      </w:r>
      <w:r w:rsidRPr="00A33050">
        <w:rPr>
          <w:b/>
        </w:rPr>
        <w:t>nes. Sin embargo, la mediación es mucho más efectiva porque tiene un efecto rep</w:t>
      </w:r>
      <w:r w:rsidRPr="00A33050">
        <w:rPr>
          <w:b/>
        </w:rPr>
        <w:t>a</w:t>
      </w:r>
      <w:r w:rsidRPr="00A33050">
        <w:rPr>
          <w:b/>
        </w:rPr>
        <w:t>rador.</w:t>
      </w:r>
    </w:p>
    <w:p w:rsidR="00AA2885" w:rsidRPr="00A33050" w:rsidRDefault="00AA2885" w:rsidP="00A33050">
      <w:pPr>
        <w:widowControl/>
        <w:autoSpaceDE/>
        <w:autoSpaceDN/>
        <w:adjustRightInd/>
        <w:ind w:left="720"/>
        <w:jc w:val="both"/>
        <w:rPr>
          <w:b/>
        </w:rPr>
      </w:pPr>
    </w:p>
    <w:p w:rsidR="00AA2885" w:rsidRPr="00A33050" w:rsidRDefault="00AA2885" w:rsidP="00AA2885">
      <w:pPr>
        <w:pStyle w:val="NormalWeb"/>
        <w:spacing w:before="0" w:beforeAutospacing="0" w:after="0" w:afterAutospacing="0"/>
        <w:jc w:val="both"/>
        <w:rPr>
          <w:rFonts w:ascii="Arial" w:hAnsi="Arial" w:cs="Arial"/>
          <w:b/>
          <w:color w:val="0070C0"/>
        </w:rPr>
      </w:pPr>
      <w:r w:rsidRPr="00A33050">
        <w:rPr>
          <w:rStyle w:val="Textoennegrita"/>
          <w:rFonts w:ascii="Arial" w:hAnsi="Arial" w:cs="Arial"/>
          <w:i/>
          <w:iCs/>
          <w:color w:val="0070C0"/>
        </w:rPr>
        <w:t>10. Equilibrar en el aula la inteligencia emocional y la inteligencia intelectual</w:t>
      </w:r>
      <w:r w:rsidRPr="00A33050">
        <w:rPr>
          <w:rFonts w:ascii="Arial" w:hAnsi="Arial" w:cs="Arial"/>
          <w:b/>
          <w:color w:val="0070C0"/>
        </w:rPr>
        <w:t>.</w:t>
      </w:r>
    </w:p>
    <w:p w:rsidR="00A33050" w:rsidRPr="00A33050" w:rsidRDefault="00A33050" w:rsidP="00AA2885">
      <w:pPr>
        <w:pStyle w:val="NormalWeb"/>
        <w:spacing w:before="0" w:beforeAutospacing="0" w:after="0" w:afterAutospacing="0"/>
        <w:jc w:val="both"/>
        <w:rPr>
          <w:rFonts w:ascii="Arial" w:hAnsi="Arial" w:cs="Arial"/>
          <w:b/>
        </w:rPr>
      </w:pPr>
    </w:p>
    <w:p w:rsidR="00AA2885" w:rsidRPr="00A33050" w:rsidRDefault="00AA2885" w:rsidP="006343F6">
      <w:pPr>
        <w:widowControl/>
        <w:numPr>
          <w:ilvl w:val="0"/>
          <w:numId w:val="14"/>
        </w:numPr>
        <w:autoSpaceDE/>
        <w:autoSpaceDN/>
        <w:adjustRightInd/>
        <w:jc w:val="both"/>
        <w:rPr>
          <w:b/>
        </w:rPr>
      </w:pPr>
      <w:r w:rsidRPr="00A33050">
        <w:rPr>
          <w:b/>
        </w:rPr>
        <w:t>La educación tradicional es una educación lineal. Y como es lineal, no hay tiempo más que para trabajar conceptos y procedimientos. La educación lineal no crea o</w:t>
      </w:r>
      <w:r w:rsidRPr="00A33050">
        <w:rPr>
          <w:b/>
        </w:rPr>
        <w:t>p</w:t>
      </w:r>
      <w:r w:rsidRPr="00A33050">
        <w:rPr>
          <w:b/>
        </w:rPr>
        <w:t>ciones y, sin opciones, no es posible enseñar emociones. Han sido estos últimos años en los que me he dado cuenta de que las emociones pasan por replantearse la forma en la que se enseña en las aulas, una forma unidireccional incapaz de tran</w:t>
      </w:r>
      <w:r w:rsidRPr="00A33050">
        <w:rPr>
          <w:b/>
        </w:rPr>
        <w:t>s</w:t>
      </w:r>
      <w:r w:rsidRPr="00A33050">
        <w:rPr>
          <w:b/>
        </w:rPr>
        <w:t>formar el tiempo para dar paso a un currículum ligado a las competencias emocion</w:t>
      </w:r>
      <w:r w:rsidRPr="00A33050">
        <w:rPr>
          <w:b/>
        </w:rPr>
        <w:t>a</w:t>
      </w:r>
      <w:r w:rsidRPr="00A33050">
        <w:rPr>
          <w:b/>
        </w:rPr>
        <w:t>les.</w:t>
      </w:r>
    </w:p>
    <w:p w:rsidR="00AA2885" w:rsidRPr="00A33050" w:rsidRDefault="00AA2885" w:rsidP="00A33050">
      <w:pPr>
        <w:widowControl/>
        <w:autoSpaceDE/>
        <w:autoSpaceDN/>
        <w:adjustRightInd/>
        <w:ind w:left="720"/>
        <w:jc w:val="both"/>
        <w:rPr>
          <w:b/>
        </w:rPr>
      </w:pPr>
    </w:p>
    <w:p w:rsidR="00AA2885" w:rsidRPr="00A33050" w:rsidRDefault="00AA2885" w:rsidP="00AA2885">
      <w:pPr>
        <w:pStyle w:val="NormalWeb"/>
        <w:spacing w:before="0" w:beforeAutospacing="0" w:after="0" w:afterAutospacing="0"/>
        <w:jc w:val="both"/>
        <w:rPr>
          <w:rFonts w:ascii="Arial" w:hAnsi="Arial" w:cs="Arial"/>
          <w:b/>
          <w:color w:val="0070C0"/>
        </w:rPr>
      </w:pPr>
      <w:r w:rsidRPr="00A33050">
        <w:rPr>
          <w:rStyle w:val="Textoennegrita"/>
          <w:rFonts w:ascii="Arial" w:hAnsi="Arial" w:cs="Arial"/>
          <w:i/>
          <w:iCs/>
          <w:color w:val="0070C0"/>
        </w:rPr>
        <w:t>11. Enseñar a aprender desde la cooperación</w:t>
      </w:r>
      <w:r w:rsidRPr="00A33050">
        <w:rPr>
          <w:rFonts w:ascii="Arial" w:hAnsi="Arial" w:cs="Arial"/>
          <w:b/>
          <w:color w:val="0070C0"/>
        </w:rPr>
        <w:t>.</w:t>
      </w:r>
    </w:p>
    <w:p w:rsidR="00A33050" w:rsidRPr="00A33050" w:rsidRDefault="00A33050" w:rsidP="00AA2885">
      <w:pPr>
        <w:pStyle w:val="NormalWeb"/>
        <w:spacing w:before="0" w:beforeAutospacing="0" w:after="0" w:afterAutospacing="0"/>
        <w:jc w:val="both"/>
        <w:rPr>
          <w:rFonts w:ascii="Arial" w:hAnsi="Arial" w:cs="Arial"/>
          <w:b/>
        </w:rPr>
      </w:pPr>
    </w:p>
    <w:p w:rsidR="00AA2885" w:rsidRPr="00A33050" w:rsidRDefault="00AA2885" w:rsidP="006343F6">
      <w:pPr>
        <w:widowControl/>
        <w:numPr>
          <w:ilvl w:val="0"/>
          <w:numId w:val="16"/>
        </w:numPr>
        <w:autoSpaceDE/>
        <w:autoSpaceDN/>
        <w:adjustRightInd/>
        <w:jc w:val="both"/>
        <w:rPr>
          <w:b/>
        </w:rPr>
      </w:pPr>
      <w:r w:rsidRPr="00A33050">
        <w:rPr>
          <w:b/>
        </w:rPr>
        <w:t>Al darme cuenta de que podía transformar el espacio del aula, también me di cuenta de que se me abría la oportunidad de que fueran los propios alumnos los que apre</w:t>
      </w:r>
      <w:r w:rsidRPr="00A33050">
        <w:rPr>
          <w:b/>
        </w:rPr>
        <w:t>n</w:t>
      </w:r>
      <w:r w:rsidRPr="00A33050">
        <w:rPr>
          <w:b/>
        </w:rPr>
        <w:t>dieran de sus propios compañeros. Sin duda, el ir sustituyendo la clase lineal y tr</w:t>
      </w:r>
      <w:r w:rsidRPr="00A33050">
        <w:rPr>
          <w:b/>
        </w:rPr>
        <w:t>a</w:t>
      </w:r>
      <w:r w:rsidRPr="00A33050">
        <w:rPr>
          <w:b/>
        </w:rPr>
        <w:t>dicional por una clase cooperativa me ha dado una nueva visión del tiempo y del e</w:t>
      </w:r>
      <w:r w:rsidRPr="00A33050">
        <w:rPr>
          <w:b/>
        </w:rPr>
        <w:t>s</w:t>
      </w:r>
      <w:r w:rsidRPr="00A33050">
        <w:rPr>
          <w:b/>
        </w:rPr>
        <w:t>pacio en el aula.</w:t>
      </w:r>
    </w:p>
    <w:p w:rsidR="00AA2885" w:rsidRPr="00A33050" w:rsidRDefault="00AA2885" w:rsidP="00A33050">
      <w:pPr>
        <w:widowControl/>
        <w:autoSpaceDE/>
        <w:autoSpaceDN/>
        <w:adjustRightInd/>
        <w:ind w:left="720"/>
        <w:jc w:val="both"/>
        <w:rPr>
          <w:b/>
        </w:rPr>
      </w:pPr>
    </w:p>
    <w:p w:rsidR="00AA2885" w:rsidRPr="00A33050" w:rsidRDefault="00AA2885" w:rsidP="00AA2885">
      <w:pPr>
        <w:pStyle w:val="NormalWeb"/>
        <w:spacing w:before="0" w:beforeAutospacing="0" w:after="0" w:afterAutospacing="0"/>
        <w:jc w:val="both"/>
        <w:rPr>
          <w:rFonts w:ascii="Arial" w:hAnsi="Arial" w:cs="Arial"/>
          <w:b/>
          <w:color w:val="0070C0"/>
        </w:rPr>
      </w:pPr>
      <w:r w:rsidRPr="00A33050">
        <w:rPr>
          <w:rStyle w:val="Textoennegrita"/>
          <w:rFonts w:ascii="Arial" w:hAnsi="Arial" w:cs="Arial"/>
          <w:i/>
          <w:iCs/>
          <w:color w:val="0070C0"/>
        </w:rPr>
        <w:t>12. Defender una escuela inclusiva de todos y para todos</w:t>
      </w:r>
      <w:r w:rsidRPr="00A33050">
        <w:rPr>
          <w:rFonts w:ascii="Arial" w:hAnsi="Arial" w:cs="Arial"/>
          <w:b/>
          <w:color w:val="0070C0"/>
        </w:rPr>
        <w:t>.</w:t>
      </w:r>
    </w:p>
    <w:p w:rsidR="00A33050" w:rsidRPr="00A33050" w:rsidRDefault="00A33050" w:rsidP="00AA2885">
      <w:pPr>
        <w:pStyle w:val="NormalWeb"/>
        <w:spacing w:before="0" w:beforeAutospacing="0" w:after="0" w:afterAutospacing="0"/>
        <w:jc w:val="both"/>
        <w:rPr>
          <w:rFonts w:ascii="Arial" w:hAnsi="Arial" w:cs="Arial"/>
          <w:b/>
        </w:rPr>
      </w:pPr>
    </w:p>
    <w:p w:rsidR="00AA2885" w:rsidRDefault="00AA2885" w:rsidP="006343F6">
      <w:pPr>
        <w:widowControl/>
        <w:numPr>
          <w:ilvl w:val="0"/>
          <w:numId w:val="18"/>
        </w:numPr>
        <w:autoSpaceDE/>
        <w:autoSpaceDN/>
        <w:adjustRightInd/>
        <w:jc w:val="both"/>
        <w:rPr>
          <w:b/>
        </w:rPr>
      </w:pPr>
      <w:r w:rsidRPr="00A33050">
        <w:rPr>
          <w:b/>
        </w:rPr>
        <w:t>Aunque siempre he sido muy sensible con todo lo relacionado con la educación i</w:t>
      </w:r>
      <w:r w:rsidRPr="00A33050">
        <w:rPr>
          <w:b/>
        </w:rPr>
        <w:t>n</w:t>
      </w:r>
      <w:r w:rsidRPr="00A33050">
        <w:rPr>
          <w:b/>
        </w:rPr>
        <w:t>clusiva, no ha sido hasta hace poco que he podido transformar el tiempo y el esp</w:t>
      </w:r>
      <w:r w:rsidRPr="00A33050">
        <w:rPr>
          <w:b/>
        </w:rPr>
        <w:t>a</w:t>
      </w:r>
      <w:r w:rsidRPr="00A33050">
        <w:rPr>
          <w:b/>
        </w:rPr>
        <w:t>cio en el aula, que he podido dedicar a los alumnos con necesidades educativas e</w:t>
      </w:r>
      <w:r w:rsidRPr="00A33050">
        <w:rPr>
          <w:b/>
        </w:rPr>
        <w:t>s</w:t>
      </w:r>
      <w:r w:rsidRPr="00A33050">
        <w:rPr>
          <w:b/>
        </w:rPr>
        <w:t>peciales toda la atención que requerían. Una educación intelectual sí, pero también emocional. También he podido valorar la inestimable labor del Pedagogo Terapeuta en el aula.</w:t>
      </w:r>
    </w:p>
    <w:p w:rsidR="00A33050" w:rsidRPr="00A33050" w:rsidRDefault="00A33050" w:rsidP="00A33050">
      <w:pPr>
        <w:widowControl/>
        <w:autoSpaceDE/>
        <w:autoSpaceDN/>
        <w:adjustRightInd/>
        <w:ind w:left="720"/>
        <w:jc w:val="both"/>
        <w:rPr>
          <w:b/>
        </w:rPr>
      </w:pPr>
    </w:p>
    <w:p w:rsidR="00AA2885" w:rsidRPr="00A33050" w:rsidRDefault="00AA2885" w:rsidP="00AA2885">
      <w:pPr>
        <w:pStyle w:val="NormalWeb"/>
        <w:spacing w:before="0" w:beforeAutospacing="0" w:after="0" w:afterAutospacing="0"/>
        <w:jc w:val="both"/>
        <w:rPr>
          <w:rFonts w:ascii="Arial" w:hAnsi="Arial" w:cs="Arial"/>
          <w:b/>
          <w:color w:val="0070C0"/>
        </w:rPr>
      </w:pPr>
      <w:r w:rsidRPr="00A33050">
        <w:rPr>
          <w:rStyle w:val="Textoennegrita"/>
          <w:rFonts w:ascii="Arial" w:hAnsi="Arial" w:cs="Arial"/>
          <w:i/>
          <w:iCs/>
          <w:color w:val="0070C0"/>
        </w:rPr>
        <w:t>13. Hacer de las TIC un aliado, no un sustituto</w:t>
      </w:r>
      <w:r w:rsidRPr="00A33050">
        <w:rPr>
          <w:rFonts w:ascii="Arial" w:hAnsi="Arial" w:cs="Arial"/>
          <w:b/>
          <w:color w:val="0070C0"/>
        </w:rPr>
        <w:t>.</w:t>
      </w:r>
    </w:p>
    <w:p w:rsidR="00A33050" w:rsidRPr="00A33050" w:rsidRDefault="00A33050" w:rsidP="00AA2885">
      <w:pPr>
        <w:pStyle w:val="NormalWeb"/>
        <w:spacing w:before="0" w:beforeAutospacing="0" w:after="0" w:afterAutospacing="0"/>
        <w:jc w:val="both"/>
        <w:rPr>
          <w:rFonts w:ascii="Arial" w:hAnsi="Arial" w:cs="Arial"/>
          <w:b/>
        </w:rPr>
      </w:pPr>
    </w:p>
    <w:p w:rsidR="00AA2885" w:rsidRDefault="00AA2885" w:rsidP="006343F6">
      <w:pPr>
        <w:widowControl/>
        <w:numPr>
          <w:ilvl w:val="0"/>
          <w:numId w:val="20"/>
        </w:numPr>
        <w:autoSpaceDE/>
        <w:autoSpaceDN/>
        <w:adjustRightInd/>
        <w:jc w:val="both"/>
        <w:rPr>
          <w:b/>
        </w:rPr>
      </w:pPr>
      <w:r w:rsidRPr="00A33050">
        <w:rPr>
          <w:b/>
        </w:rPr>
        <w:t>Quince años en las aulas dan para mucho. Sin duda, la evolución tecnológica ha s</w:t>
      </w:r>
      <w:r w:rsidRPr="00A33050">
        <w:rPr>
          <w:b/>
        </w:rPr>
        <w:t>i</w:t>
      </w:r>
      <w:r w:rsidRPr="00A33050">
        <w:rPr>
          <w:b/>
        </w:rPr>
        <w:t>do mucha. En mi caso debo confesar que me ha cambiado por completo mi forma de enseñar. Tal vez el error que cometí en mis primeros años fue pensar que la tecn</w:t>
      </w:r>
      <w:r w:rsidRPr="00A33050">
        <w:rPr>
          <w:b/>
        </w:rPr>
        <w:t>o</w:t>
      </w:r>
      <w:r w:rsidRPr="00A33050">
        <w:rPr>
          <w:b/>
        </w:rPr>
        <w:t>logía podría estar por encima del docente. Grave error. El tiempo me ha enseñado que las TIC nunca podrán sustituir al docente, sino que lo acompañarán para hacer de él, precisamente, un mejor docente.</w:t>
      </w:r>
    </w:p>
    <w:p w:rsidR="00A33050" w:rsidRPr="00A33050" w:rsidRDefault="00A33050" w:rsidP="00A33050">
      <w:pPr>
        <w:widowControl/>
        <w:autoSpaceDE/>
        <w:autoSpaceDN/>
        <w:adjustRightInd/>
        <w:ind w:left="720"/>
        <w:jc w:val="both"/>
        <w:rPr>
          <w:b/>
        </w:rPr>
      </w:pPr>
    </w:p>
    <w:p w:rsidR="00AA2885" w:rsidRPr="00A33050" w:rsidRDefault="00AA2885" w:rsidP="00AA2885">
      <w:pPr>
        <w:pStyle w:val="NormalWeb"/>
        <w:spacing w:before="0" w:beforeAutospacing="0" w:after="0" w:afterAutospacing="0"/>
        <w:jc w:val="both"/>
        <w:rPr>
          <w:rFonts w:ascii="Arial" w:hAnsi="Arial" w:cs="Arial"/>
          <w:b/>
          <w:color w:val="0070C0"/>
        </w:rPr>
      </w:pPr>
      <w:r w:rsidRPr="00A33050">
        <w:rPr>
          <w:rStyle w:val="Textoennegrita"/>
          <w:rFonts w:ascii="Arial" w:hAnsi="Arial" w:cs="Arial"/>
          <w:i/>
          <w:iCs/>
          <w:color w:val="0070C0"/>
        </w:rPr>
        <w:t>14. Valorar el error como una forma más de aprendizaje</w:t>
      </w:r>
      <w:r w:rsidRPr="00A33050">
        <w:rPr>
          <w:rFonts w:ascii="Arial" w:hAnsi="Arial" w:cs="Arial"/>
          <w:b/>
          <w:color w:val="0070C0"/>
        </w:rPr>
        <w:t>.</w:t>
      </w:r>
    </w:p>
    <w:p w:rsidR="00A33050" w:rsidRPr="00A33050" w:rsidRDefault="00A33050" w:rsidP="00AA2885">
      <w:pPr>
        <w:pStyle w:val="NormalWeb"/>
        <w:spacing w:before="0" w:beforeAutospacing="0" w:after="0" w:afterAutospacing="0"/>
        <w:jc w:val="both"/>
        <w:rPr>
          <w:rFonts w:ascii="Arial" w:hAnsi="Arial" w:cs="Arial"/>
          <w:b/>
        </w:rPr>
      </w:pPr>
    </w:p>
    <w:p w:rsidR="00AA2885" w:rsidRDefault="00AA2885" w:rsidP="006343F6">
      <w:pPr>
        <w:widowControl/>
        <w:numPr>
          <w:ilvl w:val="0"/>
          <w:numId w:val="22"/>
        </w:numPr>
        <w:autoSpaceDE/>
        <w:autoSpaceDN/>
        <w:adjustRightInd/>
        <w:jc w:val="both"/>
        <w:rPr>
          <w:b/>
        </w:rPr>
      </w:pPr>
      <w:r w:rsidRPr="00A33050">
        <w:rPr>
          <w:b/>
        </w:rPr>
        <w:t>Cuando lo que buscas es la perfección, no existe margen de error. Así es como pe</w:t>
      </w:r>
      <w:r w:rsidRPr="00A33050">
        <w:rPr>
          <w:b/>
        </w:rPr>
        <w:t>n</w:t>
      </w:r>
      <w:r w:rsidRPr="00A33050">
        <w:rPr>
          <w:b/>
        </w:rPr>
        <w:t>saba yo. Ahora que valoro el proceso me doy cuenta de que el error es un elemento indispensable para el aprendizaje. Un error que debe enfocarse desde una perspe</w:t>
      </w:r>
      <w:r w:rsidRPr="00A33050">
        <w:rPr>
          <w:b/>
        </w:rPr>
        <w:t>c</w:t>
      </w:r>
      <w:r w:rsidRPr="00A33050">
        <w:rPr>
          <w:b/>
        </w:rPr>
        <w:t>tiva constructiva, como un punto de partida, como un acto de valentía.</w:t>
      </w:r>
    </w:p>
    <w:p w:rsidR="00A33050" w:rsidRPr="00A33050" w:rsidRDefault="00A33050" w:rsidP="00A33050">
      <w:pPr>
        <w:widowControl/>
        <w:autoSpaceDE/>
        <w:autoSpaceDN/>
        <w:adjustRightInd/>
        <w:ind w:left="720"/>
        <w:jc w:val="both"/>
        <w:rPr>
          <w:b/>
        </w:rPr>
      </w:pPr>
    </w:p>
    <w:p w:rsidR="00A33050" w:rsidRPr="00A33050" w:rsidRDefault="00AA2885" w:rsidP="006343F6">
      <w:pPr>
        <w:widowControl/>
        <w:numPr>
          <w:ilvl w:val="0"/>
          <w:numId w:val="24"/>
        </w:numPr>
        <w:autoSpaceDE/>
        <w:autoSpaceDN/>
        <w:adjustRightInd/>
        <w:jc w:val="both"/>
        <w:rPr>
          <w:b/>
          <w:color w:val="0070C0"/>
        </w:rPr>
      </w:pPr>
      <w:r w:rsidRPr="00A33050">
        <w:rPr>
          <w:rStyle w:val="nfasis"/>
          <w:b/>
          <w:color w:val="0070C0"/>
        </w:rPr>
        <w:t>Dime y lo olvido, enséñame y lo recuerdo, involúcrame y lo aprendo</w:t>
      </w:r>
      <w:r w:rsidRPr="00A33050">
        <w:rPr>
          <w:b/>
          <w:color w:val="0070C0"/>
        </w:rPr>
        <w:t xml:space="preserve">. </w:t>
      </w:r>
    </w:p>
    <w:p w:rsidR="00A33050" w:rsidRDefault="00A33050" w:rsidP="00A33050">
      <w:pPr>
        <w:widowControl/>
        <w:autoSpaceDE/>
        <w:autoSpaceDN/>
        <w:adjustRightInd/>
        <w:ind w:left="720"/>
        <w:jc w:val="both"/>
        <w:rPr>
          <w:b/>
        </w:rPr>
      </w:pPr>
    </w:p>
    <w:p w:rsidR="00AA2885" w:rsidRPr="00A33050" w:rsidRDefault="00AA2885" w:rsidP="006343F6">
      <w:pPr>
        <w:widowControl/>
        <w:numPr>
          <w:ilvl w:val="0"/>
          <w:numId w:val="24"/>
        </w:numPr>
        <w:autoSpaceDE/>
        <w:autoSpaceDN/>
        <w:adjustRightInd/>
        <w:jc w:val="both"/>
        <w:rPr>
          <w:b/>
        </w:rPr>
      </w:pPr>
      <w:r w:rsidRPr="00A33050">
        <w:rPr>
          <w:b/>
        </w:rPr>
        <w:t xml:space="preserve">¡Cuánta verdad esconde esta cita de </w:t>
      </w:r>
      <w:proofErr w:type="spellStart"/>
      <w:r w:rsidRPr="00A33050">
        <w:rPr>
          <w:b/>
        </w:rPr>
        <w:t>Benjamin</w:t>
      </w:r>
      <w:proofErr w:type="spellEnd"/>
      <w:r w:rsidRPr="00A33050">
        <w:rPr>
          <w:b/>
        </w:rPr>
        <w:t xml:space="preserve"> Franklin! En mis primeros años como docente pensaba que el aprendizaje consistía en saber, en ir acumulando definici</w:t>
      </w:r>
      <w:r w:rsidRPr="00A33050">
        <w:rPr>
          <w:b/>
        </w:rPr>
        <w:t>o</w:t>
      </w:r>
      <w:r w:rsidRPr="00A33050">
        <w:rPr>
          <w:b/>
        </w:rPr>
        <w:t>nes, fechas, nombres de obras… Ahora me doy cuenta de lo equivocado que estaba. Ahora sé que de lo que se trata es de enseñar a que tus alumnos aprendan destrezas y habilidades para que puedan enfrentarse al mundo que les espera con la mayor de las garantías.</w:t>
      </w:r>
    </w:p>
    <w:p w:rsidR="00AA2885" w:rsidRDefault="00AA2885" w:rsidP="00AA2885">
      <w:pPr>
        <w:jc w:val="center"/>
        <w:rPr>
          <w:szCs w:val="22"/>
        </w:rPr>
      </w:pPr>
    </w:p>
    <w:p w:rsidR="00AA2885" w:rsidRPr="007A6B89" w:rsidRDefault="00A33050" w:rsidP="00445333">
      <w:pPr>
        <w:jc w:val="center"/>
        <w:rPr>
          <w:szCs w:val="22"/>
        </w:rPr>
      </w:pPr>
      <w:r>
        <w:rPr>
          <w:noProof/>
        </w:rPr>
        <w:drawing>
          <wp:inline distT="0" distB="0" distL="0" distR="0">
            <wp:extent cx="4286250" cy="2857500"/>
            <wp:effectExtent l="19050" t="0" r="0" b="0"/>
            <wp:docPr id="19" name="Imagen 19" descr="http://us.123rf.com/450wm/racorn/racorn1408/racorn140800334/30785384-profesor-de-sexo-femenino-joven-atractivo-que-controla-unos-chicos-jovenes-trabajan-como-el-se-s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123rf.com/450wm/racorn/racorn1408/racorn140800334/30785384-profesor-de-sexo-femenino-joven-atractivo-que-controla-unos-chicos-jovenes-trabajan-como-el-se-sient.jpg"/>
                    <pic:cNvPicPr>
                      <a:picLocks noChangeAspect="1" noChangeArrowheads="1"/>
                    </pic:cNvPicPr>
                  </pic:nvPicPr>
                  <pic:blipFill>
                    <a:blip r:embed="rId16"/>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sectPr w:rsidR="00AA2885" w:rsidRPr="007A6B89"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339"/>
    <w:multiLevelType w:val="multilevel"/>
    <w:tmpl w:val="EDDC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F5C5C"/>
    <w:multiLevelType w:val="multilevel"/>
    <w:tmpl w:val="09C63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50AB8"/>
    <w:multiLevelType w:val="multilevel"/>
    <w:tmpl w:val="A9CC7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974AB"/>
    <w:multiLevelType w:val="multilevel"/>
    <w:tmpl w:val="09963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B44F2B"/>
    <w:multiLevelType w:val="multilevel"/>
    <w:tmpl w:val="B4CA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862221"/>
    <w:multiLevelType w:val="multilevel"/>
    <w:tmpl w:val="00C8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227B5E"/>
    <w:multiLevelType w:val="multilevel"/>
    <w:tmpl w:val="3C46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64495D"/>
    <w:multiLevelType w:val="multilevel"/>
    <w:tmpl w:val="4F26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C43A7A"/>
    <w:multiLevelType w:val="multilevel"/>
    <w:tmpl w:val="2A96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85760F"/>
    <w:multiLevelType w:val="multilevel"/>
    <w:tmpl w:val="F280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A21A9C"/>
    <w:multiLevelType w:val="multilevel"/>
    <w:tmpl w:val="F4921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ED48EF"/>
    <w:multiLevelType w:val="multilevel"/>
    <w:tmpl w:val="6148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1D60E1"/>
    <w:multiLevelType w:val="multilevel"/>
    <w:tmpl w:val="DBE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9305AD"/>
    <w:multiLevelType w:val="multilevel"/>
    <w:tmpl w:val="0132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D275A9"/>
    <w:multiLevelType w:val="multilevel"/>
    <w:tmpl w:val="63BA4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6961A5"/>
    <w:multiLevelType w:val="multilevel"/>
    <w:tmpl w:val="8AD2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2886A0F"/>
    <w:multiLevelType w:val="multilevel"/>
    <w:tmpl w:val="FB6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092B63"/>
    <w:multiLevelType w:val="multilevel"/>
    <w:tmpl w:val="6BB6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8C71031"/>
    <w:multiLevelType w:val="multilevel"/>
    <w:tmpl w:val="AA32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3A4058"/>
    <w:multiLevelType w:val="multilevel"/>
    <w:tmpl w:val="5112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CC08D6"/>
    <w:multiLevelType w:val="multilevel"/>
    <w:tmpl w:val="6B00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356EC0"/>
    <w:multiLevelType w:val="multilevel"/>
    <w:tmpl w:val="FAB6C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882B7B"/>
    <w:multiLevelType w:val="multilevel"/>
    <w:tmpl w:val="9BB0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997542"/>
    <w:multiLevelType w:val="multilevel"/>
    <w:tmpl w:val="8744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7"/>
  </w:num>
  <w:num w:numId="3">
    <w:abstractNumId w:val="17"/>
  </w:num>
  <w:num w:numId="4">
    <w:abstractNumId w:val="3"/>
  </w:num>
  <w:num w:numId="5">
    <w:abstractNumId w:val="11"/>
  </w:num>
  <w:num w:numId="6">
    <w:abstractNumId w:val="23"/>
  </w:num>
  <w:num w:numId="7">
    <w:abstractNumId w:val="18"/>
  </w:num>
  <w:num w:numId="8">
    <w:abstractNumId w:val="10"/>
  </w:num>
  <w:num w:numId="9">
    <w:abstractNumId w:val="19"/>
  </w:num>
  <w:num w:numId="10">
    <w:abstractNumId w:val="6"/>
  </w:num>
  <w:num w:numId="11">
    <w:abstractNumId w:val="14"/>
  </w:num>
  <w:num w:numId="12">
    <w:abstractNumId w:val="12"/>
  </w:num>
  <w:num w:numId="13">
    <w:abstractNumId w:val="9"/>
  </w:num>
  <w:num w:numId="14">
    <w:abstractNumId w:val="8"/>
  </w:num>
  <w:num w:numId="15">
    <w:abstractNumId w:val="4"/>
  </w:num>
  <w:num w:numId="16">
    <w:abstractNumId w:val="13"/>
  </w:num>
  <w:num w:numId="17">
    <w:abstractNumId w:val="21"/>
  </w:num>
  <w:num w:numId="18">
    <w:abstractNumId w:val="2"/>
  </w:num>
  <w:num w:numId="19">
    <w:abstractNumId w:val="0"/>
  </w:num>
  <w:num w:numId="20">
    <w:abstractNumId w:val="16"/>
  </w:num>
  <w:num w:numId="21">
    <w:abstractNumId w:val="20"/>
  </w:num>
  <w:num w:numId="22">
    <w:abstractNumId w:val="5"/>
  </w:num>
  <w:num w:numId="23">
    <w:abstractNumId w:val="22"/>
  </w:num>
  <w:num w:numId="24">
    <w:abstractNumId w:val="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3F3E9D"/>
    <w:rsid w:val="00402E96"/>
    <w:rsid w:val="00415498"/>
    <w:rsid w:val="004154FE"/>
    <w:rsid w:val="00425A9F"/>
    <w:rsid w:val="00432B44"/>
    <w:rsid w:val="00444BCB"/>
    <w:rsid w:val="00445333"/>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604742"/>
    <w:rsid w:val="0062125D"/>
    <w:rsid w:val="00622863"/>
    <w:rsid w:val="006300FF"/>
    <w:rsid w:val="006343F6"/>
    <w:rsid w:val="006417DB"/>
    <w:rsid w:val="00642F7A"/>
    <w:rsid w:val="006569D3"/>
    <w:rsid w:val="00665971"/>
    <w:rsid w:val="00671510"/>
    <w:rsid w:val="006A0F30"/>
    <w:rsid w:val="006A110E"/>
    <w:rsid w:val="006B057E"/>
    <w:rsid w:val="006B6134"/>
    <w:rsid w:val="006C7983"/>
    <w:rsid w:val="006D37BC"/>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C0873"/>
    <w:rsid w:val="008C2C96"/>
    <w:rsid w:val="008D3A88"/>
    <w:rsid w:val="008F38EC"/>
    <w:rsid w:val="00906B5B"/>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26335"/>
    <w:rsid w:val="00A31A8E"/>
    <w:rsid w:val="00A33050"/>
    <w:rsid w:val="00A61777"/>
    <w:rsid w:val="00A64DDD"/>
    <w:rsid w:val="00A701AB"/>
    <w:rsid w:val="00A83259"/>
    <w:rsid w:val="00A92197"/>
    <w:rsid w:val="00A94500"/>
    <w:rsid w:val="00AA2885"/>
    <w:rsid w:val="00AC4584"/>
    <w:rsid w:val="00AD6E3E"/>
    <w:rsid w:val="00AE1375"/>
    <w:rsid w:val="00B44F54"/>
    <w:rsid w:val="00B521CD"/>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56F1D"/>
    <w:rsid w:val="00D7352F"/>
    <w:rsid w:val="00D82287"/>
    <w:rsid w:val="00D933A8"/>
    <w:rsid w:val="00D94EDB"/>
    <w:rsid w:val="00DC07E1"/>
    <w:rsid w:val="00DD3D4F"/>
    <w:rsid w:val="00DD6058"/>
    <w:rsid w:val="00E04A11"/>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ntry-meta">
    <w:name w:val="entry-meta"/>
    <w:basedOn w:val="Normal"/>
    <w:rsid w:val="00445333"/>
    <w:pPr>
      <w:widowControl/>
      <w:autoSpaceDE/>
      <w:autoSpaceDN/>
      <w:adjustRightInd/>
      <w:spacing w:before="100" w:beforeAutospacing="1" w:after="100" w:afterAutospacing="1"/>
    </w:pPr>
    <w:rPr>
      <w:rFonts w:ascii="Times New Roman" w:hAnsi="Times New Roman" w:cs="Times New Roman"/>
    </w:rPr>
  </w:style>
  <w:style w:type="character" w:customStyle="1" w:styleId="entry-author">
    <w:name w:val="entry-author"/>
    <w:basedOn w:val="Fuentedeprrafopredeter"/>
    <w:rsid w:val="00445333"/>
  </w:style>
  <w:style w:type="character" w:customStyle="1" w:styleId="entry-author-name">
    <w:name w:val="entry-author-name"/>
    <w:basedOn w:val="Fuentedeprrafopredeter"/>
    <w:rsid w:val="00445333"/>
  </w:style>
  <w:style w:type="character" w:customStyle="1" w:styleId="entry-comments-link">
    <w:name w:val="entry-comments-link"/>
    <w:basedOn w:val="Fuentedeprrafopredeter"/>
    <w:rsid w:val="00445333"/>
  </w:style>
  <w:style w:type="character" w:styleId="CitaHTML">
    <w:name w:val="HTML Cite"/>
    <w:basedOn w:val="Fuentedeprrafopredeter"/>
    <w:uiPriority w:val="99"/>
    <w:semiHidden/>
    <w:unhideWhenUsed/>
    <w:rsid w:val="00AA2885"/>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488024">
      <w:bodyDiv w:val="1"/>
      <w:marLeft w:val="0"/>
      <w:marRight w:val="0"/>
      <w:marTop w:val="0"/>
      <w:marBottom w:val="0"/>
      <w:divBdr>
        <w:top w:val="none" w:sz="0" w:space="0" w:color="auto"/>
        <w:left w:val="none" w:sz="0" w:space="0" w:color="auto"/>
        <w:bottom w:val="none" w:sz="0" w:space="0" w:color="auto"/>
        <w:right w:val="none" w:sz="0" w:space="0" w:color="auto"/>
      </w:divBdr>
      <w:divsChild>
        <w:div w:id="315959210">
          <w:marLeft w:val="0"/>
          <w:marRight w:val="0"/>
          <w:marTop w:val="0"/>
          <w:marBottom w:val="0"/>
          <w:divBdr>
            <w:top w:val="none" w:sz="0" w:space="0" w:color="auto"/>
            <w:left w:val="none" w:sz="0" w:space="0" w:color="auto"/>
            <w:bottom w:val="none" w:sz="0" w:space="0" w:color="auto"/>
            <w:right w:val="none" w:sz="0" w:space="0" w:color="auto"/>
          </w:divBdr>
          <w:divsChild>
            <w:div w:id="1118334377">
              <w:marLeft w:val="0"/>
              <w:marRight w:val="0"/>
              <w:marTop w:val="0"/>
              <w:marBottom w:val="0"/>
              <w:divBdr>
                <w:top w:val="none" w:sz="0" w:space="0" w:color="auto"/>
                <w:left w:val="none" w:sz="0" w:space="0" w:color="auto"/>
                <w:bottom w:val="none" w:sz="0" w:space="0" w:color="auto"/>
                <w:right w:val="none" w:sz="0" w:space="0" w:color="auto"/>
              </w:divBdr>
              <w:divsChild>
                <w:div w:id="847408745">
                  <w:marLeft w:val="0"/>
                  <w:marRight w:val="0"/>
                  <w:marTop w:val="0"/>
                  <w:marBottom w:val="0"/>
                  <w:divBdr>
                    <w:top w:val="none" w:sz="0" w:space="0" w:color="auto"/>
                    <w:left w:val="none" w:sz="0" w:space="0" w:color="auto"/>
                    <w:bottom w:val="none" w:sz="0" w:space="0" w:color="auto"/>
                    <w:right w:val="none" w:sz="0" w:space="0" w:color="auto"/>
                  </w:divBdr>
                  <w:divsChild>
                    <w:div w:id="236020934">
                      <w:marLeft w:val="0"/>
                      <w:marRight w:val="0"/>
                      <w:marTop w:val="0"/>
                      <w:marBottom w:val="0"/>
                      <w:divBdr>
                        <w:top w:val="none" w:sz="0" w:space="0" w:color="auto"/>
                        <w:left w:val="none" w:sz="0" w:space="0" w:color="auto"/>
                        <w:bottom w:val="none" w:sz="0" w:space="0" w:color="auto"/>
                        <w:right w:val="none" w:sz="0" w:space="0" w:color="auto"/>
                      </w:divBdr>
                    </w:div>
                  </w:divsChild>
                </w:div>
                <w:div w:id="51202653">
                  <w:marLeft w:val="0"/>
                  <w:marRight w:val="0"/>
                  <w:marTop w:val="0"/>
                  <w:marBottom w:val="0"/>
                  <w:divBdr>
                    <w:top w:val="none" w:sz="0" w:space="0" w:color="auto"/>
                    <w:left w:val="none" w:sz="0" w:space="0" w:color="auto"/>
                    <w:bottom w:val="none" w:sz="0" w:space="0" w:color="auto"/>
                    <w:right w:val="none" w:sz="0" w:space="0" w:color="auto"/>
                  </w:divBdr>
                  <w:divsChild>
                    <w:div w:id="1692486141">
                      <w:marLeft w:val="0"/>
                      <w:marRight w:val="0"/>
                      <w:marTop w:val="0"/>
                      <w:marBottom w:val="0"/>
                      <w:divBdr>
                        <w:top w:val="none" w:sz="0" w:space="0" w:color="auto"/>
                        <w:left w:val="none" w:sz="0" w:space="0" w:color="auto"/>
                        <w:bottom w:val="none" w:sz="0" w:space="0" w:color="auto"/>
                        <w:right w:val="none" w:sz="0" w:space="0" w:color="auto"/>
                      </w:divBdr>
                    </w:div>
                  </w:divsChild>
                </w:div>
                <w:div w:id="183860011">
                  <w:marLeft w:val="0"/>
                  <w:marRight w:val="0"/>
                  <w:marTop w:val="0"/>
                  <w:marBottom w:val="0"/>
                  <w:divBdr>
                    <w:top w:val="none" w:sz="0" w:space="0" w:color="auto"/>
                    <w:left w:val="none" w:sz="0" w:space="0" w:color="auto"/>
                    <w:bottom w:val="none" w:sz="0" w:space="0" w:color="auto"/>
                    <w:right w:val="none" w:sz="0" w:space="0" w:color="auto"/>
                  </w:divBdr>
                  <w:divsChild>
                    <w:div w:id="171804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232">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cebook.com/santimol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justificaturespuesta.com/aprendizaje-cooperativo-como-formar-equipos-de-aprendizaje-en-clase/" TargetMode="External"/><Relationship Id="rId12" Type="http://schemas.openxmlformats.org/officeDocument/2006/relationships/hyperlink" Target="https://www.facebook.com/santimol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justificaturespuesta.com/wp-content/uploads/2014/07/Espacio-aprendizaje-cooperativop.pn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93F8D-D1ED-4C67-9FC9-C5668CBA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1871</Words>
  <Characters>10295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2015-12-08T08:42:00Z</dcterms:created>
  <dcterms:modified xsi:type="dcterms:W3CDTF">2015-12-08T08:42:00Z</dcterms:modified>
</cp:coreProperties>
</file>