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F2" w:rsidRDefault="006B3E30" w:rsidP="00C958A3">
      <w:pPr>
        <w:rPr>
          <w:noProof/>
        </w:rPr>
      </w:pPr>
      <w:r>
        <w:rPr>
          <w:b/>
          <w:sz w:val="22"/>
          <w:szCs w:val="22"/>
        </w:rPr>
        <w:t xml:space="preserve">  </w:t>
      </w:r>
    </w:p>
    <w:p w:rsidR="00504C1C" w:rsidRPr="00504C1C" w:rsidRDefault="00504C1C" w:rsidP="00504C1C">
      <w:pPr>
        <w:pStyle w:val="Ttulo1"/>
        <w:jc w:val="center"/>
        <w:rPr>
          <w:color w:val="FF0000"/>
        </w:rPr>
      </w:pPr>
      <w:r w:rsidRPr="00504C1C">
        <w:rPr>
          <w:color w:val="FF0000"/>
        </w:rPr>
        <w:t>Aprendizaje cooperativo</w:t>
      </w:r>
    </w:p>
    <w:p w:rsidR="00504C1C" w:rsidRPr="00504C1C" w:rsidRDefault="00504C1C" w:rsidP="00504C1C">
      <w:pPr>
        <w:pStyle w:val="Ttulo1"/>
        <w:rPr>
          <w:rFonts w:ascii="Arial" w:hAnsi="Arial" w:cs="Arial"/>
          <w:color w:val="0070C0"/>
          <w:sz w:val="24"/>
          <w:szCs w:val="24"/>
        </w:rPr>
      </w:pPr>
      <w:r w:rsidRPr="00504C1C">
        <w:rPr>
          <w:rFonts w:ascii="Arial" w:hAnsi="Arial" w:cs="Arial"/>
          <w:color w:val="0070C0"/>
          <w:sz w:val="24"/>
          <w:szCs w:val="24"/>
        </w:rPr>
        <w:t xml:space="preserve">La </w:t>
      </w:r>
      <w:proofErr w:type="spellStart"/>
      <w:r w:rsidRPr="00504C1C">
        <w:rPr>
          <w:rFonts w:ascii="Arial" w:hAnsi="Arial" w:cs="Arial"/>
          <w:color w:val="0070C0"/>
          <w:sz w:val="24"/>
          <w:szCs w:val="24"/>
        </w:rPr>
        <w:t>Wikipedia</w:t>
      </w:r>
      <w:proofErr w:type="spellEnd"/>
      <w:r w:rsidRPr="00504C1C">
        <w:rPr>
          <w:rFonts w:ascii="Arial" w:hAnsi="Arial" w:cs="Arial"/>
          <w:color w:val="0070C0"/>
          <w:sz w:val="24"/>
          <w:szCs w:val="24"/>
        </w:rPr>
        <w:t xml:space="preserve"> lo define así</w:t>
      </w:r>
    </w:p>
    <w:p w:rsidR="00504C1C" w:rsidRPr="00504C1C" w:rsidRDefault="00504C1C" w:rsidP="00504C1C">
      <w:pPr>
        <w:pStyle w:val="Ttulo1"/>
        <w:rPr>
          <w:rFonts w:ascii="Arial" w:hAnsi="Arial" w:cs="Arial"/>
          <w:sz w:val="28"/>
          <w:szCs w:val="28"/>
        </w:rPr>
      </w:pPr>
      <w:r>
        <w:rPr>
          <w:rFonts w:ascii="Arial" w:hAnsi="Arial" w:cs="Arial"/>
          <w:sz w:val="28"/>
          <w:szCs w:val="28"/>
        </w:rPr>
        <w:t xml:space="preserve">    (</w:t>
      </w:r>
      <w:r w:rsidRPr="005D2D2C">
        <w:rPr>
          <w:rFonts w:ascii="Arial" w:hAnsi="Arial" w:cs="Arial"/>
          <w:color w:val="0070C0"/>
          <w:sz w:val="24"/>
          <w:szCs w:val="24"/>
        </w:rPr>
        <w:t>https://es.wikipedia.org/wiki/Aprendizaje_cooperativo)</w:t>
      </w:r>
    </w:p>
    <w:p w:rsidR="00504C1C" w:rsidRPr="00504C1C" w:rsidRDefault="00504C1C" w:rsidP="00504C1C">
      <w:pPr>
        <w:pStyle w:val="NormalWeb"/>
        <w:rPr>
          <w:rFonts w:ascii="Arial" w:hAnsi="Arial" w:cs="Arial"/>
          <w:b/>
        </w:rPr>
      </w:pPr>
      <w:r w:rsidRPr="00504C1C">
        <w:rPr>
          <w:rFonts w:ascii="Arial" w:hAnsi="Arial" w:cs="Arial"/>
          <w:b/>
        </w:rPr>
        <w:t xml:space="preserve">El </w:t>
      </w:r>
      <w:r w:rsidRPr="00504C1C">
        <w:rPr>
          <w:rFonts w:ascii="Arial" w:hAnsi="Arial" w:cs="Arial"/>
          <w:b/>
          <w:bCs/>
        </w:rPr>
        <w:t>Aprendizaje y trabajo cooperativo</w:t>
      </w:r>
      <w:r w:rsidRPr="00504C1C">
        <w:rPr>
          <w:rFonts w:ascii="Arial" w:hAnsi="Arial" w:cs="Arial"/>
          <w:b/>
        </w:rPr>
        <w:t xml:space="preserve"> es un enfoque que trata de organizar las actividades dentro del aula para convertirlas en una experiencia social y académica de aprendizaje. Los estudiantes trabajan en grupo para realizar las tareas de manera colectiva.</w:t>
      </w:r>
    </w:p>
    <w:p w:rsidR="00504C1C" w:rsidRDefault="00504C1C" w:rsidP="00504C1C">
      <w:pPr>
        <w:pStyle w:val="NormalWeb"/>
        <w:rPr>
          <w:rFonts w:ascii="Arial" w:hAnsi="Arial" w:cs="Arial"/>
          <w:b/>
        </w:rPr>
      </w:pPr>
      <w:r w:rsidRPr="00504C1C">
        <w:rPr>
          <w:rFonts w:ascii="Arial" w:hAnsi="Arial" w:cs="Arial"/>
          <w:b/>
        </w:rPr>
        <w:t xml:space="preserve">El </w:t>
      </w:r>
      <w:hyperlink r:id="rId6" w:tooltip="Aprendizaje" w:history="1">
        <w:r w:rsidRPr="00504C1C">
          <w:rPr>
            <w:rStyle w:val="Hipervnculo"/>
            <w:rFonts w:ascii="Arial" w:hAnsi="Arial" w:cs="Arial"/>
            <w:b/>
            <w:color w:val="auto"/>
            <w:u w:val="none"/>
          </w:rPr>
          <w:t>aprendizaje</w:t>
        </w:r>
      </w:hyperlink>
      <w:r w:rsidRPr="00504C1C">
        <w:rPr>
          <w:rFonts w:ascii="Arial" w:hAnsi="Arial" w:cs="Arial"/>
          <w:b/>
        </w:rPr>
        <w:t xml:space="preserve"> en este enfoque depende del intercambio de información entre los estudia</w:t>
      </w:r>
      <w:r w:rsidRPr="00504C1C">
        <w:rPr>
          <w:rFonts w:ascii="Arial" w:hAnsi="Arial" w:cs="Arial"/>
          <w:b/>
        </w:rPr>
        <w:t>n</w:t>
      </w:r>
      <w:r w:rsidRPr="00504C1C">
        <w:rPr>
          <w:rFonts w:ascii="Arial" w:hAnsi="Arial" w:cs="Arial"/>
          <w:b/>
        </w:rPr>
        <w:t>tes, los cuales están motivados tanto para lograr su propio aprendizaje como para acrece</w:t>
      </w:r>
      <w:r w:rsidRPr="00504C1C">
        <w:rPr>
          <w:rFonts w:ascii="Arial" w:hAnsi="Arial" w:cs="Arial"/>
          <w:b/>
        </w:rPr>
        <w:t>n</w:t>
      </w:r>
      <w:r w:rsidRPr="00504C1C">
        <w:rPr>
          <w:rFonts w:ascii="Arial" w:hAnsi="Arial" w:cs="Arial"/>
          <w:b/>
        </w:rPr>
        <w:t xml:space="preserve">tar los logros de los demás. </w:t>
      </w:r>
    </w:p>
    <w:p w:rsidR="00504C1C" w:rsidRDefault="00504C1C" w:rsidP="00504C1C">
      <w:pPr>
        <w:pStyle w:val="NormalWeb"/>
        <w:rPr>
          <w:rFonts w:ascii="Arial" w:hAnsi="Arial" w:cs="Arial"/>
          <w:b/>
        </w:rPr>
      </w:pPr>
      <w:r>
        <w:rPr>
          <w:rFonts w:ascii="Arial" w:hAnsi="Arial" w:cs="Arial"/>
          <w:b/>
        </w:rPr>
        <w:t xml:space="preserve">   </w:t>
      </w:r>
      <w:r w:rsidRPr="00504C1C">
        <w:rPr>
          <w:rFonts w:ascii="Arial" w:hAnsi="Arial" w:cs="Arial"/>
          <w:b/>
        </w:rPr>
        <w:t xml:space="preserve">Uno de los precursores de este nuevo modelo educativo fue el pedagogo norteamericano </w:t>
      </w:r>
      <w:hyperlink r:id="rId7" w:tooltip="John Dewey" w:history="1">
        <w:r w:rsidRPr="00504C1C">
          <w:rPr>
            <w:rStyle w:val="Hipervnculo"/>
            <w:rFonts w:ascii="Arial" w:hAnsi="Arial" w:cs="Arial"/>
            <w:b/>
            <w:color w:val="auto"/>
            <w:u w:val="none"/>
          </w:rPr>
          <w:t>John Dewey</w:t>
        </w:r>
      </w:hyperlink>
      <w:r w:rsidRPr="00504C1C">
        <w:rPr>
          <w:rFonts w:ascii="Arial" w:hAnsi="Arial" w:cs="Arial"/>
          <w:b/>
        </w:rPr>
        <w:t xml:space="preserve">, quien promovía la importancia de construir conocimientos dentro del aula a partir de la interacción y la ayuda entre pares en forma sistemática. </w:t>
      </w:r>
    </w:p>
    <w:p w:rsidR="00504C1C" w:rsidRPr="00504C1C" w:rsidRDefault="00504C1C" w:rsidP="00504C1C">
      <w:pPr>
        <w:pStyle w:val="NormalWeb"/>
        <w:rPr>
          <w:rFonts w:ascii="Arial" w:hAnsi="Arial" w:cs="Arial"/>
          <w:b/>
        </w:rPr>
      </w:pPr>
      <w:r>
        <w:rPr>
          <w:rFonts w:ascii="Arial" w:hAnsi="Arial" w:cs="Arial"/>
          <w:b/>
        </w:rPr>
        <w:t xml:space="preserve">    </w:t>
      </w:r>
      <w:r w:rsidRPr="00504C1C">
        <w:rPr>
          <w:rFonts w:ascii="Arial" w:hAnsi="Arial" w:cs="Arial"/>
          <w:b/>
        </w:rPr>
        <w:t xml:space="preserve">Si bien en la literatura </w:t>
      </w:r>
      <w:hyperlink r:id="rId8" w:tooltip="Pedagogía" w:history="1">
        <w:r w:rsidRPr="00504C1C">
          <w:rPr>
            <w:rStyle w:val="Hipervnculo"/>
            <w:rFonts w:ascii="Arial" w:hAnsi="Arial" w:cs="Arial"/>
            <w:b/>
            <w:color w:val="auto"/>
            <w:u w:val="none"/>
          </w:rPr>
          <w:t>pedagógica</w:t>
        </w:r>
      </w:hyperlink>
      <w:r w:rsidRPr="00504C1C">
        <w:rPr>
          <w:rFonts w:ascii="Arial" w:hAnsi="Arial" w:cs="Arial"/>
          <w:b/>
        </w:rPr>
        <w:t xml:space="preserve"> tiende a verse la relación aprendizaje colaborativo - cooperativo como sinónimos, según autores como </w:t>
      </w:r>
      <w:proofErr w:type="spellStart"/>
      <w:r w:rsidRPr="00504C1C">
        <w:rPr>
          <w:rFonts w:ascii="Arial" w:hAnsi="Arial" w:cs="Arial"/>
          <w:b/>
        </w:rPr>
        <w:t>Panitz</w:t>
      </w:r>
      <w:proofErr w:type="spellEnd"/>
      <w:r w:rsidRPr="00504C1C">
        <w:rPr>
          <w:rFonts w:ascii="Arial" w:hAnsi="Arial" w:cs="Arial"/>
          <w:b/>
        </w:rPr>
        <w:t xml:space="preserve"> "La diferencia esencial entre e</w:t>
      </w:r>
      <w:r w:rsidRPr="00504C1C">
        <w:rPr>
          <w:rFonts w:ascii="Arial" w:hAnsi="Arial" w:cs="Arial"/>
          <w:b/>
        </w:rPr>
        <w:t>s</w:t>
      </w:r>
      <w:r w:rsidRPr="00504C1C">
        <w:rPr>
          <w:rFonts w:ascii="Arial" w:hAnsi="Arial" w:cs="Arial"/>
          <w:b/>
        </w:rPr>
        <w:t>tos dos procesos de aprendizaje es que en el primero los alumnos son quienes diseñan su estructura de interacciones y mantienen el control sobre las diferentes decisiones que r</w:t>
      </w:r>
      <w:r w:rsidRPr="00504C1C">
        <w:rPr>
          <w:rFonts w:ascii="Arial" w:hAnsi="Arial" w:cs="Arial"/>
          <w:b/>
        </w:rPr>
        <w:t>e</w:t>
      </w:r>
      <w:r w:rsidRPr="00504C1C">
        <w:rPr>
          <w:rFonts w:ascii="Arial" w:hAnsi="Arial" w:cs="Arial"/>
          <w:b/>
        </w:rPr>
        <w:t>percuten en su aprendizaje, mientras que en el segundo, es el profesor quien diseña y mantiene casi, por completo el control en la estructura de interacciones y de los resultados que se han de obtener".</w:t>
      </w:r>
      <w:hyperlink r:id="rId9" w:anchor="cite_note-1" w:history="1">
        <w:r w:rsidRPr="00504C1C">
          <w:rPr>
            <w:rStyle w:val="Hipervnculo"/>
            <w:rFonts w:ascii="Arial" w:hAnsi="Arial" w:cs="Arial"/>
            <w:b/>
            <w:color w:val="auto"/>
            <w:u w:val="none"/>
            <w:vertAlign w:val="superscript"/>
          </w:rPr>
          <w:t>1</w:t>
        </w:r>
      </w:hyperlink>
    </w:p>
    <w:p w:rsidR="00504C1C" w:rsidRPr="00504C1C" w:rsidRDefault="00504C1C" w:rsidP="00504C1C">
      <w:pPr>
        <w:pStyle w:val="Ttulo2"/>
        <w:rPr>
          <w:rFonts w:ascii="Arial" w:hAnsi="Arial" w:cs="Arial"/>
          <w:sz w:val="24"/>
          <w:szCs w:val="24"/>
        </w:rPr>
      </w:pPr>
      <w:r>
        <w:rPr>
          <w:rStyle w:val="mw-headline"/>
          <w:rFonts w:ascii="Arial" w:hAnsi="Arial" w:cs="Arial"/>
          <w:sz w:val="24"/>
          <w:szCs w:val="24"/>
        </w:rPr>
        <w:t xml:space="preserve">   </w:t>
      </w:r>
      <w:r w:rsidRPr="00504C1C">
        <w:rPr>
          <w:rStyle w:val="mw-headline"/>
          <w:rFonts w:ascii="Arial" w:hAnsi="Arial" w:cs="Arial"/>
          <w:sz w:val="24"/>
          <w:szCs w:val="24"/>
        </w:rPr>
        <w:t>Elementos del aprendizaje cooperativo</w:t>
      </w:r>
    </w:p>
    <w:p w:rsidR="00504C1C" w:rsidRPr="00504C1C" w:rsidRDefault="00504C1C" w:rsidP="00504C1C">
      <w:pPr>
        <w:pStyle w:val="NormalWeb"/>
        <w:rPr>
          <w:rFonts w:ascii="Arial" w:hAnsi="Arial" w:cs="Arial"/>
          <w:b/>
        </w:rPr>
      </w:pPr>
      <w:r>
        <w:rPr>
          <w:rFonts w:ascii="Arial" w:hAnsi="Arial" w:cs="Arial"/>
          <w:b/>
        </w:rPr>
        <w:t xml:space="preserve">   </w:t>
      </w:r>
      <w:r w:rsidRPr="00504C1C">
        <w:rPr>
          <w:rFonts w:ascii="Arial" w:hAnsi="Arial" w:cs="Arial"/>
          <w:b/>
        </w:rPr>
        <w:t>Basado en grupos heterogéneos para el desarrollo de diversas actividades puede dese</w:t>
      </w:r>
      <w:r w:rsidRPr="00504C1C">
        <w:rPr>
          <w:rFonts w:ascii="Arial" w:hAnsi="Arial" w:cs="Arial"/>
          <w:b/>
        </w:rPr>
        <w:t>n</w:t>
      </w:r>
      <w:r w:rsidRPr="00504C1C">
        <w:rPr>
          <w:rFonts w:ascii="Arial" w:hAnsi="Arial" w:cs="Arial"/>
          <w:b/>
        </w:rPr>
        <w:t>volverse a través de diversos instrumentos de trabajo, ya que las interacciones en el aula se dan de forma espontánea.</w:t>
      </w:r>
      <w:hyperlink r:id="rId10" w:anchor="cite_note-2" w:history="1">
        <w:r w:rsidRPr="00504C1C">
          <w:rPr>
            <w:rStyle w:val="Hipervnculo"/>
            <w:rFonts w:ascii="Arial" w:hAnsi="Arial" w:cs="Arial"/>
            <w:b/>
            <w:color w:val="auto"/>
            <w:u w:val="none"/>
            <w:vertAlign w:val="superscript"/>
          </w:rPr>
          <w:t>2</w:t>
        </w:r>
      </w:hyperlink>
      <w:r w:rsidRPr="00504C1C">
        <w:rPr>
          <w:rFonts w:ascii="Arial" w:hAnsi="Arial" w:cs="Arial"/>
          <w:b/>
        </w:rPr>
        <w:t xml:space="preserve"> Un ejemplo puede ser esos casos en los que los pares se llegan a entender mejor que con la misma explicación presentada por el docente. Spencer </w:t>
      </w:r>
      <w:proofErr w:type="spellStart"/>
      <w:r w:rsidRPr="00504C1C">
        <w:rPr>
          <w:rFonts w:ascii="Arial" w:hAnsi="Arial" w:cs="Arial"/>
          <w:b/>
        </w:rPr>
        <w:t>Kagan</w:t>
      </w:r>
      <w:proofErr w:type="spellEnd"/>
      <w:r w:rsidRPr="00504C1C">
        <w:rPr>
          <w:rFonts w:ascii="Arial" w:hAnsi="Arial" w:cs="Arial"/>
          <w:b/>
        </w:rPr>
        <w:t xml:space="preserve"> lo define como: "La suma de las partes interactuando es mejor que la suma de las partes solas".</w:t>
      </w:r>
      <w:hyperlink r:id="rId11" w:anchor="cite_note-3" w:history="1">
        <w:r w:rsidRPr="00504C1C">
          <w:rPr>
            <w:rStyle w:val="Hipervnculo"/>
            <w:rFonts w:ascii="Arial" w:hAnsi="Arial" w:cs="Arial"/>
            <w:b/>
            <w:color w:val="auto"/>
            <w:u w:val="none"/>
            <w:vertAlign w:val="superscript"/>
          </w:rPr>
          <w:t>3</w:t>
        </w:r>
      </w:hyperlink>
    </w:p>
    <w:p w:rsidR="00504C1C" w:rsidRPr="00504C1C" w:rsidRDefault="00504C1C" w:rsidP="00504C1C">
      <w:pPr>
        <w:pStyle w:val="NormalWeb"/>
        <w:rPr>
          <w:rFonts w:ascii="Arial" w:hAnsi="Arial" w:cs="Arial"/>
          <w:b/>
        </w:rPr>
      </w:pPr>
      <w:r w:rsidRPr="00504C1C">
        <w:rPr>
          <w:rFonts w:ascii="Arial" w:hAnsi="Arial" w:cs="Arial"/>
          <w:b/>
        </w:rPr>
        <w:t>Las principales ideas en el aprendizaje cooperativo se pueden definir en:</w:t>
      </w:r>
    </w:p>
    <w:p w:rsidR="00504C1C" w:rsidRPr="00504C1C" w:rsidRDefault="00504C1C" w:rsidP="00504C1C">
      <w:pPr>
        <w:widowControl/>
        <w:numPr>
          <w:ilvl w:val="0"/>
          <w:numId w:val="24"/>
        </w:numPr>
        <w:autoSpaceDE/>
        <w:autoSpaceDN/>
        <w:adjustRightInd/>
        <w:spacing w:before="100" w:beforeAutospacing="1" w:after="100" w:afterAutospacing="1"/>
        <w:rPr>
          <w:b/>
        </w:rPr>
      </w:pPr>
      <w:r w:rsidRPr="00504C1C">
        <w:rPr>
          <w:b/>
          <w:bCs/>
        </w:rPr>
        <w:t>Formación de grupos</w:t>
      </w:r>
      <w:r w:rsidRPr="00504C1C">
        <w:rPr>
          <w:b/>
        </w:rPr>
        <w:t>: Éstos son heterogéneos, donde se debe construir una ident</w:t>
      </w:r>
      <w:r w:rsidRPr="00504C1C">
        <w:rPr>
          <w:b/>
        </w:rPr>
        <w:t>i</w:t>
      </w:r>
      <w:r w:rsidRPr="00504C1C">
        <w:rPr>
          <w:b/>
        </w:rPr>
        <w:t xml:space="preserve">dad de grupo, práctica de la ayuda mutua y la valorización de la individualidad para la creación de una </w:t>
      </w:r>
      <w:hyperlink r:id="rId12" w:tooltip="Sinergia (acción conjunta)" w:history="1">
        <w:r w:rsidRPr="00504C1C">
          <w:rPr>
            <w:rStyle w:val="Hipervnculo"/>
            <w:b/>
            <w:color w:val="auto"/>
            <w:u w:val="none"/>
          </w:rPr>
          <w:t>sinergia</w:t>
        </w:r>
      </w:hyperlink>
      <w:r w:rsidRPr="00504C1C">
        <w:rPr>
          <w:b/>
        </w:rPr>
        <w:t>.</w:t>
      </w:r>
    </w:p>
    <w:p w:rsidR="00504C1C" w:rsidRPr="00504C1C" w:rsidRDefault="00504C1C" w:rsidP="00504C1C">
      <w:pPr>
        <w:widowControl/>
        <w:numPr>
          <w:ilvl w:val="0"/>
          <w:numId w:val="24"/>
        </w:numPr>
        <w:autoSpaceDE/>
        <w:autoSpaceDN/>
        <w:adjustRightInd/>
        <w:spacing w:before="100" w:beforeAutospacing="1" w:after="100" w:afterAutospacing="1"/>
        <w:rPr>
          <w:b/>
        </w:rPr>
      </w:pPr>
      <w:r w:rsidRPr="00504C1C">
        <w:rPr>
          <w:b/>
          <w:bCs/>
        </w:rPr>
        <w:t>Interdependencia positiva</w:t>
      </w:r>
      <w:r w:rsidRPr="00504C1C">
        <w:rPr>
          <w:b/>
        </w:rPr>
        <w:t>: Es necesario promover la capacidad de comunicación adecuada entre el grupo, para el entendimiento de que el objetivo es la realización de producciones y que éstas deben realizarse de forma colectiva.</w:t>
      </w:r>
    </w:p>
    <w:p w:rsidR="00504C1C" w:rsidRPr="00504C1C" w:rsidRDefault="00504C1C" w:rsidP="00504C1C">
      <w:pPr>
        <w:widowControl/>
        <w:numPr>
          <w:ilvl w:val="0"/>
          <w:numId w:val="24"/>
        </w:numPr>
        <w:autoSpaceDE/>
        <w:autoSpaceDN/>
        <w:adjustRightInd/>
        <w:spacing w:before="100" w:beforeAutospacing="1" w:after="100" w:afterAutospacing="1"/>
        <w:rPr>
          <w:b/>
        </w:rPr>
      </w:pPr>
      <w:r w:rsidRPr="00504C1C">
        <w:rPr>
          <w:b/>
          <w:bCs/>
        </w:rPr>
        <w:t>Responsabilidad individual</w:t>
      </w:r>
      <w:r w:rsidRPr="00504C1C">
        <w:rPr>
          <w:b/>
        </w:rPr>
        <w:t>: El resultado como grupo será finalmente la consecue</w:t>
      </w:r>
      <w:r w:rsidRPr="00504C1C">
        <w:rPr>
          <w:b/>
        </w:rPr>
        <w:t>n</w:t>
      </w:r>
      <w:r w:rsidRPr="00504C1C">
        <w:rPr>
          <w:b/>
        </w:rPr>
        <w:t>cia de la investigación individual de los miembros. Ésta se apreciará en la present</w:t>
      </w:r>
      <w:r w:rsidRPr="00504C1C">
        <w:rPr>
          <w:b/>
        </w:rPr>
        <w:t>a</w:t>
      </w:r>
      <w:r w:rsidRPr="00504C1C">
        <w:rPr>
          <w:b/>
        </w:rPr>
        <w:t>ción pública de la tarea realizada.</w:t>
      </w:r>
    </w:p>
    <w:p w:rsidR="00504C1C" w:rsidRDefault="00504C1C" w:rsidP="00504C1C">
      <w:pPr>
        <w:pStyle w:val="NormalWeb"/>
        <w:rPr>
          <w:rFonts w:ascii="Arial" w:hAnsi="Arial" w:cs="Arial"/>
          <w:b/>
        </w:rPr>
      </w:pPr>
      <w:r>
        <w:rPr>
          <w:rFonts w:ascii="Arial" w:hAnsi="Arial" w:cs="Arial"/>
          <w:b/>
        </w:rPr>
        <w:t xml:space="preserve">   </w:t>
      </w:r>
      <w:r w:rsidRPr="00504C1C">
        <w:rPr>
          <w:rFonts w:ascii="Arial" w:hAnsi="Arial" w:cs="Arial"/>
          <w:b/>
        </w:rPr>
        <w:t>Para que los puntos anteriores se consoliden, es necesario que el docente haya desarr</w:t>
      </w:r>
      <w:r w:rsidRPr="00504C1C">
        <w:rPr>
          <w:rFonts w:ascii="Arial" w:hAnsi="Arial" w:cs="Arial"/>
          <w:b/>
        </w:rPr>
        <w:t>o</w:t>
      </w:r>
      <w:r w:rsidRPr="00504C1C">
        <w:rPr>
          <w:rFonts w:ascii="Arial" w:hAnsi="Arial" w:cs="Arial"/>
          <w:b/>
        </w:rPr>
        <w:t xml:space="preserve">llado las habilidades relacionadas a la anticipación de las acciones. Esto es: prever; tener claro el procedimiento para la obtención de un resultado concreto tanto del </w:t>
      </w:r>
      <w:hyperlink r:id="rId13" w:tooltip="Material didáctico" w:history="1">
        <w:r w:rsidRPr="00504C1C">
          <w:rPr>
            <w:rStyle w:val="Hipervnculo"/>
            <w:rFonts w:ascii="Arial" w:hAnsi="Arial" w:cs="Arial"/>
            <w:b/>
            <w:color w:val="auto"/>
            <w:u w:val="none"/>
          </w:rPr>
          <w:t>material didá</w:t>
        </w:r>
        <w:r w:rsidRPr="00504C1C">
          <w:rPr>
            <w:rStyle w:val="Hipervnculo"/>
            <w:rFonts w:ascii="Arial" w:hAnsi="Arial" w:cs="Arial"/>
            <w:b/>
            <w:color w:val="auto"/>
            <w:u w:val="none"/>
          </w:rPr>
          <w:t>c</w:t>
        </w:r>
        <w:r w:rsidRPr="00504C1C">
          <w:rPr>
            <w:rStyle w:val="Hipervnculo"/>
            <w:rFonts w:ascii="Arial" w:hAnsi="Arial" w:cs="Arial"/>
            <w:b/>
            <w:color w:val="auto"/>
            <w:u w:val="none"/>
          </w:rPr>
          <w:t>tico</w:t>
        </w:r>
      </w:hyperlink>
      <w:r w:rsidRPr="00504C1C">
        <w:rPr>
          <w:rFonts w:ascii="Arial" w:hAnsi="Arial" w:cs="Arial"/>
          <w:b/>
        </w:rPr>
        <w:t xml:space="preserve"> como del escrito, para la realización de la actividad en cualquiera de las etapas del tr</w:t>
      </w:r>
      <w:r w:rsidRPr="00504C1C">
        <w:rPr>
          <w:rFonts w:ascii="Arial" w:hAnsi="Arial" w:cs="Arial"/>
          <w:b/>
        </w:rPr>
        <w:t>a</w:t>
      </w:r>
      <w:r w:rsidRPr="00504C1C">
        <w:rPr>
          <w:rFonts w:ascii="Arial" w:hAnsi="Arial" w:cs="Arial"/>
          <w:b/>
        </w:rPr>
        <w:t xml:space="preserve">bajo. </w:t>
      </w:r>
    </w:p>
    <w:p w:rsidR="00504C1C" w:rsidRPr="0049323D" w:rsidRDefault="00504C1C" w:rsidP="00504C1C">
      <w:pPr>
        <w:pStyle w:val="NormalWeb"/>
        <w:rPr>
          <w:rFonts w:ascii="Arial" w:hAnsi="Arial" w:cs="Arial"/>
          <w:b/>
          <w:lang w:val="en-US"/>
        </w:rPr>
      </w:pPr>
      <w:r>
        <w:rPr>
          <w:rFonts w:ascii="Arial" w:hAnsi="Arial" w:cs="Arial"/>
          <w:b/>
        </w:rPr>
        <w:lastRenderedPageBreak/>
        <w:t xml:space="preserve">    </w:t>
      </w:r>
      <w:r w:rsidRPr="00504C1C">
        <w:rPr>
          <w:rFonts w:ascii="Arial" w:hAnsi="Arial" w:cs="Arial"/>
          <w:b/>
        </w:rPr>
        <w:t>El dar o recibir ayuda no mejora al aprendizaje en grupo, sino el tener la conciencia de necesitarla, comunicar ésta necesidad e integrar la ayuda ofrecida en el propio trabajo (Guadalupe Gómez-</w:t>
      </w:r>
      <w:proofErr w:type="spellStart"/>
      <w:r w:rsidRPr="00504C1C">
        <w:rPr>
          <w:rFonts w:ascii="Arial" w:hAnsi="Arial" w:cs="Arial"/>
          <w:b/>
        </w:rPr>
        <w:t>Pezuela</w:t>
      </w:r>
      <w:proofErr w:type="spellEnd"/>
      <w:r w:rsidRPr="00504C1C">
        <w:rPr>
          <w:rFonts w:ascii="Arial" w:hAnsi="Arial" w:cs="Arial"/>
          <w:b/>
        </w:rPr>
        <w:t xml:space="preserve"> Gamboa, 2007). Es así como el trabajo cooperativo contribuye en el desarrollo de habilidades comunicativas, trabajo en grupo y flexibilidad en el pens</w:t>
      </w:r>
      <w:r w:rsidRPr="00504C1C">
        <w:rPr>
          <w:rFonts w:ascii="Arial" w:hAnsi="Arial" w:cs="Arial"/>
          <w:b/>
        </w:rPr>
        <w:t>a</w:t>
      </w:r>
      <w:r w:rsidRPr="00504C1C">
        <w:rPr>
          <w:rFonts w:ascii="Arial" w:hAnsi="Arial" w:cs="Arial"/>
          <w:b/>
        </w:rPr>
        <w:t>miento.</w:t>
      </w:r>
      <w:hyperlink r:id="rId14" w:anchor="cite_note-4" w:history="1">
        <w:r w:rsidRPr="0049323D">
          <w:rPr>
            <w:rStyle w:val="Hipervnculo"/>
            <w:rFonts w:ascii="Arial" w:hAnsi="Arial" w:cs="Arial"/>
            <w:b/>
            <w:color w:val="auto"/>
            <w:u w:val="none"/>
            <w:vertAlign w:val="superscript"/>
            <w:lang w:val="en-US"/>
          </w:rPr>
          <w:t>4</w:t>
        </w:r>
      </w:hyperlink>
    </w:p>
    <w:p w:rsidR="00504C1C" w:rsidRPr="0049323D" w:rsidRDefault="00504C1C" w:rsidP="00504C1C">
      <w:pPr>
        <w:pStyle w:val="Ttulo2"/>
        <w:rPr>
          <w:rFonts w:ascii="Arial" w:hAnsi="Arial" w:cs="Arial"/>
          <w:color w:val="0070C0"/>
          <w:sz w:val="24"/>
          <w:szCs w:val="24"/>
          <w:lang w:val="en-US"/>
        </w:rPr>
      </w:pPr>
      <w:proofErr w:type="spellStart"/>
      <w:r w:rsidRPr="0049323D">
        <w:rPr>
          <w:rStyle w:val="mw-headline"/>
          <w:rFonts w:ascii="Arial" w:hAnsi="Arial" w:cs="Arial"/>
          <w:color w:val="0070C0"/>
          <w:sz w:val="24"/>
          <w:szCs w:val="24"/>
          <w:lang w:val="en-US"/>
        </w:rPr>
        <w:t>Referencias</w:t>
      </w:r>
      <w:proofErr w:type="spellEnd"/>
    </w:p>
    <w:p w:rsidR="00504C1C" w:rsidRPr="00504C1C" w:rsidRDefault="00504C1C" w:rsidP="00504C1C">
      <w:pPr>
        <w:rPr>
          <w:b/>
          <w:sz w:val="20"/>
          <w:szCs w:val="20"/>
          <w:lang w:val="en-US"/>
        </w:rPr>
      </w:pPr>
      <w:r w:rsidRPr="00504C1C">
        <w:rPr>
          <w:rFonts w:hAnsi="Symbol"/>
          <w:b/>
          <w:sz w:val="20"/>
          <w:szCs w:val="20"/>
        </w:rPr>
        <w:t></w:t>
      </w:r>
      <w:r w:rsidRPr="0049323D">
        <w:rPr>
          <w:b/>
          <w:sz w:val="20"/>
          <w:szCs w:val="20"/>
          <w:lang w:val="en-US"/>
        </w:rPr>
        <w:t xml:space="preserve">  </w:t>
      </w:r>
      <w:proofErr w:type="spellStart"/>
      <w:r w:rsidRPr="0049323D">
        <w:rPr>
          <w:rStyle w:val="reference-text"/>
          <w:b/>
          <w:sz w:val="20"/>
          <w:szCs w:val="20"/>
          <w:lang w:val="en-US"/>
        </w:rPr>
        <w:t>Panitz</w:t>
      </w:r>
      <w:proofErr w:type="spellEnd"/>
      <w:r w:rsidRPr="0049323D">
        <w:rPr>
          <w:rStyle w:val="reference-text"/>
          <w:b/>
          <w:sz w:val="20"/>
          <w:szCs w:val="20"/>
          <w:lang w:val="en-US"/>
        </w:rPr>
        <w:t xml:space="preserve">, T., y </w:t>
      </w:r>
      <w:proofErr w:type="spellStart"/>
      <w:r w:rsidRPr="0049323D">
        <w:rPr>
          <w:rStyle w:val="reference-text"/>
          <w:b/>
          <w:sz w:val="20"/>
          <w:szCs w:val="20"/>
          <w:lang w:val="en-US"/>
        </w:rPr>
        <w:t>Panitz</w:t>
      </w:r>
      <w:proofErr w:type="spellEnd"/>
      <w:r w:rsidRPr="0049323D">
        <w:rPr>
          <w:rStyle w:val="reference-text"/>
          <w:b/>
          <w:sz w:val="20"/>
          <w:szCs w:val="20"/>
          <w:lang w:val="en-US"/>
        </w:rPr>
        <w:t xml:space="preserve">, P., (1998). </w:t>
      </w:r>
      <w:r w:rsidRPr="00504C1C">
        <w:rPr>
          <w:rStyle w:val="reference-text"/>
          <w:b/>
          <w:sz w:val="20"/>
          <w:szCs w:val="20"/>
          <w:lang w:val="en-US"/>
        </w:rPr>
        <w:t xml:space="preserve">Encouraging the Use of Collaborative Learning in Higher Education. En J.J. Forest (ed.) Issues Facing International Education, </w:t>
      </w:r>
      <w:proofErr w:type="spellStart"/>
      <w:r w:rsidRPr="00504C1C">
        <w:rPr>
          <w:rStyle w:val="reference-text"/>
          <w:b/>
          <w:sz w:val="20"/>
          <w:szCs w:val="20"/>
          <w:lang w:val="en-US"/>
        </w:rPr>
        <w:t>Junio</w:t>
      </w:r>
      <w:proofErr w:type="spellEnd"/>
      <w:r w:rsidRPr="00504C1C">
        <w:rPr>
          <w:rStyle w:val="reference-text"/>
          <w:b/>
          <w:sz w:val="20"/>
          <w:szCs w:val="20"/>
          <w:lang w:val="en-US"/>
        </w:rPr>
        <w:t>, 1998, NY, NY: Garland Publishing</w:t>
      </w:r>
      <w:r w:rsidRPr="00504C1C">
        <w:rPr>
          <w:b/>
          <w:sz w:val="20"/>
          <w:szCs w:val="20"/>
          <w:lang w:val="en-US"/>
        </w:rPr>
        <w:t xml:space="preserve"> </w:t>
      </w:r>
    </w:p>
    <w:p w:rsidR="00504C1C" w:rsidRPr="00504C1C" w:rsidRDefault="00504C1C" w:rsidP="00504C1C">
      <w:pPr>
        <w:rPr>
          <w:b/>
          <w:sz w:val="20"/>
          <w:szCs w:val="20"/>
        </w:rPr>
      </w:pPr>
      <w:r w:rsidRPr="00504C1C">
        <w:rPr>
          <w:rFonts w:hAnsi="Symbol"/>
          <w:b/>
          <w:sz w:val="20"/>
          <w:szCs w:val="20"/>
        </w:rPr>
        <w:t></w:t>
      </w:r>
      <w:r w:rsidRPr="00504C1C">
        <w:rPr>
          <w:b/>
          <w:sz w:val="20"/>
          <w:szCs w:val="20"/>
        </w:rPr>
        <w:t xml:space="preserve">  </w:t>
      </w:r>
      <w:r w:rsidRPr="00504C1C">
        <w:rPr>
          <w:rFonts w:hAnsi="Symbol"/>
          <w:b/>
          <w:sz w:val="20"/>
          <w:szCs w:val="20"/>
        </w:rPr>
        <w:t></w:t>
      </w:r>
      <w:r w:rsidRPr="00504C1C">
        <w:rPr>
          <w:b/>
          <w:sz w:val="20"/>
          <w:szCs w:val="20"/>
        </w:rPr>
        <w:t xml:space="preserve">  </w:t>
      </w:r>
      <w:r w:rsidRPr="00504C1C">
        <w:rPr>
          <w:rStyle w:val="reference-text"/>
          <w:b/>
          <w:sz w:val="20"/>
          <w:szCs w:val="20"/>
        </w:rPr>
        <w:t xml:space="preserve">Navarro et al. (2013). Revista Electrónica de Didáctica en Educación Superior, Nro. 6. </w:t>
      </w:r>
      <w:hyperlink r:id="rId15" w:history="1">
        <w:r w:rsidRPr="00504C1C">
          <w:rPr>
            <w:rStyle w:val="Hipervnculo"/>
            <w:b/>
            <w:sz w:val="20"/>
            <w:szCs w:val="20"/>
          </w:rPr>
          <w:t>"Uso intensivo de herramientas de colaboración en línea en educación superior"</w:t>
        </w:r>
      </w:hyperlink>
      <w:r w:rsidRPr="00504C1C">
        <w:rPr>
          <w:b/>
          <w:sz w:val="20"/>
          <w:szCs w:val="20"/>
        </w:rPr>
        <w:t xml:space="preserve"> </w:t>
      </w:r>
    </w:p>
    <w:p w:rsidR="00504C1C" w:rsidRPr="00504C1C" w:rsidRDefault="00504C1C" w:rsidP="00504C1C">
      <w:pPr>
        <w:rPr>
          <w:b/>
          <w:sz w:val="20"/>
          <w:szCs w:val="20"/>
          <w:lang w:val="en-US"/>
        </w:rPr>
      </w:pPr>
      <w:r w:rsidRPr="00504C1C">
        <w:rPr>
          <w:rFonts w:hAnsi="Symbol"/>
          <w:b/>
          <w:sz w:val="20"/>
          <w:szCs w:val="20"/>
        </w:rPr>
        <w:t></w:t>
      </w:r>
      <w:r w:rsidRPr="00504C1C">
        <w:rPr>
          <w:b/>
          <w:sz w:val="20"/>
          <w:szCs w:val="20"/>
          <w:lang w:val="en-US"/>
        </w:rPr>
        <w:t xml:space="preserve">  </w:t>
      </w:r>
      <w:r w:rsidRPr="00504C1C">
        <w:rPr>
          <w:rFonts w:hAnsi="Symbol"/>
          <w:b/>
          <w:sz w:val="20"/>
          <w:szCs w:val="20"/>
        </w:rPr>
        <w:t></w:t>
      </w:r>
      <w:r w:rsidRPr="00504C1C">
        <w:rPr>
          <w:b/>
          <w:sz w:val="20"/>
          <w:szCs w:val="20"/>
          <w:lang w:val="en-US"/>
        </w:rPr>
        <w:t xml:space="preserve">  </w:t>
      </w:r>
      <w:proofErr w:type="spellStart"/>
      <w:r w:rsidRPr="00504C1C">
        <w:rPr>
          <w:rStyle w:val="reference-text"/>
          <w:b/>
          <w:sz w:val="20"/>
          <w:szCs w:val="20"/>
          <w:lang w:val="en-US"/>
        </w:rPr>
        <w:t>Kagan</w:t>
      </w:r>
      <w:proofErr w:type="spellEnd"/>
      <w:r w:rsidRPr="00504C1C">
        <w:rPr>
          <w:rStyle w:val="reference-text"/>
          <w:b/>
          <w:sz w:val="20"/>
          <w:szCs w:val="20"/>
          <w:lang w:val="en-US"/>
        </w:rPr>
        <w:t>, S. (1994). Cooperative learning. San Clemente: Resources for Teachers.</w:t>
      </w:r>
      <w:r w:rsidRPr="00504C1C">
        <w:rPr>
          <w:b/>
          <w:sz w:val="20"/>
          <w:szCs w:val="20"/>
          <w:lang w:val="en-US"/>
        </w:rPr>
        <w:t xml:space="preserve"> </w:t>
      </w:r>
    </w:p>
    <w:p w:rsidR="00622B27" w:rsidRDefault="00504C1C" w:rsidP="00504C1C">
      <w:pPr>
        <w:rPr>
          <w:rStyle w:val="reference-text"/>
          <w:b/>
          <w:sz w:val="20"/>
          <w:szCs w:val="20"/>
        </w:rPr>
      </w:pPr>
      <w:r w:rsidRPr="00504C1C">
        <w:rPr>
          <w:rFonts w:hAnsi="Symbol"/>
          <w:b/>
          <w:sz w:val="20"/>
          <w:szCs w:val="20"/>
        </w:rPr>
        <w:t></w:t>
      </w:r>
      <w:r w:rsidRPr="00504C1C">
        <w:rPr>
          <w:b/>
          <w:sz w:val="20"/>
          <w:szCs w:val="20"/>
        </w:rPr>
        <w:t xml:space="preserve">  </w:t>
      </w:r>
      <w:r w:rsidRPr="00504C1C">
        <w:rPr>
          <w:rStyle w:val="reference-text"/>
          <w:b/>
          <w:sz w:val="20"/>
          <w:szCs w:val="20"/>
        </w:rPr>
        <w:t>Gómez-</w:t>
      </w:r>
      <w:proofErr w:type="spellStart"/>
      <w:r w:rsidRPr="00504C1C">
        <w:rPr>
          <w:rStyle w:val="reference-text"/>
          <w:b/>
          <w:sz w:val="20"/>
          <w:szCs w:val="20"/>
        </w:rPr>
        <w:t>Pezuela</w:t>
      </w:r>
      <w:proofErr w:type="spellEnd"/>
      <w:r w:rsidRPr="00504C1C">
        <w:rPr>
          <w:rStyle w:val="reference-text"/>
          <w:b/>
          <w:sz w:val="20"/>
          <w:szCs w:val="20"/>
        </w:rPr>
        <w:t xml:space="preserve"> Gamboa, G. (2007). Desarrollo psicológico y aprendizaje. México: Ed. Trillas</w:t>
      </w:r>
    </w:p>
    <w:p w:rsidR="006356AA" w:rsidRDefault="006356AA" w:rsidP="00504C1C">
      <w:pPr>
        <w:rPr>
          <w:rStyle w:val="reference-text"/>
          <w:b/>
          <w:sz w:val="20"/>
          <w:szCs w:val="20"/>
        </w:rPr>
      </w:pPr>
    </w:p>
    <w:p w:rsidR="006356AA" w:rsidRDefault="006356AA" w:rsidP="006356AA">
      <w:pPr>
        <w:jc w:val="center"/>
        <w:rPr>
          <w:rStyle w:val="reference-text"/>
          <w:b/>
          <w:sz w:val="20"/>
          <w:szCs w:val="20"/>
        </w:rPr>
      </w:pPr>
      <w:r>
        <w:rPr>
          <w:noProof/>
        </w:rPr>
        <w:drawing>
          <wp:inline distT="0" distB="0" distL="0" distR="0">
            <wp:extent cx="4143375" cy="3027315"/>
            <wp:effectExtent l="19050" t="0" r="9525" b="0"/>
            <wp:docPr id="1" name="Imagen 1" descr="http://www.otromundoesposible.net/wp-content/uploads/2014/02/aprendizaje-cooper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tromundoesposible.net/wp-content/uploads/2014/02/aprendizaje-cooperativo.jpg"/>
                    <pic:cNvPicPr>
                      <a:picLocks noChangeAspect="1" noChangeArrowheads="1"/>
                    </pic:cNvPicPr>
                  </pic:nvPicPr>
                  <pic:blipFill>
                    <a:blip r:embed="rId16"/>
                    <a:srcRect/>
                    <a:stretch>
                      <a:fillRect/>
                    </a:stretch>
                  </pic:blipFill>
                  <pic:spPr bwMode="auto">
                    <a:xfrm>
                      <a:off x="0" y="0"/>
                      <a:ext cx="4143375" cy="3027315"/>
                    </a:xfrm>
                    <a:prstGeom prst="rect">
                      <a:avLst/>
                    </a:prstGeom>
                    <a:noFill/>
                    <a:ln w="9525">
                      <a:noFill/>
                      <a:miter lim="800000"/>
                      <a:headEnd/>
                      <a:tailEnd/>
                    </a:ln>
                  </pic:spPr>
                </pic:pic>
              </a:graphicData>
            </a:graphic>
          </wp:inline>
        </w:drawing>
      </w:r>
    </w:p>
    <w:p w:rsidR="00504C1C" w:rsidRDefault="00504C1C" w:rsidP="00504C1C">
      <w:pPr>
        <w:rPr>
          <w:rStyle w:val="reference-text"/>
          <w:b/>
          <w:sz w:val="20"/>
          <w:szCs w:val="20"/>
        </w:rPr>
      </w:pPr>
    </w:p>
    <w:p w:rsidR="0049323D" w:rsidRDefault="00504C1C" w:rsidP="00504C1C">
      <w:pPr>
        <w:rPr>
          <w:rStyle w:val="reference-text"/>
          <w:b/>
          <w:color w:val="FF0000"/>
          <w:sz w:val="32"/>
          <w:szCs w:val="32"/>
        </w:rPr>
      </w:pPr>
      <w:r w:rsidRPr="0049323D">
        <w:rPr>
          <w:rStyle w:val="reference-text"/>
          <w:b/>
          <w:color w:val="FF0000"/>
          <w:sz w:val="32"/>
          <w:szCs w:val="32"/>
        </w:rPr>
        <w:t xml:space="preserve">  En lo referente a</w:t>
      </w:r>
      <w:r w:rsidR="00131EDD">
        <w:rPr>
          <w:rStyle w:val="reference-text"/>
          <w:b/>
          <w:color w:val="FF0000"/>
          <w:sz w:val="32"/>
          <w:szCs w:val="32"/>
        </w:rPr>
        <w:t>l</w:t>
      </w:r>
      <w:r w:rsidRPr="0049323D">
        <w:rPr>
          <w:rStyle w:val="reference-text"/>
          <w:b/>
          <w:color w:val="FF0000"/>
          <w:sz w:val="32"/>
          <w:szCs w:val="32"/>
        </w:rPr>
        <w:t xml:space="preserve"> concepto </w:t>
      </w:r>
      <w:r w:rsidR="0049323D">
        <w:rPr>
          <w:rStyle w:val="reference-text"/>
          <w:b/>
          <w:color w:val="FF0000"/>
          <w:sz w:val="32"/>
          <w:szCs w:val="32"/>
        </w:rPr>
        <w:t>de  APRENDIZAJE COOPERATIVO</w:t>
      </w:r>
    </w:p>
    <w:p w:rsidR="0049323D" w:rsidRDefault="0049323D" w:rsidP="00504C1C">
      <w:pPr>
        <w:rPr>
          <w:rStyle w:val="reference-text"/>
          <w:b/>
          <w:color w:val="0070C0"/>
        </w:rPr>
      </w:pPr>
      <w:r w:rsidRPr="0049323D">
        <w:rPr>
          <w:rStyle w:val="reference-text"/>
          <w:b/>
          <w:color w:val="0070C0"/>
        </w:rPr>
        <w:t xml:space="preserve"> </w:t>
      </w:r>
      <w:r w:rsidR="00131EDD">
        <w:rPr>
          <w:rStyle w:val="reference-text"/>
          <w:b/>
          <w:color w:val="0070C0"/>
        </w:rPr>
        <w:t xml:space="preserve">     </w:t>
      </w:r>
      <w:r w:rsidR="00504C1C" w:rsidRPr="0049323D">
        <w:rPr>
          <w:rStyle w:val="reference-text"/>
          <w:b/>
          <w:color w:val="0070C0"/>
        </w:rPr>
        <w:t>se puede</w:t>
      </w:r>
      <w:r w:rsidR="006356AA">
        <w:rPr>
          <w:rStyle w:val="reference-text"/>
          <w:b/>
          <w:color w:val="0070C0"/>
        </w:rPr>
        <w:t>n</w:t>
      </w:r>
      <w:r w:rsidR="00504C1C" w:rsidRPr="0049323D">
        <w:rPr>
          <w:rStyle w:val="reference-text"/>
          <w:b/>
          <w:color w:val="0070C0"/>
        </w:rPr>
        <w:t xml:space="preserve"> añadir</w:t>
      </w:r>
      <w:r w:rsidRPr="0049323D">
        <w:rPr>
          <w:rStyle w:val="reference-text"/>
          <w:b/>
          <w:color w:val="0070C0"/>
        </w:rPr>
        <w:t xml:space="preserve"> RE</w:t>
      </w:r>
      <w:r>
        <w:rPr>
          <w:rStyle w:val="reference-text"/>
          <w:b/>
          <w:color w:val="0070C0"/>
        </w:rPr>
        <w:t>F</w:t>
      </w:r>
      <w:r w:rsidRPr="0049323D">
        <w:rPr>
          <w:rStyle w:val="reference-text"/>
          <w:b/>
          <w:color w:val="0070C0"/>
        </w:rPr>
        <w:t xml:space="preserve">ERENCIAS </w:t>
      </w:r>
      <w:r w:rsidR="00131EDD">
        <w:rPr>
          <w:rStyle w:val="reference-text"/>
          <w:b/>
          <w:color w:val="0070C0"/>
        </w:rPr>
        <w:t xml:space="preserve"> y</w:t>
      </w:r>
      <w:r>
        <w:rPr>
          <w:rStyle w:val="reference-text"/>
          <w:b/>
          <w:color w:val="0070C0"/>
        </w:rPr>
        <w:t xml:space="preserve"> sinónimos  concept</w:t>
      </w:r>
      <w:r w:rsidR="00131EDD">
        <w:rPr>
          <w:rStyle w:val="reference-text"/>
          <w:b/>
          <w:color w:val="0070C0"/>
        </w:rPr>
        <w:t xml:space="preserve">uales </w:t>
      </w:r>
      <w:r>
        <w:rPr>
          <w:rStyle w:val="reference-text"/>
          <w:b/>
          <w:color w:val="0070C0"/>
        </w:rPr>
        <w:t>afines que en ocasiones se usan</w:t>
      </w:r>
      <w:r w:rsidR="006356AA">
        <w:rPr>
          <w:rStyle w:val="reference-text"/>
          <w:b/>
          <w:color w:val="0070C0"/>
        </w:rPr>
        <w:t xml:space="preserve"> </w:t>
      </w:r>
      <w:r w:rsidR="00131EDD">
        <w:rPr>
          <w:rStyle w:val="reference-text"/>
          <w:b/>
          <w:color w:val="0070C0"/>
        </w:rPr>
        <w:t>para clarificar la idea, el estilo y los ejercicios de</w:t>
      </w:r>
      <w:r w:rsidR="006356AA">
        <w:rPr>
          <w:rStyle w:val="reference-text"/>
          <w:b/>
          <w:color w:val="0070C0"/>
        </w:rPr>
        <w:t xml:space="preserve"> aprendizaje cooperativo.</w:t>
      </w:r>
    </w:p>
    <w:p w:rsidR="0049323D" w:rsidRDefault="0049323D" w:rsidP="00504C1C">
      <w:pPr>
        <w:rPr>
          <w:rStyle w:val="reference-text"/>
          <w:b/>
          <w:color w:val="0070C0"/>
        </w:rPr>
      </w:pPr>
    </w:p>
    <w:p w:rsidR="00504C1C" w:rsidRPr="00CB2779" w:rsidRDefault="00131EDD" w:rsidP="00504C1C">
      <w:pPr>
        <w:rPr>
          <w:rStyle w:val="reference-text"/>
          <w:b/>
          <w:color w:val="0070C0"/>
          <w:sz w:val="28"/>
          <w:szCs w:val="28"/>
        </w:rPr>
      </w:pPr>
      <w:r>
        <w:rPr>
          <w:rStyle w:val="reference-text"/>
          <w:b/>
          <w:color w:val="0070C0"/>
        </w:rPr>
        <w:t xml:space="preserve">   </w:t>
      </w:r>
      <w:r w:rsidR="00504C1C" w:rsidRPr="0049323D">
        <w:rPr>
          <w:rStyle w:val="reference-text"/>
          <w:b/>
          <w:color w:val="0070C0"/>
        </w:rPr>
        <w:t xml:space="preserve"> </w:t>
      </w:r>
      <w:r w:rsidR="00504C1C" w:rsidRPr="00CB2779">
        <w:rPr>
          <w:rStyle w:val="reference-text"/>
          <w:b/>
          <w:color w:val="0070C0"/>
          <w:sz w:val="28"/>
          <w:szCs w:val="28"/>
        </w:rPr>
        <w:t>Aprendizaje colaborativo</w:t>
      </w:r>
      <w:r w:rsidR="0049323D" w:rsidRPr="00CB2779">
        <w:rPr>
          <w:rStyle w:val="reference-text"/>
          <w:b/>
          <w:color w:val="0070C0"/>
          <w:sz w:val="28"/>
          <w:szCs w:val="28"/>
        </w:rPr>
        <w:t xml:space="preserve"> </w:t>
      </w:r>
    </w:p>
    <w:p w:rsidR="0049323D" w:rsidRPr="0049323D" w:rsidRDefault="0049323D" w:rsidP="00504C1C">
      <w:pPr>
        <w:rPr>
          <w:rStyle w:val="reference-text"/>
          <w:b/>
        </w:rPr>
      </w:pPr>
    </w:p>
    <w:p w:rsidR="0049323D" w:rsidRPr="0049323D" w:rsidRDefault="0049323D" w:rsidP="00504C1C">
      <w:pPr>
        <w:rPr>
          <w:rStyle w:val="reference-text"/>
          <w:b/>
        </w:rPr>
      </w:pPr>
      <w:r w:rsidRPr="0049323D">
        <w:rPr>
          <w:rStyle w:val="reference-text"/>
          <w:b/>
        </w:rPr>
        <w:t xml:space="preserve">    En general se define</w:t>
      </w:r>
      <w:r>
        <w:rPr>
          <w:rStyle w:val="reference-text"/>
          <w:b/>
        </w:rPr>
        <w:t xml:space="preserve"> así a</w:t>
      </w:r>
      <w:r w:rsidRPr="0049323D">
        <w:rPr>
          <w:rStyle w:val="reference-text"/>
          <w:b/>
        </w:rPr>
        <w:t xml:space="preserve"> todo </w:t>
      </w:r>
      <w:r>
        <w:rPr>
          <w:rStyle w:val="reference-text"/>
          <w:b/>
        </w:rPr>
        <w:t xml:space="preserve">lo que implica una </w:t>
      </w:r>
      <w:r w:rsidRPr="0049323D">
        <w:rPr>
          <w:rStyle w:val="reference-text"/>
          <w:b/>
        </w:rPr>
        <w:t xml:space="preserve"> acción compartida</w:t>
      </w:r>
      <w:r>
        <w:rPr>
          <w:rStyle w:val="reference-text"/>
          <w:b/>
        </w:rPr>
        <w:t xml:space="preserve"> en busca de un resultado previsto o deseado</w:t>
      </w:r>
      <w:r w:rsidRPr="0049323D">
        <w:rPr>
          <w:rStyle w:val="reference-text"/>
          <w:b/>
        </w:rPr>
        <w:t xml:space="preserve">. Literalmente es toda labor de aprender que </w:t>
      </w:r>
      <w:r>
        <w:rPr>
          <w:rStyle w:val="reference-text"/>
          <w:b/>
        </w:rPr>
        <w:t>resulta de</w:t>
      </w:r>
      <w:r w:rsidRPr="0049323D">
        <w:rPr>
          <w:rStyle w:val="reference-text"/>
          <w:b/>
        </w:rPr>
        <w:t xml:space="preserve"> acci</w:t>
      </w:r>
      <w:r w:rsidRPr="0049323D">
        <w:rPr>
          <w:rStyle w:val="reference-text"/>
          <w:b/>
        </w:rPr>
        <w:t>o</w:t>
      </w:r>
      <w:r w:rsidRPr="0049323D">
        <w:rPr>
          <w:rStyle w:val="reference-text"/>
          <w:b/>
        </w:rPr>
        <w:t>nes de solidaridad en el grupo, entre los miembros, o por parte de aportaciones externas, como es el intercambio de inf</w:t>
      </w:r>
      <w:r>
        <w:rPr>
          <w:rStyle w:val="reference-text"/>
          <w:b/>
        </w:rPr>
        <w:t>o</w:t>
      </w:r>
      <w:r w:rsidRPr="0049323D">
        <w:rPr>
          <w:rStyle w:val="reference-text"/>
          <w:b/>
        </w:rPr>
        <w:t>rmaci</w:t>
      </w:r>
      <w:r>
        <w:rPr>
          <w:rStyle w:val="reference-text"/>
          <w:b/>
        </w:rPr>
        <w:t>ó</w:t>
      </w:r>
      <w:r w:rsidRPr="0049323D">
        <w:rPr>
          <w:rStyle w:val="reference-text"/>
          <w:b/>
        </w:rPr>
        <w:t xml:space="preserve">n </w:t>
      </w:r>
      <w:proofErr w:type="spellStart"/>
      <w:r w:rsidRPr="0049323D">
        <w:rPr>
          <w:rStyle w:val="reference-text"/>
          <w:b/>
        </w:rPr>
        <w:t>via</w:t>
      </w:r>
      <w:proofErr w:type="spellEnd"/>
      <w:r w:rsidRPr="0049323D">
        <w:rPr>
          <w:rStyle w:val="reference-text"/>
          <w:b/>
        </w:rPr>
        <w:t xml:space="preserve"> internet con otr</w:t>
      </w:r>
      <w:r>
        <w:rPr>
          <w:rStyle w:val="reference-text"/>
          <w:b/>
        </w:rPr>
        <w:t>o</w:t>
      </w:r>
      <w:r w:rsidRPr="0049323D">
        <w:rPr>
          <w:rStyle w:val="reference-text"/>
          <w:b/>
        </w:rPr>
        <w:t>s grupo simil</w:t>
      </w:r>
      <w:r>
        <w:rPr>
          <w:rStyle w:val="reference-text"/>
          <w:b/>
        </w:rPr>
        <w:t>a</w:t>
      </w:r>
      <w:r w:rsidRPr="0049323D">
        <w:rPr>
          <w:rStyle w:val="reference-text"/>
          <w:b/>
        </w:rPr>
        <w:t>res</w:t>
      </w:r>
      <w:r>
        <w:rPr>
          <w:rStyle w:val="reference-text"/>
          <w:b/>
        </w:rPr>
        <w:t>.</w:t>
      </w:r>
    </w:p>
    <w:p w:rsidR="0049323D" w:rsidRDefault="0049323D" w:rsidP="00504C1C">
      <w:pPr>
        <w:rPr>
          <w:rStyle w:val="reference-text"/>
          <w:b/>
        </w:rPr>
      </w:pPr>
    </w:p>
    <w:p w:rsidR="0049323D" w:rsidRPr="0049323D" w:rsidRDefault="0049323D" w:rsidP="00504C1C">
      <w:pPr>
        <w:rPr>
          <w:rStyle w:val="reference-text"/>
          <w:b/>
        </w:rPr>
      </w:pPr>
      <w:r>
        <w:rPr>
          <w:rStyle w:val="reference-text"/>
          <w:b/>
        </w:rPr>
        <w:t xml:space="preserve"> </w:t>
      </w:r>
      <w:r w:rsidRPr="0049323D">
        <w:rPr>
          <w:rStyle w:val="reference-text"/>
          <w:b/>
        </w:rPr>
        <w:t xml:space="preserve">  El estilo, más que el mé</w:t>
      </w:r>
      <w:r>
        <w:rPr>
          <w:rStyle w:val="reference-text"/>
          <w:b/>
        </w:rPr>
        <w:t>todo, colaborativ</w:t>
      </w:r>
      <w:r w:rsidRPr="0049323D">
        <w:rPr>
          <w:rStyle w:val="reference-text"/>
          <w:b/>
        </w:rPr>
        <w:t xml:space="preserve">o, es una </w:t>
      </w:r>
      <w:r>
        <w:rPr>
          <w:rStyle w:val="reference-text"/>
          <w:b/>
        </w:rPr>
        <w:t xml:space="preserve">forma o </w:t>
      </w:r>
      <w:r w:rsidRPr="0049323D">
        <w:rPr>
          <w:rStyle w:val="reference-text"/>
          <w:b/>
        </w:rPr>
        <w:t>versión del cooperativo, que etimol</w:t>
      </w:r>
      <w:r>
        <w:rPr>
          <w:rStyle w:val="reference-text"/>
          <w:b/>
        </w:rPr>
        <w:t>ó</w:t>
      </w:r>
      <w:r w:rsidRPr="0049323D">
        <w:rPr>
          <w:rStyle w:val="reference-text"/>
          <w:b/>
        </w:rPr>
        <w:t>gicamente alude a la voluntad de los alumnos de aprovechar un sistema grupa</w:t>
      </w:r>
      <w:r>
        <w:rPr>
          <w:rStyle w:val="reference-text"/>
          <w:b/>
        </w:rPr>
        <w:t>l</w:t>
      </w:r>
      <w:r w:rsidRPr="0049323D">
        <w:rPr>
          <w:rStyle w:val="reference-text"/>
          <w:b/>
        </w:rPr>
        <w:t xml:space="preserve"> de forma generosa y modesta: generosa por parte de los que más tengan que ofrece</w:t>
      </w:r>
      <w:r>
        <w:rPr>
          <w:rStyle w:val="reference-text"/>
          <w:b/>
        </w:rPr>
        <w:t>r de m</w:t>
      </w:r>
      <w:r>
        <w:rPr>
          <w:rStyle w:val="reference-text"/>
          <w:b/>
        </w:rPr>
        <w:t>a</w:t>
      </w:r>
      <w:r>
        <w:rPr>
          <w:rStyle w:val="reference-text"/>
          <w:b/>
        </w:rPr>
        <w:t>nera desinteresada;</w:t>
      </w:r>
      <w:r w:rsidRPr="0049323D">
        <w:rPr>
          <w:rStyle w:val="reference-text"/>
          <w:b/>
        </w:rPr>
        <w:t xml:space="preserve"> y modesta de los que tengan mucho que aprender, por ignorancia o por debilidad de volunt</w:t>
      </w:r>
      <w:r>
        <w:rPr>
          <w:rStyle w:val="reference-text"/>
          <w:b/>
        </w:rPr>
        <w:t>a</w:t>
      </w:r>
      <w:r w:rsidRPr="0049323D">
        <w:rPr>
          <w:rStyle w:val="reference-text"/>
          <w:b/>
        </w:rPr>
        <w:t>d para entregarse al trabajo</w:t>
      </w:r>
    </w:p>
    <w:p w:rsidR="00504C1C" w:rsidRPr="0049323D" w:rsidRDefault="00504C1C" w:rsidP="00504C1C">
      <w:pPr>
        <w:rPr>
          <w:rStyle w:val="reference-text"/>
          <w:b/>
          <w:sz w:val="28"/>
          <w:szCs w:val="28"/>
        </w:rPr>
      </w:pPr>
    </w:p>
    <w:p w:rsidR="00CB2779" w:rsidRDefault="0049323D" w:rsidP="00504C1C">
      <w:pPr>
        <w:rPr>
          <w:rStyle w:val="reference-text"/>
          <w:b/>
        </w:rPr>
      </w:pPr>
      <w:r w:rsidRPr="00CB2779">
        <w:rPr>
          <w:rStyle w:val="reference-text"/>
          <w:b/>
        </w:rPr>
        <w:t xml:space="preserve">  El término da impresión diferente al termino cooperativo: Cooperativo implica acción, y se realiza guste o no, porque es forma o lenguaje en el que todos tienen que actuar y e</w:t>
      </w:r>
      <w:r w:rsidR="00CB2779">
        <w:rPr>
          <w:rStyle w:val="reference-text"/>
          <w:b/>
        </w:rPr>
        <w:t>x</w:t>
      </w:r>
      <w:r w:rsidRPr="00CB2779">
        <w:rPr>
          <w:rStyle w:val="reference-text"/>
          <w:b/>
        </w:rPr>
        <w:t>pr</w:t>
      </w:r>
      <w:r w:rsidRPr="00CB2779">
        <w:rPr>
          <w:rStyle w:val="reference-text"/>
          <w:b/>
        </w:rPr>
        <w:t>e</w:t>
      </w:r>
      <w:r w:rsidRPr="00CB2779">
        <w:rPr>
          <w:rStyle w:val="reference-text"/>
          <w:b/>
        </w:rPr>
        <w:t>sar</w:t>
      </w:r>
      <w:r w:rsidR="00CB2779">
        <w:rPr>
          <w:rStyle w:val="reference-text"/>
          <w:b/>
        </w:rPr>
        <w:t>se. El té</w:t>
      </w:r>
      <w:r w:rsidRPr="00CB2779">
        <w:rPr>
          <w:rStyle w:val="reference-text"/>
          <w:b/>
        </w:rPr>
        <w:t xml:space="preserve">rmino colaborativo, implica </w:t>
      </w:r>
      <w:r w:rsidR="00CB2779">
        <w:rPr>
          <w:rStyle w:val="reference-text"/>
          <w:b/>
        </w:rPr>
        <w:t xml:space="preserve">mas </w:t>
      </w:r>
      <w:r w:rsidRPr="00CB2779">
        <w:rPr>
          <w:rStyle w:val="reference-text"/>
          <w:b/>
        </w:rPr>
        <w:t xml:space="preserve">voluntad </w:t>
      </w:r>
      <w:r w:rsidR="00CB2779">
        <w:rPr>
          <w:rStyle w:val="reference-text"/>
          <w:b/>
        </w:rPr>
        <w:t xml:space="preserve">libre </w:t>
      </w:r>
      <w:r w:rsidRPr="00CB2779">
        <w:rPr>
          <w:rStyle w:val="reference-text"/>
          <w:b/>
        </w:rPr>
        <w:t xml:space="preserve">o gusto </w:t>
      </w:r>
      <w:r w:rsidR="00CB2779">
        <w:rPr>
          <w:rStyle w:val="reference-text"/>
          <w:b/>
        </w:rPr>
        <w:t xml:space="preserve">estimulante </w:t>
      </w:r>
      <w:r w:rsidRPr="00CB2779">
        <w:rPr>
          <w:rStyle w:val="reference-text"/>
          <w:b/>
        </w:rPr>
        <w:t>por parte del que puede colaborar o negarse a hacerlo.</w:t>
      </w:r>
    </w:p>
    <w:p w:rsidR="0049323D" w:rsidRPr="00CB2779" w:rsidRDefault="0049323D" w:rsidP="00504C1C">
      <w:pPr>
        <w:rPr>
          <w:rStyle w:val="reference-text"/>
          <w:b/>
        </w:rPr>
      </w:pPr>
      <w:r w:rsidRPr="00CB2779">
        <w:rPr>
          <w:rStyle w:val="reference-text"/>
          <w:b/>
        </w:rPr>
        <w:t xml:space="preserve"> </w:t>
      </w:r>
    </w:p>
    <w:p w:rsidR="00504C1C" w:rsidRPr="00CB2779" w:rsidRDefault="00504C1C" w:rsidP="00504C1C">
      <w:pPr>
        <w:rPr>
          <w:rStyle w:val="reference-text"/>
          <w:b/>
          <w:color w:val="0070C0"/>
          <w:sz w:val="28"/>
          <w:szCs w:val="28"/>
        </w:rPr>
      </w:pPr>
      <w:r w:rsidRPr="00CB2779">
        <w:rPr>
          <w:rStyle w:val="reference-text"/>
          <w:b/>
          <w:color w:val="0070C0"/>
          <w:sz w:val="28"/>
          <w:szCs w:val="28"/>
        </w:rPr>
        <w:lastRenderedPageBreak/>
        <w:t>Aprendizaje participativo</w:t>
      </w:r>
    </w:p>
    <w:p w:rsidR="00504C1C" w:rsidRDefault="00504C1C" w:rsidP="00504C1C">
      <w:pPr>
        <w:rPr>
          <w:rStyle w:val="reference-text"/>
          <w:b/>
          <w:color w:val="0070C0"/>
          <w:sz w:val="28"/>
          <w:szCs w:val="28"/>
        </w:rPr>
      </w:pPr>
    </w:p>
    <w:p w:rsidR="00CB2779" w:rsidRDefault="00CB2779" w:rsidP="00504C1C">
      <w:pPr>
        <w:rPr>
          <w:rStyle w:val="reference-text"/>
          <w:b/>
        </w:rPr>
      </w:pPr>
      <w:r>
        <w:rPr>
          <w:rStyle w:val="reference-text"/>
          <w:b/>
          <w:color w:val="0070C0"/>
          <w:sz w:val="28"/>
          <w:szCs w:val="28"/>
        </w:rPr>
        <w:t xml:space="preserve">   </w:t>
      </w:r>
      <w:r w:rsidRPr="00CB2779">
        <w:rPr>
          <w:rStyle w:val="reference-text"/>
          <w:b/>
        </w:rPr>
        <w:t>Concepto similar</w:t>
      </w:r>
      <w:r>
        <w:rPr>
          <w:rStyle w:val="reference-text"/>
          <w:b/>
        </w:rPr>
        <w:t xml:space="preserve"> es el de participar, que expresa la idea de tomar parte, de actuar en unión con otros en una forma com</w:t>
      </w:r>
      <w:r w:rsidR="000235A6">
        <w:rPr>
          <w:rStyle w:val="reference-text"/>
          <w:b/>
        </w:rPr>
        <w:t>p</w:t>
      </w:r>
      <w:r>
        <w:rPr>
          <w:rStyle w:val="reference-text"/>
          <w:b/>
        </w:rPr>
        <w:t>lementaria o in</w:t>
      </w:r>
      <w:r w:rsidR="000235A6">
        <w:rPr>
          <w:rStyle w:val="reference-text"/>
          <w:b/>
        </w:rPr>
        <w:t>te</w:t>
      </w:r>
      <w:r>
        <w:rPr>
          <w:rStyle w:val="reference-text"/>
          <w:b/>
        </w:rPr>
        <w:t>gr</w:t>
      </w:r>
      <w:r w:rsidR="000235A6">
        <w:rPr>
          <w:rStyle w:val="reference-text"/>
          <w:b/>
        </w:rPr>
        <w:t>a</w:t>
      </w:r>
      <w:r>
        <w:rPr>
          <w:rStyle w:val="reference-text"/>
          <w:b/>
        </w:rPr>
        <w:t>da en la acción de los demás. T</w:t>
      </w:r>
      <w:r>
        <w:rPr>
          <w:rStyle w:val="reference-text"/>
          <w:b/>
        </w:rPr>
        <w:t>o</w:t>
      </w:r>
      <w:r>
        <w:rPr>
          <w:rStyle w:val="reference-text"/>
          <w:b/>
        </w:rPr>
        <w:t>mar parte no</w:t>
      </w:r>
      <w:r w:rsidR="000235A6">
        <w:rPr>
          <w:rStyle w:val="reference-text"/>
          <w:b/>
        </w:rPr>
        <w:t xml:space="preserve"> </w:t>
      </w:r>
      <w:r>
        <w:rPr>
          <w:rStyle w:val="reference-text"/>
          <w:b/>
        </w:rPr>
        <w:t>implica realizar toda la acción o imponerse a los demás, sino estar presente de forma activa y aportar lo que sea posible o conveniente.</w:t>
      </w:r>
    </w:p>
    <w:p w:rsidR="000235A6" w:rsidRDefault="000235A6" w:rsidP="00504C1C">
      <w:pPr>
        <w:rPr>
          <w:rStyle w:val="reference-text"/>
          <w:b/>
        </w:rPr>
      </w:pPr>
    </w:p>
    <w:p w:rsidR="000235A6" w:rsidRDefault="000235A6" w:rsidP="00504C1C">
      <w:pPr>
        <w:rPr>
          <w:rStyle w:val="reference-text"/>
          <w:b/>
        </w:rPr>
      </w:pPr>
      <w:r>
        <w:rPr>
          <w:rStyle w:val="reference-text"/>
          <w:b/>
        </w:rPr>
        <w:t xml:space="preserve">   De alguna manera toda labor de aprendizaje escolar implica participación e implica freno para los aventajados y esfuerzo suplementario para los retrasados. Incluso el aprendizaje cooperativo tiene que tener en cuenta las diferencias intelectuales y volitivas de los co</w:t>
      </w:r>
      <w:r>
        <w:rPr>
          <w:rStyle w:val="reference-text"/>
          <w:b/>
        </w:rPr>
        <w:t>m</w:t>
      </w:r>
      <w:r>
        <w:rPr>
          <w:rStyle w:val="reference-text"/>
          <w:b/>
        </w:rPr>
        <w:t>ponentes y aplicar a veces sistemas de participación recuperadora (</w:t>
      </w:r>
      <w:proofErr w:type="spellStart"/>
      <w:r>
        <w:rPr>
          <w:rStyle w:val="reference-text"/>
          <w:b/>
        </w:rPr>
        <w:t>feed</w:t>
      </w:r>
      <w:proofErr w:type="spellEnd"/>
      <w:r>
        <w:rPr>
          <w:rStyle w:val="reference-text"/>
          <w:b/>
        </w:rPr>
        <w:t>-back).</w:t>
      </w:r>
    </w:p>
    <w:p w:rsidR="000235A6" w:rsidRDefault="000235A6" w:rsidP="00504C1C">
      <w:pPr>
        <w:rPr>
          <w:rStyle w:val="reference-text"/>
          <w:b/>
        </w:rPr>
      </w:pPr>
    </w:p>
    <w:p w:rsidR="000235A6" w:rsidRDefault="000235A6" w:rsidP="00504C1C">
      <w:pPr>
        <w:rPr>
          <w:rStyle w:val="reference-text"/>
          <w:b/>
        </w:rPr>
      </w:pPr>
      <w:r>
        <w:rPr>
          <w:rStyle w:val="reference-text"/>
          <w:b/>
        </w:rPr>
        <w:t xml:space="preserve">  Sobre todo acontece cuando se asume el compromiso de que todos los miembros del grupo tienen que conseguir los objetivos básicos, abriendo el camino para cierta individu</w:t>
      </w:r>
      <w:r>
        <w:rPr>
          <w:rStyle w:val="reference-text"/>
          <w:b/>
        </w:rPr>
        <w:t>a</w:t>
      </w:r>
      <w:r>
        <w:rPr>
          <w:rStyle w:val="reference-text"/>
          <w:b/>
        </w:rPr>
        <w:t>lización permita a cada uno adquirir más contenido en un sector del programa por sus ci</w:t>
      </w:r>
      <w:r>
        <w:rPr>
          <w:rStyle w:val="reference-text"/>
          <w:b/>
        </w:rPr>
        <w:t>r</w:t>
      </w:r>
      <w:r>
        <w:rPr>
          <w:rStyle w:val="reference-text"/>
          <w:b/>
        </w:rPr>
        <w:t>cunstancias o simplemente por sus intereses preferentes.</w:t>
      </w:r>
    </w:p>
    <w:p w:rsidR="006356AA" w:rsidRDefault="006356AA" w:rsidP="00504C1C">
      <w:pPr>
        <w:rPr>
          <w:rStyle w:val="reference-text"/>
          <w:b/>
        </w:rPr>
      </w:pPr>
    </w:p>
    <w:p w:rsidR="000235A6" w:rsidRDefault="000235A6" w:rsidP="00504C1C">
      <w:pPr>
        <w:rPr>
          <w:rStyle w:val="reference-text"/>
          <w:b/>
        </w:rPr>
      </w:pPr>
      <w:r>
        <w:rPr>
          <w:rStyle w:val="reference-text"/>
          <w:b/>
        </w:rPr>
        <w:t xml:space="preserve"> </w:t>
      </w:r>
    </w:p>
    <w:p w:rsidR="00504C1C" w:rsidRPr="009D7E06" w:rsidRDefault="00CB2779" w:rsidP="00504C1C">
      <w:pPr>
        <w:rPr>
          <w:rStyle w:val="reference-text"/>
          <w:b/>
          <w:color w:val="0070C0"/>
          <w:sz w:val="28"/>
          <w:szCs w:val="28"/>
        </w:rPr>
      </w:pPr>
      <w:r>
        <w:rPr>
          <w:rStyle w:val="reference-text"/>
          <w:b/>
        </w:rPr>
        <w:t xml:space="preserve">  </w:t>
      </w:r>
      <w:r w:rsidR="00504C1C" w:rsidRPr="009D7E06">
        <w:rPr>
          <w:rStyle w:val="reference-text"/>
          <w:b/>
          <w:color w:val="0070C0"/>
          <w:sz w:val="28"/>
          <w:szCs w:val="28"/>
        </w:rPr>
        <w:t>Aprendizaje solidario</w:t>
      </w:r>
    </w:p>
    <w:p w:rsidR="00504C1C" w:rsidRDefault="00504C1C" w:rsidP="00504C1C">
      <w:pPr>
        <w:rPr>
          <w:rStyle w:val="reference-text"/>
          <w:b/>
          <w:sz w:val="28"/>
          <w:szCs w:val="28"/>
        </w:rPr>
      </w:pPr>
    </w:p>
    <w:p w:rsidR="009D7E06" w:rsidRDefault="009D7E06" w:rsidP="00504C1C">
      <w:pPr>
        <w:rPr>
          <w:rStyle w:val="reference-text"/>
          <w:b/>
        </w:rPr>
      </w:pPr>
      <w:r w:rsidRPr="009D7E06">
        <w:rPr>
          <w:rStyle w:val="reference-text"/>
          <w:b/>
        </w:rPr>
        <w:t xml:space="preserve"> </w:t>
      </w:r>
      <w:r w:rsidR="00F2715B">
        <w:rPr>
          <w:rStyle w:val="reference-text"/>
          <w:b/>
        </w:rPr>
        <w:t xml:space="preserve">  </w:t>
      </w:r>
      <w:r w:rsidRPr="009D7E06">
        <w:rPr>
          <w:rStyle w:val="reference-text"/>
          <w:b/>
        </w:rPr>
        <w:t>Es</w:t>
      </w:r>
      <w:r w:rsidR="00F2715B">
        <w:rPr>
          <w:rStyle w:val="reference-text"/>
          <w:b/>
        </w:rPr>
        <w:t xml:space="preserve"> </w:t>
      </w:r>
      <w:r w:rsidRPr="009D7E06">
        <w:rPr>
          <w:rStyle w:val="reference-text"/>
          <w:b/>
        </w:rPr>
        <w:t>el que se orienta a</w:t>
      </w:r>
      <w:r w:rsidR="00F2715B">
        <w:rPr>
          <w:rStyle w:val="reference-text"/>
          <w:b/>
        </w:rPr>
        <w:t>l</w:t>
      </w:r>
      <w:r w:rsidRPr="009D7E06">
        <w:rPr>
          <w:rStyle w:val="reference-text"/>
          <w:b/>
        </w:rPr>
        <w:t xml:space="preserve"> servicio ajeno más que al enriquecimiento propio</w:t>
      </w:r>
      <w:r w:rsidR="00F2715B">
        <w:rPr>
          <w:rStyle w:val="reference-text"/>
          <w:b/>
        </w:rPr>
        <w:t xml:space="preserve"> y pretende hacer el bien a los demás, más que obtener el provecho propio. Se convierte en un servicio, en el que busca el beneficio del más necesitado, como cuando se aprende algo para transmitirlo a un enfermo o como cuando se hace un esfuerzo no debido solo para ayudar al retrasado.</w:t>
      </w:r>
    </w:p>
    <w:p w:rsidR="00F2715B" w:rsidRDefault="00F2715B" w:rsidP="00504C1C">
      <w:pPr>
        <w:rPr>
          <w:rStyle w:val="reference-text"/>
          <w:b/>
        </w:rPr>
      </w:pPr>
    </w:p>
    <w:p w:rsidR="00F2715B" w:rsidRDefault="00F2715B" w:rsidP="00504C1C">
      <w:pPr>
        <w:rPr>
          <w:rStyle w:val="reference-text"/>
          <w:b/>
        </w:rPr>
      </w:pPr>
      <w:r>
        <w:rPr>
          <w:rStyle w:val="reference-text"/>
          <w:b/>
        </w:rPr>
        <w:t xml:space="preserve">  Tiene una sentido más extenso, cuando se mita al trabajo propio como un ingrediente del ambiente de trabajo que se puede generar en grupo. Se entiende mejor el concepto cuando se formula en forma negativo y se alude al aprendizaje insolidario, cuando se estropea con el comportamiento propio el beneficio general y se habla entonces de una aprendizaje o actitud insolidaria</w:t>
      </w:r>
      <w:r w:rsidR="006A4B16">
        <w:rPr>
          <w:rStyle w:val="reference-text"/>
          <w:b/>
        </w:rPr>
        <w:t>.</w:t>
      </w:r>
    </w:p>
    <w:p w:rsidR="006A4B16" w:rsidRDefault="006A4B16" w:rsidP="00504C1C">
      <w:pPr>
        <w:rPr>
          <w:rStyle w:val="reference-text"/>
          <w:b/>
        </w:rPr>
      </w:pPr>
    </w:p>
    <w:p w:rsidR="006A4B16" w:rsidRDefault="006A4B16" w:rsidP="006A4B16">
      <w:pPr>
        <w:jc w:val="center"/>
        <w:rPr>
          <w:rStyle w:val="reference-text"/>
          <w:b/>
        </w:rPr>
      </w:pPr>
      <w:r>
        <w:rPr>
          <w:noProof/>
        </w:rPr>
        <w:drawing>
          <wp:inline distT="0" distB="0" distL="0" distR="0">
            <wp:extent cx="4749798" cy="3562350"/>
            <wp:effectExtent l="19050" t="0" r="0" b="0"/>
            <wp:docPr id="12" name="Imagen 12" descr="http://image.slidesharecdn.com/prueba-110419045601-phpapp01/95/grupos-de-aprendizaje-4-728.jpg?cb=130318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lidesharecdn.com/prueba-110419045601-phpapp01/95/grupos-de-aprendizaje-4-728.jpg?cb=1303189970"/>
                    <pic:cNvPicPr>
                      <a:picLocks noChangeAspect="1" noChangeArrowheads="1"/>
                    </pic:cNvPicPr>
                  </pic:nvPicPr>
                  <pic:blipFill>
                    <a:blip r:embed="rId17"/>
                    <a:srcRect/>
                    <a:stretch>
                      <a:fillRect/>
                    </a:stretch>
                  </pic:blipFill>
                  <pic:spPr bwMode="auto">
                    <a:xfrm>
                      <a:off x="0" y="0"/>
                      <a:ext cx="4761698" cy="3571275"/>
                    </a:xfrm>
                    <a:prstGeom prst="rect">
                      <a:avLst/>
                    </a:prstGeom>
                    <a:noFill/>
                    <a:ln w="9525">
                      <a:noFill/>
                      <a:miter lim="800000"/>
                      <a:headEnd/>
                      <a:tailEnd/>
                    </a:ln>
                  </pic:spPr>
                </pic:pic>
              </a:graphicData>
            </a:graphic>
          </wp:inline>
        </w:drawing>
      </w:r>
    </w:p>
    <w:p w:rsidR="006A4B16" w:rsidRDefault="006A4B16" w:rsidP="00504C1C">
      <w:pPr>
        <w:rPr>
          <w:rStyle w:val="reference-text"/>
          <w:b/>
        </w:rPr>
      </w:pPr>
    </w:p>
    <w:p w:rsidR="00F2715B" w:rsidRDefault="00F2715B" w:rsidP="00504C1C">
      <w:pPr>
        <w:rPr>
          <w:rStyle w:val="reference-text"/>
          <w:b/>
        </w:rPr>
      </w:pPr>
    </w:p>
    <w:p w:rsidR="00131EDD" w:rsidRPr="009D7E06" w:rsidRDefault="00131EDD" w:rsidP="00504C1C">
      <w:pPr>
        <w:rPr>
          <w:rStyle w:val="reference-text"/>
          <w:b/>
        </w:rPr>
      </w:pPr>
    </w:p>
    <w:p w:rsidR="00504C1C" w:rsidRDefault="00504C1C" w:rsidP="00504C1C">
      <w:pPr>
        <w:rPr>
          <w:rStyle w:val="reference-text"/>
          <w:b/>
          <w:color w:val="0070C0"/>
          <w:sz w:val="28"/>
          <w:szCs w:val="28"/>
        </w:rPr>
      </w:pPr>
      <w:r w:rsidRPr="00F2715B">
        <w:rPr>
          <w:rStyle w:val="reference-text"/>
          <w:b/>
          <w:color w:val="0070C0"/>
          <w:sz w:val="28"/>
          <w:szCs w:val="28"/>
        </w:rPr>
        <w:lastRenderedPageBreak/>
        <w:t xml:space="preserve">Aprendizaje </w:t>
      </w:r>
      <w:proofErr w:type="spellStart"/>
      <w:r w:rsidRPr="00F2715B">
        <w:rPr>
          <w:rStyle w:val="reference-text"/>
          <w:b/>
          <w:color w:val="0070C0"/>
          <w:sz w:val="28"/>
          <w:szCs w:val="28"/>
        </w:rPr>
        <w:t>intercomunicativo</w:t>
      </w:r>
      <w:proofErr w:type="spellEnd"/>
      <w:r w:rsidRPr="00F2715B">
        <w:rPr>
          <w:rStyle w:val="reference-text"/>
          <w:b/>
          <w:color w:val="0070C0"/>
          <w:sz w:val="28"/>
          <w:szCs w:val="28"/>
        </w:rPr>
        <w:t xml:space="preserve"> </w:t>
      </w:r>
    </w:p>
    <w:p w:rsidR="00F2715B" w:rsidRPr="00F2715B" w:rsidRDefault="00F2715B" w:rsidP="00504C1C">
      <w:pPr>
        <w:rPr>
          <w:rStyle w:val="reference-text"/>
          <w:b/>
          <w:color w:val="0070C0"/>
          <w:sz w:val="28"/>
          <w:szCs w:val="28"/>
        </w:rPr>
      </w:pPr>
    </w:p>
    <w:p w:rsidR="00F2715B" w:rsidRDefault="00F2715B" w:rsidP="00504C1C">
      <w:pPr>
        <w:rPr>
          <w:rStyle w:val="reference-text"/>
          <w:b/>
        </w:rPr>
      </w:pPr>
      <w:r w:rsidRPr="00F2715B">
        <w:rPr>
          <w:rStyle w:val="reference-text"/>
          <w:b/>
        </w:rPr>
        <w:t xml:space="preserve">   Es expresión que se u</w:t>
      </w:r>
      <w:r>
        <w:rPr>
          <w:rStyle w:val="reference-text"/>
          <w:b/>
        </w:rPr>
        <w:t>sa con poca frecuencia, pero etimo</w:t>
      </w:r>
      <w:r w:rsidRPr="00F2715B">
        <w:rPr>
          <w:rStyle w:val="reference-text"/>
          <w:b/>
        </w:rPr>
        <w:t>l</w:t>
      </w:r>
      <w:r>
        <w:rPr>
          <w:rStyle w:val="reference-text"/>
          <w:b/>
        </w:rPr>
        <w:t>ó</w:t>
      </w:r>
      <w:r w:rsidRPr="00F2715B">
        <w:rPr>
          <w:rStyle w:val="reference-text"/>
          <w:b/>
        </w:rPr>
        <w:t>gicamente alud</w:t>
      </w:r>
      <w:r>
        <w:rPr>
          <w:rStyle w:val="reference-text"/>
          <w:b/>
        </w:rPr>
        <w:t>e</w:t>
      </w:r>
      <w:r w:rsidRPr="00F2715B">
        <w:rPr>
          <w:rStyle w:val="reference-text"/>
          <w:b/>
        </w:rPr>
        <w:t xml:space="preserve"> a los instr</w:t>
      </w:r>
      <w:r w:rsidRPr="00F2715B">
        <w:rPr>
          <w:rStyle w:val="reference-text"/>
          <w:b/>
        </w:rPr>
        <w:t>u</w:t>
      </w:r>
      <w:r w:rsidRPr="00F2715B">
        <w:rPr>
          <w:rStyle w:val="reference-text"/>
          <w:b/>
        </w:rPr>
        <w:t xml:space="preserve">mentos que se emplean para hacer la comunicación </w:t>
      </w:r>
      <w:r>
        <w:rPr>
          <w:rStyle w:val="reference-text"/>
          <w:b/>
        </w:rPr>
        <w:t>más o menos fluida con otra. En i</w:t>
      </w:r>
      <w:r>
        <w:rPr>
          <w:rStyle w:val="reference-text"/>
          <w:b/>
        </w:rPr>
        <w:t>n</w:t>
      </w:r>
      <w:r>
        <w:rPr>
          <w:rStyle w:val="reference-text"/>
          <w:b/>
        </w:rPr>
        <w:t xml:space="preserve">formática se usa como sinónima de </w:t>
      </w:r>
      <w:proofErr w:type="spellStart"/>
      <w:r>
        <w:rPr>
          <w:rStyle w:val="reference-text"/>
          <w:b/>
        </w:rPr>
        <w:t>transmisiva</w:t>
      </w:r>
      <w:proofErr w:type="spellEnd"/>
      <w:r>
        <w:rPr>
          <w:rStyle w:val="reference-text"/>
          <w:b/>
        </w:rPr>
        <w:t xml:space="preserve"> la acci</w:t>
      </w:r>
      <w:r w:rsidR="000235A6">
        <w:rPr>
          <w:rStyle w:val="reference-text"/>
          <w:b/>
        </w:rPr>
        <w:t>ó</w:t>
      </w:r>
      <w:r>
        <w:rPr>
          <w:rStyle w:val="reference-text"/>
          <w:b/>
        </w:rPr>
        <w:t>n de enviar mensajes con garant</w:t>
      </w:r>
      <w:r w:rsidR="000235A6">
        <w:rPr>
          <w:rStyle w:val="reference-text"/>
          <w:b/>
        </w:rPr>
        <w:t>ía de ser recibidos y aprovechado en los procesos de aprendizaje</w:t>
      </w:r>
    </w:p>
    <w:p w:rsidR="000235A6" w:rsidRDefault="000235A6" w:rsidP="00504C1C">
      <w:pPr>
        <w:rPr>
          <w:rStyle w:val="reference-text"/>
          <w:b/>
        </w:rPr>
      </w:pPr>
    </w:p>
    <w:p w:rsidR="000235A6" w:rsidRDefault="000235A6" w:rsidP="00504C1C">
      <w:pPr>
        <w:rPr>
          <w:rStyle w:val="reference-text"/>
          <w:b/>
        </w:rPr>
      </w:pPr>
      <w:r>
        <w:rPr>
          <w:rStyle w:val="reference-text"/>
          <w:b/>
        </w:rPr>
        <w:t xml:space="preserve"> Acontece cuando se establecen cauces </w:t>
      </w:r>
      <w:proofErr w:type="spellStart"/>
      <w:r>
        <w:rPr>
          <w:rStyle w:val="reference-text"/>
          <w:b/>
        </w:rPr>
        <w:t>extratemporales</w:t>
      </w:r>
      <w:proofErr w:type="spellEnd"/>
      <w:r>
        <w:rPr>
          <w:rStyle w:val="reference-text"/>
          <w:b/>
        </w:rPr>
        <w:t xml:space="preserve"> de consultas al profesor o de i</w:t>
      </w:r>
      <w:r>
        <w:rPr>
          <w:rStyle w:val="reference-text"/>
          <w:b/>
        </w:rPr>
        <w:t>n</w:t>
      </w:r>
      <w:r>
        <w:rPr>
          <w:rStyle w:val="reference-text"/>
          <w:b/>
        </w:rPr>
        <w:t xml:space="preserve">tercambios, disputas o contrastes a distancia entre los miembros del grupo, de modo que se puede hablar de aprendizajes preferentes, de </w:t>
      </w:r>
      <w:r w:rsidR="006356AA">
        <w:rPr>
          <w:rStyle w:val="reference-text"/>
          <w:b/>
        </w:rPr>
        <w:t xml:space="preserve">aprendizajes prolongados, de aprendizajes extensivos </w:t>
      </w:r>
    </w:p>
    <w:p w:rsidR="000235A6" w:rsidRDefault="000235A6" w:rsidP="00504C1C">
      <w:pPr>
        <w:rPr>
          <w:rStyle w:val="reference-text"/>
          <w:b/>
        </w:rPr>
      </w:pPr>
    </w:p>
    <w:p w:rsidR="006356AA" w:rsidRDefault="006356AA" w:rsidP="00504C1C">
      <w:pPr>
        <w:rPr>
          <w:rStyle w:val="reference-text"/>
          <w:b/>
        </w:rPr>
      </w:pPr>
      <w:r>
        <w:rPr>
          <w:rStyle w:val="reference-text"/>
          <w:b/>
        </w:rPr>
        <w:t xml:space="preserve"> </w:t>
      </w:r>
      <w:r w:rsidR="00F2715B">
        <w:rPr>
          <w:rStyle w:val="reference-text"/>
          <w:b/>
        </w:rPr>
        <w:t xml:space="preserve">   El t</w:t>
      </w:r>
      <w:r>
        <w:rPr>
          <w:rStyle w:val="reference-text"/>
          <w:b/>
        </w:rPr>
        <w:t>é</w:t>
      </w:r>
      <w:r w:rsidR="00F2715B">
        <w:rPr>
          <w:rStyle w:val="reference-text"/>
          <w:b/>
        </w:rPr>
        <w:t xml:space="preserve">rmino se usaba más frecuentemente en programas o lenguajes de comunicación on-line como es el caso del programa de enseñanza a distancia </w:t>
      </w:r>
      <w:proofErr w:type="spellStart"/>
      <w:r w:rsidR="00F2715B">
        <w:rPr>
          <w:rStyle w:val="reference-text"/>
          <w:b/>
        </w:rPr>
        <w:t>e.moodle</w:t>
      </w:r>
      <w:proofErr w:type="spellEnd"/>
      <w:r w:rsidR="00F2715B">
        <w:rPr>
          <w:rStyle w:val="reference-text"/>
          <w:b/>
        </w:rPr>
        <w:t xml:space="preserve"> o de otros sistema similares. También se empleaba en tiempos pasados cuando se usaban instrumentos m</w:t>
      </w:r>
      <w:r w:rsidR="00F2715B">
        <w:rPr>
          <w:rStyle w:val="reference-text"/>
          <w:b/>
        </w:rPr>
        <w:t>e</w:t>
      </w:r>
      <w:r w:rsidR="00F2715B">
        <w:rPr>
          <w:rStyle w:val="reference-text"/>
          <w:b/>
        </w:rPr>
        <w:t xml:space="preserve">nos claros en la transmisión, por circuitos cerrados de Televisión (CCTV) o por emisoras de radio. </w:t>
      </w:r>
    </w:p>
    <w:p w:rsidR="006356AA" w:rsidRDefault="006356AA" w:rsidP="00504C1C">
      <w:pPr>
        <w:rPr>
          <w:rStyle w:val="reference-text"/>
          <w:b/>
        </w:rPr>
      </w:pPr>
    </w:p>
    <w:p w:rsidR="00F2715B" w:rsidRDefault="006356AA" w:rsidP="00504C1C">
      <w:pPr>
        <w:rPr>
          <w:rStyle w:val="reference-text"/>
          <w:b/>
        </w:rPr>
      </w:pPr>
      <w:r>
        <w:rPr>
          <w:rStyle w:val="reference-text"/>
          <w:b/>
        </w:rPr>
        <w:t xml:space="preserve">  </w:t>
      </w:r>
      <w:r w:rsidR="00F2715B">
        <w:rPr>
          <w:rStyle w:val="reference-text"/>
          <w:b/>
        </w:rPr>
        <w:t xml:space="preserve">Los recursos actuales de enseñanza </w:t>
      </w:r>
      <w:r w:rsidR="00134000">
        <w:rPr>
          <w:rStyle w:val="reference-text"/>
          <w:b/>
        </w:rPr>
        <w:t>(</w:t>
      </w:r>
      <w:proofErr w:type="spellStart"/>
      <w:r w:rsidR="00134000">
        <w:rPr>
          <w:rStyle w:val="reference-text"/>
          <w:b/>
        </w:rPr>
        <w:t>skype</w:t>
      </w:r>
      <w:proofErr w:type="spellEnd"/>
      <w:r w:rsidR="00134000">
        <w:rPr>
          <w:rStyle w:val="reference-text"/>
          <w:b/>
        </w:rPr>
        <w:t xml:space="preserve">, </w:t>
      </w:r>
      <w:proofErr w:type="spellStart"/>
      <w:r w:rsidR="00134000" w:rsidRPr="00134000">
        <w:rPr>
          <w:rStyle w:val="reference-text"/>
          <w:b/>
        </w:rPr>
        <w:t>whatsapp</w:t>
      </w:r>
      <w:proofErr w:type="spellEnd"/>
      <w:r w:rsidR="00134000">
        <w:rPr>
          <w:rStyle w:val="reference-text"/>
          <w:b/>
        </w:rPr>
        <w:t xml:space="preserve">, </w:t>
      </w:r>
      <w:proofErr w:type="spellStart"/>
      <w:r w:rsidR="00134000">
        <w:rPr>
          <w:rStyle w:val="reference-text"/>
          <w:b/>
        </w:rPr>
        <w:t>sms</w:t>
      </w:r>
      <w:proofErr w:type="spellEnd"/>
      <w:r w:rsidR="00134000">
        <w:rPr>
          <w:rStyle w:val="reference-text"/>
          <w:b/>
        </w:rPr>
        <w:t xml:space="preserve"> y otros) han envejecido el término, al hacer posible las transmisión simultánea breve, clara, precisa y comprensible por el destinatario.</w:t>
      </w:r>
    </w:p>
    <w:p w:rsidR="006356AA" w:rsidRDefault="006356AA" w:rsidP="00504C1C">
      <w:pPr>
        <w:rPr>
          <w:rStyle w:val="reference-text"/>
          <w:b/>
        </w:rPr>
      </w:pPr>
    </w:p>
    <w:p w:rsidR="00504C1C" w:rsidRPr="00134000" w:rsidRDefault="00504C1C" w:rsidP="00504C1C">
      <w:pPr>
        <w:rPr>
          <w:rStyle w:val="reference-text"/>
          <w:b/>
          <w:color w:val="0070C0"/>
          <w:sz w:val="28"/>
          <w:szCs w:val="28"/>
        </w:rPr>
      </w:pPr>
      <w:r w:rsidRPr="00134000">
        <w:rPr>
          <w:rStyle w:val="reference-text"/>
          <w:b/>
          <w:color w:val="0070C0"/>
          <w:sz w:val="28"/>
          <w:szCs w:val="28"/>
        </w:rPr>
        <w:t>Aprendizaje asistido</w:t>
      </w:r>
    </w:p>
    <w:p w:rsidR="00504C1C" w:rsidRPr="00134000" w:rsidRDefault="00504C1C" w:rsidP="00504C1C">
      <w:pPr>
        <w:rPr>
          <w:rStyle w:val="reference-text"/>
          <w:b/>
        </w:rPr>
      </w:pPr>
    </w:p>
    <w:p w:rsidR="000235A6" w:rsidRDefault="000235A6" w:rsidP="00504C1C">
      <w:pPr>
        <w:rPr>
          <w:rStyle w:val="reference-text"/>
          <w:b/>
        </w:rPr>
      </w:pPr>
      <w:r>
        <w:rPr>
          <w:rStyle w:val="reference-text"/>
          <w:b/>
        </w:rPr>
        <w:t xml:space="preserve">  </w:t>
      </w:r>
      <w:r w:rsidR="00134000" w:rsidRPr="00134000">
        <w:rPr>
          <w:rStyle w:val="reference-text"/>
          <w:b/>
        </w:rPr>
        <w:t xml:space="preserve">  Es el que se desenvuelve </w:t>
      </w:r>
      <w:r>
        <w:rPr>
          <w:rStyle w:val="reference-text"/>
          <w:b/>
        </w:rPr>
        <w:t>c</w:t>
      </w:r>
      <w:r w:rsidR="00134000" w:rsidRPr="00134000">
        <w:rPr>
          <w:rStyle w:val="reference-text"/>
          <w:b/>
        </w:rPr>
        <w:t>on sistemas o apoyos</w:t>
      </w:r>
      <w:r>
        <w:rPr>
          <w:rStyle w:val="reference-text"/>
          <w:b/>
        </w:rPr>
        <w:t xml:space="preserve"> para que pueda un contenido  ser as</w:t>
      </w:r>
      <w:r>
        <w:rPr>
          <w:rStyle w:val="reference-text"/>
          <w:b/>
        </w:rPr>
        <w:t>i</w:t>
      </w:r>
      <w:r>
        <w:rPr>
          <w:rStyle w:val="reference-text"/>
          <w:b/>
        </w:rPr>
        <w:t>milado o una persona no perder el ritmo del grupo. Busca una  comunicación ágil y clara, fácilmente emitida y recibida, en busca de los resultados deseados.</w:t>
      </w:r>
    </w:p>
    <w:p w:rsidR="000235A6" w:rsidRDefault="000235A6" w:rsidP="00504C1C">
      <w:pPr>
        <w:rPr>
          <w:rStyle w:val="reference-text"/>
          <w:b/>
        </w:rPr>
      </w:pPr>
    </w:p>
    <w:p w:rsidR="000235A6" w:rsidRDefault="000235A6" w:rsidP="00504C1C">
      <w:pPr>
        <w:rPr>
          <w:rStyle w:val="reference-text"/>
          <w:b/>
        </w:rPr>
      </w:pPr>
      <w:r>
        <w:rPr>
          <w:rStyle w:val="reference-text"/>
          <w:b/>
        </w:rPr>
        <w:t xml:space="preserve">   Se emplea por parte del profesor o de los alumnos más aventajados, como acontece en sistemas recuperación de lentos o retrasados, . en el trato de alumnos con deficiencias o en situación de desajuste ante la  marcha normalizada de </w:t>
      </w:r>
      <w:proofErr w:type="spellStart"/>
      <w:r>
        <w:rPr>
          <w:rStyle w:val="reference-text"/>
          <w:b/>
        </w:rPr>
        <w:t>lso</w:t>
      </w:r>
      <w:proofErr w:type="spellEnd"/>
      <w:r>
        <w:rPr>
          <w:rStyle w:val="reference-text"/>
          <w:b/>
        </w:rPr>
        <w:t xml:space="preserve"> demás.</w:t>
      </w:r>
    </w:p>
    <w:p w:rsidR="000235A6" w:rsidRDefault="000235A6" w:rsidP="00504C1C">
      <w:pPr>
        <w:rPr>
          <w:rStyle w:val="reference-text"/>
          <w:b/>
        </w:rPr>
      </w:pPr>
    </w:p>
    <w:p w:rsidR="00504C1C" w:rsidRDefault="006356AA" w:rsidP="00504C1C">
      <w:pPr>
        <w:rPr>
          <w:rStyle w:val="reference-text"/>
          <w:b/>
        </w:rPr>
      </w:pPr>
      <w:r>
        <w:rPr>
          <w:rStyle w:val="reference-text"/>
          <w:b/>
        </w:rPr>
        <w:t xml:space="preserve">  Por ese camino se alude también a expresiones como "</w:t>
      </w:r>
      <w:r w:rsidRPr="006356AA">
        <w:rPr>
          <w:rStyle w:val="reference-text"/>
          <w:b/>
        </w:rPr>
        <w:t>a</w:t>
      </w:r>
      <w:r w:rsidR="00504C1C" w:rsidRPr="006356AA">
        <w:rPr>
          <w:rStyle w:val="reference-text"/>
          <w:b/>
        </w:rPr>
        <w:t>prendizaje asociado o acomp</w:t>
      </w:r>
      <w:r w:rsidR="00504C1C" w:rsidRPr="006356AA">
        <w:rPr>
          <w:rStyle w:val="reference-text"/>
          <w:b/>
        </w:rPr>
        <w:t>a</w:t>
      </w:r>
      <w:r w:rsidR="00504C1C" w:rsidRPr="006356AA">
        <w:rPr>
          <w:rStyle w:val="reference-text"/>
          <w:b/>
        </w:rPr>
        <w:t>ñado</w:t>
      </w:r>
      <w:r>
        <w:rPr>
          <w:rStyle w:val="reference-text"/>
          <w:b/>
        </w:rPr>
        <w:t>", "a</w:t>
      </w:r>
      <w:r w:rsidR="00504C1C" w:rsidRPr="006356AA">
        <w:rPr>
          <w:rStyle w:val="reference-text"/>
          <w:b/>
        </w:rPr>
        <w:t xml:space="preserve">prendizaje reforzado </w:t>
      </w:r>
      <w:r w:rsidR="001219A0" w:rsidRPr="006356AA">
        <w:rPr>
          <w:rStyle w:val="reference-text"/>
          <w:b/>
        </w:rPr>
        <w:t>o sostenido</w:t>
      </w:r>
      <w:r>
        <w:rPr>
          <w:rStyle w:val="reference-text"/>
          <w:b/>
        </w:rPr>
        <w:t>" o "aprendizajes prolongados" según el aspecto que más se quiera resaltar.</w:t>
      </w:r>
    </w:p>
    <w:p w:rsidR="006356AA" w:rsidRDefault="006356AA" w:rsidP="00504C1C">
      <w:pPr>
        <w:rPr>
          <w:rStyle w:val="reference-text"/>
          <w:b/>
        </w:rPr>
      </w:pPr>
    </w:p>
    <w:p w:rsidR="006356AA" w:rsidRDefault="006356AA" w:rsidP="006356AA">
      <w:pPr>
        <w:jc w:val="center"/>
        <w:rPr>
          <w:b/>
          <w:noProof/>
        </w:rPr>
      </w:pPr>
      <w:r>
        <w:rPr>
          <w:noProof/>
        </w:rPr>
        <w:drawing>
          <wp:inline distT="0" distB="0" distL="0" distR="0">
            <wp:extent cx="3009900" cy="2783403"/>
            <wp:effectExtent l="19050" t="0" r="0" b="0"/>
            <wp:docPr id="6" name="Imagen 6" descr="http://opinion.com.bo/opinion/suplementos_fotos/2015/0119/231139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inion.com.bo/opinion/suplementos_fotos/2015/0119/231139_600.jpg"/>
                    <pic:cNvPicPr>
                      <a:picLocks noChangeAspect="1" noChangeArrowheads="1"/>
                    </pic:cNvPicPr>
                  </pic:nvPicPr>
                  <pic:blipFill>
                    <a:blip r:embed="rId18"/>
                    <a:srcRect/>
                    <a:stretch>
                      <a:fillRect/>
                    </a:stretch>
                  </pic:blipFill>
                  <pic:spPr bwMode="auto">
                    <a:xfrm>
                      <a:off x="0" y="0"/>
                      <a:ext cx="3009900" cy="2783403"/>
                    </a:xfrm>
                    <a:prstGeom prst="rect">
                      <a:avLst/>
                    </a:prstGeom>
                    <a:noFill/>
                    <a:ln w="9525">
                      <a:noFill/>
                      <a:miter lim="800000"/>
                      <a:headEnd/>
                      <a:tailEnd/>
                    </a:ln>
                  </pic:spPr>
                </pic:pic>
              </a:graphicData>
            </a:graphic>
          </wp:inline>
        </w:drawing>
      </w:r>
    </w:p>
    <w:p w:rsidR="006356AA" w:rsidRDefault="006356AA" w:rsidP="006356AA">
      <w:pPr>
        <w:jc w:val="center"/>
        <w:rPr>
          <w:b/>
          <w:noProof/>
        </w:rPr>
      </w:pPr>
    </w:p>
    <w:p w:rsidR="006356AA" w:rsidRDefault="006356AA" w:rsidP="006356AA">
      <w:pPr>
        <w:jc w:val="center"/>
        <w:rPr>
          <w:b/>
          <w:noProof/>
        </w:rPr>
      </w:pPr>
    </w:p>
    <w:p w:rsidR="006356AA" w:rsidRDefault="006356AA" w:rsidP="006356AA">
      <w:pPr>
        <w:jc w:val="center"/>
        <w:rPr>
          <w:b/>
          <w:noProof/>
        </w:rPr>
      </w:pPr>
    </w:p>
    <w:p w:rsidR="006356AA" w:rsidRDefault="006356AA" w:rsidP="006356AA">
      <w:pPr>
        <w:jc w:val="center"/>
        <w:rPr>
          <w:b/>
          <w:noProof/>
        </w:rPr>
      </w:pPr>
    </w:p>
    <w:p w:rsidR="006356AA" w:rsidRPr="00BF23C6" w:rsidRDefault="006356AA" w:rsidP="006356AA">
      <w:pPr>
        <w:jc w:val="center"/>
        <w:rPr>
          <w:b/>
          <w:noProof/>
          <w:color w:val="FF0000"/>
          <w:sz w:val="28"/>
          <w:szCs w:val="28"/>
        </w:rPr>
      </w:pPr>
      <w:r w:rsidRPr="00BF23C6">
        <w:rPr>
          <w:b/>
          <w:noProof/>
          <w:color w:val="FF0000"/>
          <w:sz w:val="28"/>
          <w:szCs w:val="28"/>
        </w:rPr>
        <w:t>Una opinion interesante</w:t>
      </w:r>
    </w:p>
    <w:p w:rsidR="006356AA" w:rsidRDefault="006356AA" w:rsidP="006356AA">
      <w:pPr>
        <w:jc w:val="center"/>
        <w:rPr>
          <w:b/>
          <w:noProof/>
        </w:rPr>
      </w:pPr>
    </w:p>
    <w:p w:rsidR="006356AA" w:rsidRDefault="006356AA" w:rsidP="006356AA">
      <w:pPr>
        <w:jc w:val="center"/>
        <w:rPr>
          <w:b/>
          <w:noProof/>
        </w:rPr>
      </w:pPr>
      <w:r w:rsidRPr="006356AA">
        <w:rPr>
          <w:b/>
          <w:noProof/>
        </w:rPr>
        <w:t>http://www.monografias.com/trabajos34/aprendizaje-colaborativo/aprendizaje-colaborativo.shtml</w:t>
      </w:r>
    </w:p>
    <w:p w:rsidR="006356AA" w:rsidRPr="006356AA" w:rsidRDefault="006356AA" w:rsidP="006356AA">
      <w:pPr>
        <w:jc w:val="center"/>
        <w:rPr>
          <w:b/>
          <w:noProof/>
        </w:rPr>
      </w:pPr>
      <w:r>
        <w:rPr>
          <w:noProof/>
        </w:rPr>
        <w:drawing>
          <wp:inline distT="0" distB="0" distL="0" distR="0">
            <wp:extent cx="6090935" cy="7620000"/>
            <wp:effectExtent l="19050" t="0" r="5065" b="0"/>
            <wp:docPr id="9" name="Imagen 9" descr="http://www.monografias.com/trabajos34/aprendizaje-colaborativo/Image1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34/aprendizaje-colaborativo/Image1715.gif"/>
                    <pic:cNvPicPr>
                      <a:picLocks noChangeAspect="1" noChangeArrowheads="1"/>
                    </pic:cNvPicPr>
                  </pic:nvPicPr>
                  <pic:blipFill>
                    <a:blip r:embed="rId19"/>
                    <a:srcRect/>
                    <a:stretch>
                      <a:fillRect/>
                    </a:stretch>
                  </pic:blipFill>
                  <pic:spPr bwMode="auto">
                    <a:xfrm>
                      <a:off x="0" y="0"/>
                      <a:ext cx="6090935" cy="7620000"/>
                    </a:xfrm>
                    <a:prstGeom prst="rect">
                      <a:avLst/>
                    </a:prstGeom>
                    <a:noFill/>
                    <a:ln w="9525">
                      <a:noFill/>
                      <a:miter lim="800000"/>
                      <a:headEnd/>
                      <a:tailEnd/>
                    </a:ln>
                  </pic:spPr>
                </pic:pic>
              </a:graphicData>
            </a:graphic>
          </wp:inline>
        </w:drawing>
      </w:r>
    </w:p>
    <w:sectPr w:rsidR="006356AA" w:rsidRPr="006356AA"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75D03"/>
    <w:multiLevelType w:val="multilevel"/>
    <w:tmpl w:val="140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1695E"/>
    <w:multiLevelType w:val="multilevel"/>
    <w:tmpl w:val="162E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A0AE6"/>
    <w:multiLevelType w:val="multilevel"/>
    <w:tmpl w:val="9D7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E47F9"/>
    <w:multiLevelType w:val="multilevel"/>
    <w:tmpl w:val="A67C7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2"/>
  </w:num>
  <w:num w:numId="4">
    <w:abstractNumId w:val="10"/>
  </w:num>
  <w:num w:numId="5">
    <w:abstractNumId w:val="8"/>
  </w:num>
  <w:num w:numId="6">
    <w:abstractNumId w:val="17"/>
  </w:num>
  <w:num w:numId="7">
    <w:abstractNumId w:val="14"/>
  </w:num>
  <w:num w:numId="8">
    <w:abstractNumId w:val="1"/>
  </w:num>
  <w:num w:numId="9">
    <w:abstractNumId w:val="6"/>
  </w:num>
  <w:num w:numId="10">
    <w:abstractNumId w:val="2"/>
  </w:num>
  <w:num w:numId="11">
    <w:abstractNumId w:val="19"/>
  </w:num>
  <w:num w:numId="12">
    <w:abstractNumId w:val="0"/>
  </w:num>
  <w:num w:numId="13">
    <w:abstractNumId w:val="21"/>
  </w:num>
  <w:num w:numId="14">
    <w:abstractNumId w:val="23"/>
  </w:num>
  <w:num w:numId="15">
    <w:abstractNumId w:val="18"/>
  </w:num>
  <w:num w:numId="16">
    <w:abstractNumId w:val="3"/>
  </w:num>
  <w:num w:numId="17">
    <w:abstractNumId w:val="11"/>
  </w:num>
  <w:num w:numId="18">
    <w:abstractNumId w:val="22"/>
  </w:num>
  <w:num w:numId="19">
    <w:abstractNumId w:val="9"/>
  </w:num>
  <w:num w:numId="20">
    <w:abstractNumId w:val="7"/>
  </w:num>
  <w:num w:numId="21">
    <w:abstractNumId w:val="5"/>
  </w:num>
  <w:num w:numId="22">
    <w:abstractNumId w:val="4"/>
  </w:num>
  <w:num w:numId="23">
    <w:abstractNumId w:val="15"/>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35A6"/>
    <w:rsid w:val="00025B01"/>
    <w:rsid w:val="0003530E"/>
    <w:rsid w:val="000367C0"/>
    <w:rsid w:val="000824EF"/>
    <w:rsid w:val="00084B19"/>
    <w:rsid w:val="0010355D"/>
    <w:rsid w:val="00117EBD"/>
    <w:rsid w:val="001219A0"/>
    <w:rsid w:val="00131759"/>
    <w:rsid w:val="00131EDD"/>
    <w:rsid w:val="00134000"/>
    <w:rsid w:val="00151A2E"/>
    <w:rsid w:val="00151FA3"/>
    <w:rsid w:val="0016415A"/>
    <w:rsid w:val="00164CA5"/>
    <w:rsid w:val="001A1E16"/>
    <w:rsid w:val="001B7720"/>
    <w:rsid w:val="001C2369"/>
    <w:rsid w:val="001C648D"/>
    <w:rsid w:val="001D2B60"/>
    <w:rsid w:val="001D33A6"/>
    <w:rsid w:val="00204428"/>
    <w:rsid w:val="002045DD"/>
    <w:rsid w:val="0020686B"/>
    <w:rsid w:val="0021333C"/>
    <w:rsid w:val="00217FF2"/>
    <w:rsid w:val="0023300D"/>
    <w:rsid w:val="002348A9"/>
    <w:rsid w:val="00244701"/>
    <w:rsid w:val="00257D28"/>
    <w:rsid w:val="00261986"/>
    <w:rsid w:val="00275B8C"/>
    <w:rsid w:val="0028296F"/>
    <w:rsid w:val="00292C54"/>
    <w:rsid w:val="002A1FB2"/>
    <w:rsid w:val="002D58B4"/>
    <w:rsid w:val="002D5929"/>
    <w:rsid w:val="002F63D1"/>
    <w:rsid w:val="002F7983"/>
    <w:rsid w:val="00311F71"/>
    <w:rsid w:val="00312AE6"/>
    <w:rsid w:val="00315274"/>
    <w:rsid w:val="00365A58"/>
    <w:rsid w:val="00381057"/>
    <w:rsid w:val="003823D0"/>
    <w:rsid w:val="00397FDC"/>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905EB"/>
    <w:rsid w:val="0049323D"/>
    <w:rsid w:val="004A0931"/>
    <w:rsid w:val="004A1561"/>
    <w:rsid w:val="004A1935"/>
    <w:rsid w:val="004B1731"/>
    <w:rsid w:val="004C1D41"/>
    <w:rsid w:val="004E1424"/>
    <w:rsid w:val="004F5C96"/>
    <w:rsid w:val="004F67A1"/>
    <w:rsid w:val="00504C1C"/>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D1673"/>
    <w:rsid w:val="005D2D2C"/>
    <w:rsid w:val="00604742"/>
    <w:rsid w:val="0062125D"/>
    <w:rsid w:val="00622B27"/>
    <w:rsid w:val="006300FF"/>
    <w:rsid w:val="006356AA"/>
    <w:rsid w:val="006417DB"/>
    <w:rsid w:val="00642F7A"/>
    <w:rsid w:val="006569D3"/>
    <w:rsid w:val="00671510"/>
    <w:rsid w:val="006A0F30"/>
    <w:rsid w:val="006A110E"/>
    <w:rsid w:val="006A4B16"/>
    <w:rsid w:val="006B057E"/>
    <w:rsid w:val="006B3E30"/>
    <w:rsid w:val="006B6134"/>
    <w:rsid w:val="006D37BC"/>
    <w:rsid w:val="006F2B54"/>
    <w:rsid w:val="006F42C9"/>
    <w:rsid w:val="00705128"/>
    <w:rsid w:val="00710373"/>
    <w:rsid w:val="00714886"/>
    <w:rsid w:val="00715890"/>
    <w:rsid w:val="00735486"/>
    <w:rsid w:val="007563DA"/>
    <w:rsid w:val="00765B53"/>
    <w:rsid w:val="00767D05"/>
    <w:rsid w:val="007C2603"/>
    <w:rsid w:val="007C5650"/>
    <w:rsid w:val="007E3C2D"/>
    <w:rsid w:val="00811DF0"/>
    <w:rsid w:val="008438E6"/>
    <w:rsid w:val="00864A6E"/>
    <w:rsid w:val="008745FF"/>
    <w:rsid w:val="00875BF4"/>
    <w:rsid w:val="00882718"/>
    <w:rsid w:val="00891547"/>
    <w:rsid w:val="008A54A7"/>
    <w:rsid w:val="008C0873"/>
    <w:rsid w:val="008C2C96"/>
    <w:rsid w:val="008D3A88"/>
    <w:rsid w:val="008F38EC"/>
    <w:rsid w:val="00907741"/>
    <w:rsid w:val="00912D1B"/>
    <w:rsid w:val="00932F3D"/>
    <w:rsid w:val="0094729A"/>
    <w:rsid w:val="00957E74"/>
    <w:rsid w:val="009672FE"/>
    <w:rsid w:val="0097418F"/>
    <w:rsid w:val="00977BF9"/>
    <w:rsid w:val="009A5727"/>
    <w:rsid w:val="009B7B26"/>
    <w:rsid w:val="009B7D31"/>
    <w:rsid w:val="009D14C7"/>
    <w:rsid w:val="009D7E06"/>
    <w:rsid w:val="009E19CE"/>
    <w:rsid w:val="009E19D3"/>
    <w:rsid w:val="009E3A8C"/>
    <w:rsid w:val="009F61EB"/>
    <w:rsid w:val="00A06EB1"/>
    <w:rsid w:val="00A31A8E"/>
    <w:rsid w:val="00A61777"/>
    <w:rsid w:val="00A64DDD"/>
    <w:rsid w:val="00A701AB"/>
    <w:rsid w:val="00A800CE"/>
    <w:rsid w:val="00A83259"/>
    <w:rsid w:val="00A92197"/>
    <w:rsid w:val="00A94500"/>
    <w:rsid w:val="00AC4584"/>
    <w:rsid w:val="00AD6E3E"/>
    <w:rsid w:val="00AE1375"/>
    <w:rsid w:val="00B01AEE"/>
    <w:rsid w:val="00B05713"/>
    <w:rsid w:val="00B44F54"/>
    <w:rsid w:val="00B521CD"/>
    <w:rsid w:val="00B62BFE"/>
    <w:rsid w:val="00B646A1"/>
    <w:rsid w:val="00B70A46"/>
    <w:rsid w:val="00B81AED"/>
    <w:rsid w:val="00B86854"/>
    <w:rsid w:val="00B92370"/>
    <w:rsid w:val="00BA5785"/>
    <w:rsid w:val="00BB26AA"/>
    <w:rsid w:val="00BC4A86"/>
    <w:rsid w:val="00BF23C6"/>
    <w:rsid w:val="00BF2E15"/>
    <w:rsid w:val="00C07869"/>
    <w:rsid w:val="00C157BE"/>
    <w:rsid w:val="00C17FDD"/>
    <w:rsid w:val="00C221B9"/>
    <w:rsid w:val="00C2334E"/>
    <w:rsid w:val="00C235F4"/>
    <w:rsid w:val="00C236E9"/>
    <w:rsid w:val="00C30B85"/>
    <w:rsid w:val="00C31B06"/>
    <w:rsid w:val="00C32C0D"/>
    <w:rsid w:val="00C5044E"/>
    <w:rsid w:val="00C561AD"/>
    <w:rsid w:val="00C75F56"/>
    <w:rsid w:val="00C76082"/>
    <w:rsid w:val="00C9486F"/>
    <w:rsid w:val="00C958A3"/>
    <w:rsid w:val="00C97144"/>
    <w:rsid w:val="00CA3AA0"/>
    <w:rsid w:val="00CB2779"/>
    <w:rsid w:val="00CB2A49"/>
    <w:rsid w:val="00CC53B3"/>
    <w:rsid w:val="00CD2B05"/>
    <w:rsid w:val="00CE5AFD"/>
    <w:rsid w:val="00D026F1"/>
    <w:rsid w:val="00D17682"/>
    <w:rsid w:val="00D23103"/>
    <w:rsid w:val="00D25384"/>
    <w:rsid w:val="00D26931"/>
    <w:rsid w:val="00D31461"/>
    <w:rsid w:val="00D319C6"/>
    <w:rsid w:val="00D42E5A"/>
    <w:rsid w:val="00D7352F"/>
    <w:rsid w:val="00D82287"/>
    <w:rsid w:val="00D933A8"/>
    <w:rsid w:val="00D94EDB"/>
    <w:rsid w:val="00DC07E1"/>
    <w:rsid w:val="00DD3D4F"/>
    <w:rsid w:val="00DD6058"/>
    <w:rsid w:val="00DE6AF6"/>
    <w:rsid w:val="00E00F62"/>
    <w:rsid w:val="00E04A11"/>
    <w:rsid w:val="00E20C5D"/>
    <w:rsid w:val="00E245B1"/>
    <w:rsid w:val="00E352EB"/>
    <w:rsid w:val="00E44B84"/>
    <w:rsid w:val="00E54631"/>
    <w:rsid w:val="00E578D5"/>
    <w:rsid w:val="00E7015D"/>
    <w:rsid w:val="00E80274"/>
    <w:rsid w:val="00E821C4"/>
    <w:rsid w:val="00E83AF9"/>
    <w:rsid w:val="00E87BCA"/>
    <w:rsid w:val="00E97542"/>
    <w:rsid w:val="00EA0AE1"/>
    <w:rsid w:val="00EA54F5"/>
    <w:rsid w:val="00ED0267"/>
    <w:rsid w:val="00ED3017"/>
    <w:rsid w:val="00EE3F66"/>
    <w:rsid w:val="00EE4CA6"/>
    <w:rsid w:val="00F0348B"/>
    <w:rsid w:val="00F2057D"/>
    <w:rsid w:val="00F214E9"/>
    <w:rsid w:val="00F2715B"/>
    <w:rsid w:val="00F278F5"/>
    <w:rsid w:val="00F36164"/>
    <w:rsid w:val="00F42AD6"/>
    <w:rsid w:val="00F507A5"/>
    <w:rsid w:val="00F54EE9"/>
    <w:rsid w:val="00F832E6"/>
    <w:rsid w:val="00F84C51"/>
    <w:rsid w:val="00F8704D"/>
    <w:rsid w:val="00F96D83"/>
    <w:rsid w:val="00F96F6D"/>
    <w:rsid w:val="00FB0772"/>
    <w:rsid w:val="00FB200F"/>
    <w:rsid w:val="00FB64ED"/>
    <w:rsid w:val="00FC075E"/>
    <w:rsid w:val="00FC0D36"/>
    <w:rsid w:val="00FC1180"/>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summary-lead">
    <w:name w:val="summary-lead"/>
    <w:basedOn w:val="Normal"/>
    <w:rsid w:val="00D026F1"/>
    <w:pPr>
      <w:widowControl/>
      <w:autoSpaceDE/>
      <w:autoSpaceDN/>
      <w:adjustRightInd/>
      <w:spacing w:before="100" w:beforeAutospacing="1" w:after="100" w:afterAutospacing="1"/>
    </w:pPr>
    <w:rPr>
      <w:rFonts w:ascii="Times New Roman" w:hAnsi="Times New Roman" w:cs="Times New Roman"/>
    </w:rPr>
  </w:style>
  <w:style w:type="paragraph" w:styleId="DireccinHTML">
    <w:name w:val="HTML Address"/>
    <w:basedOn w:val="Normal"/>
    <w:link w:val="DireccinHTMLCar"/>
    <w:uiPriority w:val="99"/>
    <w:unhideWhenUsed/>
    <w:rsid w:val="00D026F1"/>
    <w:pPr>
      <w:widowControl/>
      <w:autoSpaceDE/>
      <w:autoSpaceDN/>
      <w:adjustRightInd/>
    </w:pPr>
    <w:rPr>
      <w:rFonts w:ascii="Times New Roman" w:hAnsi="Times New Roman" w:cs="Times New Roman"/>
      <w:i/>
      <w:iCs/>
    </w:rPr>
  </w:style>
  <w:style w:type="character" w:customStyle="1" w:styleId="DireccinHTMLCar">
    <w:name w:val="Dirección HTML Car"/>
    <w:basedOn w:val="Fuentedeprrafopredeter"/>
    <w:link w:val="DireccinHTML"/>
    <w:uiPriority w:val="99"/>
    <w:rsid w:val="00D026F1"/>
    <w:rPr>
      <w:rFonts w:ascii="Times New Roman" w:eastAsia="Times New Roman" w:hAnsi="Times New Roman" w:cs="Times New Roman"/>
      <w:i/>
      <w:iCs/>
      <w:sz w:val="24"/>
      <w:szCs w:val="24"/>
      <w:lang w:eastAsia="es-ES"/>
    </w:rPr>
  </w:style>
  <w:style w:type="character" w:customStyle="1" w:styleId="reference-text">
    <w:name w:val="reference-text"/>
    <w:basedOn w:val="Fuentedeprrafopredeter"/>
    <w:rsid w:val="00504C1C"/>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684205">
      <w:bodyDiv w:val="1"/>
      <w:marLeft w:val="0"/>
      <w:marRight w:val="0"/>
      <w:marTop w:val="0"/>
      <w:marBottom w:val="0"/>
      <w:divBdr>
        <w:top w:val="none" w:sz="0" w:space="0" w:color="auto"/>
        <w:left w:val="none" w:sz="0" w:space="0" w:color="auto"/>
        <w:bottom w:val="none" w:sz="0" w:space="0" w:color="auto"/>
        <w:right w:val="none" w:sz="0" w:space="0" w:color="auto"/>
      </w:divBdr>
      <w:divsChild>
        <w:div w:id="178156186">
          <w:marLeft w:val="0"/>
          <w:marRight w:val="0"/>
          <w:marTop w:val="0"/>
          <w:marBottom w:val="345"/>
          <w:divBdr>
            <w:top w:val="none" w:sz="0" w:space="0" w:color="auto"/>
            <w:left w:val="none" w:sz="0" w:space="0" w:color="auto"/>
            <w:bottom w:val="none" w:sz="0" w:space="0" w:color="auto"/>
            <w:right w:val="none" w:sz="0" w:space="0" w:color="auto"/>
          </w:divBdr>
          <w:divsChild>
            <w:div w:id="337316833">
              <w:marLeft w:val="0"/>
              <w:marRight w:val="0"/>
              <w:marTop w:val="0"/>
              <w:marBottom w:val="0"/>
              <w:divBdr>
                <w:top w:val="none" w:sz="0" w:space="0" w:color="auto"/>
                <w:left w:val="none" w:sz="0" w:space="0" w:color="auto"/>
                <w:bottom w:val="none" w:sz="0" w:space="0" w:color="auto"/>
                <w:right w:val="none" w:sz="0" w:space="0" w:color="auto"/>
              </w:divBdr>
            </w:div>
            <w:div w:id="9505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841651695">
      <w:bodyDiv w:val="1"/>
      <w:marLeft w:val="0"/>
      <w:marRight w:val="0"/>
      <w:marTop w:val="0"/>
      <w:marBottom w:val="0"/>
      <w:divBdr>
        <w:top w:val="none" w:sz="0" w:space="0" w:color="auto"/>
        <w:left w:val="none" w:sz="0" w:space="0" w:color="auto"/>
        <w:bottom w:val="none" w:sz="0" w:space="0" w:color="auto"/>
        <w:right w:val="none" w:sz="0" w:space="0" w:color="auto"/>
      </w:divBdr>
      <w:divsChild>
        <w:div w:id="616303225">
          <w:marLeft w:val="0"/>
          <w:marRight w:val="0"/>
          <w:marTop w:val="0"/>
          <w:marBottom w:val="0"/>
          <w:divBdr>
            <w:top w:val="none" w:sz="0" w:space="0" w:color="auto"/>
            <w:left w:val="none" w:sz="0" w:space="0" w:color="auto"/>
            <w:bottom w:val="none" w:sz="0" w:space="0" w:color="auto"/>
            <w:right w:val="none" w:sz="0" w:space="0" w:color="auto"/>
          </w:divBdr>
          <w:divsChild>
            <w:div w:id="2066757730">
              <w:marLeft w:val="0"/>
              <w:marRight w:val="0"/>
              <w:marTop w:val="0"/>
              <w:marBottom w:val="0"/>
              <w:divBdr>
                <w:top w:val="none" w:sz="0" w:space="0" w:color="auto"/>
                <w:left w:val="none" w:sz="0" w:space="0" w:color="auto"/>
                <w:bottom w:val="none" w:sz="0" w:space="0" w:color="auto"/>
                <w:right w:val="none" w:sz="0" w:space="0" w:color="auto"/>
              </w:divBdr>
              <w:divsChild>
                <w:div w:id="16083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142">
          <w:marLeft w:val="0"/>
          <w:marRight w:val="0"/>
          <w:marTop w:val="0"/>
          <w:marBottom w:val="0"/>
          <w:divBdr>
            <w:top w:val="none" w:sz="0" w:space="0" w:color="auto"/>
            <w:left w:val="none" w:sz="0" w:space="0" w:color="auto"/>
            <w:bottom w:val="none" w:sz="0" w:space="0" w:color="auto"/>
            <w:right w:val="none" w:sz="0" w:space="0" w:color="auto"/>
          </w:divBdr>
        </w:div>
        <w:div w:id="1138306524">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edagog%C3%ADa" TargetMode="External"/><Relationship Id="rId13" Type="http://schemas.openxmlformats.org/officeDocument/2006/relationships/hyperlink" Target="https://es.wikipedia.org/wiki/Material_did%C3%A1ctico"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s.wikipedia.org/wiki/John_Dewey" TargetMode="External"/><Relationship Id="rId12" Type="http://schemas.openxmlformats.org/officeDocument/2006/relationships/hyperlink" Target="https://es.wikipedia.org/wiki/Sinergia_%28acci%C3%B3n_conjunta%29"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s.wikipedia.org/wiki/Aprendizaje" TargetMode="External"/><Relationship Id="rId11" Type="http://schemas.openxmlformats.org/officeDocument/2006/relationships/hyperlink" Target="https://es.wikipedia.org/wiki/Aprendizaje_cooperativo" TargetMode="External"/><Relationship Id="rId5" Type="http://schemas.openxmlformats.org/officeDocument/2006/relationships/webSettings" Target="webSettings.xml"/><Relationship Id="rId15" Type="http://schemas.openxmlformats.org/officeDocument/2006/relationships/hyperlink" Target="http://www.biomilenio.net/RDISUP/numeros/06/06%20Navarro%20Sala%20et%20al.pdf" TargetMode="External"/><Relationship Id="rId10" Type="http://schemas.openxmlformats.org/officeDocument/2006/relationships/hyperlink" Target="https://es.wikipedia.org/wiki/Aprendizaje_cooperativo"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s://es.wikipedia.org/wiki/Aprendizaje_cooperativo" TargetMode="External"/><Relationship Id="rId14" Type="http://schemas.openxmlformats.org/officeDocument/2006/relationships/hyperlink" Target="https://es.wikipedia.org/wiki/Aprendizaje_cooper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2836-3468-4CE6-B7B5-BA56D041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2015-10-13T14:06:00Z</cp:lastPrinted>
  <dcterms:created xsi:type="dcterms:W3CDTF">2015-11-02T18:12:00Z</dcterms:created>
  <dcterms:modified xsi:type="dcterms:W3CDTF">2015-11-02T18:12:00Z</dcterms:modified>
</cp:coreProperties>
</file>