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41" w:rsidRPr="00823741" w:rsidRDefault="00823741" w:rsidP="00823741">
      <w:pPr>
        <w:pStyle w:val="Ttulo2"/>
        <w:jc w:val="center"/>
        <w:rPr>
          <w:rFonts w:ascii="Arial" w:hAnsi="Arial" w:cs="Arial"/>
          <w:color w:val="FF0000"/>
          <w:sz w:val="40"/>
          <w:szCs w:val="40"/>
        </w:rPr>
      </w:pPr>
      <w:r w:rsidRPr="00823741">
        <w:rPr>
          <w:rFonts w:ascii="Arial" w:hAnsi="Arial" w:cs="Arial"/>
          <w:color w:val="FF0000"/>
          <w:sz w:val="40"/>
          <w:szCs w:val="40"/>
        </w:rPr>
        <w:t>Lo más 'urgente' de las 58 propuestas</w:t>
      </w:r>
    </w:p>
    <w:p w:rsidR="00823741" w:rsidRPr="00823741" w:rsidRDefault="00823741" w:rsidP="00823741">
      <w:pPr>
        <w:pStyle w:val="Ttulo2"/>
        <w:jc w:val="center"/>
        <w:rPr>
          <w:rFonts w:ascii="Arial" w:hAnsi="Arial" w:cs="Arial"/>
          <w:color w:val="FF0000"/>
          <w:sz w:val="40"/>
          <w:szCs w:val="40"/>
        </w:rPr>
      </w:pPr>
      <w:r w:rsidRPr="00823741">
        <w:rPr>
          <w:rFonts w:ascii="Arial" w:hAnsi="Arial" w:cs="Arial"/>
          <w:color w:val="FF0000"/>
          <w:sz w:val="40"/>
          <w:szCs w:val="40"/>
        </w:rPr>
        <w:t>para la Nueva Evangelización</w:t>
      </w:r>
    </w:p>
    <w:p w:rsidR="00823741" w:rsidRDefault="00823741" w:rsidP="00823741">
      <w:pPr>
        <w:pStyle w:val="NormalWeb"/>
        <w:jc w:val="center"/>
        <w:rPr>
          <w:rStyle w:val="nfasis"/>
          <w:rFonts w:ascii="Arial" w:hAnsi="Arial" w:cs="Arial"/>
          <w:i w:val="0"/>
          <w:color w:val="0070C0"/>
          <w:sz w:val="40"/>
          <w:szCs w:val="40"/>
        </w:rPr>
      </w:pPr>
      <w:r w:rsidRPr="00823741">
        <w:rPr>
          <w:rStyle w:val="nfasis"/>
          <w:rFonts w:ascii="Arial" w:hAnsi="Arial" w:cs="Arial"/>
          <w:i w:val="0"/>
          <w:color w:val="0070C0"/>
          <w:sz w:val="40"/>
          <w:szCs w:val="40"/>
        </w:rPr>
        <w:t>Por José Antonio Varela Vidal</w:t>
      </w:r>
    </w:p>
    <w:p w:rsidR="00823741" w:rsidRPr="00823741" w:rsidRDefault="00823741" w:rsidP="00823741">
      <w:pPr>
        <w:pStyle w:val="NormalWeb"/>
        <w:jc w:val="center"/>
        <w:rPr>
          <w:rFonts w:ascii="Arial" w:hAnsi="Arial" w:cs="Arial"/>
          <w:b/>
          <w:i/>
          <w:color w:val="0070C0"/>
          <w:sz w:val="22"/>
          <w:szCs w:val="22"/>
        </w:rPr>
      </w:pPr>
      <w:r w:rsidRPr="00823741">
        <w:rPr>
          <w:rFonts w:ascii="Arial" w:hAnsi="Arial" w:cs="Arial"/>
          <w:b/>
          <w:i/>
          <w:color w:val="0070C0"/>
          <w:sz w:val="22"/>
          <w:szCs w:val="22"/>
        </w:rPr>
        <w:t>http://www.zenit.org/es/articles/lo-mas-urgente-de-las-58-propuestas-para-la-nueva-evangelizacion</w:t>
      </w:r>
    </w:p>
    <w:p w:rsidR="00823741" w:rsidRPr="00823741" w:rsidRDefault="00823741" w:rsidP="00823741">
      <w:pPr>
        <w:pStyle w:val="NormalWeb"/>
        <w:jc w:val="center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>ROMA, domingo 2 diciembre 2012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>Hace poco más de un mes, exactamente el 28 de octubre pasado se clausuró la "XIII Asamblea General del Sínodo de los Obispos sobre la Nueva Evangelización para la tran</w:t>
      </w:r>
      <w:r w:rsidRPr="00823741">
        <w:rPr>
          <w:rFonts w:ascii="Arial" w:hAnsi="Arial" w:cs="Arial"/>
          <w:b/>
        </w:rPr>
        <w:t>s</w:t>
      </w:r>
      <w:r w:rsidRPr="00823741">
        <w:rPr>
          <w:rFonts w:ascii="Arial" w:hAnsi="Arial" w:cs="Arial"/>
          <w:b/>
        </w:rPr>
        <w:t>misión de la fe cristiana", con la asistencia de representantes de la Iglesia Universal y o</w:t>
      </w:r>
      <w:r w:rsidRPr="00823741">
        <w:rPr>
          <w:rFonts w:ascii="Arial" w:hAnsi="Arial" w:cs="Arial"/>
          <w:b/>
        </w:rPr>
        <w:t>b</w:t>
      </w:r>
      <w:r w:rsidRPr="00823741">
        <w:rPr>
          <w:rFonts w:ascii="Arial" w:hAnsi="Arial" w:cs="Arial"/>
          <w:b/>
        </w:rPr>
        <w:t>servadores de otras confesiones cristi</w:t>
      </w:r>
      <w:r w:rsidRPr="00823741">
        <w:rPr>
          <w:rFonts w:ascii="Arial" w:hAnsi="Arial" w:cs="Arial"/>
          <w:b/>
        </w:rPr>
        <w:t>a</w:t>
      </w:r>
      <w:r w:rsidRPr="00823741">
        <w:rPr>
          <w:rFonts w:ascii="Arial" w:hAnsi="Arial" w:cs="Arial"/>
          <w:b/>
        </w:rPr>
        <w:t>nas.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Como se sabe, este importante evento </w:t>
      </w:r>
      <w:proofErr w:type="spellStart"/>
      <w:r w:rsidRPr="00823741">
        <w:rPr>
          <w:rFonts w:ascii="Arial" w:hAnsi="Arial" w:cs="Arial"/>
          <w:b/>
        </w:rPr>
        <w:t>ecelsial</w:t>
      </w:r>
      <w:proofErr w:type="spellEnd"/>
      <w:r w:rsidRPr="00823741">
        <w:rPr>
          <w:rFonts w:ascii="Arial" w:hAnsi="Arial" w:cs="Arial"/>
          <w:b/>
        </w:rPr>
        <w:t xml:space="preserve"> concluyó con la publicación de un Mensaje final al Pueblo de Dios y con la entrega al papa Benedicto XVI de una lista de 58 </w:t>
      </w:r>
      <w:proofErr w:type="spellStart"/>
      <w:r w:rsidRPr="00823741">
        <w:rPr>
          <w:rStyle w:val="nfasis"/>
          <w:rFonts w:ascii="Arial" w:hAnsi="Arial" w:cs="Arial"/>
          <w:b/>
        </w:rPr>
        <w:t>Propos</w:t>
      </w:r>
      <w:r w:rsidRPr="00823741">
        <w:rPr>
          <w:rStyle w:val="nfasis"/>
          <w:rFonts w:ascii="Arial" w:hAnsi="Arial" w:cs="Arial"/>
          <w:b/>
        </w:rPr>
        <w:t>i</w:t>
      </w:r>
      <w:r w:rsidRPr="00823741">
        <w:rPr>
          <w:rStyle w:val="nfasis"/>
          <w:rFonts w:ascii="Arial" w:hAnsi="Arial" w:cs="Arial"/>
          <w:b/>
        </w:rPr>
        <w:t>tionum</w:t>
      </w:r>
      <w:proofErr w:type="spellEnd"/>
      <w:r w:rsidRPr="00823741">
        <w:rPr>
          <w:rStyle w:val="nfasis"/>
          <w:rFonts w:ascii="Arial" w:hAnsi="Arial" w:cs="Arial"/>
          <w:b/>
        </w:rPr>
        <w:t xml:space="preserve"> </w:t>
      </w:r>
      <w:r w:rsidRPr="00823741">
        <w:rPr>
          <w:rFonts w:ascii="Arial" w:hAnsi="Arial" w:cs="Arial"/>
          <w:b/>
        </w:rPr>
        <w:t xml:space="preserve">(Propuestas), previamente votadas por los padres sinodales y que ZENIT ofreció a sus lectores traducidas en varias ediciones </w:t>
      </w:r>
      <w:r w:rsidRPr="00823741">
        <w:rPr>
          <w:rStyle w:val="nfasis"/>
          <w:rFonts w:ascii="Arial" w:hAnsi="Arial" w:cs="Arial"/>
          <w:b/>
        </w:rPr>
        <w:t>(En e</w:t>
      </w:r>
      <w:r w:rsidRPr="00823741">
        <w:rPr>
          <w:rStyle w:val="nfasis"/>
          <w:rFonts w:ascii="Arial" w:hAnsi="Arial" w:cs="Arial"/>
          <w:b/>
        </w:rPr>
        <w:t>s</w:t>
      </w:r>
      <w:r w:rsidRPr="00823741">
        <w:rPr>
          <w:rStyle w:val="nfasis"/>
          <w:rFonts w:ascii="Arial" w:hAnsi="Arial" w:cs="Arial"/>
          <w:b/>
        </w:rPr>
        <w:t xml:space="preserve">pañol cfr. </w:t>
      </w:r>
      <w:hyperlink r:id="rId6" w:history="1">
        <w:r w:rsidRPr="00823741">
          <w:rPr>
            <w:rStyle w:val="Hipervnculo"/>
            <w:rFonts w:ascii="Arial" w:hAnsi="Arial" w:cs="Arial"/>
            <w:b/>
            <w:i/>
            <w:iCs/>
            <w:color w:val="auto"/>
          </w:rPr>
          <w:t>www.zenit.org/article-43707?l=spanish</w:t>
        </w:r>
      </w:hyperlink>
      <w:r w:rsidRPr="00823741">
        <w:rPr>
          <w:rStyle w:val="nfasis"/>
          <w:rFonts w:ascii="Arial" w:hAnsi="Arial" w:cs="Arial"/>
          <w:b/>
        </w:rPr>
        <w:t>)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>La verdad primera de que la Iglesia nació para evangelizar, así como la reiteración de que hoy más que nu</w:t>
      </w:r>
      <w:r w:rsidRPr="00823741">
        <w:rPr>
          <w:rFonts w:ascii="Arial" w:hAnsi="Arial" w:cs="Arial"/>
          <w:b/>
        </w:rPr>
        <w:t>n</w:t>
      </w:r>
      <w:r w:rsidRPr="00823741">
        <w:rPr>
          <w:rFonts w:ascii="Arial" w:hAnsi="Arial" w:cs="Arial"/>
          <w:b/>
        </w:rPr>
        <w:t>ca está llamada a hacerlo, es doctrina que atraviesa todo el elenco de las Propuestas. ¿Pero qué “novedad” a nivel práctico le han alcanzado los padres sinodales al papa, para su reflexión y posible documento postco</w:t>
      </w:r>
      <w:r w:rsidRPr="00823741">
        <w:rPr>
          <w:rFonts w:ascii="Arial" w:hAnsi="Arial" w:cs="Arial"/>
          <w:b/>
        </w:rPr>
        <w:t>n</w:t>
      </w:r>
      <w:r w:rsidRPr="00823741">
        <w:rPr>
          <w:rFonts w:ascii="Arial" w:hAnsi="Arial" w:cs="Arial"/>
          <w:b/>
        </w:rPr>
        <w:t>ciliar?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Style w:val="Textoennegrita"/>
          <w:rFonts w:ascii="Arial" w:hAnsi="Arial" w:cs="Arial"/>
        </w:rPr>
        <w:t>Ideas nuevas para la Nueva Evangelización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>En una lectura atenta y entusiasta de las 58 ‘Propuestas’ de los padres sinodales, saltan a la vista algunos conceptos a ser analizados en una visión prospectiva; mientras otras podrían implementarse de inmediato, a la espera de que el santo padre las ratifique en un documento –que seguramente lo anu</w:t>
      </w:r>
      <w:r w:rsidRPr="00823741">
        <w:rPr>
          <w:rFonts w:ascii="Arial" w:hAnsi="Arial" w:cs="Arial"/>
          <w:b/>
        </w:rPr>
        <w:t>n</w:t>
      </w:r>
      <w:r w:rsidRPr="00823741">
        <w:rPr>
          <w:rFonts w:ascii="Arial" w:hAnsi="Arial" w:cs="Arial"/>
          <w:b/>
        </w:rPr>
        <w:t>ciará.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Por ejemplo, la </w:t>
      </w:r>
      <w:r w:rsidRPr="00823741">
        <w:rPr>
          <w:rStyle w:val="nfasis"/>
          <w:rFonts w:ascii="Arial" w:hAnsi="Arial" w:cs="Arial"/>
          <w:b/>
        </w:rPr>
        <w:t>Propuesta 7</w:t>
      </w:r>
      <w:r w:rsidRPr="00823741">
        <w:rPr>
          <w:rFonts w:ascii="Arial" w:hAnsi="Arial" w:cs="Arial"/>
          <w:b/>
        </w:rPr>
        <w:t xml:space="preserve"> permitirá iluminar desde ya las acciones pastorales con tres conceptos que clarifican lo que es la Nueva Evangelización, tomados ciertamente del m</w:t>
      </w:r>
      <w:r w:rsidRPr="00823741">
        <w:rPr>
          <w:rFonts w:ascii="Arial" w:hAnsi="Arial" w:cs="Arial"/>
          <w:b/>
        </w:rPr>
        <w:t>a</w:t>
      </w:r>
      <w:r w:rsidRPr="00823741">
        <w:rPr>
          <w:rFonts w:ascii="Arial" w:hAnsi="Arial" w:cs="Arial"/>
          <w:b/>
        </w:rPr>
        <w:t xml:space="preserve">gisterio de los dos últimos papas. Y dice así a la letra: </w:t>
      </w:r>
      <w:r w:rsidRPr="00823741">
        <w:rPr>
          <w:rStyle w:val="nfasis"/>
          <w:rFonts w:ascii="Arial" w:hAnsi="Arial" w:cs="Arial"/>
          <w:b/>
        </w:rPr>
        <w:t>“Evangelización puede entenderse de tres maneras. En primer lugar, la evangelización ad gentes es el anuncio del Evangelio a aquellos que no conocen a Jesucristo. En segundo lugar, esta también incluye el continuo crecimiento de la fe que es la vida ordinaria de la Iglesia. Por último, la nueva evangeliz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ción está dirigida principalmente a aquellos que se han alejado de la Iglesia”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>En estos escenarios, reconoce que cada Iglesia particular tiene la libertad para evangelizar “en fu</w:t>
      </w:r>
      <w:r w:rsidRPr="00823741">
        <w:rPr>
          <w:rFonts w:ascii="Arial" w:hAnsi="Arial" w:cs="Arial"/>
          <w:b/>
        </w:rPr>
        <w:t>n</w:t>
      </w:r>
      <w:r w:rsidRPr="00823741">
        <w:rPr>
          <w:rFonts w:ascii="Arial" w:hAnsi="Arial" w:cs="Arial"/>
          <w:b/>
        </w:rPr>
        <w:t xml:space="preserve">ción de sus características y tradiciones”. Y las invita con una propuesta de por sí novedosa y audaz, como urgente: </w:t>
      </w:r>
      <w:r w:rsidRPr="00823741">
        <w:rPr>
          <w:rStyle w:val="nfasis"/>
          <w:rFonts w:ascii="Arial" w:hAnsi="Arial" w:cs="Arial"/>
          <w:b/>
        </w:rPr>
        <w:t>“Tal misión general responderá a la acción del Espíritu Santo, como en un nuevo Pentecostés, a través de una convocatoria lanzada por el Rom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no Pontífice, invitando a todos los fieles a visitar a todas las familias y a traer la vida de Cristo a todas las situaciones humanas”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Acerca del “primer anuncio”, sobre el cual debe basarse toda evangelización en las tres maneras ya explicadas, en la </w:t>
      </w:r>
      <w:r w:rsidRPr="00823741">
        <w:rPr>
          <w:rStyle w:val="nfasis"/>
          <w:rFonts w:ascii="Arial" w:hAnsi="Arial" w:cs="Arial"/>
          <w:b/>
        </w:rPr>
        <w:t>Propuesta 9</w:t>
      </w:r>
      <w:r w:rsidRPr="00823741">
        <w:rPr>
          <w:rFonts w:ascii="Arial" w:hAnsi="Arial" w:cs="Arial"/>
          <w:b/>
        </w:rPr>
        <w:t xml:space="preserve"> los padres sinodales invitan a redactar ‘líneas guías’ para el primer anuncio del k</w:t>
      </w:r>
      <w:r w:rsidRPr="00823741">
        <w:rPr>
          <w:rFonts w:ascii="Arial" w:hAnsi="Arial" w:cs="Arial"/>
          <w:b/>
        </w:rPr>
        <w:t>e</w:t>
      </w:r>
      <w:r w:rsidRPr="00823741">
        <w:rPr>
          <w:rFonts w:ascii="Arial" w:hAnsi="Arial" w:cs="Arial"/>
          <w:b/>
        </w:rPr>
        <w:t xml:space="preserve">rigma. Para esto, explicaron con claridad el contenido de un posible ‘compendio’: </w:t>
      </w:r>
      <w:r w:rsidRPr="00823741">
        <w:rPr>
          <w:rStyle w:val="nfasis"/>
          <w:rFonts w:ascii="Arial" w:hAnsi="Arial" w:cs="Arial"/>
          <w:b/>
        </w:rPr>
        <w:t>“1) La enseñanza sistemática sobre el kerigma en la Escritura y en la Tradición de la Iglesia católica. 2) E</w:t>
      </w:r>
      <w:r w:rsidRPr="00823741">
        <w:rPr>
          <w:rStyle w:val="nfasis"/>
          <w:rFonts w:ascii="Arial" w:hAnsi="Arial" w:cs="Arial"/>
          <w:b/>
        </w:rPr>
        <w:t>n</w:t>
      </w:r>
      <w:r w:rsidRPr="00823741">
        <w:rPr>
          <w:rStyle w:val="nfasis"/>
          <w:rFonts w:ascii="Arial" w:hAnsi="Arial" w:cs="Arial"/>
          <w:b/>
        </w:rPr>
        <w:t xml:space="preserve">señanzas y citas de santos misioneros y mártires </w:t>
      </w:r>
      <w:r w:rsidRPr="00823741">
        <w:rPr>
          <w:rStyle w:val="nfasis"/>
          <w:rFonts w:ascii="Arial" w:hAnsi="Arial" w:cs="Arial"/>
          <w:b/>
        </w:rPr>
        <w:lastRenderedPageBreak/>
        <w:t>en nuestra historia católica, que nos ayudaría en nue</w:t>
      </w:r>
      <w:r w:rsidRPr="00823741">
        <w:rPr>
          <w:rStyle w:val="nfasis"/>
          <w:rFonts w:ascii="Arial" w:hAnsi="Arial" w:cs="Arial"/>
          <w:b/>
        </w:rPr>
        <w:t>s</w:t>
      </w:r>
      <w:r w:rsidRPr="00823741">
        <w:rPr>
          <w:rStyle w:val="nfasis"/>
          <w:rFonts w:ascii="Arial" w:hAnsi="Arial" w:cs="Arial"/>
          <w:b/>
        </w:rPr>
        <w:t>tros desafíos pastorales de hoy. 3) Cualidad y directrices para la formación de evangelizadores católicos hoy”.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Style w:val="Textoennegrita"/>
          <w:rFonts w:ascii="Arial" w:hAnsi="Arial" w:cs="Arial"/>
        </w:rPr>
        <w:t>El contexto del ministerio de la Iglesia hoy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En la </w:t>
      </w:r>
      <w:r w:rsidRPr="00823741">
        <w:rPr>
          <w:rStyle w:val="nfasis"/>
          <w:rFonts w:ascii="Arial" w:hAnsi="Arial" w:cs="Arial"/>
          <w:b/>
        </w:rPr>
        <w:t>Propuesta 16</w:t>
      </w:r>
      <w:r w:rsidRPr="00823741">
        <w:rPr>
          <w:rFonts w:ascii="Arial" w:hAnsi="Arial" w:cs="Arial"/>
          <w:b/>
        </w:rPr>
        <w:t>, reconocen la necesidad de proteger la libertad religiosa de los cristi</w:t>
      </w:r>
      <w:r w:rsidRPr="00823741">
        <w:rPr>
          <w:rFonts w:ascii="Arial" w:hAnsi="Arial" w:cs="Arial"/>
          <w:b/>
        </w:rPr>
        <w:t>a</w:t>
      </w:r>
      <w:r w:rsidRPr="00823741">
        <w:rPr>
          <w:rFonts w:ascii="Arial" w:hAnsi="Arial" w:cs="Arial"/>
          <w:b/>
        </w:rPr>
        <w:t>nos en el mundo. Por ello, y en línea con el deseo del santo padre para que se haga una nueva lectura de los documentos del Vaticano II, los padres sinodales han sugerido un compromiso renovado y una mayor difusión de las enseñanzas de la </w:t>
      </w:r>
      <w:proofErr w:type="spellStart"/>
      <w:r w:rsidRPr="00823741">
        <w:rPr>
          <w:rStyle w:val="nfasis"/>
          <w:rFonts w:ascii="Arial" w:hAnsi="Arial" w:cs="Arial"/>
          <w:b/>
        </w:rPr>
        <w:t>Dignitatis</w:t>
      </w:r>
      <w:proofErr w:type="spellEnd"/>
      <w:r w:rsidRPr="00823741">
        <w:rPr>
          <w:rStyle w:val="nfasis"/>
          <w:rFonts w:ascii="Arial" w:hAnsi="Arial" w:cs="Arial"/>
          <w:b/>
        </w:rPr>
        <w:t xml:space="preserve"> </w:t>
      </w:r>
      <w:proofErr w:type="spellStart"/>
      <w:r w:rsidRPr="00823741">
        <w:rPr>
          <w:rStyle w:val="nfasis"/>
          <w:rFonts w:ascii="Arial" w:hAnsi="Arial" w:cs="Arial"/>
          <w:b/>
        </w:rPr>
        <w:t>Humanae</w:t>
      </w:r>
      <w:proofErr w:type="spellEnd"/>
      <w:r w:rsidRPr="00823741">
        <w:rPr>
          <w:rFonts w:ascii="Arial" w:hAnsi="Arial" w:cs="Arial"/>
          <w:b/>
        </w:rPr>
        <w:t>. Y van más allá, cuando le piden al papa que co</w:t>
      </w:r>
      <w:r w:rsidRPr="00823741">
        <w:rPr>
          <w:rFonts w:ascii="Arial" w:hAnsi="Arial" w:cs="Arial"/>
          <w:b/>
        </w:rPr>
        <w:t>n</w:t>
      </w:r>
      <w:r w:rsidRPr="00823741">
        <w:rPr>
          <w:rFonts w:ascii="Arial" w:hAnsi="Arial" w:cs="Arial"/>
          <w:b/>
        </w:rPr>
        <w:t xml:space="preserve">sidere </w:t>
      </w:r>
      <w:r w:rsidRPr="00823741">
        <w:rPr>
          <w:rStyle w:val="nfasis"/>
          <w:rFonts w:ascii="Arial" w:hAnsi="Arial" w:cs="Arial"/>
          <w:b/>
        </w:rPr>
        <w:t>“la posibilidad de crear un comité de autoridades de la Iglesia, en representación de las diferentes regiones del mundo, o enc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mendar esta tarea al Consejo Pontificio para la Justicia y la Paz, para responder a los at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ques a la libe</w:t>
      </w:r>
      <w:r w:rsidRPr="00823741">
        <w:rPr>
          <w:rStyle w:val="nfasis"/>
          <w:rFonts w:ascii="Arial" w:hAnsi="Arial" w:cs="Arial"/>
          <w:b/>
        </w:rPr>
        <w:t>r</w:t>
      </w:r>
      <w:r w:rsidRPr="00823741">
        <w:rPr>
          <w:rStyle w:val="nfasis"/>
          <w:rFonts w:ascii="Arial" w:hAnsi="Arial" w:cs="Arial"/>
          <w:b/>
        </w:rPr>
        <w:t>tad religiosa y de obtener información precisa para el testimonio público al derecho fundamental a la libe</w:t>
      </w:r>
      <w:r w:rsidRPr="00823741">
        <w:rPr>
          <w:rStyle w:val="nfasis"/>
          <w:rFonts w:ascii="Arial" w:hAnsi="Arial" w:cs="Arial"/>
          <w:b/>
        </w:rPr>
        <w:t>r</w:t>
      </w:r>
      <w:r w:rsidRPr="00823741">
        <w:rPr>
          <w:rStyle w:val="nfasis"/>
          <w:rFonts w:ascii="Arial" w:hAnsi="Arial" w:cs="Arial"/>
          <w:b/>
        </w:rPr>
        <w:t>tad religiosa y a la libertad de conciencia”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Con una invitación directa a involucrarse en este impulso renovador que se le quiere dar a la Iglesia, la </w:t>
      </w:r>
      <w:r w:rsidRPr="00823741">
        <w:rPr>
          <w:rStyle w:val="nfasis"/>
          <w:rFonts w:ascii="Arial" w:hAnsi="Arial" w:cs="Arial"/>
          <w:b/>
        </w:rPr>
        <w:t>Propuesta 17</w:t>
      </w:r>
      <w:r w:rsidRPr="00823741">
        <w:rPr>
          <w:rFonts w:ascii="Arial" w:hAnsi="Arial" w:cs="Arial"/>
          <w:b/>
        </w:rPr>
        <w:t xml:space="preserve"> le pide a los teólogos </w:t>
      </w:r>
      <w:r w:rsidRPr="00823741">
        <w:rPr>
          <w:rStyle w:val="nfasis"/>
          <w:rFonts w:ascii="Arial" w:hAnsi="Arial" w:cs="Arial"/>
          <w:b/>
        </w:rPr>
        <w:t>“desarrollar una nueva apologética del pensamiento cristiano, es decir, una teología de la credibilidad adecuada para una nueva evangelización”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En referencia a los medios de comunicación modernos, la </w:t>
      </w:r>
      <w:r w:rsidRPr="00823741">
        <w:rPr>
          <w:rStyle w:val="nfasis"/>
          <w:rFonts w:ascii="Arial" w:hAnsi="Arial" w:cs="Arial"/>
          <w:b/>
        </w:rPr>
        <w:t>Propuesta 18</w:t>
      </w:r>
      <w:r w:rsidRPr="00823741">
        <w:rPr>
          <w:rFonts w:ascii="Arial" w:hAnsi="Arial" w:cs="Arial"/>
          <w:b/>
        </w:rPr>
        <w:t xml:space="preserve"> no deja opción cuando invita a todos los agentes de la evangelización, desde obispos hasta catequistas, </w:t>
      </w:r>
      <w:r w:rsidRPr="00823741">
        <w:rPr>
          <w:rStyle w:val="nfasis"/>
          <w:rFonts w:ascii="Arial" w:hAnsi="Arial" w:cs="Arial"/>
          <w:b/>
        </w:rPr>
        <w:t>“a hacer un buen uso de las lenguas y las herramientas actuales que están disponibles p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ra la comunicación en la aldea global”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En la </w:t>
      </w:r>
      <w:r w:rsidRPr="00823741">
        <w:rPr>
          <w:rStyle w:val="nfasis"/>
          <w:rFonts w:ascii="Arial" w:hAnsi="Arial" w:cs="Arial"/>
          <w:b/>
        </w:rPr>
        <w:t>Propuesta 21</w:t>
      </w:r>
      <w:r w:rsidRPr="00823741">
        <w:rPr>
          <w:rFonts w:ascii="Arial" w:hAnsi="Arial" w:cs="Arial"/>
          <w:b/>
        </w:rPr>
        <w:t>, referida a su mirada sobre los migrantes, los padres sinodales han p</w:t>
      </w:r>
      <w:r w:rsidRPr="00823741">
        <w:rPr>
          <w:rFonts w:ascii="Arial" w:hAnsi="Arial" w:cs="Arial"/>
          <w:b/>
        </w:rPr>
        <w:t>e</w:t>
      </w:r>
      <w:r w:rsidRPr="00823741">
        <w:rPr>
          <w:rFonts w:ascii="Arial" w:hAnsi="Arial" w:cs="Arial"/>
          <w:b/>
        </w:rPr>
        <w:t>dido que a este fl</w:t>
      </w:r>
      <w:r w:rsidRPr="00823741">
        <w:rPr>
          <w:rFonts w:ascii="Arial" w:hAnsi="Arial" w:cs="Arial"/>
          <w:b/>
        </w:rPr>
        <w:t>u</w:t>
      </w:r>
      <w:r w:rsidRPr="00823741">
        <w:rPr>
          <w:rFonts w:ascii="Arial" w:hAnsi="Arial" w:cs="Arial"/>
          <w:b/>
        </w:rPr>
        <w:t xml:space="preserve">jo incesante de personas, </w:t>
      </w:r>
      <w:r w:rsidRPr="00823741">
        <w:rPr>
          <w:rStyle w:val="nfasis"/>
          <w:rFonts w:ascii="Arial" w:hAnsi="Arial" w:cs="Arial"/>
          <w:b/>
        </w:rPr>
        <w:t>“la Iglesia les dé su apoyo a través de un plan pastoral que los incluya (..) El plan pastoral de la Iglesia para los migrantes no solo debe acoger a los migrantes y promover su dignidad humana, sino sobre todo, debe ayudarles a integrarse en la vida de la Iglesia”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En referencia tal vez al ‘vino nuevo en odres viejos’, la </w:t>
      </w:r>
      <w:r w:rsidRPr="00823741">
        <w:rPr>
          <w:rStyle w:val="nfasis"/>
          <w:rFonts w:ascii="Arial" w:hAnsi="Arial" w:cs="Arial"/>
          <w:b/>
        </w:rPr>
        <w:t>Propuesta 22</w:t>
      </w:r>
      <w:r w:rsidRPr="00823741">
        <w:rPr>
          <w:rFonts w:ascii="Arial" w:hAnsi="Arial" w:cs="Arial"/>
          <w:b/>
        </w:rPr>
        <w:t xml:space="preserve"> es tajante cuando ex</w:t>
      </w:r>
      <w:r w:rsidRPr="00823741">
        <w:rPr>
          <w:rFonts w:ascii="Arial" w:hAnsi="Arial" w:cs="Arial"/>
          <w:b/>
        </w:rPr>
        <w:t>i</w:t>
      </w:r>
      <w:r w:rsidRPr="00823741">
        <w:rPr>
          <w:rFonts w:ascii="Arial" w:hAnsi="Arial" w:cs="Arial"/>
          <w:b/>
        </w:rPr>
        <w:t xml:space="preserve">ge </w:t>
      </w:r>
      <w:r w:rsidRPr="00823741">
        <w:rPr>
          <w:rStyle w:val="nfasis"/>
          <w:rFonts w:ascii="Arial" w:hAnsi="Arial" w:cs="Arial"/>
          <w:b/>
        </w:rPr>
        <w:t>“nuevos mét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dos de evangelización y una renovación de las estructuras pastorales (..) que conduzcan a la vez a evaluaciones y cambios en la dinámica de las estructuras past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rales, que ya no cumplen con las exige</w:t>
      </w:r>
      <w:r w:rsidRPr="00823741">
        <w:rPr>
          <w:rStyle w:val="nfasis"/>
          <w:rFonts w:ascii="Arial" w:hAnsi="Arial" w:cs="Arial"/>
          <w:b/>
        </w:rPr>
        <w:t>n</w:t>
      </w:r>
      <w:r w:rsidRPr="00823741">
        <w:rPr>
          <w:rStyle w:val="nfasis"/>
          <w:rFonts w:ascii="Arial" w:hAnsi="Arial" w:cs="Arial"/>
          <w:b/>
        </w:rPr>
        <w:t>cias del Evangelio en la era actual”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Otra novedad --no quizás para algunos que ya están un paso adelante en esto--, se lee en la </w:t>
      </w:r>
      <w:r w:rsidRPr="00823741">
        <w:rPr>
          <w:rStyle w:val="nfasis"/>
          <w:rFonts w:ascii="Arial" w:hAnsi="Arial" w:cs="Arial"/>
          <w:b/>
        </w:rPr>
        <w:t>Propuesta 25</w:t>
      </w:r>
      <w:r w:rsidRPr="00823741">
        <w:rPr>
          <w:rFonts w:ascii="Arial" w:hAnsi="Arial" w:cs="Arial"/>
          <w:b/>
        </w:rPr>
        <w:t xml:space="preserve">, donde consideran importante </w:t>
      </w:r>
      <w:r w:rsidRPr="00823741">
        <w:rPr>
          <w:rStyle w:val="nfasis"/>
          <w:rFonts w:ascii="Arial" w:hAnsi="Arial" w:cs="Arial"/>
          <w:b/>
        </w:rPr>
        <w:t>“la implementación de un plan de pastoral urbana; la Iglesia quiere identif</w:t>
      </w:r>
      <w:r w:rsidRPr="00823741">
        <w:rPr>
          <w:rStyle w:val="nfasis"/>
          <w:rFonts w:ascii="Arial" w:hAnsi="Arial" w:cs="Arial"/>
          <w:b/>
        </w:rPr>
        <w:t>i</w:t>
      </w:r>
      <w:r w:rsidRPr="00823741">
        <w:rPr>
          <w:rStyle w:val="nfasis"/>
          <w:rFonts w:ascii="Arial" w:hAnsi="Arial" w:cs="Arial"/>
          <w:b/>
        </w:rPr>
        <w:t>car y comprender estas experiencias, lenguajes y estilos de vida que son típicos de las sociedades urbanas”.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Style w:val="Textoennegrita"/>
          <w:rFonts w:ascii="Arial" w:hAnsi="Arial" w:cs="Arial"/>
        </w:rPr>
        <w:t>Respuestas pastorales a las circunstancias contemporáneas</w:t>
      </w:r>
    </w:p>
    <w:p w:rsidR="00823741" w:rsidRDefault="00823741" w:rsidP="00823741">
      <w:pPr>
        <w:pStyle w:val="NormalWeb"/>
        <w:jc w:val="both"/>
        <w:rPr>
          <w:rStyle w:val="nfasis"/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Conscientes del rol tan importante que tienen las escuelas y universidades de la Iglesia, la </w:t>
      </w:r>
      <w:r w:rsidRPr="00823741">
        <w:rPr>
          <w:rStyle w:val="nfasis"/>
          <w:rFonts w:ascii="Arial" w:hAnsi="Arial" w:cs="Arial"/>
          <w:b/>
        </w:rPr>
        <w:t>Propuesta 27</w:t>
      </w:r>
      <w:r w:rsidRPr="00823741">
        <w:rPr>
          <w:rFonts w:ascii="Arial" w:hAnsi="Arial" w:cs="Arial"/>
          <w:b/>
        </w:rPr>
        <w:t xml:space="preserve"> contiene una exhortación detallada de gran relevancia: </w:t>
      </w:r>
      <w:r w:rsidRPr="00823741">
        <w:rPr>
          <w:rStyle w:val="nfasis"/>
          <w:rFonts w:ascii="Arial" w:hAnsi="Arial" w:cs="Arial"/>
          <w:b/>
        </w:rPr>
        <w:t>“Con el fin de aseg</w:t>
      </w:r>
      <w:r w:rsidRPr="00823741">
        <w:rPr>
          <w:rStyle w:val="nfasis"/>
          <w:rFonts w:ascii="Arial" w:hAnsi="Arial" w:cs="Arial"/>
          <w:b/>
        </w:rPr>
        <w:t>u</w:t>
      </w:r>
      <w:r w:rsidRPr="00823741">
        <w:rPr>
          <w:rStyle w:val="nfasis"/>
          <w:rFonts w:ascii="Arial" w:hAnsi="Arial" w:cs="Arial"/>
          <w:b/>
        </w:rPr>
        <w:t>rar que nuestras instit</w:t>
      </w:r>
      <w:r w:rsidRPr="00823741">
        <w:rPr>
          <w:rStyle w:val="nfasis"/>
          <w:rFonts w:ascii="Arial" w:hAnsi="Arial" w:cs="Arial"/>
          <w:b/>
        </w:rPr>
        <w:t>u</w:t>
      </w:r>
      <w:r w:rsidRPr="00823741">
        <w:rPr>
          <w:rStyle w:val="nfasis"/>
          <w:rFonts w:ascii="Arial" w:hAnsi="Arial" w:cs="Arial"/>
          <w:b/>
        </w:rPr>
        <w:t>ciones sean agentes de evangelización, y no solo de los productos de la evangelización, el Sínodo: 1) Alienta a las inst</w:t>
      </w:r>
      <w:r w:rsidRPr="00823741">
        <w:rPr>
          <w:rStyle w:val="nfasis"/>
          <w:rFonts w:ascii="Arial" w:hAnsi="Arial" w:cs="Arial"/>
          <w:b/>
        </w:rPr>
        <w:t>i</w:t>
      </w:r>
      <w:r w:rsidRPr="00823741">
        <w:rPr>
          <w:rStyle w:val="nfasis"/>
          <w:rFonts w:ascii="Arial" w:hAnsi="Arial" w:cs="Arial"/>
          <w:b/>
        </w:rPr>
        <w:t>tuciones educativas católicas a hacer todo lo posible para preservar su identidad como instituciones eclesiásticas. 2) Invita a t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dos los docentes de asumir su liderazgo como discípulos bautizados de Jesús, testim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niando a través de su vocación como maestros. 3) Insta a las Iglesias particulares, familias religiosas y a todos los que tienen responsabilidades en las instituciones educativas, que faciliten la corresponsabilidad de los laicos, ofreciendo una formación y un acompañ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miento adecuado para este fin”.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lastRenderedPageBreak/>
        <w:t xml:space="preserve">Un tema que ha dejado mucha esperanza en los que sirven a la Iglesia sin pedir nada a cambio --o tan solo un lugar reconocido en la comunidad local--, se encuentra en la </w:t>
      </w:r>
      <w:r w:rsidRPr="00823741">
        <w:rPr>
          <w:rStyle w:val="nfasis"/>
          <w:rFonts w:ascii="Arial" w:hAnsi="Arial" w:cs="Arial"/>
          <w:b/>
        </w:rPr>
        <w:t>Pr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puesta 29</w:t>
      </w:r>
      <w:r w:rsidRPr="00823741">
        <w:rPr>
          <w:rFonts w:ascii="Arial" w:hAnsi="Arial" w:cs="Arial"/>
          <w:b/>
        </w:rPr>
        <w:t xml:space="preserve">: </w:t>
      </w:r>
      <w:r w:rsidRPr="00823741">
        <w:rPr>
          <w:rStyle w:val="nfasis"/>
          <w:rFonts w:ascii="Arial" w:hAnsi="Arial" w:cs="Arial"/>
          <w:b/>
        </w:rPr>
        <w:t>“Conforme a la Carta Apostólica </w:t>
      </w:r>
      <w:proofErr w:type="spellStart"/>
      <w:r w:rsidRPr="00823741">
        <w:rPr>
          <w:rStyle w:val="nfasis"/>
          <w:rFonts w:ascii="Arial" w:hAnsi="Arial" w:cs="Arial"/>
          <w:b/>
        </w:rPr>
        <w:t>Ministeria</w:t>
      </w:r>
      <w:proofErr w:type="spellEnd"/>
      <w:r w:rsidRPr="00823741">
        <w:rPr>
          <w:rStyle w:val="nfasis"/>
          <w:rFonts w:ascii="Arial" w:hAnsi="Arial" w:cs="Arial"/>
          <w:b/>
        </w:rPr>
        <w:t xml:space="preserve"> </w:t>
      </w:r>
      <w:proofErr w:type="spellStart"/>
      <w:r w:rsidRPr="00823741">
        <w:rPr>
          <w:rStyle w:val="nfasis"/>
          <w:rFonts w:ascii="Arial" w:hAnsi="Arial" w:cs="Arial"/>
          <w:b/>
        </w:rPr>
        <w:t>Quaedam</w:t>
      </w:r>
      <w:proofErr w:type="spellEnd"/>
      <w:r w:rsidRPr="00823741">
        <w:rPr>
          <w:rStyle w:val="nfasis"/>
          <w:rFonts w:ascii="Arial" w:hAnsi="Arial" w:cs="Arial"/>
          <w:b/>
        </w:rPr>
        <w:t> del papa Pablo VI, las co</w:t>
      </w:r>
      <w:r w:rsidRPr="00823741">
        <w:rPr>
          <w:rStyle w:val="nfasis"/>
          <w:rFonts w:ascii="Arial" w:hAnsi="Arial" w:cs="Arial"/>
          <w:b/>
        </w:rPr>
        <w:t>n</w:t>
      </w:r>
      <w:r w:rsidRPr="00823741">
        <w:rPr>
          <w:rStyle w:val="nfasis"/>
          <w:rFonts w:ascii="Arial" w:hAnsi="Arial" w:cs="Arial"/>
          <w:b/>
        </w:rPr>
        <w:t>ferencias episcopales tienen la oport</w:t>
      </w:r>
      <w:r w:rsidRPr="00823741">
        <w:rPr>
          <w:rStyle w:val="nfasis"/>
          <w:rFonts w:ascii="Arial" w:hAnsi="Arial" w:cs="Arial"/>
          <w:b/>
        </w:rPr>
        <w:t>u</w:t>
      </w:r>
      <w:r w:rsidRPr="00823741">
        <w:rPr>
          <w:rStyle w:val="nfasis"/>
          <w:rFonts w:ascii="Arial" w:hAnsi="Arial" w:cs="Arial"/>
          <w:b/>
        </w:rPr>
        <w:t>nidad de pedir a la Santa Sede, para la creación del ministerio del catequista”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En la </w:t>
      </w:r>
      <w:r w:rsidRPr="00823741">
        <w:rPr>
          <w:rStyle w:val="nfasis"/>
          <w:rFonts w:ascii="Arial" w:hAnsi="Arial" w:cs="Arial"/>
          <w:b/>
        </w:rPr>
        <w:t>Propuesta 30</w:t>
      </w:r>
      <w:r w:rsidRPr="00823741">
        <w:rPr>
          <w:rFonts w:ascii="Arial" w:hAnsi="Arial" w:cs="Arial"/>
          <w:b/>
        </w:rPr>
        <w:t>, el Sínodo invita a las universidades a que consideren a la Nueva Eva</w:t>
      </w:r>
      <w:r w:rsidRPr="00823741">
        <w:rPr>
          <w:rFonts w:ascii="Arial" w:hAnsi="Arial" w:cs="Arial"/>
          <w:b/>
        </w:rPr>
        <w:t>n</w:t>
      </w:r>
      <w:r w:rsidRPr="00823741">
        <w:rPr>
          <w:rFonts w:ascii="Arial" w:hAnsi="Arial" w:cs="Arial"/>
          <w:b/>
        </w:rPr>
        <w:t xml:space="preserve">gelización </w:t>
      </w:r>
      <w:r w:rsidRPr="00823741">
        <w:rPr>
          <w:rStyle w:val="nfasis"/>
          <w:rFonts w:ascii="Arial" w:hAnsi="Arial" w:cs="Arial"/>
          <w:b/>
        </w:rPr>
        <w:t>“un elemento integral de la misión de cada facultad de teología y que se instit</w:t>
      </w:r>
      <w:r w:rsidRPr="00823741">
        <w:rPr>
          <w:rStyle w:val="nfasis"/>
          <w:rFonts w:ascii="Arial" w:hAnsi="Arial" w:cs="Arial"/>
          <w:b/>
        </w:rPr>
        <w:t>u</w:t>
      </w:r>
      <w:r w:rsidRPr="00823741">
        <w:rPr>
          <w:rStyle w:val="nfasis"/>
          <w:rFonts w:ascii="Arial" w:hAnsi="Arial" w:cs="Arial"/>
          <w:b/>
        </w:rPr>
        <w:t>ya un departamento de estudios sobre Nueva Evangelización en las universidades catól</w:t>
      </w:r>
      <w:r w:rsidRPr="00823741">
        <w:rPr>
          <w:rStyle w:val="nfasis"/>
          <w:rFonts w:ascii="Arial" w:hAnsi="Arial" w:cs="Arial"/>
          <w:b/>
        </w:rPr>
        <w:t>i</w:t>
      </w:r>
      <w:r w:rsidRPr="00823741">
        <w:rPr>
          <w:rStyle w:val="nfasis"/>
          <w:rFonts w:ascii="Arial" w:hAnsi="Arial" w:cs="Arial"/>
          <w:b/>
        </w:rPr>
        <w:t>cas”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A fin de identificar campos de acción permanentes pero siempre nuevos, la </w:t>
      </w:r>
      <w:r w:rsidRPr="00823741">
        <w:rPr>
          <w:rStyle w:val="nfasis"/>
          <w:rFonts w:ascii="Arial" w:hAnsi="Arial" w:cs="Arial"/>
          <w:b/>
        </w:rPr>
        <w:t>Propuesta 31</w:t>
      </w:r>
      <w:r w:rsidRPr="00823741">
        <w:rPr>
          <w:rFonts w:ascii="Arial" w:hAnsi="Arial" w:cs="Arial"/>
          <w:b/>
        </w:rPr>
        <w:t xml:space="preserve"> “actualiza” nuevos rostros que atender:</w:t>
      </w:r>
      <w:r w:rsidRPr="00823741">
        <w:rPr>
          <w:rStyle w:val="nfasis"/>
          <w:rFonts w:ascii="Arial" w:hAnsi="Arial" w:cs="Arial"/>
          <w:b/>
        </w:rPr>
        <w:t>“Hoy en día existen nuevos pobres y nuevas fo</w:t>
      </w:r>
      <w:r w:rsidRPr="00823741">
        <w:rPr>
          <w:rStyle w:val="nfasis"/>
          <w:rFonts w:ascii="Arial" w:hAnsi="Arial" w:cs="Arial"/>
          <w:b/>
        </w:rPr>
        <w:t>r</w:t>
      </w:r>
      <w:r w:rsidRPr="00823741">
        <w:rPr>
          <w:rStyle w:val="nfasis"/>
          <w:rFonts w:ascii="Arial" w:hAnsi="Arial" w:cs="Arial"/>
          <w:b/>
        </w:rPr>
        <w:t>mas de pobreza: los ha</w:t>
      </w:r>
      <w:r w:rsidRPr="00823741">
        <w:rPr>
          <w:rStyle w:val="nfasis"/>
          <w:rFonts w:ascii="Arial" w:hAnsi="Arial" w:cs="Arial"/>
          <w:b/>
        </w:rPr>
        <w:t>m</w:t>
      </w:r>
      <w:r w:rsidRPr="00823741">
        <w:rPr>
          <w:rStyle w:val="nfasis"/>
          <w:rFonts w:ascii="Arial" w:hAnsi="Arial" w:cs="Arial"/>
          <w:b/>
        </w:rPr>
        <w:t xml:space="preserve">brientos y los sin techo, los </w:t>
      </w:r>
      <w:proofErr w:type="spellStart"/>
      <w:r w:rsidRPr="00823741">
        <w:rPr>
          <w:rStyle w:val="nfasis"/>
          <w:rFonts w:ascii="Arial" w:hAnsi="Arial" w:cs="Arial"/>
          <w:b/>
        </w:rPr>
        <w:t>tóxicodependientes</w:t>
      </w:r>
      <w:proofErr w:type="spellEnd"/>
      <w:r w:rsidRPr="00823741">
        <w:rPr>
          <w:rStyle w:val="nfasis"/>
          <w:rFonts w:ascii="Arial" w:hAnsi="Arial" w:cs="Arial"/>
          <w:b/>
        </w:rPr>
        <w:t>, los inmigrantes, los marginados, los refugiados políticos, o "ecológicos", los pueblos indígenas (..) Entre los más pobres de la sociedad están las víctimas de la triste pérdida de respeto por la di</w:t>
      </w:r>
      <w:r w:rsidRPr="00823741">
        <w:rPr>
          <w:rStyle w:val="nfasis"/>
          <w:rFonts w:ascii="Arial" w:hAnsi="Arial" w:cs="Arial"/>
          <w:b/>
        </w:rPr>
        <w:t>g</w:t>
      </w:r>
      <w:r w:rsidRPr="00823741">
        <w:rPr>
          <w:rStyle w:val="nfasis"/>
          <w:rFonts w:ascii="Arial" w:hAnsi="Arial" w:cs="Arial"/>
          <w:b/>
        </w:rPr>
        <w:t>nidad inviolable de la vida humana inocente”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En un pedido especial a favor de los enfermos, los padres sinodales recordaron en la </w:t>
      </w:r>
      <w:r w:rsidRPr="00823741">
        <w:rPr>
          <w:rStyle w:val="nfasis"/>
          <w:rFonts w:ascii="Arial" w:hAnsi="Arial" w:cs="Arial"/>
          <w:b/>
        </w:rPr>
        <w:t>Pr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puesta 32</w:t>
      </w:r>
      <w:r w:rsidRPr="00823741">
        <w:rPr>
          <w:rFonts w:ascii="Arial" w:hAnsi="Arial" w:cs="Arial"/>
          <w:b/>
        </w:rPr>
        <w:t xml:space="preserve"> que: </w:t>
      </w:r>
      <w:r w:rsidRPr="00823741">
        <w:rPr>
          <w:rStyle w:val="nfasis"/>
          <w:rFonts w:ascii="Arial" w:hAnsi="Arial" w:cs="Arial"/>
          <w:b/>
        </w:rPr>
        <w:t>“No podemos olvidar, cuando construimos nuevos hospitales, de asegura</w:t>
      </w:r>
      <w:r w:rsidRPr="00823741">
        <w:rPr>
          <w:rStyle w:val="nfasis"/>
          <w:rFonts w:ascii="Arial" w:hAnsi="Arial" w:cs="Arial"/>
          <w:b/>
        </w:rPr>
        <w:t>r</w:t>
      </w:r>
      <w:r w:rsidRPr="00823741">
        <w:rPr>
          <w:rStyle w:val="nfasis"/>
          <w:rFonts w:ascii="Arial" w:hAnsi="Arial" w:cs="Arial"/>
          <w:b/>
        </w:rPr>
        <w:t>se que nunca le falte un a</w:t>
      </w:r>
      <w:r w:rsidRPr="00823741">
        <w:rPr>
          <w:rStyle w:val="nfasis"/>
          <w:rFonts w:ascii="Arial" w:hAnsi="Arial" w:cs="Arial"/>
          <w:b/>
        </w:rPr>
        <w:t>m</w:t>
      </w:r>
      <w:r w:rsidRPr="00823741">
        <w:rPr>
          <w:rStyle w:val="nfasis"/>
          <w:rFonts w:ascii="Arial" w:hAnsi="Arial" w:cs="Arial"/>
          <w:b/>
        </w:rPr>
        <w:t>biente de confort y apoyo, así como un lugar de oración”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Acerca de la tan recomendada práctica del sacramento de la Reconciliación, la </w:t>
      </w:r>
      <w:r w:rsidRPr="00823741">
        <w:rPr>
          <w:rStyle w:val="nfasis"/>
          <w:rFonts w:ascii="Arial" w:hAnsi="Arial" w:cs="Arial"/>
          <w:b/>
        </w:rPr>
        <w:t>Propuesta 33</w:t>
      </w:r>
      <w:r w:rsidRPr="00823741">
        <w:rPr>
          <w:rFonts w:ascii="Arial" w:hAnsi="Arial" w:cs="Arial"/>
          <w:b/>
        </w:rPr>
        <w:t xml:space="preserve"> ha sug</w:t>
      </w:r>
      <w:r w:rsidRPr="00823741">
        <w:rPr>
          <w:rFonts w:ascii="Arial" w:hAnsi="Arial" w:cs="Arial"/>
          <w:b/>
        </w:rPr>
        <w:t>e</w:t>
      </w:r>
      <w:r w:rsidRPr="00823741">
        <w:rPr>
          <w:rFonts w:ascii="Arial" w:hAnsi="Arial" w:cs="Arial"/>
          <w:b/>
        </w:rPr>
        <w:t xml:space="preserve">rido algo novedoso a la vez que urgente: </w:t>
      </w:r>
      <w:r w:rsidRPr="00823741">
        <w:rPr>
          <w:rStyle w:val="nfasis"/>
          <w:rFonts w:ascii="Arial" w:hAnsi="Arial" w:cs="Arial"/>
          <w:b/>
        </w:rPr>
        <w:t>“en cada diócesis, debe haber por lo menos un lugar dedicado de manera especial y permanente a la celebración de este s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cramento, donde los sacerdotes estén siempre presentes, para permitirles a los fieles e</w:t>
      </w:r>
      <w:r w:rsidRPr="00823741">
        <w:rPr>
          <w:rStyle w:val="nfasis"/>
          <w:rFonts w:ascii="Arial" w:hAnsi="Arial" w:cs="Arial"/>
          <w:b/>
        </w:rPr>
        <w:t>x</w:t>
      </w:r>
      <w:r w:rsidRPr="00823741">
        <w:rPr>
          <w:rStyle w:val="nfasis"/>
          <w:rFonts w:ascii="Arial" w:hAnsi="Arial" w:cs="Arial"/>
          <w:b/>
        </w:rPr>
        <w:t>perimentar la misericordia de Dios”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>Los padres sinodales no dejaron de incluir a la llamada “piedad popular”, la cual como re</w:t>
      </w:r>
      <w:r w:rsidRPr="00823741">
        <w:rPr>
          <w:rFonts w:ascii="Arial" w:hAnsi="Arial" w:cs="Arial"/>
          <w:b/>
        </w:rPr>
        <w:t>a</w:t>
      </w:r>
      <w:r w:rsidRPr="00823741">
        <w:rPr>
          <w:rFonts w:ascii="Arial" w:hAnsi="Arial" w:cs="Arial"/>
          <w:b/>
        </w:rPr>
        <w:t>lidad in</w:t>
      </w:r>
      <w:r w:rsidRPr="00823741">
        <w:rPr>
          <w:rFonts w:ascii="Arial" w:hAnsi="Arial" w:cs="Arial"/>
          <w:b/>
        </w:rPr>
        <w:t>s</w:t>
      </w:r>
      <w:r w:rsidRPr="00823741">
        <w:rPr>
          <w:rFonts w:ascii="Arial" w:hAnsi="Arial" w:cs="Arial"/>
          <w:b/>
        </w:rPr>
        <w:t xml:space="preserve">crita en el proceso de Nueva </w:t>
      </w:r>
      <w:proofErr w:type="spellStart"/>
      <w:r w:rsidRPr="00823741">
        <w:rPr>
          <w:rFonts w:ascii="Arial" w:hAnsi="Arial" w:cs="Arial"/>
          <w:b/>
        </w:rPr>
        <w:t>Evagelización</w:t>
      </w:r>
      <w:proofErr w:type="spellEnd"/>
      <w:r w:rsidRPr="00823741">
        <w:rPr>
          <w:rFonts w:ascii="Arial" w:hAnsi="Arial" w:cs="Arial"/>
          <w:b/>
        </w:rPr>
        <w:t xml:space="preserve">, tuvo en la </w:t>
      </w:r>
      <w:r w:rsidRPr="00823741">
        <w:rPr>
          <w:rStyle w:val="nfasis"/>
          <w:rFonts w:ascii="Arial" w:hAnsi="Arial" w:cs="Arial"/>
          <w:b/>
        </w:rPr>
        <w:t>Propuesta 39</w:t>
      </w:r>
      <w:r w:rsidRPr="00823741">
        <w:rPr>
          <w:rFonts w:ascii="Arial" w:hAnsi="Arial" w:cs="Arial"/>
          <w:b/>
        </w:rPr>
        <w:t xml:space="preserve"> una destacada consideración: </w:t>
      </w:r>
      <w:r w:rsidRPr="00823741">
        <w:rPr>
          <w:rStyle w:val="nfasis"/>
          <w:rFonts w:ascii="Arial" w:hAnsi="Arial" w:cs="Arial"/>
          <w:b/>
        </w:rPr>
        <w:t>“es importante que se desarrolle un plan pastoral que acoja adecuadame</w:t>
      </w:r>
      <w:r w:rsidRPr="00823741">
        <w:rPr>
          <w:rStyle w:val="nfasis"/>
          <w:rFonts w:ascii="Arial" w:hAnsi="Arial" w:cs="Arial"/>
          <w:b/>
        </w:rPr>
        <w:t>n</w:t>
      </w:r>
      <w:r w:rsidRPr="00823741">
        <w:rPr>
          <w:rStyle w:val="nfasis"/>
          <w:rFonts w:ascii="Arial" w:hAnsi="Arial" w:cs="Arial"/>
          <w:b/>
        </w:rPr>
        <w:t>te a los peregrinos y que, en re</w:t>
      </w:r>
      <w:r w:rsidRPr="00823741">
        <w:rPr>
          <w:rStyle w:val="nfasis"/>
          <w:rFonts w:ascii="Arial" w:hAnsi="Arial" w:cs="Arial"/>
          <w:b/>
        </w:rPr>
        <w:t>s</w:t>
      </w:r>
      <w:r w:rsidRPr="00823741">
        <w:rPr>
          <w:rStyle w:val="nfasis"/>
          <w:rFonts w:ascii="Arial" w:hAnsi="Arial" w:cs="Arial"/>
          <w:b/>
        </w:rPr>
        <w:t>puesta a su deseo profundo, se les brinde la posibilidad de que el tiempo de la peregrinación pueda ser visto como un mome</w:t>
      </w:r>
      <w:r w:rsidRPr="00823741">
        <w:rPr>
          <w:rStyle w:val="nfasis"/>
          <w:rFonts w:ascii="Arial" w:hAnsi="Arial" w:cs="Arial"/>
          <w:b/>
        </w:rPr>
        <w:t>n</w:t>
      </w:r>
      <w:r w:rsidRPr="00823741">
        <w:rPr>
          <w:rStyle w:val="nfasis"/>
          <w:rFonts w:ascii="Arial" w:hAnsi="Arial" w:cs="Arial"/>
          <w:b/>
        </w:rPr>
        <w:t>to de gracia”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>Y con el fin de promover “el estudio y la difusión del magisterio pontificio relativo a los t</w:t>
      </w:r>
      <w:r w:rsidRPr="00823741">
        <w:rPr>
          <w:rFonts w:ascii="Arial" w:hAnsi="Arial" w:cs="Arial"/>
          <w:b/>
        </w:rPr>
        <w:t>e</w:t>
      </w:r>
      <w:r w:rsidRPr="00823741">
        <w:rPr>
          <w:rFonts w:ascii="Arial" w:hAnsi="Arial" w:cs="Arial"/>
          <w:b/>
        </w:rPr>
        <w:t xml:space="preserve">mas que forman parte de la Nueva Evangelización”, la </w:t>
      </w:r>
      <w:r w:rsidRPr="00823741">
        <w:rPr>
          <w:rStyle w:val="nfasis"/>
          <w:rFonts w:ascii="Arial" w:hAnsi="Arial" w:cs="Arial"/>
          <w:b/>
        </w:rPr>
        <w:t>Propuesta 40</w:t>
      </w:r>
      <w:r w:rsidRPr="00823741">
        <w:rPr>
          <w:rFonts w:ascii="Arial" w:hAnsi="Arial" w:cs="Arial"/>
          <w:b/>
        </w:rPr>
        <w:t xml:space="preserve"> invitó a las iglesias locales a considerar el establec</w:t>
      </w:r>
      <w:r w:rsidRPr="00823741">
        <w:rPr>
          <w:rFonts w:ascii="Arial" w:hAnsi="Arial" w:cs="Arial"/>
          <w:b/>
        </w:rPr>
        <w:t>i</w:t>
      </w:r>
      <w:r w:rsidRPr="00823741">
        <w:rPr>
          <w:rFonts w:ascii="Arial" w:hAnsi="Arial" w:cs="Arial"/>
          <w:b/>
        </w:rPr>
        <w:t xml:space="preserve">miento por cada conferencia episcopal, de una comisión </w:t>
      </w:r>
      <w:r w:rsidRPr="00823741">
        <w:rPr>
          <w:rStyle w:val="nfasis"/>
          <w:rFonts w:ascii="Arial" w:hAnsi="Arial" w:cs="Arial"/>
          <w:b/>
        </w:rPr>
        <w:t>ad hoc</w:t>
      </w:r>
      <w:r w:rsidRPr="00823741">
        <w:rPr>
          <w:rFonts w:ascii="Arial" w:hAnsi="Arial" w:cs="Arial"/>
          <w:b/>
        </w:rPr>
        <w:t>, que a la vez pueda trabajar de manera coo</w:t>
      </w:r>
      <w:r w:rsidRPr="00823741">
        <w:rPr>
          <w:rFonts w:ascii="Arial" w:hAnsi="Arial" w:cs="Arial"/>
          <w:b/>
        </w:rPr>
        <w:t>r</w:t>
      </w:r>
      <w:r w:rsidRPr="00823741">
        <w:rPr>
          <w:rFonts w:ascii="Arial" w:hAnsi="Arial" w:cs="Arial"/>
          <w:b/>
        </w:rPr>
        <w:t>dinada con el nuevo Pontificio Consejo para la Promoción de la Nueva Evangelización, y hacer esfuerzos de colaboración y sine</w:t>
      </w:r>
      <w:r w:rsidRPr="00823741">
        <w:rPr>
          <w:rFonts w:ascii="Arial" w:hAnsi="Arial" w:cs="Arial"/>
          <w:b/>
        </w:rPr>
        <w:t>r</w:t>
      </w:r>
      <w:r w:rsidRPr="00823741">
        <w:rPr>
          <w:rFonts w:ascii="Arial" w:hAnsi="Arial" w:cs="Arial"/>
          <w:b/>
        </w:rPr>
        <w:t>gia a nivel local e internacional.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Style w:val="Textoennegrita"/>
          <w:rFonts w:ascii="Arial" w:hAnsi="Arial" w:cs="Arial"/>
        </w:rPr>
        <w:t>Agentes y participantes en la Nueva Evangelización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>El rol de la parroquia actual fue discutido y explicado con claridad durante las intervenci</w:t>
      </w:r>
      <w:r w:rsidRPr="00823741">
        <w:rPr>
          <w:rFonts w:ascii="Arial" w:hAnsi="Arial" w:cs="Arial"/>
          <w:b/>
        </w:rPr>
        <w:t>o</w:t>
      </w:r>
      <w:r w:rsidRPr="00823741">
        <w:rPr>
          <w:rFonts w:ascii="Arial" w:hAnsi="Arial" w:cs="Arial"/>
          <w:b/>
        </w:rPr>
        <w:t xml:space="preserve">nes del Sínodo. Es así que la </w:t>
      </w:r>
      <w:r w:rsidRPr="00823741">
        <w:rPr>
          <w:rStyle w:val="nfasis"/>
          <w:rFonts w:ascii="Arial" w:hAnsi="Arial" w:cs="Arial"/>
          <w:b/>
        </w:rPr>
        <w:t>Propuesta 44</w:t>
      </w:r>
      <w:r w:rsidRPr="00823741">
        <w:rPr>
          <w:rFonts w:ascii="Arial" w:hAnsi="Arial" w:cs="Arial"/>
          <w:b/>
        </w:rPr>
        <w:t xml:space="preserve"> dejó un gran desafío: </w:t>
      </w:r>
      <w:r w:rsidRPr="00823741">
        <w:rPr>
          <w:rStyle w:val="nfasis"/>
          <w:rFonts w:ascii="Arial" w:hAnsi="Arial" w:cs="Arial"/>
          <w:b/>
        </w:rPr>
        <w:t>“Por tanto, (se) alienta las visitas parroquiales a las familias como un medio de renovación parroquial. Del mismo modo, los "agentes pastorales" en los hospitales, ce</w:t>
      </w:r>
      <w:r w:rsidRPr="00823741">
        <w:rPr>
          <w:rStyle w:val="nfasis"/>
          <w:rFonts w:ascii="Arial" w:hAnsi="Arial" w:cs="Arial"/>
          <w:b/>
        </w:rPr>
        <w:t>n</w:t>
      </w:r>
      <w:r w:rsidRPr="00823741">
        <w:rPr>
          <w:rStyle w:val="nfasis"/>
          <w:rFonts w:ascii="Arial" w:hAnsi="Arial" w:cs="Arial"/>
          <w:b/>
        </w:rPr>
        <w:t>tros juveniles, fábricas, prisiones, etc., deben tener presente que la Nueva Evangelización debe encontrar espacio en estos lugares”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Y con el fin de darle una base sólida a los nuevos agentes pastorales, se recomendó a través de la </w:t>
      </w:r>
      <w:r w:rsidRPr="00823741">
        <w:rPr>
          <w:rStyle w:val="nfasis"/>
          <w:rFonts w:ascii="Arial" w:hAnsi="Arial" w:cs="Arial"/>
          <w:b/>
        </w:rPr>
        <w:t>Pr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 xml:space="preserve">puesta 47, </w:t>
      </w:r>
      <w:r w:rsidRPr="00823741">
        <w:rPr>
          <w:rFonts w:ascii="Arial" w:hAnsi="Arial" w:cs="Arial"/>
          <w:b/>
        </w:rPr>
        <w:t>lo siguiente</w:t>
      </w:r>
      <w:r w:rsidRPr="00823741">
        <w:rPr>
          <w:rStyle w:val="nfasis"/>
          <w:rFonts w:ascii="Arial" w:hAnsi="Arial" w:cs="Arial"/>
          <w:b/>
        </w:rPr>
        <w:t>:“la creación de centros de formación para la Nueva Evangelización, donde los laicos aprendan a hablar acerca de la persona de Cristo de m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nera persuasiva, adaptada a nuestro tie</w:t>
      </w:r>
      <w:r w:rsidRPr="00823741">
        <w:rPr>
          <w:rStyle w:val="nfasis"/>
          <w:rFonts w:ascii="Arial" w:hAnsi="Arial" w:cs="Arial"/>
          <w:b/>
        </w:rPr>
        <w:t>m</w:t>
      </w:r>
      <w:r w:rsidRPr="00823741">
        <w:rPr>
          <w:rStyle w:val="nfasis"/>
          <w:rFonts w:ascii="Arial" w:hAnsi="Arial" w:cs="Arial"/>
          <w:b/>
        </w:rPr>
        <w:t>po y a grupos específicos de personas (jóvenes, agnósticos, ancianos, etcétera)”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lastRenderedPageBreak/>
        <w:t xml:space="preserve">Otro tema que suscitó diversos comentarios desde dentro y fuera del Aula Sinodal, fue lo referido a la realidad de las familias contemporáneas. Por tal motivo, la </w:t>
      </w:r>
      <w:r w:rsidRPr="00823741">
        <w:rPr>
          <w:rStyle w:val="nfasis"/>
          <w:rFonts w:ascii="Arial" w:hAnsi="Arial" w:cs="Arial"/>
          <w:b/>
        </w:rPr>
        <w:t>Propuesta 48</w:t>
      </w:r>
      <w:r w:rsidRPr="00823741">
        <w:rPr>
          <w:rFonts w:ascii="Arial" w:hAnsi="Arial" w:cs="Arial"/>
          <w:b/>
        </w:rPr>
        <w:t xml:space="preserve"> dio luces de por sí clarific</w:t>
      </w:r>
      <w:r w:rsidRPr="00823741">
        <w:rPr>
          <w:rFonts w:ascii="Arial" w:hAnsi="Arial" w:cs="Arial"/>
          <w:b/>
        </w:rPr>
        <w:t>a</w:t>
      </w:r>
      <w:r w:rsidRPr="00823741">
        <w:rPr>
          <w:rFonts w:ascii="Arial" w:hAnsi="Arial" w:cs="Arial"/>
          <w:b/>
        </w:rPr>
        <w:t xml:space="preserve">doras y a la vez de urgente atención: </w:t>
      </w:r>
      <w:r w:rsidRPr="00823741">
        <w:rPr>
          <w:rStyle w:val="nfasis"/>
          <w:rFonts w:ascii="Arial" w:hAnsi="Arial" w:cs="Arial"/>
          <w:b/>
        </w:rPr>
        <w:t>“(se) debe hacer esfuerzos para abordar los problemas importantes en relación con el matrimonio, en el caso de los divorciados y vueltos a casar, en la situación de sus hijos, el destino de los cónyuges abandonados, en las parejas que viven juntas sin casarse, y en la tendencia de la sociedad a redefinir el matrimonio”</w:t>
      </w:r>
      <w:r w:rsidRPr="00823741">
        <w:rPr>
          <w:rStyle w:val="Textoennegrita"/>
          <w:rFonts w:ascii="Arial" w:hAnsi="Arial" w:cs="Arial"/>
        </w:rPr>
        <w:t xml:space="preserve">. 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En una clara referencia a quiénes son los “guías” de este proceso evangelizador renovado, en la </w:t>
      </w:r>
      <w:r w:rsidRPr="00823741">
        <w:rPr>
          <w:rStyle w:val="nfasis"/>
          <w:rFonts w:ascii="Arial" w:hAnsi="Arial" w:cs="Arial"/>
          <w:b/>
        </w:rPr>
        <w:t>Propuesta 49</w:t>
      </w:r>
      <w:r w:rsidRPr="00823741">
        <w:rPr>
          <w:rFonts w:ascii="Arial" w:hAnsi="Arial" w:cs="Arial"/>
          <w:b/>
        </w:rPr>
        <w:t xml:space="preserve">los padres sinodales </w:t>
      </w:r>
      <w:r w:rsidRPr="00823741">
        <w:rPr>
          <w:rStyle w:val="nfasis"/>
          <w:rFonts w:ascii="Arial" w:hAnsi="Arial" w:cs="Arial"/>
          <w:b/>
        </w:rPr>
        <w:t>“alientan a los obispos y a los presbíteros a con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cer la vida de las personas a las que sirven, de una manera más personal. El obispo es un evangelizador que predica con el ejemplo y comparte con todos los bautizados, la bend</w:t>
      </w:r>
      <w:r w:rsidRPr="00823741">
        <w:rPr>
          <w:rStyle w:val="nfasis"/>
          <w:rFonts w:ascii="Arial" w:hAnsi="Arial" w:cs="Arial"/>
          <w:b/>
        </w:rPr>
        <w:t>i</w:t>
      </w:r>
      <w:r w:rsidRPr="00823741">
        <w:rPr>
          <w:rStyle w:val="nfasis"/>
          <w:rFonts w:ascii="Arial" w:hAnsi="Arial" w:cs="Arial"/>
          <w:b/>
        </w:rPr>
        <w:t>ción de ser llamado a evangelizar”</w:t>
      </w:r>
      <w:r w:rsidRPr="00823741">
        <w:rPr>
          <w:rFonts w:ascii="Arial" w:hAnsi="Arial" w:cs="Arial"/>
          <w:b/>
        </w:rPr>
        <w:t xml:space="preserve">. También pidieron una </w:t>
      </w:r>
      <w:r w:rsidRPr="00823741">
        <w:rPr>
          <w:rStyle w:val="nfasis"/>
          <w:rFonts w:ascii="Arial" w:hAnsi="Arial" w:cs="Arial"/>
          <w:b/>
        </w:rPr>
        <w:t>“form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ción permanente del clero sobre la Nueva Evangelización y los métodos de la evangelización en la diócesis y la p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rroquia”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La misma Propuesta se amplía a los seminarios y a los diáconos permanentes. Sobre los centros de formación de los futuros presbíteros, estos </w:t>
      </w:r>
      <w:r w:rsidRPr="00823741">
        <w:rPr>
          <w:rStyle w:val="nfasis"/>
          <w:rFonts w:ascii="Arial" w:hAnsi="Arial" w:cs="Arial"/>
          <w:b/>
        </w:rPr>
        <w:t>“deben tener la Nueva Evangeliz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ción como un objetivo, de modo que se convierta en el hilo conductor y unificador de los programas de formación humana, espir</w:t>
      </w:r>
      <w:r w:rsidRPr="00823741">
        <w:rPr>
          <w:rStyle w:val="nfasis"/>
          <w:rFonts w:ascii="Arial" w:hAnsi="Arial" w:cs="Arial"/>
          <w:b/>
        </w:rPr>
        <w:t>i</w:t>
      </w:r>
      <w:r w:rsidRPr="00823741">
        <w:rPr>
          <w:rStyle w:val="nfasis"/>
          <w:rFonts w:ascii="Arial" w:hAnsi="Arial" w:cs="Arial"/>
          <w:b/>
        </w:rPr>
        <w:t>tual, intelectual y pastoral en el </w:t>
      </w:r>
      <w:proofErr w:type="spellStart"/>
      <w:r w:rsidRPr="00823741">
        <w:rPr>
          <w:rStyle w:val="nfasis"/>
          <w:rFonts w:ascii="Arial" w:hAnsi="Arial" w:cs="Arial"/>
          <w:b/>
        </w:rPr>
        <w:t>ars</w:t>
      </w:r>
      <w:proofErr w:type="spellEnd"/>
      <w:r w:rsidRPr="00823741">
        <w:rPr>
          <w:rStyle w:val="nfasis"/>
          <w:rFonts w:ascii="Arial" w:hAnsi="Arial" w:cs="Arial"/>
          <w:b/>
        </w:rPr>
        <w:t xml:space="preserve"> </w:t>
      </w:r>
      <w:proofErr w:type="spellStart"/>
      <w:r w:rsidRPr="00823741">
        <w:rPr>
          <w:rStyle w:val="nfasis"/>
          <w:rFonts w:ascii="Arial" w:hAnsi="Arial" w:cs="Arial"/>
          <w:b/>
        </w:rPr>
        <w:t>celebrandi</w:t>
      </w:r>
      <w:proofErr w:type="spellEnd"/>
      <w:r w:rsidRPr="00823741">
        <w:rPr>
          <w:rStyle w:val="nfasis"/>
          <w:rFonts w:ascii="Arial" w:hAnsi="Arial" w:cs="Arial"/>
          <w:b/>
        </w:rPr>
        <w:t xml:space="preserve">, en la </w:t>
      </w:r>
      <w:proofErr w:type="spellStart"/>
      <w:r w:rsidRPr="00823741">
        <w:rPr>
          <w:rStyle w:val="nfasis"/>
          <w:rFonts w:ascii="Arial" w:hAnsi="Arial" w:cs="Arial"/>
          <w:b/>
        </w:rPr>
        <w:t>homilética</w:t>
      </w:r>
      <w:proofErr w:type="spellEnd"/>
      <w:r w:rsidRPr="00823741">
        <w:rPr>
          <w:rStyle w:val="nfasis"/>
          <w:rFonts w:ascii="Arial" w:hAnsi="Arial" w:cs="Arial"/>
          <w:b/>
        </w:rPr>
        <w:t xml:space="preserve"> y en la celebración del sacramento de la Reconciliación”</w:t>
      </w:r>
      <w:r w:rsidRPr="00823741">
        <w:rPr>
          <w:rFonts w:ascii="Arial" w:hAnsi="Arial" w:cs="Arial"/>
          <w:b/>
        </w:rPr>
        <w:t xml:space="preserve">. Y en referencia a los diáconos permanentes, el Sínodo pidió que </w:t>
      </w:r>
      <w:r w:rsidRPr="00823741">
        <w:rPr>
          <w:rStyle w:val="nfasis"/>
          <w:rFonts w:ascii="Arial" w:hAnsi="Arial" w:cs="Arial"/>
          <w:b/>
        </w:rPr>
        <w:t>“los programas de formación continuada de las diócesis, también deben estar disponibles para los diáconos”.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Los grandes protagonistas –y también destinatarios--, de este proceso son los jóvenes, con quienes la </w:t>
      </w:r>
      <w:r w:rsidRPr="00823741">
        <w:rPr>
          <w:rStyle w:val="nfasis"/>
          <w:rFonts w:ascii="Arial" w:hAnsi="Arial" w:cs="Arial"/>
          <w:b/>
        </w:rPr>
        <w:t>Pr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puesta 51</w:t>
      </w:r>
      <w:r w:rsidRPr="00823741">
        <w:rPr>
          <w:rFonts w:ascii="Arial" w:hAnsi="Arial" w:cs="Arial"/>
          <w:b/>
        </w:rPr>
        <w:t xml:space="preserve"> sugiere trabajar a través de </w:t>
      </w:r>
      <w:r w:rsidRPr="00823741">
        <w:rPr>
          <w:rStyle w:val="nfasis"/>
          <w:rFonts w:ascii="Arial" w:hAnsi="Arial" w:cs="Arial"/>
          <w:b/>
        </w:rPr>
        <w:t>“las celebraciones de la Jornada Mundial de la Juventud y el </w:t>
      </w:r>
      <w:proofErr w:type="spellStart"/>
      <w:r w:rsidRPr="00823741">
        <w:rPr>
          <w:rStyle w:val="nfasis"/>
          <w:rFonts w:ascii="Arial" w:hAnsi="Arial" w:cs="Arial"/>
          <w:b/>
        </w:rPr>
        <w:t>YouCat</w:t>
      </w:r>
      <w:proofErr w:type="spellEnd"/>
      <w:r w:rsidRPr="00823741">
        <w:rPr>
          <w:rStyle w:val="nfasis"/>
          <w:rFonts w:ascii="Arial" w:hAnsi="Arial" w:cs="Arial"/>
          <w:b/>
        </w:rPr>
        <w:t>, herramientas especiales de la Nueva Evangelización”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Algunas de las últimas propuestas reconocen espacios de suma importancia a tener en cuenta. Uno de ellos es el ‘Diálogo </w:t>
      </w:r>
      <w:proofErr w:type="spellStart"/>
      <w:r w:rsidRPr="00823741">
        <w:rPr>
          <w:rFonts w:ascii="Arial" w:hAnsi="Arial" w:cs="Arial"/>
          <w:b/>
        </w:rPr>
        <w:t>interreligioso</w:t>
      </w:r>
      <w:proofErr w:type="spellEnd"/>
      <w:r w:rsidRPr="00823741">
        <w:rPr>
          <w:rFonts w:ascii="Arial" w:hAnsi="Arial" w:cs="Arial"/>
          <w:b/>
        </w:rPr>
        <w:t xml:space="preserve">’, sobre el cual la </w:t>
      </w:r>
      <w:r w:rsidRPr="00823741">
        <w:rPr>
          <w:rStyle w:val="nfasis"/>
          <w:rFonts w:ascii="Arial" w:hAnsi="Arial" w:cs="Arial"/>
          <w:b/>
        </w:rPr>
        <w:t>Propuesta 53</w:t>
      </w:r>
      <w:r w:rsidRPr="00823741">
        <w:rPr>
          <w:rFonts w:ascii="Arial" w:hAnsi="Arial" w:cs="Arial"/>
          <w:b/>
        </w:rPr>
        <w:t xml:space="preserve"> sugiere </w:t>
      </w:r>
      <w:r w:rsidRPr="00823741">
        <w:rPr>
          <w:rStyle w:val="nfasis"/>
          <w:rFonts w:ascii="Arial" w:hAnsi="Arial" w:cs="Arial"/>
          <w:b/>
        </w:rPr>
        <w:t>“perseverar y a intensificar las relaciones con los musulmanes, de acuerdo con las ens</w:t>
      </w:r>
      <w:r w:rsidRPr="00823741">
        <w:rPr>
          <w:rStyle w:val="nfasis"/>
          <w:rFonts w:ascii="Arial" w:hAnsi="Arial" w:cs="Arial"/>
          <w:b/>
        </w:rPr>
        <w:t>e</w:t>
      </w:r>
      <w:r w:rsidRPr="00823741">
        <w:rPr>
          <w:rStyle w:val="nfasis"/>
          <w:rFonts w:ascii="Arial" w:hAnsi="Arial" w:cs="Arial"/>
          <w:b/>
        </w:rPr>
        <w:t>ñanzas de la Declaración </w:t>
      </w:r>
      <w:proofErr w:type="spellStart"/>
      <w:r w:rsidRPr="00823741">
        <w:rPr>
          <w:rStyle w:val="nfasis"/>
          <w:rFonts w:ascii="Arial" w:hAnsi="Arial" w:cs="Arial"/>
          <w:b/>
        </w:rPr>
        <w:t>Nostra</w:t>
      </w:r>
      <w:proofErr w:type="spellEnd"/>
      <w:r w:rsidRPr="00823741">
        <w:rPr>
          <w:rStyle w:val="nfasis"/>
          <w:rFonts w:ascii="Arial" w:hAnsi="Arial" w:cs="Arial"/>
          <w:b/>
        </w:rPr>
        <w:t xml:space="preserve"> </w:t>
      </w:r>
      <w:proofErr w:type="spellStart"/>
      <w:r w:rsidRPr="00823741">
        <w:rPr>
          <w:rStyle w:val="nfasis"/>
          <w:rFonts w:ascii="Arial" w:hAnsi="Arial" w:cs="Arial"/>
          <w:b/>
        </w:rPr>
        <w:t>Aetate</w:t>
      </w:r>
      <w:proofErr w:type="spellEnd"/>
      <w:r w:rsidRPr="00823741">
        <w:rPr>
          <w:rStyle w:val="nfasis"/>
          <w:rFonts w:ascii="Arial" w:hAnsi="Arial" w:cs="Arial"/>
          <w:b/>
        </w:rPr>
        <w:t>. A pesar de las dificultades, este diálogo debe co</w:t>
      </w:r>
      <w:r w:rsidRPr="00823741">
        <w:rPr>
          <w:rStyle w:val="nfasis"/>
          <w:rFonts w:ascii="Arial" w:hAnsi="Arial" w:cs="Arial"/>
          <w:b/>
        </w:rPr>
        <w:t>n</w:t>
      </w:r>
      <w:r w:rsidRPr="00823741">
        <w:rPr>
          <w:rStyle w:val="nfasis"/>
          <w:rFonts w:ascii="Arial" w:hAnsi="Arial" w:cs="Arial"/>
          <w:b/>
        </w:rPr>
        <w:t>tinuar”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>Y en vista de los nuevos areópagos que se vienen creando en el diálogo con la cultura co</w:t>
      </w:r>
      <w:r w:rsidRPr="00823741">
        <w:rPr>
          <w:rFonts w:ascii="Arial" w:hAnsi="Arial" w:cs="Arial"/>
          <w:b/>
        </w:rPr>
        <w:t>n</w:t>
      </w:r>
      <w:r w:rsidRPr="00823741">
        <w:rPr>
          <w:rFonts w:ascii="Arial" w:hAnsi="Arial" w:cs="Arial"/>
          <w:b/>
        </w:rPr>
        <w:t xml:space="preserve">temporánea --según el pensamiento de Benedicto XVI--, el Sínodo respondió así en la </w:t>
      </w:r>
      <w:r w:rsidRPr="00823741">
        <w:rPr>
          <w:rStyle w:val="nfasis"/>
          <w:rFonts w:ascii="Arial" w:hAnsi="Arial" w:cs="Arial"/>
          <w:b/>
        </w:rPr>
        <w:t>Pr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puesta 55</w:t>
      </w:r>
      <w:r w:rsidRPr="00823741">
        <w:rPr>
          <w:rFonts w:ascii="Arial" w:hAnsi="Arial" w:cs="Arial"/>
          <w:b/>
        </w:rPr>
        <w:t xml:space="preserve">: </w:t>
      </w:r>
      <w:r w:rsidRPr="00823741">
        <w:rPr>
          <w:rStyle w:val="nfasis"/>
          <w:rFonts w:ascii="Arial" w:hAnsi="Arial" w:cs="Arial"/>
          <w:b/>
        </w:rPr>
        <w:t>“Las comunidades eclesiales abran una especie de ‘Atrio de los Gentiles’, do</w:t>
      </w:r>
      <w:r w:rsidRPr="00823741">
        <w:rPr>
          <w:rStyle w:val="nfasis"/>
          <w:rFonts w:ascii="Arial" w:hAnsi="Arial" w:cs="Arial"/>
          <w:b/>
        </w:rPr>
        <w:t>n</w:t>
      </w:r>
      <w:r w:rsidRPr="00823741">
        <w:rPr>
          <w:rStyle w:val="nfasis"/>
          <w:rFonts w:ascii="Arial" w:hAnsi="Arial" w:cs="Arial"/>
          <w:b/>
        </w:rPr>
        <w:t>de creyentes y no creyentes puedan dial</w:t>
      </w:r>
      <w:r w:rsidRPr="00823741">
        <w:rPr>
          <w:rStyle w:val="nfasis"/>
          <w:rFonts w:ascii="Arial" w:hAnsi="Arial" w:cs="Arial"/>
          <w:b/>
        </w:rPr>
        <w:t>o</w:t>
      </w:r>
      <w:r w:rsidRPr="00823741">
        <w:rPr>
          <w:rStyle w:val="nfasis"/>
          <w:rFonts w:ascii="Arial" w:hAnsi="Arial" w:cs="Arial"/>
          <w:b/>
        </w:rPr>
        <w:t>gar sobre cuestiones clave: los grandes valores de la ética, el arte y la ciencia, y la búsqueda de lo trascende</w:t>
      </w:r>
      <w:r w:rsidRPr="00823741">
        <w:rPr>
          <w:rStyle w:val="nfasis"/>
          <w:rFonts w:ascii="Arial" w:hAnsi="Arial" w:cs="Arial"/>
          <w:b/>
        </w:rPr>
        <w:t>n</w:t>
      </w:r>
      <w:r w:rsidRPr="00823741">
        <w:rPr>
          <w:rStyle w:val="nfasis"/>
          <w:rFonts w:ascii="Arial" w:hAnsi="Arial" w:cs="Arial"/>
          <w:b/>
        </w:rPr>
        <w:t>te. De manera particular, las instituciones educativas católicas podrían promover (este) diálogo”</w:t>
      </w:r>
      <w:r w:rsidRPr="00823741">
        <w:rPr>
          <w:rFonts w:ascii="Arial" w:hAnsi="Arial" w:cs="Arial"/>
          <w:b/>
        </w:rPr>
        <w:t>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Style w:val="Textoennegrita"/>
          <w:rFonts w:ascii="Arial" w:hAnsi="Arial" w:cs="Arial"/>
        </w:rPr>
        <w:t>Conclusión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Finalmente, los días de trabajo --diagnóstico, escucha y propuestas--, llevaron a los padres sinodales a </w:t>
      </w:r>
      <w:r w:rsidRPr="00823741">
        <w:rPr>
          <w:rStyle w:val="nfasis"/>
          <w:rFonts w:ascii="Arial" w:hAnsi="Arial" w:cs="Arial"/>
          <w:b/>
        </w:rPr>
        <w:t>“fijar nuestra mirada en María, Estrella de la Evangelización. Ella nos ayudará a proclamar el mensaje de salvación a todos los hombres y mujeres, para que ellos también puedan convertirse en agentes de evangeliz</w:t>
      </w:r>
      <w:r w:rsidRPr="00823741">
        <w:rPr>
          <w:rStyle w:val="nfasis"/>
          <w:rFonts w:ascii="Arial" w:hAnsi="Arial" w:cs="Arial"/>
          <w:b/>
        </w:rPr>
        <w:t>a</w:t>
      </w:r>
      <w:r w:rsidRPr="00823741">
        <w:rPr>
          <w:rStyle w:val="nfasis"/>
          <w:rFonts w:ascii="Arial" w:hAnsi="Arial" w:cs="Arial"/>
          <w:b/>
        </w:rPr>
        <w:t>ción”</w:t>
      </w:r>
      <w:r w:rsidRPr="00823741">
        <w:rPr>
          <w:rFonts w:ascii="Arial" w:hAnsi="Arial" w:cs="Arial"/>
          <w:b/>
        </w:rPr>
        <w:t xml:space="preserve"> (</w:t>
      </w:r>
      <w:r w:rsidRPr="00823741">
        <w:rPr>
          <w:rStyle w:val="nfasis"/>
          <w:rFonts w:ascii="Arial" w:hAnsi="Arial" w:cs="Arial"/>
          <w:b/>
        </w:rPr>
        <w:t>cf.</w:t>
      </w:r>
      <w:r w:rsidRPr="00823741">
        <w:rPr>
          <w:rFonts w:ascii="Arial" w:hAnsi="Arial" w:cs="Arial"/>
          <w:b/>
        </w:rPr>
        <w:t xml:space="preserve"> Propuesta 58).</w:t>
      </w:r>
    </w:p>
    <w:p w:rsidR="00823741" w:rsidRPr="00823741" w:rsidRDefault="00823741" w:rsidP="00823741">
      <w:pPr>
        <w:pStyle w:val="NormalWeb"/>
        <w:jc w:val="both"/>
        <w:rPr>
          <w:rFonts w:ascii="Arial" w:hAnsi="Arial" w:cs="Arial"/>
          <w:b/>
        </w:rPr>
      </w:pPr>
      <w:r w:rsidRPr="00823741">
        <w:rPr>
          <w:rFonts w:ascii="Arial" w:hAnsi="Arial" w:cs="Arial"/>
          <w:b/>
        </w:rPr>
        <w:t xml:space="preserve">Así como el creyente busca siempre a la Madre de Dios en momentos de incertidumbre, el contexto actual y la expectativa general llevan a las fuentes de la palabra de Dios que en la Carta a los Hebreos 10, 10, enseña: </w:t>
      </w:r>
      <w:r w:rsidRPr="00823741">
        <w:rPr>
          <w:rStyle w:val="nfasis"/>
          <w:rFonts w:ascii="Arial" w:hAnsi="Arial" w:cs="Arial"/>
          <w:b/>
        </w:rPr>
        <w:t>“Abroga lo primero para establecer lo segundo”.</w:t>
      </w:r>
    </w:p>
    <w:p w:rsidR="00823741" w:rsidRPr="00823741" w:rsidRDefault="00823741" w:rsidP="00823741">
      <w:pPr>
        <w:jc w:val="both"/>
        <w:rPr>
          <w:b/>
        </w:rPr>
      </w:pPr>
      <w:r w:rsidRPr="00823741">
        <w:rPr>
          <w:b/>
        </w:rPr>
        <w:t xml:space="preserve">(02 de diciembre de 2012) © </w:t>
      </w:r>
      <w:proofErr w:type="spellStart"/>
      <w:r w:rsidRPr="00823741">
        <w:rPr>
          <w:b/>
        </w:rPr>
        <w:t>Innovative</w:t>
      </w:r>
      <w:proofErr w:type="spellEnd"/>
      <w:r w:rsidRPr="00823741">
        <w:rPr>
          <w:b/>
        </w:rPr>
        <w:t xml:space="preserve"> Media Inc. </w:t>
      </w:r>
    </w:p>
    <w:p w:rsidR="003C62F4" w:rsidRPr="00823741" w:rsidRDefault="003C62F4" w:rsidP="00823741">
      <w:pPr>
        <w:jc w:val="both"/>
        <w:rPr>
          <w:b/>
        </w:rPr>
      </w:pPr>
    </w:p>
    <w:sectPr w:rsidR="003C62F4" w:rsidRPr="00823741" w:rsidSect="00717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10557"/>
    <w:multiLevelType w:val="multilevel"/>
    <w:tmpl w:val="010A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131759"/>
    <w:rsid w:val="00151A2E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48A9"/>
    <w:rsid w:val="00244701"/>
    <w:rsid w:val="00257D28"/>
    <w:rsid w:val="00275B8C"/>
    <w:rsid w:val="002D58B4"/>
    <w:rsid w:val="002D5929"/>
    <w:rsid w:val="002F63D1"/>
    <w:rsid w:val="00312AE6"/>
    <w:rsid w:val="00322E3E"/>
    <w:rsid w:val="00365A58"/>
    <w:rsid w:val="00381057"/>
    <w:rsid w:val="003823D0"/>
    <w:rsid w:val="00397FDC"/>
    <w:rsid w:val="003B00B3"/>
    <w:rsid w:val="003B1330"/>
    <w:rsid w:val="003C62F4"/>
    <w:rsid w:val="00415498"/>
    <w:rsid w:val="004154FE"/>
    <w:rsid w:val="00425A9F"/>
    <w:rsid w:val="00444BCB"/>
    <w:rsid w:val="004515C7"/>
    <w:rsid w:val="00453B03"/>
    <w:rsid w:val="00470D9F"/>
    <w:rsid w:val="004A0931"/>
    <w:rsid w:val="004A1561"/>
    <w:rsid w:val="004A1935"/>
    <w:rsid w:val="004C1D41"/>
    <w:rsid w:val="004E1424"/>
    <w:rsid w:val="004F67A1"/>
    <w:rsid w:val="00517BC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C2CAB"/>
    <w:rsid w:val="005C6892"/>
    <w:rsid w:val="00604742"/>
    <w:rsid w:val="00611150"/>
    <w:rsid w:val="0062125D"/>
    <w:rsid w:val="006300FF"/>
    <w:rsid w:val="006417DB"/>
    <w:rsid w:val="0064291B"/>
    <w:rsid w:val="00642F7A"/>
    <w:rsid w:val="006569D3"/>
    <w:rsid w:val="00671510"/>
    <w:rsid w:val="006A0F30"/>
    <w:rsid w:val="006A110E"/>
    <w:rsid w:val="006B057E"/>
    <w:rsid w:val="006F42C9"/>
    <w:rsid w:val="00705128"/>
    <w:rsid w:val="00714886"/>
    <w:rsid w:val="00715890"/>
    <w:rsid w:val="0071738E"/>
    <w:rsid w:val="007563DA"/>
    <w:rsid w:val="007E3C2D"/>
    <w:rsid w:val="00811DF0"/>
    <w:rsid w:val="008158E3"/>
    <w:rsid w:val="00823741"/>
    <w:rsid w:val="008438E6"/>
    <w:rsid w:val="00864A6E"/>
    <w:rsid w:val="008745FF"/>
    <w:rsid w:val="00875BF4"/>
    <w:rsid w:val="00891547"/>
    <w:rsid w:val="008A121C"/>
    <w:rsid w:val="008C0873"/>
    <w:rsid w:val="008C2C96"/>
    <w:rsid w:val="008D3A88"/>
    <w:rsid w:val="008F38EC"/>
    <w:rsid w:val="00912D1B"/>
    <w:rsid w:val="00932F3D"/>
    <w:rsid w:val="0094729A"/>
    <w:rsid w:val="00957E74"/>
    <w:rsid w:val="0097418F"/>
    <w:rsid w:val="00977BF9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70A46"/>
    <w:rsid w:val="00B81AED"/>
    <w:rsid w:val="00B86854"/>
    <w:rsid w:val="00B92370"/>
    <w:rsid w:val="00BB26AA"/>
    <w:rsid w:val="00BC4A86"/>
    <w:rsid w:val="00C07869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CC53B3"/>
    <w:rsid w:val="00CD2B05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5423"/>
    <w:rsid w:val="00FD20BD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hits-counter">
    <w:name w:val="hits-counter"/>
    <w:basedOn w:val="Fuentedeprrafopredeter"/>
    <w:rsid w:val="00823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enit.org/article-43707?l=spani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9C68-0C0D-45C2-AB3A-D713866B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2134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2015-06-29T14:13:00Z</cp:lastPrinted>
  <dcterms:created xsi:type="dcterms:W3CDTF">2015-07-02T17:16:00Z</dcterms:created>
  <dcterms:modified xsi:type="dcterms:W3CDTF">2015-07-02T17:16:00Z</dcterms:modified>
</cp:coreProperties>
</file>