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596A" w:rsidRPr="00F0596A" w:rsidRDefault="00F0596A" w:rsidP="00F0596A">
      <w:pPr>
        <w:widowControl/>
        <w:autoSpaceDE/>
        <w:autoSpaceDN/>
        <w:adjustRightInd/>
        <w:jc w:val="center"/>
        <w:rPr>
          <w:rFonts w:ascii="Times New Roman" w:hAnsi="Times New Roman" w:cs="Times New Roman"/>
          <w:b/>
          <w:color w:val="FF0000"/>
          <w:sz w:val="32"/>
          <w:szCs w:val="32"/>
        </w:rPr>
      </w:pPr>
      <w:r w:rsidRPr="00F0596A">
        <w:rPr>
          <w:rFonts w:ascii="Times New Roman" w:hAnsi="Times New Roman" w:cs="Times New Roman"/>
          <w:b/>
          <w:color w:val="FF0000"/>
          <w:sz w:val="32"/>
          <w:szCs w:val="32"/>
        </w:rPr>
        <w:pict>
          <v:rect id="_x0000_i1025" style="width:150pt;height:1.5pt" o:hrpct="0" o:hralign="center" o:hrstd="t" o:hr="t" fillcolor="#a0a0a0" stroked="f"/>
        </w:pict>
      </w:r>
    </w:p>
    <w:p w:rsidR="00F0596A" w:rsidRPr="00F0596A" w:rsidRDefault="00F0596A" w:rsidP="00F0596A">
      <w:pPr>
        <w:widowControl/>
        <w:autoSpaceDE/>
        <w:autoSpaceDN/>
        <w:adjustRightInd/>
        <w:spacing w:before="100" w:beforeAutospacing="1" w:after="100" w:afterAutospacing="1"/>
        <w:jc w:val="center"/>
        <w:rPr>
          <w:b/>
          <w:color w:val="FF0000"/>
          <w:sz w:val="32"/>
          <w:szCs w:val="32"/>
        </w:rPr>
      </w:pPr>
      <w:r w:rsidRPr="00F0596A">
        <w:rPr>
          <w:b/>
          <w:bCs/>
          <w:color w:val="FF0000"/>
          <w:sz w:val="32"/>
          <w:szCs w:val="32"/>
        </w:rPr>
        <w:t>GIL CANO, Paula de Jesús</w:t>
      </w:r>
      <w:r w:rsidRPr="00F0596A">
        <w:rPr>
          <w:b/>
          <w:color w:val="FF0000"/>
          <w:sz w:val="32"/>
          <w:szCs w:val="32"/>
        </w:rPr>
        <w:t xml:space="preserve"> (1849-1913). </w:t>
      </w:r>
    </w:p>
    <w:p w:rsidR="00F0596A" w:rsidRPr="00F0596A" w:rsidRDefault="00F0596A" w:rsidP="00F0596A">
      <w:pPr>
        <w:widowControl/>
        <w:autoSpaceDE/>
        <w:autoSpaceDN/>
        <w:adjustRightInd/>
        <w:spacing w:before="100" w:beforeAutospacing="1" w:after="100" w:afterAutospacing="1"/>
        <w:jc w:val="center"/>
        <w:rPr>
          <w:b/>
          <w:color w:val="FF0000"/>
          <w:sz w:val="32"/>
          <w:szCs w:val="32"/>
        </w:rPr>
      </w:pPr>
    </w:p>
    <w:p w:rsidR="00F0596A" w:rsidRPr="00F0596A" w:rsidRDefault="00F0596A" w:rsidP="00F0596A">
      <w:pPr>
        <w:widowControl/>
        <w:autoSpaceDE/>
        <w:autoSpaceDN/>
        <w:adjustRightInd/>
        <w:spacing w:before="100" w:beforeAutospacing="1" w:after="100" w:afterAutospacing="1"/>
        <w:jc w:val="center"/>
        <w:rPr>
          <w:b/>
          <w:color w:val="0070C0"/>
          <w:sz w:val="32"/>
          <w:szCs w:val="32"/>
        </w:rPr>
      </w:pPr>
      <w:r w:rsidRPr="00F0596A">
        <w:rPr>
          <w:b/>
          <w:color w:val="0070C0"/>
          <w:sz w:val="32"/>
          <w:szCs w:val="32"/>
        </w:rPr>
        <w:t>Fundadora de las Franciscanas de la Purísima Conce</w:t>
      </w:r>
      <w:r w:rsidRPr="00F0596A">
        <w:rPr>
          <w:b/>
          <w:color w:val="0070C0"/>
          <w:sz w:val="32"/>
          <w:szCs w:val="32"/>
        </w:rPr>
        <w:t>p</w:t>
      </w:r>
      <w:r w:rsidRPr="00F0596A">
        <w:rPr>
          <w:b/>
          <w:color w:val="0070C0"/>
          <w:sz w:val="32"/>
          <w:szCs w:val="32"/>
        </w:rPr>
        <w:t xml:space="preserve">ción. </w:t>
      </w:r>
    </w:p>
    <w:p w:rsidR="00F0596A" w:rsidRDefault="00F0596A" w:rsidP="00F0596A">
      <w:pPr>
        <w:widowControl/>
        <w:autoSpaceDE/>
        <w:autoSpaceDN/>
        <w:adjustRightInd/>
        <w:spacing w:before="100" w:beforeAutospacing="1" w:after="100" w:afterAutospacing="1"/>
        <w:jc w:val="center"/>
      </w:pPr>
      <w:r>
        <w:rPr>
          <w:noProof/>
        </w:rPr>
        <w:drawing>
          <wp:inline distT="0" distB="0" distL="0" distR="0">
            <wp:extent cx="2107962" cy="2489975"/>
            <wp:effectExtent l="19050" t="0" r="6588"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2108420" cy="2490517"/>
                    </a:xfrm>
                    <a:prstGeom prst="rect">
                      <a:avLst/>
                    </a:prstGeom>
                    <a:noFill/>
                    <a:ln w="9525">
                      <a:noFill/>
                      <a:miter lim="800000"/>
                      <a:headEnd/>
                      <a:tailEnd/>
                    </a:ln>
                  </pic:spPr>
                </pic:pic>
              </a:graphicData>
            </a:graphic>
          </wp:inline>
        </w:drawing>
      </w:r>
    </w:p>
    <w:p w:rsidR="00F0596A" w:rsidRPr="00F0596A" w:rsidRDefault="00F0596A" w:rsidP="00F0596A">
      <w:pPr>
        <w:pStyle w:val="NormalWeb"/>
        <w:jc w:val="both"/>
        <w:rPr>
          <w:rFonts w:ascii="Arial" w:hAnsi="Arial" w:cs="Arial"/>
          <w:b/>
        </w:rPr>
      </w:pPr>
      <w:r>
        <w:rPr>
          <w:rFonts w:ascii="Arial" w:hAnsi="Arial" w:cs="Arial"/>
          <w:b/>
          <w:bCs/>
        </w:rPr>
        <w:t xml:space="preserve">        </w:t>
      </w:r>
      <w:r w:rsidRPr="00F0596A">
        <w:rPr>
          <w:rFonts w:ascii="Arial" w:hAnsi="Arial" w:cs="Arial"/>
          <w:b/>
          <w:bCs/>
        </w:rPr>
        <w:t>Paula de Jesús Gil Cano</w:t>
      </w:r>
      <w:r w:rsidRPr="00F0596A">
        <w:rPr>
          <w:rFonts w:ascii="Arial" w:hAnsi="Arial" w:cs="Arial"/>
          <w:b/>
        </w:rPr>
        <w:t xml:space="preserve"> (</w:t>
      </w:r>
      <w:hyperlink r:id="rId7" w:tooltip="Vera (Almería)" w:history="1">
        <w:r w:rsidRPr="00F0596A">
          <w:rPr>
            <w:rStyle w:val="Hipervnculo"/>
            <w:rFonts w:ascii="Arial" w:hAnsi="Arial" w:cs="Arial"/>
            <w:b/>
            <w:color w:val="auto"/>
            <w:u w:val="none"/>
          </w:rPr>
          <w:t>Vera</w:t>
        </w:r>
      </w:hyperlink>
      <w:r w:rsidRPr="00F0596A">
        <w:rPr>
          <w:rFonts w:ascii="Arial" w:hAnsi="Arial" w:cs="Arial"/>
          <w:b/>
        </w:rPr>
        <w:t xml:space="preserve"> (</w:t>
      </w:r>
      <w:hyperlink r:id="rId8" w:tooltip="Provincia de Almería" w:history="1">
        <w:r w:rsidRPr="00F0596A">
          <w:rPr>
            <w:rStyle w:val="Hipervnculo"/>
            <w:rFonts w:ascii="Arial" w:hAnsi="Arial" w:cs="Arial"/>
            <w:b/>
            <w:color w:val="auto"/>
            <w:u w:val="none"/>
          </w:rPr>
          <w:t>Almería</w:t>
        </w:r>
      </w:hyperlink>
      <w:r w:rsidRPr="00F0596A">
        <w:rPr>
          <w:rFonts w:ascii="Arial" w:hAnsi="Arial" w:cs="Arial"/>
          <w:b/>
        </w:rPr>
        <w:t xml:space="preserve">) </w:t>
      </w:r>
      <w:hyperlink r:id="rId9" w:tooltip="2 de febrero" w:history="1">
        <w:r w:rsidRPr="00F0596A">
          <w:rPr>
            <w:rStyle w:val="Hipervnculo"/>
            <w:rFonts w:ascii="Arial" w:hAnsi="Arial" w:cs="Arial"/>
            <w:b/>
            <w:color w:val="auto"/>
            <w:u w:val="none"/>
          </w:rPr>
          <w:t>2 de febrero</w:t>
        </w:r>
      </w:hyperlink>
      <w:r w:rsidRPr="00F0596A">
        <w:rPr>
          <w:rFonts w:ascii="Arial" w:hAnsi="Arial" w:cs="Arial"/>
          <w:b/>
        </w:rPr>
        <w:t xml:space="preserve"> de </w:t>
      </w:r>
      <w:hyperlink r:id="rId10" w:tooltip="1849" w:history="1">
        <w:r w:rsidRPr="00F0596A">
          <w:rPr>
            <w:rStyle w:val="Hipervnculo"/>
            <w:rFonts w:ascii="Arial" w:hAnsi="Arial" w:cs="Arial"/>
            <w:b/>
            <w:color w:val="auto"/>
            <w:u w:val="none"/>
          </w:rPr>
          <w:t>1849</w:t>
        </w:r>
      </w:hyperlink>
      <w:r w:rsidRPr="00F0596A">
        <w:rPr>
          <w:rFonts w:ascii="Arial" w:hAnsi="Arial" w:cs="Arial"/>
          <w:b/>
        </w:rPr>
        <w:t xml:space="preserve"> - </w:t>
      </w:r>
      <w:hyperlink r:id="rId11" w:tooltip="Murcia" w:history="1">
        <w:r w:rsidRPr="00F0596A">
          <w:rPr>
            <w:rStyle w:val="Hipervnculo"/>
            <w:rFonts w:ascii="Arial" w:hAnsi="Arial" w:cs="Arial"/>
            <w:b/>
            <w:color w:val="auto"/>
            <w:u w:val="none"/>
          </w:rPr>
          <w:t>Murcia</w:t>
        </w:r>
      </w:hyperlink>
      <w:r w:rsidRPr="00F0596A">
        <w:rPr>
          <w:rFonts w:ascii="Arial" w:hAnsi="Arial" w:cs="Arial"/>
          <w:b/>
        </w:rPr>
        <w:t xml:space="preserve">, </w:t>
      </w:r>
      <w:hyperlink r:id="rId12" w:tooltip="18 de enero" w:history="1">
        <w:r w:rsidRPr="00F0596A">
          <w:rPr>
            <w:rStyle w:val="Hipervnculo"/>
            <w:rFonts w:ascii="Arial" w:hAnsi="Arial" w:cs="Arial"/>
            <w:b/>
            <w:color w:val="auto"/>
            <w:u w:val="none"/>
          </w:rPr>
          <w:t>18 de enero</w:t>
        </w:r>
      </w:hyperlink>
      <w:r w:rsidRPr="00F0596A">
        <w:rPr>
          <w:rFonts w:ascii="Arial" w:hAnsi="Arial" w:cs="Arial"/>
          <w:b/>
        </w:rPr>
        <w:t xml:space="preserve"> de </w:t>
      </w:r>
      <w:hyperlink r:id="rId13" w:tooltip="1913" w:history="1">
        <w:r w:rsidRPr="00F0596A">
          <w:rPr>
            <w:rStyle w:val="Hipervnculo"/>
            <w:rFonts w:ascii="Arial" w:hAnsi="Arial" w:cs="Arial"/>
            <w:b/>
            <w:color w:val="auto"/>
            <w:u w:val="none"/>
          </w:rPr>
          <w:t>1913</w:t>
        </w:r>
      </w:hyperlink>
      <w:r w:rsidRPr="00F0596A">
        <w:rPr>
          <w:rFonts w:ascii="Arial" w:hAnsi="Arial" w:cs="Arial"/>
          <w:b/>
        </w:rPr>
        <w:t xml:space="preserve">) fue una </w:t>
      </w:r>
      <w:hyperlink r:id="rId14" w:tooltip="Monja" w:history="1">
        <w:r w:rsidRPr="00F0596A">
          <w:rPr>
            <w:rStyle w:val="Hipervnculo"/>
            <w:rFonts w:ascii="Arial" w:hAnsi="Arial" w:cs="Arial"/>
            <w:b/>
            <w:color w:val="auto"/>
            <w:u w:val="none"/>
          </w:rPr>
          <w:t>monja</w:t>
        </w:r>
      </w:hyperlink>
      <w:r w:rsidRPr="00F0596A">
        <w:rPr>
          <w:rFonts w:ascii="Arial" w:hAnsi="Arial" w:cs="Arial"/>
          <w:b/>
        </w:rPr>
        <w:t xml:space="preserve"> </w:t>
      </w:r>
      <w:hyperlink r:id="rId15" w:tooltip="España" w:history="1">
        <w:r w:rsidRPr="00F0596A">
          <w:rPr>
            <w:rStyle w:val="Hipervnculo"/>
            <w:rFonts w:ascii="Arial" w:hAnsi="Arial" w:cs="Arial"/>
            <w:b/>
            <w:color w:val="auto"/>
            <w:u w:val="none"/>
          </w:rPr>
          <w:t>española</w:t>
        </w:r>
      </w:hyperlink>
      <w:r w:rsidRPr="00F0596A">
        <w:rPr>
          <w:rFonts w:ascii="Arial" w:hAnsi="Arial" w:cs="Arial"/>
          <w:b/>
        </w:rPr>
        <w:t xml:space="preserve">, fundadora de las </w:t>
      </w:r>
      <w:hyperlink r:id="rId16" w:tooltip="Franciscanas de la Purísima Concepción" w:history="1">
        <w:r w:rsidRPr="00F0596A">
          <w:rPr>
            <w:rStyle w:val="Hipervnculo"/>
            <w:rFonts w:ascii="Arial" w:hAnsi="Arial" w:cs="Arial"/>
            <w:b/>
            <w:color w:val="auto"/>
            <w:u w:val="none"/>
          </w:rPr>
          <w:t>Franciscanas de la Purísima Concepción</w:t>
        </w:r>
      </w:hyperlink>
      <w:r w:rsidRPr="00F0596A">
        <w:rPr>
          <w:rFonts w:ascii="Arial" w:hAnsi="Arial" w:cs="Arial"/>
          <w:b/>
        </w:rPr>
        <w:t>. La madre Paula de Jesús Gil Cano (de pila, Francisca de Paula) nació en el seno de una familia humilde y desintegrada. Su padre aba</w:t>
      </w:r>
      <w:r w:rsidRPr="00F0596A">
        <w:rPr>
          <w:rFonts w:ascii="Arial" w:hAnsi="Arial" w:cs="Arial"/>
          <w:b/>
        </w:rPr>
        <w:t>n</w:t>
      </w:r>
      <w:r w:rsidRPr="00F0596A">
        <w:rPr>
          <w:rFonts w:ascii="Arial" w:hAnsi="Arial" w:cs="Arial"/>
          <w:b/>
        </w:rPr>
        <w:t xml:space="preserve">donó a la familia al nacer esta niña, la menor de seis hermanos, y como la madre carecía de medios para atenderlos a todos, tuvo que ingresar a sus dos hijos pequeños en la Casa de </w:t>
      </w:r>
      <w:hyperlink r:id="rId17" w:tooltip="Misericordia" w:history="1">
        <w:r w:rsidRPr="00F0596A">
          <w:rPr>
            <w:rStyle w:val="Hipervnculo"/>
            <w:rFonts w:ascii="Arial" w:hAnsi="Arial" w:cs="Arial"/>
            <w:b/>
            <w:color w:val="auto"/>
            <w:u w:val="none"/>
          </w:rPr>
          <w:t>Misericordia</w:t>
        </w:r>
      </w:hyperlink>
      <w:r w:rsidRPr="00F0596A">
        <w:rPr>
          <w:rFonts w:ascii="Arial" w:hAnsi="Arial" w:cs="Arial"/>
          <w:b/>
        </w:rPr>
        <w:t xml:space="preserve"> de </w:t>
      </w:r>
      <w:hyperlink r:id="rId18" w:tooltip="Cartagena (España)" w:history="1">
        <w:r w:rsidRPr="00F0596A">
          <w:rPr>
            <w:rStyle w:val="Hipervnculo"/>
            <w:rFonts w:ascii="Arial" w:hAnsi="Arial" w:cs="Arial"/>
            <w:b/>
            <w:color w:val="auto"/>
            <w:u w:val="none"/>
          </w:rPr>
          <w:t>Cartagena</w:t>
        </w:r>
      </w:hyperlink>
      <w:r w:rsidRPr="00F0596A">
        <w:rPr>
          <w:rFonts w:ascii="Arial" w:hAnsi="Arial" w:cs="Arial"/>
          <w:b/>
        </w:rPr>
        <w:t xml:space="preserve"> (</w:t>
      </w:r>
      <w:hyperlink r:id="rId19" w:tooltip="Región de Murcia" w:history="1">
        <w:r w:rsidRPr="00F0596A">
          <w:rPr>
            <w:rStyle w:val="Hipervnculo"/>
            <w:rFonts w:ascii="Arial" w:hAnsi="Arial" w:cs="Arial"/>
            <w:b/>
            <w:color w:val="auto"/>
            <w:u w:val="none"/>
          </w:rPr>
          <w:t>Murcia</w:t>
        </w:r>
      </w:hyperlink>
      <w:r w:rsidRPr="00F0596A">
        <w:rPr>
          <w:rFonts w:ascii="Arial" w:hAnsi="Arial" w:cs="Arial"/>
          <w:b/>
        </w:rPr>
        <w:t>), reg</w:t>
      </w:r>
      <w:r w:rsidRPr="00F0596A">
        <w:rPr>
          <w:rFonts w:ascii="Arial" w:hAnsi="Arial" w:cs="Arial"/>
          <w:b/>
        </w:rPr>
        <w:t>i</w:t>
      </w:r>
      <w:r w:rsidRPr="00F0596A">
        <w:rPr>
          <w:rFonts w:ascii="Arial" w:hAnsi="Arial" w:cs="Arial"/>
          <w:b/>
        </w:rPr>
        <w:t xml:space="preserve">da a partir de </w:t>
      </w:r>
      <w:hyperlink r:id="rId20" w:tooltip="1864" w:history="1">
        <w:r w:rsidRPr="00F0596A">
          <w:rPr>
            <w:rStyle w:val="Hipervnculo"/>
            <w:rFonts w:ascii="Arial" w:hAnsi="Arial" w:cs="Arial"/>
            <w:b/>
            <w:color w:val="auto"/>
            <w:u w:val="none"/>
          </w:rPr>
          <w:t>1864</w:t>
        </w:r>
      </w:hyperlink>
      <w:r w:rsidRPr="00F0596A">
        <w:rPr>
          <w:rFonts w:ascii="Arial" w:hAnsi="Arial" w:cs="Arial"/>
          <w:b/>
        </w:rPr>
        <w:t xml:space="preserve"> por las </w:t>
      </w:r>
      <w:hyperlink r:id="rId21" w:tooltip="Hijas de la Caridad" w:history="1">
        <w:r w:rsidRPr="00F0596A">
          <w:rPr>
            <w:rStyle w:val="Hipervnculo"/>
            <w:rFonts w:ascii="Arial" w:hAnsi="Arial" w:cs="Arial"/>
            <w:b/>
            <w:color w:val="auto"/>
            <w:u w:val="none"/>
          </w:rPr>
          <w:t>Hijas de la Car</w:t>
        </w:r>
        <w:r w:rsidRPr="00F0596A">
          <w:rPr>
            <w:rStyle w:val="Hipervnculo"/>
            <w:rFonts w:ascii="Arial" w:hAnsi="Arial" w:cs="Arial"/>
            <w:b/>
            <w:color w:val="auto"/>
            <w:u w:val="none"/>
          </w:rPr>
          <w:t>i</w:t>
        </w:r>
        <w:r w:rsidRPr="00F0596A">
          <w:rPr>
            <w:rStyle w:val="Hipervnculo"/>
            <w:rFonts w:ascii="Arial" w:hAnsi="Arial" w:cs="Arial"/>
            <w:b/>
            <w:color w:val="auto"/>
            <w:u w:val="none"/>
          </w:rPr>
          <w:t>dad</w:t>
        </w:r>
      </w:hyperlink>
      <w:r w:rsidRPr="00F0596A">
        <w:rPr>
          <w:rFonts w:ascii="Arial" w:hAnsi="Arial" w:cs="Arial"/>
          <w:b/>
        </w:rPr>
        <w:t>. Cuando por su edad podía regresar ya con su familia, decidió quedarse allí como muchacha de servicio, y así fue educada en los val</w:t>
      </w:r>
      <w:r w:rsidRPr="00F0596A">
        <w:rPr>
          <w:rFonts w:ascii="Arial" w:hAnsi="Arial" w:cs="Arial"/>
          <w:b/>
        </w:rPr>
        <w:t>o</w:t>
      </w:r>
      <w:r w:rsidRPr="00F0596A">
        <w:rPr>
          <w:rFonts w:ascii="Arial" w:hAnsi="Arial" w:cs="Arial"/>
          <w:b/>
        </w:rPr>
        <w:t>res cristianos y formada en el cuidado de los niños y en las tareas domésticas más senc</w:t>
      </w:r>
      <w:r w:rsidRPr="00F0596A">
        <w:rPr>
          <w:rFonts w:ascii="Arial" w:hAnsi="Arial" w:cs="Arial"/>
          <w:b/>
        </w:rPr>
        <w:t>i</w:t>
      </w:r>
      <w:r w:rsidRPr="00F0596A">
        <w:rPr>
          <w:rFonts w:ascii="Arial" w:hAnsi="Arial" w:cs="Arial"/>
          <w:b/>
        </w:rPr>
        <w:t>llas y humildes.</w:t>
      </w:r>
    </w:p>
    <w:p w:rsidR="00F0596A" w:rsidRPr="00F0596A" w:rsidRDefault="00F0596A" w:rsidP="00F0596A">
      <w:pPr>
        <w:pStyle w:val="NormalWeb"/>
        <w:jc w:val="both"/>
        <w:rPr>
          <w:rFonts w:ascii="Arial" w:hAnsi="Arial" w:cs="Arial"/>
          <w:b/>
        </w:rPr>
      </w:pPr>
      <w:r>
        <w:rPr>
          <w:rFonts w:ascii="Arial" w:hAnsi="Arial" w:cs="Arial"/>
          <w:b/>
        </w:rPr>
        <w:t xml:space="preserve">      </w:t>
      </w:r>
      <w:r w:rsidRPr="00F0596A">
        <w:rPr>
          <w:rFonts w:ascii="Arial" w:hAnsi="Arial" w:cs="Arial"/>
          <w:b/>
        </w:rPr>
        <w:t xml:space="preserve">A partir de la trágica inundación que afectó a </w:t>
      </w:r>
      <w:hyperlink r:id="rId22" w:tooltip="Murcia" w:history="1">
        <w:r w:rsidRPr="00F0596A">
          <w:rPr>
            <w:rStyle w:val="Hipervnculo"/>
            <w:rFonts w:ascii="Arial" w:hAnsi="Arial" w:cs="Arial"/>
            <w:b/>
            <w:color w:val="auto"/>
            <w:u w:val="none"/>
          </w:rPr>
          <w:t>Murcia</w:t>
        </w:r>
      </w:hyperlink>
      <w:r w:rsidRPr="00F0596A">
        <w:rPr>
          <w:rFonts w:ascii="Arial" w:hAnsi="Arial" w:cs="Arial"/>
          <w:b/>
        </w:rPr>
        <w:t xml:space="preserve"> el </w:t>
      </w:r>
      <w:hyperlink r:id="rId23" w:tooltip="15 de octubre" w:history="1">
        <w:r w:rsidRPr="00F0596A">
          <w:rPr>
            <w:rStyle w:val="Hipervnculo"/>
            <w:rFonts w:ascii="Arial" w:hAnsi="Arial" w:cs="Arial"/>
            <w:b/>
            <w:color w:val="auto"/>
            <w:u w:val="none"/>
          </w:rPr>
          <w:t>15 de octubre</w:t>
        </w:r>
      </w:hyperlink>
      <w:r w:rsidRPr="00F0596A">
        <w:rPr>
          <w:rFonts w:ascii="Arial" w:hAnsi="Arial" w:cs="Arial"/>
          <w:b/>
        </w:rPr>
        <w:t xml:space="preserve"> de </w:t>
      </w:r>
      <w:hyperlink r:id="rId24" w:tooltip="1879" w:history="1">
        <w:r w:rsidRPr="00F0596A">
          <w:rPr>
            <w:rStyle w:val="Hipervnculo"/>
            <w:rFonts w:ascii="Arial" w:hAnsi="Arial" w:cs="Arial"/>
            <w:b/>
            <w:color w:val="auto"/>
            <w:u w:val="none"/>
          </w:rPr>
          <w:t>1879</w:t>
        </w:r>
      </w:hyperlink>
      <w:r w:rsidRPr="00F0596A">
        <w:rPr>
          <w:rFonts w:ascii="Arial" w:hAnsi="Arial" w:cs="Arial"/>
          <w:b/>
        </w:rPr>
        <w:t>, comienza su labor de entrega a los demás, acudiendo a prestar ayuda y consagrándose, desde e</w:t>
      </w:r>
      <w:r w:rsidRPr="00F0596A">
        <w:rPr>
          <w:rFonts w:ascii="Arial" w:hAnsi="Arial" w:cs="Arial"/>
          <w:b/>
        </w:rPr>
        <w:t>n</w:t>
      </w:r>
      <w:r w:rsidRPr="00F0596A">
        <w:rPr>
          <w:rFonts w:ascii="Arial" w:hAnsi="Arial" w:cs="Arial"/>
          <w:b/>
        </w:rPr>
        <w:t>tonces, al cuidado de niñas y niños huérfanos. Para ello, y contando con la ayuda de alg</w:t>
      </w:r>
      <w:r w:rsidRPr="00F0596A">
        <w:rPr>
          <w:rFonts w:ascii="Arial" w:hAnsi="Arial" w:cs="Arial"/>
          <w:b/>
        </w:rPr>
        <w:t>u</w:t>
      </w:r>
      <w:r w:rsidRPr="00F0596A">
        <w:rPr>
          <w:rFonts w:ascii="Arial" w:hAnsi="Arial" w:cs="Arial"/>
          <w:b/>
        </w:rPr>
        <w:t>nas señoras de la ciudad, crea el asilo para niñas huérfanas. Con el asesoramiento y apoyo del franciscano P. Francisco Manuel Malo, de quien reciben el hábito, la R</w:t>
      </w:r>
      <w:r w:rsidRPr="00F0596A">
        <w:rPr>
          <w:rFonts w:ascii="Arial" w:hAnsi="Arial" w:cs="Arial"/>
          <w:b/>
        </w:rPr>
        <w:t>e</w:t>
      </w:r>
      <w:r w:rsidRPr="00F0596A">
        <w:rPr>
          <w:rFonts w:ascii="Arial" w:hAnsi="Arial" w:cs="Arial"/>
          <w:b/>
        </w:rPr>
        <w:t xml:space="preserve">gla de la </w:t>
      </w:r>
      <w:hyperlink r:id="rId25" w:tooltip="Tercera Orden de San Francisco" w:history="1">
        <w:r w:rsidRPr="00F0596A">
          <w:rPr>
            <w:rStyle w:val="Hipervnculo"/>
            <w:rFonts w:ascii="Arial" w:hAnsi="Arial" w:cs="Arial"/>
            <w:b/>
            <w:color w:val="auto"/>
            <w:u w:val="none"/>
          </w:rPr>
          <w:t>Tercera Orden de San Francisco</w:t>
        </w:r>
      </w:hyperlink>
      <w:r w:rsidRPr="00F0596A">
        <w:rPr>
          <w:rFonts w:ascii="Arial" w:hAnsi="Arial" w:cs="Arial"/>
          <w:b/>
        </w:rPr>
        <w:t xml:space="preserve"> y los primeros estatutos, funda el Instituto de Hermanas Franci</w:t>
      </w:r>
      <w:r w:rsidRPr="00F0596A">
        <w:rPr>
          <w:rFonts w:ascii="Arial" w:hAnsi="Arial" w:cs="Arial"/>
          <w:b/>
        </w:rPr>
        <w:t>s</w:t>
      </w:r>
      <w:r w:rsidRPr="00F0596A">
        <w:rPr>
          <w:rFonts w:ascii="Arial" w:hAnsi="Arial" w:cs="Arial"/>
          <w:b/>
        </w:rPr>
        <w:t>canas de la Purísima Concepción, e</w:t>
      </w:r>
      <w:r w:rsidRPr="00F0596A">
        <w:rPr>
          <w:rFonts w:ascii="Arial" w:hAnsi="Arial" w:cs="Arial"/>
          <w:b/>
        </w:rPr>
        <w:t>x</w:t>
      </w:r>
      <w:r w:rsidRPr="00F0596A">
        <w:rPr>
          <w:rFonts w:ascii="Arial" w:hAnsi="Arial" w:cs="Arial"/>
          <w:b/>
        </w:rPr>
        <w:t>tendiendo sus servicios desde ese momento a toda clase de personas necesitadas. Crea hogares, escuelas, hospitales, residencias para a</w:t>
      </w:r>
      <w:r w:rsidRPr="00F0596A">
        <w:rPr>
          <w:rFonts w:ascii="Arial" w:hAnsi="Arial" w:cs="Arial"/>
          <w:b/>
        </w:rPr>
        <w:t>n</w:t>
      </w:r>
      <w:r w:rsidRPr="00F0596A">
        <w:rPr>
          <w:rFonts w:ascii="Arial" w:hAnsi="Arial" w:cs="Arial"/>
          <w:b/>
        </w:rPr>
        <w:t>cianos y personas marginadas por toda España. Su heroica labor a favor de quienes la n</w:t>
      </w:r>
      <w:r w:rsidRPr="00F0596A">
        <w:rPr>
          <w:rFonts w:ascii="Arial" w:hAnsi="Arial" w:cs="Arial"/>
          <w:b/>
        </w:rPr>
        <w:t>e</w:t>
      </w:r>
      <w:r w:rsidRPr="00F0596A">
        <w:rPr>
          <w:rFonts w:ascii="Arial" w:hAnsi="Arial" w:cs="Arial"/>
          <w:b/>
        </w:rPr>
        <w:t xml:space="preserve">cesitaban se manifestó especialmente en los contagiados del </w:t>
      </w:r>
      <w:hyperlink r:id="rId26" w:tooltip="Pandemias de cólera en España" w:history="1">
        <w:r w:rsidRPr="00F0596A">
          <w:rPr>
            <w:rStyle w:val="Hipervnculo"/>
            <w:rFonts w:ascii="Arial" w:hAnsi="Arial" w:cs="Arial"/>
            <w:b/>
            <w:color w:val="auto"/>
            <w:u w:val="none"/>
          </w:rPr>
          <w:t>cólera morbo</w:t>
        </w:r>
      </w:hyperlink>
      <w:r w:rsidRPr="00F0596A">
        <w:rPr>
          <w:rFonts w:ascii="Arial" w:hAnsi="Arial" w:cs="Arial"/>
          <w:b/>
        </w:rPr>
        <w:t xml:space="preserve"> en Murcia (</w:t>
      </w:r>
      <w:hyperlink r:id="rId27" w:tooltip="1885" w:history="1">
        <w:r w:rsidRPr="00F0596A">
          <w:rPr>
            <w:rStyle w:val="Hipervnculo"/>
            <w:rFonts w:ascii="Arial" w:hAnsi="Arial" w:cs="Arial"/>
            <w:b/>
            <w:color w:val="auto"/>
            <w:u w:val="none"/>
          </w:rPr>
          <w:t>1885</w:t>
        </w:r>
      </w:hyperlink>
      <w:r w:rsidRPr="00F0596A">
        <w:rPr>
          <w:rFonts w:ascii="Arial" w:hAnsi="Arial" w:cs="Arial"/>
          <w:b/>
        </w:rPr>
        <w:t xml:space="preserve">), a muchos de los cuales atendió personalmente en sus lechos de muerte. De la misma forma actuaron en las inundaciones de </w:t>
      </w:r>
      <w:hyperlink r:id="rId28" w:tooltip="Consuegra" w:history="1">
        <w:r w:rsidRPr="00F0596A">
          <w:rPr>
            <w:rStyle w:val="Hipervnculo"/>
            <w:rFonts w:ascii="Arial" w:hAnsi="Arial" w:cs="Arial"/>
            <w:b/>
            <w:color w:val="auto"/>
            <w:u w:val="none"/>
          </w:rPr>
          <w:t>Consuegra</w:t>
        </w:r>
      </w:hyperlink>
      <w:r w:rsidRPr="00F0596A">
        <w:rPr>
          <w:rFonts w:ascii="Arial" w:hAnsi="Arial" w:cs="Arial"/>
          <w:b/>
        </w:rPr>
        <w:t xml:space="preserve"> (</w:t>
      </w:r>
      <w:hyperlink r:id="rId29" w:tooltip="Provincia de Toledo" w:history="1">
        <w:r w:rsidRPr="00F0596A">
          <w:rPr>
            <w:rStyle w:val="Hipervnculo"/>
            <w:rFonts w:ascii="Arial" w:hAnsi="Arial" w:cs="Arial"/>
            <w:b/>
            <w:color w:val="auto"/>
            <w:u w:val="none"/>
          </w:rPr>
          <w:t>Toledo</w:t>
        </w:r>
      </w:hyperlink>
      <w:r w:rsidRPr="00F0596A">
        <w:rPr>
          <w:rFonts w:ascii="Arial" w:hAnsi="Arial" w:cs="Arial"/>
          <w:b/>
        </w:rPr>
        <w:t xml:space="preserve">) en </w:t>
      </w:r>
      <w:hyperlink r:id="rId30" w:tooltip="1891" w:history="1">
        <w:r w:rsidRPr="00F0596A">
          <w:rPr>
            <w:rStyle w:val="Hipervnculo"/>
            <w:rFonts w:ascii="Arial" w:hAnsi="Arial" w:cs="Arial"/>
            <w:b/>
            <w:color w:val="auto"/>
            <w:u w:val="none"/>
          </w:rPr>
          <w:t>1891</w:t>
        </w:r>
      </w:hyperlink>
      <w:r w:rsidRPr="00F0596A">
        <w:rPr>
          <w:rFonts w:ascii="Arial" w:hAnsi="Arial" w:cs="Arial"/>
          <w:b/>
        </w:rPr>
        <w:t xml:space="preserve">. El </w:t>
      </w:r>
      <w:hyperlink r:id="rId31" w:tooltip="14 de septiembre" w:history="1">
        <w:r w:rsidRPr="00F0596A">
          <w:rPr>
            <w:rStyle w:val="Hipervnculo"/>
            <w:rFonts w:ascii="Arial" w:hAnsi="Arial" w:cs="Arial"/>
            <w:b/>
            <w:color w:val="auto"/>
            <w:u w:val="none"/>
          </w:rPr>
          <w:t>14 de se</w:t>
        </w:r>
        <w:r w:rsidRPr="00F0596A">
          <w:rPr>
            <w:rStyle w:val="Hipervnculo"/>
            <w:rFonts w:ascii="Arial" w:hAnsi="Arial" w:cs="Arial"/>
            <w:b/>
            <w:color w:val="auto"/>
            <w:u w:val="none"/>
          </w:rPr>
          <w:t>p</w:t>
        </w:r>
        <w:r w:rsidRPr="00F0596A">
          <w:rPr>
            <w:rStyle w:val="Hipervnculo"/>
            <w:rFonts w:ascii="Arial" w:hAnsi="Arial" w:cs="Arial"/>
            <w:b/>
            <w:color w:val="auto"/>
            <w:u w:val="none"/>
          </w:rPr>
          <w:t>tiembre</w:t>
        </w:r>
      </w:hyperlink>
      <w:r w:rsidRPr="00F0596A">
        <w:rPr>
          <w:rFonts w:ascii="Arial" w:hAnsi="Arial" w:cs="Arial"/>
          <w:b/>
        </w:rPr>
        <w:t xml:space="preserve"> de </w:t>
      </w:r>
      <w:hyperlink r:id="rId32" w:tooltip="1903" w:history="1">
        <w:r w:rsidRPr="00F0596A">
          <w:rPr>
            <w:rStyle w:val="Hipervnculo"/>
            <w:rFonts w:ascii="Arial" w:hAnsi="Arial" w:cs="Arial"/>
            <w:b/>
            <w:color w:val="auto"/>
            <w:u w:val="none"/>
          </w:rPr>
          <w:t>1903</w:t>
        </w:r>
      </w:hyperlink>
      <w:r w:rsidRPr="00F0596A">
        <w:rPr>
          <w:rFonts w:ascii="Arial" w:hAnsi="Arial" w:cs="Arial"/>
          <w:b/>
        </w:rPr>
        <w:t xml:space="preserve"> fueron aprobadas sus Constituciones por el </w:t>
      </w:r>
      <w:hyperlink r:id="rId33" w:tooltip="Papa" w:history="1">
        <w:r w:rsidRPr="00F0596A">
          <w:rPr>
            <w:rStyle w:val="Hipervnculo"/>
            <w:rFonts w:ascii="Arial" w:hAnsi="Arial" w:cs="Arial"/>
            <w:b/>
            <w:color w:val="auto"/>
            <w:u w:val="none"/>
          </w:rPr>
          <w:t>papa</w:t>
        </w:r>
      </w:hyperlink>
      <w:r w:rsidRPr="00F0596A">
        <w:rPr>
          <w:rFonts w:ascii="Arial" w:hAnsi="Arial" w:cs="Arial"/>
          <w:b/>
        </w:rPr>
        <w:t xml:space="preserve"> </w:t>
      </w:r>
      <w:hyperlink r:id="rId34" w:tooltip="Pío X" w:history="1">
        <w:r w:rsidRPr="00F0596A">
          <w:rPr>
            <w:rStyle w:val="Hipervnculo"/>
            <w:rFonts w:ascii="Arial" w:hAnsi="Arial" w:cs="Arial"/>
            <w:b/>
            <w:color w:val="auto"/>
            <w:u w:val="none"/>
          </w:rPr>
          <w:t>Pío X</w:t>
        </w:r>
      </w:hyperlink>
      <w:r w:rsidRPr="00F0596A">
        <w:rPr>
          <w:rFonts w:ascii="Arial" w:hAnsi="Arial" w:cs="Arial"/>
          <w:b/>
        </w:rPr>
        <w:t>.</w:t>
      </w:r>
    </w:p>
    <w:p w:rsidR="00F0596A" w:rsidRPr="00F0596A" w:rsidRDefault="00F0596A" w:rsidP="00F0596A">
      <w:pPr>
        <w:pStyle w:val="NormalWeb"/>
        <w:jc w:val="both"/>
        <w:rPr>
          <w:rFonts w:ascii="Arial" w:hAnsi="Arial" w:cs="Arial"/>
          <w:b/>
        </w:rPr>
      </w:pPr>
      <w:r>
        <w:rPr>
          <w:rFonts w:ascii="Arial" w:hAnsi="Arial" w:cs="Arial"/>
          <w:b/>
        </w:rPr>
        <w:t xml:space="preserve">     </w:t>
      </w:r>
      <w:r w:rsidRPr="00F0596A">
        <w:rPr>
          <w:rFonts w:ascii="Arial" w:hAnsi="Arial" w:cs="Arial"/>
          <w:b/>
        </w:rPr>
        <w:t xml:space="preserve">La madre Paula fue superiora general de su Instituto hasta </w:t>
      </w:r>
      <w:hyperlink r:id="rId35" w:tooltip="1912" w:history="1">
        <w:r w:rsidRPr="00F0596A">
          <w:rPr>
            <w:rStyle w:val="Hipervnculo"/>
            <w:rFonts w:ascii="Arial" w:hAnsi="Arial" w:cs="Arial"/>
            <w:b/>
            <w:color w:val="auto"/>
            <w:u w:val="none"/>
          </w:rPr>
          <w:t>1912</w:t>
        </w:r>
      </w:hyperlink>
      <w:r w:rsidRPr="00F0596A">
        <w:rPr>
          <w:rFonts w:ascii="Arial" w:hAnsi="Arial" w:cs="Arial"/>
          <w:b/>
        </w:rPr>
        <w:t xml:space="preserve">, en que renunció por motivos de salud, y, tras larga enfermedad de </w:t>
      </w:r>
      <w:hyperlink r:id="rId36" w:tooltip="Tuberculosis" w:history="1">
        <w:r w:rsidRPr="00F0596A">
          <w:rPr>
            <w:rStyle w:val="Hipervnculo"/>
            <w:rFonts w:ascii="Arial" w:hAnsi="Arial" w:cs="Arial"/>
            <w:b/>
            <w:color w:val="auto"/>
            <w:u w:val="none"/>
          </w:rPr>
          <w:t>tuberculosis</w:t>
        </w:r>
      </w:hyperlink>
      <w:r w:rsidRPr="00F0596A">
        <w:rPr>
          <w:rFonts w:ascii="Arial" w:hAnsi="Arial" w:cs="Arial"/>
          <w:b/>
        </w:rPr>
        <w:t xml:space="preserve">, murió en la casa madre de Murcia el </w:t>
      </w:r>
      <w:hyperlink r:id="rId37" w:tooltip="18 de enero" w:history="1">
        <w:r w:rsidRPr="00F0596A">
          <w:rPr>
            <w:rStyle w:val="Hipervnculo"/>
            <w:rFonts w:ascii="Arial" w:hAnsi="Arial" w:cs="Arial"/>
            <w:b/>
            <w:color w:val="auto"/>
            <w:u w:val="none"/>
          </w:rPr>
          <w:t>18 de enero</w:t>
        </w:r>
      </w:hyperlink>
      <w:r w:rsidRPr="00F0596A">
        <w:rPr>
          <w:rFonts w:ascii="Arial" w:hAnsi="Arial" w:cs="Arial"/>
          <w:b/>
        </w:rPr>
        <w:t xml:space="preserve"> de </w:t>
      </w:r>
      <w:hyperlink r:id="rId38" w:tooltip="1913" w:history="1">
        <w:r w:rsidRPr="00F0596A">
          <w:rPr>
            <w:rStyle w:val="Hipervnculo"/>
            <w:rFonts w:ascii="Arial" w:hAnsi="Arial" w:cs="Arial"/>
            <w:b/>
            <w:color w:val="auto"/>
            <w:u w:val="none"/>
          </w:rPr>
          <w:t>1913</w:t>
        </w:r>
      </w:hyperlink>
      <w:r w:rsidRPr="00F0596A">
        <w:rPr>
          <w:rFonts w:ascii="Arial" w:hAnsi="Arial" w:cs="Arial"/>
          <w:b/>
        </w:rPr>
        <w:t>. Al tiempo de su fallecimiento, la Congregación tenía 10 c</w:t>
      </w:r>
      <w:r w:rsidRPr="00F0596A">
        <w:rPr>
          <w:rFonts w:ascii="Arial" w:hAnsi="Arial" w:cs="Arial"/>
          <w:b/>
        </w:rPr>
        <w:t>a</w:t>
      </w:r>
      <w:r w:rsidRPr="00F0596A">
        <w:rPr>
          <w:rFonts w:ascii="Arial" w:hAnsi="Arial" w:cs="Arial"/>
          <w:b/>
        </w:rPr>
        <w:t>sas, ni</w:t>
      </w:r>
      <w:r w:rsidRPr="00F0596A">
        <w:rPr>
          <w:rFonts w:ascii="Arial" w:hAnsi="Arial" w:cs="Arial"/>
          <w:b/>
        </w:rPr>
        <w:t>n</w:t>
      </w:r>
      <w:r w:rsidRPr="00F0596A">
        <w:rPr>
          <w:rFonts w:ascii="Arial" w:hAnsi="Arial" w:cs="Arial"/>
          <w:b/>
        </w:rPr>
        <w:t xml:space="preserve">guna propia, y las hermanas vivían en estricta pobreza, de su propio trabajo, de la postulación y la caridad pública y privada. Su causa de </w:t>
      </w:r>
      <w:hyperlink r:id="rId39" w:tooltip="Canonización" w:history="1">
        <w:r w:rsidRPr="00F0596A">
          <w:rPr>
            <w:rStyle w:val="Hipervnculo"/>
            <w:rFonts w:ascii="Arial" w:hAnsi="Arial" w:cs="Arial"/>
            <w:b/>
            <w:color w:val="auto"/>
            <w:u w:val="none"/>
          </w:rPr>
          <w:t>canonización</w:t>
        </w:r>
      </w:hyperlink>
      <w:r w:rsidRPr="00F0596A">
        <w:rPr>
          <w:rFonts w:ascii="Arial" w:hAnsi="Arial" w:cs="Arial"/>
          <w:b/>
        </w:rPr>
        <w:t xml:space="preserve"> se inició en el </w:t>
      </w:r>
      <w:hyperlink r:id="rId40" w:tooltip="Obispado de Cartagena" w:history="1">
        <w:r w:rsidRPr="00F0596A">
          <w:rPr>
            <w:rStyle w:val="Hipervnculo"/>
            <w:rFonts w:ascii="Arial" w:hAnsi="Arial" w:cs="Arial"/>
            <w:b/>
            <w:color w:val="auto"/>
            <w:u w:val="none"/>
          </w:rPr>
          <w:t>obi</w:t>
        </w:r>
        <w:r w:rsidRPr="00F0596A">
          <w:rPr>
            <w:rStyle w:val="Hipervnculo"/>
            <w:rFonts w:ascii="Arial" w:hAnsi="Arial" w:cs="Arial"/>
            <w:b/>
            <w:color w:val="auto"/>
            <w:u w:val="none"/>
          </w:rPr>
          <w:t>s</w:t>
        </w:r>
        <w:r w:rsidRPr="00F0596A">
          <w:rPr>
            <w:rStyle w:val="Hipervnculo"/>
            <w:rFonts w:ascii="Arial" w:hAnsi="Arial" w:cs="Arial"/>
            <w:b/>
            <w:color w:val="auto"/>
            <w:u w:val="none"/>
          </w:rPr>
          <w:t>pado de Cartagena</w:t>
        </w:r>
      </w:hyperlink>
      <w:r w:rsidRPr="00F0596A">
        <w:rPr>
          <w:rFonts w:ascii="Arial" w:hAnsi="Arial" w:cs="Arial"/>
          <w:b/>
        </w:rPr>
        <w:t xml:space="preserve"> el </w:t>
      </w:r>
      <w:hyperlink r:id="rId41" w:tooltip="14 de noviembre" w:history="1">
        <w:r w:rsidRPr="00F0596A">
          <w:rPr>
            <w:rStyle w:val="Hipervnculo"/>
            <w:rFonts w:ascii="Arial" w:hAnsi="Arial" w:cs="Arial"/>
            <w:b/>
            <w:color w:val="auto"/>
            <w:u w:val="none"/>
          </w:rPr>
          <w:t>14 de noviembre</w:t>
        </w:r>
      </w:hyperlink>
      <w:r w:rsidRPr="00F0596A">
        <w:rPr>
          <w:rFonts w:ascii="Arial" w:hAnsi="Arial" w:cs="Arial"/>
          <w:b/>
        </w:rPr>
        <w:t xml:space="preserve"> de </w:t>
      </w:r>
      <w:hyperlink r:id="rId42" w:tooltip="1995" w:history="1">
        <w:r w:rsidRPr="00F0596A">
          <w:rPr>
            <w:rStyle w:val="Hipervnculo"/>
            <w:rFonts w:ascii="Arial" w:hAnsi="Arial" w:cs="Arial"/>
            <w:b/>
            <w:color w:val="auto"/>
            <w:u w:val="none"/>
          </w:rPr>
          <w:t>1995</w:t>
        </w:r>
      </w:hyperlink>
      <w:r w:rsidRPr="00F0596A">
        <w:rPr>
          <w:rFonts w:ascii="Arial" w:hAnsi="Arial" w:cs="Arial"/>
          <w:b/>
        </w:rPr>
        <w:t xml:space="preserve">, y en </w:t>
      </w:r>
      <w:hyperlink r:id="rId43" w:tooltip="Roma" w:history="1">
        <w:r w:rsidRPr="00F0596A">
          <w:rPr>
            <w:rStyle w:val="Hipervnculo"/>
            <w:rFonts w:ascii="Arial" w:hAnsi="Arial" w:cs="Arial"/>
            <w:b/>
            <w:color w:val="auto"/>
            <w:u w:val="none"/>
          </w:rPr>
          <w:t>Roma</w:t>
        </w:r>
      </w:hyperlink>
      <w:r w:rsidRPr="00F0596A">
        <w:rPr>
          <w:rFonts w:ascii="Arial" w:hAnsi="Arial" w:cs="Arial"/>
          <w:b/>
        </w:rPr>
        <w:t xml:space="preserve"> el </w:t>
      </w:r>
      <w:hyperlink r:id="rId44" w:tooltip="24 de octubre" w:history="1">
        <w:r w:rsidRPr="00F0596A">
          <w:rPr>
            <w:rStyle w:val="Hipervnculo"/>
            <w:rFonts w:ascii="Arial" w:hAnsi="Arial" w:cs="Arial"/>
            <w:b/>
            <w:color w:val="auto"/>
            <w:u w:val="none"/>
          </w:rPr>
          <w:t>24 de octubre</w:t>
        </w:r>
      </w:hyperlink>
      <w:r w:rsidRPr="00F0596A">
        <w:rPr>
          <w:rFonts w:ascii="Arial" w:hAnsi="Arial" w:cs="Arial"/>
          <w:b/>
        </w:rPr>
        <w:t xml:space="preserve"> de </w:t>
      </w:r>
      <w:hyperlink r:id="rId45" w:tooltip="1997" w:history="1">
        <w:r w:rsidRPr="00F0596A">
          <w:rPr>
            <w:rStyle w:val="Hipervnculo"/>
            <w:rFonts w:ascii="Arial" w:hAnsi="Arial" w:cs="Arial"/>
            <w:b/>
            <w:color w:val="auto"/>
            <w:u w:val="none"/>
          </w:rPr>
          <w:t>1997</w:t>
        </w:r>
      </w:hyperlink>
      <w:r w:rsidRPr="00F0596A">
        <w:rPr>
          <w:rFonts w:ascii="Arial" w:hAnsi="Arial" w:cs="Arial"/>
          <w:b/>
        </w:rPr>
        <w:t>.</w:t>
      </w:r>
    </w:p>
    <w:p w:rsidR="00F0596A" w:rsidRDefault="00F0596A" w:rsidP="00F0596A">
      <w:pPr>
        <w:widowControl/>
        <w:autoSpaceDE/>
        <w:autoSpaceDN/>
        <w:adjustRightInd/>
        <w:spacing w:before="100" w:beforeAutospacing="1" w:after="100" w:afterAutospacing="1"/>
        <w:jc w:val="center"/>
      </w:pPr>
    </w:p>
    <w:p w:rsidR="00F0596A" w:rsidRDefault="00F0596A" w:rsidP="00F0596A">
      <w:pPr>
        <w:widowControl/>
        <w:autoSpaceDE/>
        <w:autoSpaceDN/>
        <w:adjustRightInd/>
        <w:spacing w:before="100" w:beforeAutospacing="1" w:after="100" w:afterAutospacing="1"/>
        <w:jc w:val="center"/>
      </w:pPr>
    </w:p>
    <w:p w:rsidR="00F0596A" w:rsidRPr="00F0596A" w:rsidRDefault="00F0596A" w:rsidP="00F0596A">
      <w:pPr>
        <w:widowControl/>
        <w:autoSpaceDE/>
        <w:autoSpaceDN/>
        <w:adjustRightInd/>
        <w:spacing w:before="100" w:beforeAutospacing="1" w:after="100" w:afterAutospacing="1"/>
        <w:jc w:val="both"/>
        <w:rPr>
          <w:b/>
        </w:rPr>
      </w:pPr>
      <w:r>
        <w:rPr>
          <w:b/>
        </w:rPr>
        <w:t xml:space="preserve">    </w:t>
      </w:r>
      <w:r w:rsidRPr="00F0596A">
        <w:rPr>
          <w:b/>
        </w:rPr>
        <w:t>La madre Paula de Jesús Gil Cano (de pila, Francisca de Paula) nació en Vera (Almería) el 2 de febrero de 1849, en el seno de una familia humilde y desintegrada. Su padre aba</w:t>
      </w:r>
      <w:r w:rsidRPr="00F0596A">
        <w:rPr>
          <w:b/>
        </w:rPr>
        <w:t>n</w:t>
      </w:r>
      <w:r w:rsidRPr="00F0596A">
        <w:rPr>
          <w:b/>
        </w:rPr>
        <w:t>donó a la familia al nacer esta niña, la menor de seis hermanos, y como la madre carecía de medios para ate</w:t>
      </w:r>
      <w:r w:rsidRPr="00F0596A">
        <w:rPr>
          <w:b/>
        </w:rPr>
        <w:t>n</w:t>
      </w:r>
      <w:r w:rsidRPr="00F0596A">
        <w:rPr>
          <w:b/>
        </w:rPr>
        <w:t>derlos a todos, tuvo que ingresar a sus dos hijos pequeños en la Casa de Misericordia de Cartagena (Murcia), regida a partir de 1864 por las Hijas de la Caridad. Cuando por su edad podía regresar ya con su familia, decidió quedarse allí como much</w:t>
      </w:r>
      <w:r w:rsidRPr="00F0596A">
        <w:rPr>
          <w:b/>
        </w:rPr>
        <w:t>a</w:t>
      </w:r>
      <w:r w:rsidRPr="00F0596A">
        <w:rPr>
          <w:b/>
        </w:rPr>
        <w:t>cha de servicio, y así fue educada en los valores cristianos y formada en el cuidado de los niños y en las tareas domésticas más senc</w:t>
      </w:r>
      <w:r w:rsidRPr="00F0596A">
        <w:rPr>
          <w:b/>
        </w:rPr>
        <w:t>i</w:t>
      </w:r>
      <w:r w:rsidRPr="00F0596A">
        <w:rPr>
          <w:b/>
        </w:rPr>
        <w:t xml:space="preserve">llas y humildes. </w:t>
      </w:r>
    </w:p>
    <w:p w:rsidR="00F0596A" w:rsidRDefault="00F0596A" w:rsidP="00F0596A">
      <w:pPr>
        <w:widowControl/>
        <w:autoSpaceDE/>
        <w:autoSpaceDN/>
        <w:adjustRightInd/>
        <w:spacing w:before="100" w:beforeAutospacing="1" w:after="100" w:afterAutospacing="1"/>
        <w:jc w:val="both"/>
        <w:rPr>
          <w:b/>
        </w:rPr>
      </w:pPr>
      <w:r>
        <w:rPr>
          <w:b/>
        </w:rPr>
        <w:t xml:space="preserve">    </w:t>
      </w:r>
      <w:r w:rsidRPr="00F0596A">
        <w:rPr>
          <w:b/>
        </w:rPr>
        <w:t>A partir de la trágica riada que afectó a Murcia el 15 de Octubre de 1879, comienza su labor de entrega a los demás, acudiendo a prestar ayuda y consagrándose, desde ento</w:t>
      </w:r>
      <w:r w:rsidRPr="00F0596A">
        <w:rPr>
          <w:b/>
        </w:rPr>
        <w:t>n</w:t>
      </w:r>
      <w:r w:rsidRPr="00F0596A">
        <w:rPr>
          <w:b/>
        </w:rPr>
        <w:t>ces, al cuidado de niñas y niños huérfanos. Para ello, y contando con la ayuda de algunas s</w:t>
      </w:r>
      <w:r w:rsidRPr="00F0596A">
        <w:rPr>
          <w:b/>
        </w:rPr>
        <w:t>e</w:t>
      </w:r>
      <w:r w:rsidRPr="00F0596A">
        <w:rPr>
          <w:b/>
        </w:rPr>
        <w:t>ñoras de la ciudad, crea el asilo para niñas huérfanas. Con el asesoramiento y apoyo del franciscano P. Francisco Manuel Malo, de quien reciben el hábito, la Regla de la Tercera Orden y los primeros estatutos, funda el Instituto de Hermanas Franciscanas de la Purís</w:t>
      </w:r>
      <w:r w:rsidRPr="00F0596A">
        <w:rPr>
          <w:b/>
        </w:rPr>
        <w:t>i</w:t>
      </w:r>
      <w:r w:rsidRPr="00F0596A">
        <w:rPr>
          <w:b/>
        </w:rPr>
        <w:t>ma Concepción, extendiendo sus serv</w:t>
      </w:r>
      <w:r w:rsidRPr="00F0596A">
        <w:rPr>
          <w:b/>
        </w:rPr>
        <w:t>i</w:t>
      </w:r>
      <w:r w:rsidRPr="00F0596A">
        <w:rPr>
          <w:b/>
        </w:rPr>
        <w:t xml:space="preserve">cios desde ese momento a toda clase de personas necesitadas. </w:t>
      </w:r>
    </w:p>
    <w:p w:rsidR="00F0596A" w:rsidRPr="00F0596A" w:rsidRDefault="00F0596A" w:rsidP="00F0596A">
      <w:pPr>
        <w:widowControl/>
        <w:autoSpaceDE/>
        <w:autoSpaceDN/>
        <w:adjustRightInd/>
        <w:spacing w:before="100" w:beforeAutospacing="1" w:after="100" w:afterAutospacing="1"/>
        <w:jc w:val="both"/>
        <w:rPr>
          <w:b/>
        </w:rPr>
      </w:pPr>
      <w:r>
        <w:rPr>
          <w:b/>
        </w:rPr>
        <w:t xml:space="preserve">    </w:t>
      </w:r>
      <w:r w:rsidRPr="00F0596A">
        <w:rPr>
          <w:b/>
        </w:rPr>
        <w:t>Crea hogares, escuelas, hospit</w:t>
      </w:r>
      <w:r w:rsidRPr="00F0596A">
        <w:rPr>
          <w:b/>
        </w:rPr>
        <w:t>a</w:t>
      </w:r>
      <w:r w:rsidRPr="00F0596A">
        <w:rPr>
          <w:b/>
        </w:rPr>
        <w:t>les, residencias para ancianos y personas marginadas por toda la geografía nacional. Su heroica labor a favor de quienes la necesitaban se man</w:t>
      </w:r>
      <w:r w:rsidRPr="00F0596A">
        <w:rPr>
          <w:b/>
        </w:rPr>
        <w:t>i</w:t>
      </w:r>
      <w:r w:rsidRPr="00F0596A">
        <w:rPr>
          <w:b/>
        </w:rPr>
        <w:t>festó especialmente en los contagiados del cólera morbo en Murcia (1885), a muchos de los cu</w:t>
      </w:r>
      <w:r w:rsidRPr="00F0596A">
        <w:rPr>
          <w:b/>
        </w:rPr>
        <w:t>a</w:t>
      </w:r>
      <w:r w:rsidRPr="00F0596A">
        <w:rPr>
          <w:b/>
        </w:rPr>
        <w:t>les atendió personalmente en sus lechos de muerte. De la misma forma actuaron en las inundaciones de Consuegra (Toledo) en 1891. El 14 de se</w:t>
      </w:r>
      <w:r w:rsidRPr="00F0596A">
        <w:rPr>
          <w:b/>
        </w:rPr>
        <w:t>p</w:t>
      </w:r>
      <w:r w:rsidRPr="00F0596A">
        <w:rPr>
          <w:b/>
        </w:rPr>
        <w:t>tiembre de 1903 tuvo la dicha de ver aprobadas sus Constituciones por el papa Pío X. Bajo el patrocinio de la Purísima Concepción e inspirándose en el estilo evangélico de san Francisco, su Congregación ha llevado el rostro paterno de Dios a cuantos vienen atendiendo por toda la geografía esp</w:t>
      </w:r>
      <w:r w:rsidRPr="00F0596A">
        <w:rPr>
          <w:b/>
        </w:rPr>
        <w:t>a</w:t>
      </w:r>
      <w:r w:rsidRPr="00F0596A">
        <w:rPr>
          <w:b/>
        </w:rPr>
        <w:t xml:space="preserve">ñola, por Hispanoamérica y por África. </w:t>
      </w:r>
    </w:p>
    <w:p w:rsidR="00F0596A" w:rsidRPr="00F0596A" w:rsidRDefault="00F0596A" w:rsidP="00F0596A">
      <w:pPr>
        <w:widowControl/>
        <w:autoSpaceDE/>
        <w:autoSpaceDN/>
        <w:adjustRightInd/>
        <w:spacing w:before="100" w:beforeAutospacing="1" w:after="100" w:afterAutospacing="1"/>
        <w:jc w:val="both"/>
        <w:rPr>
          <w:b/>
        </w:rPr>
      </w:pPr>
      <w:r w:rsidRPr="00F0596A">
        <w:rPr>
          <w:b/>
        </w:rPr>
        <w:t>La madre Paula fue superiora general de su Instituto hasta 1912, en que renunció por mot</w:t>
      </w:r>
      <w:r w:rsidRPr="00F0596A">
        <w:rPr>
          <w:b/>
        </w:rPr>
        <w:t>i</w:t>
      </w:r>
      <w:r w:rsidRPr="00F0596A">
        <w:rPr>
          <w:b/>
        </w:rPr>
        <w:t>vos de salud, y, tras larga enfermedad de tuberculosis, murió en la casa madre de Murcia el 18 de enero de 1913. Al tiempo de su fallecimiento, la Congregación tenía 10 casas, ning</w:t>
      </w:r>
      <w:r w:rsidRPr="00F0596A">
        <w:rPr>
          <w:b/>
        </w:rPr>
        <w:t>u</w:t>
      </w:r>
      <w:r w:rsidRPr="00F0596A">
        <w:rPr>
          <w:b/>
        </w:rPr>
        <w:t>na propia, y las hermanas vivían en estricta pobreza, de su propio trabajo, de la postul</w:t>
      </w:r>
      <w:r w:rsidRPr="00F0596A">
        <w:rPr>
          <w:b/>
        </w:rPr>
        <w:t>a</w:t>
      </w:r>
      <w:r w:rsidRPr="00F0596A">
        <w:rPr>
          <w:b/>
        </w:rPr>
        <w:t>ción y la caridad pública y privada. Su causa de canonización se inició en el obispado de Cartagena el 14 de Noviembre de 1995, y en Roma el 24 de Octubre de 1997</w:t>
      </w:r>
    </w:p>
    <w:p w:rsidR="00587A12" w:rsidRPr="00151A2E" w:rsidRDefault="00587A12" w:rsidP="00151A2E">
      <w:pPr>
        <w:rPr>
          <w:rFonts w:eastAsiaTheme="minorHAnsi"/>
          <w:szCs w:val="22"/>
        </w:rPr>
      </w:pPr>
    </w:p>
    <w:sectPr w:rsidR="00587A12" w:rsidRPr="00151A2E" w:rsidSect="00F3616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12025"/>
    <w:rsid w:val="00025B01"/>
    <w:rsid w:val="0003530E"/>
    <w:rsid w:val="000367C0"/>
    <w:rsid w:val="000824EF"/>
    <w:rsid w:val="00151A2E"/>
    <w:rsid w:val="0016415A"/>
    <w:rsid w:val="001B7720"/>
    <w:rsid w:val="001C2369"/>
    <w:rsid w:val="001D2B60"/>
    <w:rsid w:val="001D33A6"/>
    <w:rsid w:val="002045DD"/>
    <w:rsid w:val="00275B8C"/>
    <w:rsid w:val="002D5929"/>
    <w:rsid w:val="002F63D1"/>
    <w:rsid w:val="00312AE6"/>
    <w:rsid w:val="003647A7"/>
    <w:rsid w:val="003823D0"/>
    <w:rsid w:val="00397FDC"/>
    <w:rsid w:val="003B1330"/>
    <w:rsid w:val="004154FE"/>
    <w:rsid w:val="00453B03"/>
    <w:rsid w:val="00470D9F"/>
    <w:rsid w:val="004A0931"/>
    <w:rsid w:val="004A1561"/>
    <w:rsid w:val="004C1D41"/>
    <w:rsid w:val="004E1424"/>
    <w:rsid w:val="00517BCB"/>
    <w:rsid w:val="00533E9D"/>
    <w:rsid w:val="005441F3"/>
    <w:rsid w:val="00561DB5"/>
    <w:rsid w:val="00563845"/>
    <w:rsid w:val="00563C33"/>
    <w:rsid w:val="00571035"/>
    <w:rsid w:val="0057174D"/>
    <w:rsid w:val="00586A1F"/>
    <w:rsid w:val="00587A12"/>
    <w:rsid w:val="006300FF"/>
    <w:rsid w:val="00642F7A"/>
    <w:rsid w:val="006569D3"/>
    <w:rsid w:val="00671510"/>
    <w:rsid w:val="006A110E"/>
    <w:rsid w:val="006B057E"/>
    <w:rsid w:val="006F42C9"/>
    <w:rsid w:val="00705128"/>
    <w:rsid w:val="00714886"/>
    <w:rsid w:val="00715890"/>
    <w:rsid w:val="007E3C2D"/>
    <w:rsid w:val="00811DF0"/>
    <w:rsid w:val="008438E6"/>
    <w:rsid w:val="008745FF"/>
    <w:rsid w:val="00875BF4"/>
    <w:rsid w:val="00891547"/>
    <w:rsid w:val="008C0873"/>
    <w:rsid w:val="008D3A88"/>
    <w:rsid w:val="008F38EC"/>
    <w:rsid w:val="00912D1B"/>
    <w:rsid w:val="0094729A"/>
    <w:rsid w:val="00957E74"/>
    <w:rsid w:val="009D14C7"/>
    <w:rsid w:val="009E19CE"/>
    <w:rsid w:val="009E19D3"/>
    <w:rsid w:val="009E3A8C"/>
    <w:rsid w:val="009F61EB"/>
    <w:rsid w:val="00A06EB1"/>
    <w:rsid w:val="00A31A8E"/>
    <w:rsid w:val="00A64DDD"/>
    <w:rsid w:val="00A83259"/>
    <w:rsid w:val="00A92197"/>
    <w:rsid w:val="00A94500"/>
    <w:rsid w:val="00AC4584"/>
    <w:rsid w:val="00B44F54"/>
    <w:rsid w:val="00B521CD"/>
    <w:rsid w:val="00B646A1"/>
    <w:rsid w:val="00B81AED"/>
    <w:rsid w:val="00B86854"/>
    <w:rsid w:val="00B92370"/>
    <w:rsid w:val="00BB26AA"/>
    <w:rsid w:val="00BC4A86"/>
    <w:rsid w:val="00C17FDD"/>
    <w:rsid w:val="00C2334E"/>
    <w:rsid w:val="00C235F4"/>
    <w:rsid w:val="00C30B85"/>
    <w:rsid w:val="00C32C0D"/>
    <w:rsid w:val="00C5044E"/>
    <w:rsid w:val="00C75F56"/>
    <w:rsid w:val="00C76082"/>
    <w:rsid w:val="00C9486F"/>
    <w:rsid w:val="00C97144"/>
    <w:rsid w:val="00CB2A49"/>
    <w:rsid w:val="00D23103"/>
    <w:rsid w:val="00D26931"/>
    <w:rsid w:val="00D319C6"/>
    <w:rsid w:val="00D42E5A"/>
    <w:rsid w:val="00D7352F"/>
    <w:rsid w:val="00D82287"/>
    <w:rsid w:val="00D933A8"/>
    <w:rsid w:val="00D94EDB"/>
    <w:rsid w:val="00DC07E1"/>
    <w:rsid w:val="00DD3D4F"/>
    <w:rsid w:val="00E04A11"/>
    <w:rsid w:val="00E20C5D"/>
    <w:rsid w:val="00E245B1"/>
    <w:rsid w:val="00E352EB"/>
    <w:rsid w:val="00E44B84"/>
    <w:rsid w:val="00E54631"/>
    <w:rsid w:val="00E578D5"/>
    <w:rsid w:val="00E7015D"/>
    <w:rsid w:val="00E80274"/>
    <w:rsid w:val="00EA54F5"/>
    <w:rsid w:val="00ED0267"/>
    <w:rsid w:val="00ED3017"/>
    <w:rsid w:val="00EE4CA6"/>
    <w:rsid w:val="00F0348B"/>
    <w:rsid w:val="00F0596A"/>
    <w:rsid w:val="00F214E9"/>
    <w:rsid w:val="00F278F5"/>
    <w:rsid w:val="00F36164"/>
    <w:rsid w:val="00F42AD6"/>
    <w:rsid w:val="00F832E6"/>
    <w:rsid w:val="00F84C51"/>
    <w:rsid w:val="00F8704D"/>
    <w:rsid w:val="00F96D83"/>
    <w:rsid w:val="00F96F6D"/>
    <w:rsid w:val="00FB0772"/>
    <w:rsid w:val="00FB64ED"/>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1516637">
      <w:bodyDiv w:val="1"/>
      <w:marLeft w:val="0"/>
      <w:marRight w:val="0"/>
      <w:marTop w:val="0"/>
      <w:marBottom w:val="0"/>
      <w:divBdr>
        <w:top w:val="none" w:sz="0" w:space="0" w:color="auto"/>
        <w:left w:val="none" w:sz="0" w:space="0" w:color="auto"/>
        <w:bottom w:val="none" w:sz="0" w:space="0" w:color="auto"/>
        <w:right w:val="none" w:sz="0" w:space="0" w:color="auto"/>
      </w:divBdr>
      <w:divsChild>
        <w:div w:id="708144249">
          <w:marLeft w:val="0"/>
          <w:marRight w:val="0"/>
          <w:marTop w:val="0"/>
          <w:marBottom w:val="0"/>
          <w:divBdr>
            <w:top w:val="none" w:sz="0" w:space="0" w:color="auto"/>
            <w:left w:val="none" w:sz="0" w:space="0" w:color="auto"/>
            <w:bottom w:val="none" w:sz="0" w:space="0" w:color="auto"/>
            <w:right w:val="none" w:sz="0" w:space="0" w:color="auto"/>
          </w:divBdr>
          <w:divsChild>
            <w:div w:id="614485145">
              <w:marLeft w:val="0"/>
              <w:marRight w:val="0"/>
              <w:marTop w:val="0"/>
              <w:marBottom w:val="0"/>
              <w:divBdr>
                <w:top w:val="none" w:sz="0" w:space="0" w:color="auto"/>
                <w:left w:val="none" w:sz="0" w:space="0" w:color="auto"/>
                <w:bottom w:val="none" w:sz="0" w:space="0" w:color="auto"/>
                <w:right w:val="none" w:sz="0" w:space="0" w:color="auto"/>
              </w:divBdr>
              <w:divsChild>
                <w:div w:id="88757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s.wikipedia.org/wiki/Provincia_de_Almer%C3%ADa" TargetMode="External"/><Relationship Id="rId13" Type="http://schemas.openxmlformats.org/officeDocument/2006/relationships/hyperlink" Target="http://es.wikipedia.org/wiki/1913" TargetMode="External"/><Relationship Id="rId18" Type="http://schemas.openxmlformats.org/officeDocument/2006/relationships/hyperlink" Target="http://es.wikipedia.org/wiki/Cartagena_(Espa%C3%B1a)" TargetMode="External"/><Relationship Id="rId26" Type="http://schemas.openxmlformats.org/officeDocument/2006/relationships/hyperlink" Target="http://es.wikipedia.org/wiki/Pandemias_de_c%C3%B3lera_en_Espa%C3%B1a" TargetMode="External"/><Relationship Id="rId39" Type="http://schemas.openxmlformats.org/officeDocument/2006/relationships/hyperlink" Target="http://es.wikipedia.org/wiki/Canonizaci%C3%B3n" TargetMode="External"/><Relationship Id="rId3" Type="http://schemas.openxmlformats.org/officeDocument/2006/relationships/styles" Target="styles.xml"/><Relationship Id="rId21" Type="http://schemas.openxmlformats.org/officeDocument/2006/relationships/hyperlink" Target="http://es.wikipedia.org/wiki/Hijas_de_la_Caridad" TargetMode="External"/><Relationship Id="rId34" Type="http://schemas.openxmlformats.org/officeDocument/2006/relationships/hyperlink" Target="http://es.wikipedia.org/wiki/P%C3%ADo_X" TargetMode="External"/><Relationship Id="rId42" Type="http://schemas.openxmlformats.org/officeDocument/2006/relationships/hyperlink" Target="http://es.wikipedia.org/wiki/1995" TargetMode="External"/><Relationship Id="rId47" Type="http://schemas.openxmlformats.org/officeDocument/2006/relationships/theme" Target="theme/theme1.xml"/><Relationship Id="rId7" Type="http://schemas.openxmlformats.org/officeDocument/2006/relationships/hyperlink" Target="http://es.wikipedia.org/wiki/Vera_(Almer%C3%ADa)" TargetMode="External"/><Relationship Id="rId12" Type="http://schemas.openxmlformats.org/officeDocument/2006/relationships/hyperlink" Target="http://es.wikipedia.org/wiki/18_de_enero" TargetMode="External"/><Relationship Id="rId17" Type="http://schemas.openxmlformats.org/officeDocument/2006/relationships/hyperlink" Target="http://es.wikipedia.org/wiki/Misericordia" TargetMode="External"/><Relationship Id="rId25" Type="http://schemas.openxmlformats.org/officeDocument/2006/relationships/hyperlink" Target="http://es.wikipedia.org/wiki/Tercera_Orden_de_San_Francisco" TargetMode="External"/><Relationship Id="rId33" Type="http://schemas.openxmlformats.org/officeDocument/2006/relationships/hyperlink" Target="http://es.wikipedia.org/wiki/Papa" TargetMode="External"/><Relationship Id="rId38" Type="http://schemas.openxmlformats.org/officeDocument/2006/relationships/hyperlink" Target="http://es.wikipedia.org/wiki/1913"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s.wikipedia.org/wiki/Franciscanas_de_la_Pur%C3%ADsima_Concepci%C3%B3n" TargetMode="External"/><Relationship Id="rId20" Type="http://schemas.openxmlformats.org/officeDocument/2006/relationships/hyperlink" Target="http://es.wikipedia.org/wiki/1864" TargetMode="External"/><Relationship Id="rId29" Type="http://schemas.openxmlformats.org/officeDocument/2006/relationships/hyperlink" Target="http://es.wikipedia.org/wiki/Provincia_de_Toledo" TargetMode="External"/><Relationship Id="rId41" Type="http://schemas.openxmlformats.org/officeDocument/2006/relationships/hyperlink" Target="http://es.wikipedia.org/wiki/14_de_noviembre"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es.wikipedia.org/wiki/Murcia" TargetMode="External"/><Relationship Id="rId24" Type="http://schemas.openxmlformats.org/officeDocument/2006/relationships/hyperlink" Target="http://es.wikipedia.org/wiki/1879" TargetMode="External"/><Relationship Id="rId32" Type="http://schemas.openxmlformats.org/officeDocument/2006/relationships/hyperlink" Target="http://es.wikipedia.org/wiki/1903" TargetMode="External"/><Relationship Id="rId37" Type="http://schemas.openxmlformats.org/officeDocument/2006/relationships/hyperlink" Target="http://es.wikipedia.org/wiki/18_de_enero" TargetMode="External"/><Relationship Id="rId40" Type="http://schemas.openxmlformats.org/officeDocument/2006/relationships/hyperlink" Target="http://es.wikipedia.org/wiki/Obispado_de_Cartagena" TargetMode="External"/><Relationship Id="rId45" Type="http://schemas.openxmlformats.org/officeDocument/2006/relationships/hyperlink" Target="http://es.wikipedia.org/wiki/1997" TargetMode="External"/><Relationship Id="rId5" Type="http://schemas.openxmlformats.org/officeDocument/2006/relationships/webSettings" Target="webSettings.xml"/><Relationship Id="rId15" Type="http://schemas.openxmlformats.org/officeDocument/2006/relationships/hyperlink" Target="http://es.wikipedia.org/wiki/Espa%C3%B1a" TargetMode="External"/><Relationship Id="rId23" Type="http://schemas.openxmlformats.org/officeDocument/2006/relationships/hyperlink" Target="http://es.wikipedia.org/wiki/15_de_octubre" TargetMode="External"/><Relationship Id="rId28" Type="http://schemas.openxmlformats.org/officeDocument/2006/relationships/hyperlink" Target="http://es.wikipedia.org/wiki/Consuegra" TargetMode="External"/><Relationship Id="rId36" Type="http://schemas.openxmlformats.org/officeDocument/2006/relationships/hyperlink" Target="http://es.wikipedia.org/wiki/Tuberculosis" TargetMode="External"/><Relationship Id="rId10" Type="http://schemas.openxmlformats.org/officeDocument/2006/relationships/hyperlink" Target="http://es.wikipedia.org/wiki/1849" TargetMode="External"/><Relationship Id="rId19" Type="http://schemas.openxmlformats.org/officeDocument/2006/relationships/hyperlink" Target="http://es.wikipedia.org/wiki/Regi%C3%B3n_de_Murcia" TargetMode="External"/><Relationship Id="rId31" Type="http://schemas.openxmlformats.org/officeDocument/2006/relationships/hyperlink" Target="http://es.wikipedia.org/wiki/14_de_septiembre" TargetMode="External"/><Relationship Id="rId44" Type="http://schemas.openxmlformats.org/officeDocument/2006/relationships/hyperlink" Target="http://es.wikipedia.org/wiki/24_de_octubre" TargetMode="External"/><Relationship Id="rId4" Type="http://schemas.openxmlformats.org/officeDocument/2006/relationships/settings" Target="settings.xml"/><Relationship Id="rId9" Type="http://schemas.openxmlformats.org/officeDocument/2006/relationships/hyperlink" Target="http://es.wikipedia.org/wiki/2_de_febrero" TargetMode="External"/><Relationship Id="rId14" Type="http://schemas.openxmlformats.org/officeDocument/2006/relationships/hyperlink" Target="http://es.wikipedia.org/wiki/Monja" TargetMode="External"/><Relationship Id="rId22" Type="http://schemas.openxmlformats.org/officeDocument/2006/relationships/hyperlink" Target="http://es.wikipedia.org/wiki/Murcia" TargetMode="External"/><Relationship Id="rId27" Type="http://schemas.openxmlformats.org/officeDocument/2006/relationships/hyperlink" Target="http://es.wikipedia.org/wiki/1885" TargetMode="External"/><Relationship Id="rId30" Type="http://schemas.openxmlformats.org/officeDocument/2006/relationships/hyperlink" Target="http://es.wikipedia.org/wiki/1891" TargetMode="External"/><Relationship Id="rId35" Type="http://schemas.openxmlformats.org/officeDocument/2006/relationships/hyperlink" Target="http://es.wikipedia.org/wiki/1912" TargetMode="External"/><Relationship Id="rId43" Type="http://schemas.openxmlformats.org/officeDocument/2006/relationships/hyperlink" Target="http://es.wikipedia.org/wiki/Rom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1248</Words>
  <Characters>6870</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2014-06-12T14:04:00Z</cp:lastPrinted>
  <dcterms:created xsi:type="dcterms:W3CDTF">2014-07-10T19:47:00Z</dcterms:created>
  <dcterms:modified xsi:type="dcterms:W3CDTF">2014-07-10T19:47:00Z</dcterms:modified>
</cp:coreProperties>
</file>