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A20" w:rsidRPr="00F21899" w:rsidRDefault="00567A20" w:rsidP="00567A20">
      <w:pPr>
        <w:jc w:val="center"/>
        <w:rPr>
          <w:rFonts w:ascii="Arial" w:hAnsi="Arial" w:cs="Arial"/>
          <w:b/>
          <w:sz w:val="36"/>
          <w:szCs w:val="36"/>
        </w:rPr>
      </w:pPr>
      <w:r w:rsidRPr="00F21899">
        <w:rPr>
          <w:rFonts w:ascii="Arial" w:hAnsi="Arial" w:cs="Arial"/>
          <w:b/>
          <w:sz w:val="36"/>
          <w:szCs w:val="36"/>
        </w:rPr>
        <w:t>Persona y personalidad</w:t>
      </w:r>
    </w:p>
    <w:p w:rsidR="00567A20" w:rsidRDefault="00567A20" w:rsidP="00567A20"/>
    <w:p w:rsidR="00567A20" w:rsidRDefault="00567A20" w:rsidP="00567A2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81275" cy="1647825"/>
            <wp:effectExtent l="19050" t="0" r="9525" b="0"/>
            <wp:docPr id="1" name="Imagen 1" descr="emocion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ciones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Pr="00567A20" w:rsidRDefault="00567A20" w:rsidP="00567A20">
      <w:pPr>
        <w:spacing w:after="0"/>
        <w:rPr>
          <w:sz w:val="24"/>
          <w:szCs w:val="24"/>
        </w:rPr>
      </w:pP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    En Filosofía se define persona como el "individuo inteligente" que se diferencia de otros y se presenta ante los demás con rasgos originales. La definición clásica viene de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Boecio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: </w:t>
      </w:r>
      <w:r w:rsidRPr="00567A20">
        <w:rPr>
          <w:rStyle w:val="nfasis"/>
          <w:rFonts w:ascii="Arial" w:hAnsi="Arial" w:cs="Arial"/>
          <w:b/>
          <w:sz w:val="24"/>
          <w:szCs w:val="24"/>
        </w:rPr>
        <w:t>"Substancia individual de natura</w:t>
      </w:r>
      <w:r w:rsidRPr="00567A20">
        <w:rPr>
          <w:rStyle w:val="nfasis"/>
          <w:rFonts w:ascii="Arial" w:hAnsi="Arial" w:cs="Arial"/>
          <w:b/>
          <w:sz w:val="24"/>
          <w:szCs w:val="24"/>
        </w:rPr>
        <w:softHyphen/>
        <w:t>leza racional</w:t>
      </w:r>
      <w:r w:rsidRPr="00567A20">
        <w:rPr>
          <w:rFonts w:ascii="Arial" w:hAnsi="Arial" w:cs="Arial"/>
          <w:b/>
          <w:sz w:val="24"/>
          <w:szCs w:val="24"/>
        </w:rPr>
        <w:t>" (Libro de “</w:t>
      </w:r>
      <w:r w:rsidRPr="00567A20">
        <w:rPr>
          <w:rStyle w:val="nfasis"/>
          <w:rFonts w:ascii="Arial" w:hAnsi="Arial" w:cs="Arial"/>
          <w:b/>
          <w:sz w:val="24"/>
          <w:szCs w:val="24"/>
        </w:rPr>
        <w:t>La persona y de las dos natural</w:t>
      </w:r>
      <w:r w:rsidRPr="00567A20">
        <w:rPr>
          <w:rStyle w:val="nfasis"/>
          <w:rFonts w:ascii="Arial" w:hAnsi="Arial" w:cs="Arial"/>
          <w:b/>
          <w:sz w:val="24"/>
          <w:szCs w:val="24"/>
        </w:rPr>
        <w:t>e</w:t>
      </w:r>
      <w:r w:rsidRPr="00567A20">
        <w:rPr>
          <w:rStyle w:val="nfasis"/>
          <w:rFonts w:ascii="Arial" w:hAnsi="Arial" w:cs="Arial"/>
          <w:b/>
          <w:sz w:val="24"/>
          <w:szCs w:val="24"/>
        </w:rPr>
        <w:t>zas</w:t>
      </w:r>
      <w:r w:rsidRPr="00567A20">
        <w:rPr>
          <w:rFonts w:ascii="Arial" w:hAnsi="Arial" w:cs="Arial"/>
          <w:b/>
          <w:sz w:val="24"/>
          <w:szCs w:val="24"/>
        </w:rPr>
        <w:t xml:space="preserve">". cap. 3) y es la que fue aceptada por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lo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filósofos y teólogos medievales.</w:t>
      </w: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br/>
        <w:t xml:space="preserve">   En griego, persona, (de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prosopon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>) era la máscara o careta con la que se caracterizaba el artista que simulaba un personaje en la obra dramática. El término pasó a los romanos.</w:t>
      </w: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br/>
        <w:t>   En Derecho es el individuo con identidad propia, que asume exigencias y deberes ante la ley, que tiene derechos. Y por extensión se entiende del grupo o entidad que puede recl</w:t>
      </w:r>
      <w:r w:rsidRPr="00567A20">
        <w:rPr>
          <w:rFonts w:ascii="Arial" w:hAnsi="Arial" w:cs="Arial"/>
          <w:b/>
          <w:sz w:val="24"/>
          <w:szCs w:val="24"/>
        </w:rPr>
        <w:t>a</w:t>
      </w:r>
      <w:r w:rsidRPr="00567A20">
        <w:rPr>
          <w:rFonts w:ascii="Arial" w:hAnsi="Arial" w:cs="Arial"/>
          <w:b/>
          <w:sz w:val="24"/>
          <w:szCs w:val="24"/>
        </w:rPr>
        <w:t>mar derechos en atención a los indivi</w:t>
      </w:r>
      <w:r w:rsidRPr="00567A20">
        <w:rPr>
          <w:rFonts w:ascii="Arial" w:hAnsi="Arial" w:cs="Arial"/>
          <w:b/>
          <w:sz w:val="24"/>
          <w:szCs w:val="24"/>
        </w:rPr>
        <w:softHyphen/>
        <w:t>duos que lo configuran solidariamente. Con todo, no se debe confundir persona e individuo. El concepto individuo resalta la idea de singulari</w:t>
      </w:r>
      <w:r w:rsidRPr="00567A20">
        <w:rPr>
          <w:rFonts w:ascii="Arial" w:hAnsi="Arial" w:cs="Arial"/>
          <w:b/>
          <w:sz w:val="24"/>
          <w:szCs w:val="24"/>
        </w:rPr>
        <w:softHyphen/>
        <w:t>dad; persona alude a idea de conciencia y de representatividad.</w:t>
      </w: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br/>
        <w:t xml:space="preserve">   En </w:t>
      </w:r>
      <w:smartTag w:uri="urn:schemas-microsoft-com:office:smarttags" w:element="PersonName">
        <w:smartTagPr>
          <w:attr w:name="ProductID" w:val="la Filosof￭a"/>
        </w:smartTagPr>
        <w:r w:rsidRPr="00567A20">
          <w:rPr>
            <w:rFonts w:ascii="Arial" w:hAnsi="Arial" w:cs="Arial"/>
            <w:b/>
            <w:sz w:val="24"/>
            <w:szCs w:val="24"/>
          </w:rPr>
          <w:t>la Filosofía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moderna se resalta sobre todo la dimensión activa y evoluti</w:t>
      </w:r>
      <w:r w:rsidRPr="00567A20">
        <w:rPr>
          <w:rFonts w:ascii="Arial" w:hAnsi="Arial" w:cs="Arial"/>
          <w:b/>
          <w:sz w:val="24"/>
          <w:szCs w:val="24"/>
        </w:rPr>
        <w:softHyphen/>
        <w:t xml:space="preserve">va de la idea de persona: la capacidad de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autoidentificarse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y de presentarse ante los demás para ser reconocido por ellos. Por eso per</w:t>
      </w:r>
      <w:r w:rsidRPr="00567A20">
        <w:rPr>
          <w:rFonts w:ascii="Arial" w:hAnsi="Arial" w:cs="Arial"/>
          <w:b/>
          <w:sz w:val="24"/>
          <w:szCs w:val="24"/>
        </w:rPr>
        <w:softHyphen/>
        <w:t>sona se sustituye con frecuencia por personalidad.</w:t>
      </w: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br/>
        <w:t xml:space="preserve">   En Teología católica se recoge la idea de persona propugnada en </w:t>
      </w:r>
      <w:smartTag w:uri="urn:schemas-microsoft-com:office:smarttags" w:element="PersonName">
        <w:smartTagPr>
          <w:attr w:name="ProductID" w:val="la Filosof￭a"/>
        </w:smartTagPr>
        <w:r w:rsidRPr="00567A20">
          <w:rPr>
            <w:rFonts w:ascii="Arial" w:hAnsi="Arial" w:cs="Arial"/>
            <w:b/>
            <w:sz w:val="24"/>
            <w:szCs w:val="24"/>
          </w:rPr>
          <w:t>la Filosofía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Boecio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y, aunque sea de forma limitada y análoga, se denomina persona al ser individual con r</w:t>
      </w:r>
      <w:r w:rsidRPr="00567A20">
        <w:rPr>
          <w:rFonts w:ascii="Arial" w:hAnsi="Arial" w:cs="Arial"/>
          <w:b/>
          <w:sz w:val="24"/>
          <w:szCs w:val="24"/>
        </w:rPr>
        <w:t>a</w:t>
      </w:r>
      <w:r w:rsidRPr="00567A20">
        <w:rPr>
          <w:rFonts w:ascii="Arial" w:hAnsi="Arial" w:cs="Arial"/>
          <w:b/>
          <w:sz w:val="24"/>
          <w:szCs w:val="24"/>
        </w:rPr>
        <w:t xml:space="preserve">cionalidad, es decir con inteligencia. Así se explica en Santo Tomás la idea de la unidad de persona en Cristo y la trinidad de personas en Dios. (S.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Th.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I-I. q.29.1). </w:t>
      </w:r>
    </w:p>
    <w:p w:rsidR="00567A20" w:rsidRPr="00567A20" w:rsidRDefault="00567A20" w:rsidP="00567A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   Dios es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triperso</w:t>
      </w:r>
      <w:r w:rsidRPr="00567A20">
        <w:rPr>
          <w:rFonts w:ascii="Arial" w:hAnsi="Arial" w:cs="Arial"/>
          <w:b/>
          <w:sz w:val="24"/>
          <w:szCs w:val="24"/>
        </w:rPr>
        <w:softHyphen/>
        <w:t>nal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en unidad (trinidad,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tri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-unidad), Padre, Hijo y Espíritu Santo. Jesús es un ser personal, una persona, con doble naturaleza. La persona es la divina, el Verbo, </w:t>
      </w:r>
      <w:smartTag w:uri="urn:schemas-microsoft-com:office:smarttags" w:element="PersonName">
        <w:smartTagPr>
          <w:attr w:name="ProductID" w:val="la Segunda"/>
        </w:smartTagPr>
        <w:r w:rsidRPr="00567A20">
          <w:rPr>
            <w:rFonts w:ascii="Arial" w:hAnsi="Arial" w:cs="Arial"/>
            <w:b/>
            <w:sz w:val="24"/>
            <w:szCs w:val="24"/>
          </w:rPr>
          <w:t>la Segunda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de </w:t>
      </w:r>
      <w:smartTag w:uri="urn:schemas-microsoft-com:office:smarttags" w:element="PersonName">
        <w:smartTagPr>
          <w:attr w:name="ProductID" w:val="la Trinidad. Ella"/>
        </w:smartTagPr>
        <w:r w:rsidRPr="00567A20">
          <w:rPr>
            <w:rFonts w:ascii="Arial" w:hAnsi="Arial" w:cs="Arial"/>
            <w:b/>
            <w:sz w:val="24"/>
            <w:szCs w:val="24"/>
          </w:rPr>
          <w:t>la Trinidad. Ella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unifica misteriosa</w:t>
      </w:r>
      <w:r w:rsidRPr="00567A20">
        <w:rPr>
          <w:rFonts w:ascii="Arial" w:hAnsi="Arial" w:cs="Arial"/>
          <w:b/>
          <w:sz w:val="24"/>
          <w:szCs w:val="24"/>
        </w:rPr>
        <w:softHyphen/>
        <w:t>mente las dos naturalezas: la humana  y la divina.</w:t>
      </w:r>
    </w:p>
    <w:p w:rsidR="00567A20" w:rsidRPr="005A25F9" w:rsidRDefault="00567A20" w:rsidP="00567A20">
      <w:pPr>
        <w:jc w:val="both"/>
        <w:rPr>
          <w:rFonts w:ascii="Arial" w:hAnsi="Arial" w:cs="Arial"/>
          <w:b/>
        </w:rPr>
      </w:pPr>
      <w:r w:rsidRPr="005A25F9">
        <w:rPr>
          <w:rFonts w:ascii="Arial" w:hAnsi="Arial" w:cs="Arial"/>
          <w:b/>
        </w:rPr>
        <w:t>   </w:t>
      </w:r>
    </w:p>
    <w:tbl>
      <w:tblPr>
        <w:tblStyle w:val="Tablaconcuadrcula"/>
        <w:tblW w:w="0" w:type="auto"/>
        <w:tblInd w:w="1008" w:type="dxa"/>
        <w:tblLook w:val="01E0"/>
      </w:tblPr>
      <w:tblGrid>
        <w:gridCol w:w="8031"/>
      </w:tblGrid>
      <w:tr w:rsidR="00567A20" w:rsidTr="00567A20">
        <w:tc>
          <w:tcPr>
            <w:tcW w:w="8031" w:type="dxa"/>
          </w:tcPr>
          <w:p w:rsidR="00567A20" w:rsidRPr="00FF1CE1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Cada alumno</w:t>
            </w:r>
            <w:r w:rsidRPr="00FF1CE1">
              <w:rPr>
                <w:rFonts w:ascii="Arial" w:hAnsi="Arial" w:cs="Arial"/>
                <w:b/>
                <w:color w:val="FF0000"/>
              </w:rPr>
              <w:t xml:space="preserve"> es una persona y tiene una personalidad</w:t>
            </w:r>
          </w:p>
          <w:p w:rsidR="00567A20" w:rsidRPr="00FF1CE1" w:rsidRDefault="00567A20" w:rsidP="00E21C8D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                </w:t>
            </w:r>
            <w:r w:rsidRPr="00FF1CE1">
              <w:rPr>
                <w:rFonts w:ascii="Arial" w:hAnsi="Arial" w:cs="Arial"/>
                <w:b/>
                <w:color w:val="FF0000"/>
              </w:rPr>
              <w:t>Descubrir ambas realidades condiciona la educación</w:t>
            </w:r>
          </w:p>
          <w:p w:rsidR="00567A20" w:rsidRPr="00FF1CE1" w:rsidRDefault="00567A20" w:rsidP="00E21C8D">
            <w:pPr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                 </w:t>
            </w:r>
            <w:r w:rsidRPr="00FF1CE1">
              <w:rPr>
                <w:rFonts w:ascii="Arial" w:hAnsi="Arial" w:cs="Arial"/>
                <w:b/>
                <w:color w:val="0000FF"/>
              </w:rPr>
              <w:t>El profesor que no descubre esta realidad fracasará</w:t>
            </w:r>
          </w:p>
        </w:tc>
      </w:tr>
    </w:tbl>
    <w:p w:rsidR="00567A20" w:rsidRDefault="00567A20" w:rsidP="00567A20">
      <w:pPr>
        <w:jc w:val="both"/>
        <w:rPr>
          <w:rFonts w:ascii="Arial" w:hAnsi="Arial" w:cs="Arial"/>
          <w:b/>
        </w:rPr>
      </w:pPr>
    </w:p>
    <w:p w:rsidR="00567A20" w:rsidRPr="005A25F9" w:rsidRDefault="00567A20" w:rsidP="00567A20">
      <w:pPr>
        <w:jc w:val="both"/>
        <w:rPr>
          <w:rFonts w:ascii="Arial" w:hAnsi="Arial" w:cs="Arial"/>
          <w:b/>
        </w:rPr>
      </w:pPr>
    </w:p>
    <w:p w:rsidR="00567A20" w:rsidRDefault="00567A20" w:rsidP="00567A2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228850" cy="1790700"/>
            <wp:effectExtent l="19050" t="0" r="0" b="0"/>
            <wp:docPr id="2" name="Imagen 2" descr="esp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pir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Pr="00567A20" w:rsidRDefault="00567A20" w:rsidP="00567A20">
      <w:pPr>
        <w:jc w:val="both"/>
        <w:rPr>
          <w:rFonts w:ascii="Arial" w:hAnsi="Arial" w:cs="Arial"/>
          <w:b/>
          <w:color w:val="FF0000"/>
          <w:sz w:val="40"/>
          <w:szCs w:val="40"/>
        </w:rPr>
      </w:pPr>
      <w:r w:rsidRPr="00567A20">
        <w:rPr>
          <w:rFonts w:ascii="Arial" w:hAnsi="Arial" w:cs="Arial"/>
          <w:b/>
          <w:color w:val="FF0000"/>
          <w:sz w:val="40"/>
          <w:szCs w:val="40"/>
        </w:rPr>
        <w:t>Personalidad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>    Es un concepto psicológico y dependiente, y en parte derivado, del concepto de pers</w:t>
      </w:r>
      <w:r w:rsidRPr="00567A20">
        <w:rPr>
          <w:rFonts w:ascii="Arial" w:hAnsi="Arial" w:cs="Arial"/>
          <w:b/>
          <w:sz w:val="24"/>
          <w:szCs w:val="24"/>
        </w:rPr>
        <w:t>o</w:t>
      </w:r>
      <w:r w:rsidRPr="00567A20">
        <w:rPr>
          <w:rFonts w:ascii="Arial" w:hAnsi="Arial" w:cs="Arial"/>
          <w:b/>
          <w:sz w:val="24"/>
          <w:szCs w:val="24"/>
        </w:rPr>
        <w:t>na. Se puede entender como la "conciencia de ser per</w:t>
      </w:r>
      <w:r w:rsidRPr="00567A20">
        <w:rPr>
          <w:rFonts w:ascii="Arial" w:hAnsi="Arial" w:cs="Arial"/>
          <w:b/>
          <w:sz w:val="24"/>
          <w:szCs w:val="24"/>
        </w:rPr>
        <w:softHyphen/>
        <w:t>sona", de ser hombre singular, libre, y de ser origen del conjunto de ras</w:t>
      </w:r>
      <w:r w:rsidRPr="00567A20">
        <w:rPr>
          <w:rFonts w:ascii="Arial" w:hAnsi="Arial" w:cs="Arial"/>
          <w:b/>
          <w:sz w:val="24"/>
          <w:szCs w:val="24"/>
        </w:rPr>
        <w:softHyphen/>
        <w:t>gos activos y dinámicos que se desprenden de ese co</w:t>
      </w:r>
      <w:r w:rsidRPr="00567A20">
        <w:rPr>
          <w:rFonts w:ascii="Arial" w:hAnsi="Arial" w:cs="Arial"/>
          <w:b/>
          <w:sz w:val="24"/>
          <w:szCs w:val="24"/>
        </w:rPr>
        <w:t>n</w:t>
      </w:r>
      <w:r w:rsidRPr="00567A20">
        <w:rPr>
          <w:rFonts w:ascii="Arial" w:hAnsi="Arial" w:cs="Arial"/>
          <w:b/>
          <w:sz w:val="24"/>
          <w:szCs w:val="24"/>
        </w:rPr>
        <w:t>cepto.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>   Los psicólogos modernos han diferenciado y discutido, según sus pro</w:t>
      </w:r>
      <w:r w:rsidRPr="00567A20">
        <w:rPr>
          <w:rFonts w:ascii="Arial" w:hAnsi="Arial" w:cs="Arial"/>
          <w:b/>
          <w:sz w:val="24"/>
          <w:szCs w:val="24"/>
        </w:rPr>
        <w:softHyphen/>
        <w:t>pios presupue</w:t>
      </w:r>
      <w:r w:rsidRPr="00567A20">
        <w:rPr>
          <w:rFonts w:ascii="Arial" w:hAnsi="Arial" w:cs="Arial"/>
          <w:b/>
          <w:sz w:val="24"/>
          <w:szCs w:val="24"/>
        </w:rPr>
        <w:t>s</w:t>
      </w:r>
      <w:r w:rsidRPr="00567A20">
        <w:rPr>
          <w:rFonts w:ascii="Arial" w:hAnsi="Arial" w:cs="Arial"/>
          <w:b/>
          <w:sz w:val="24"/>
          <w:szCs w:val="24"/>
        </w:rPr>
        <w:t xml:space="preserve">tos, el concepto de persona, uno de los más complejos en las ciencias del hombre. 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>   El personalismo psicológico de Gor</w:t>
      </w:r>
      <w:r w:rsidRPr="00567A20">
        <w:rPr>
          <w:rFonts w:ascii="Arial" w:hAnsi="Arial" w:cs="Arial"/>
          <w:b/>
          <w:sz w:val="24"/>
          <w:szCs w:val="24"/>
        </w:rPr>
        <w:softHyphen/>
        <w:t xml:space="preserve">don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Alport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la identifica con </w:t>
      </w:r>
      <w:r w:rsidRPr="00567A20">
        <w:rPr>
          <w:rStyle w:val="nfasis"/>
          <w:rFonts w:ascii="Arial" w:hAnsi="Arial" w:cs="Arial"/>
          <w:b/>
          <w:sz w:val="24"/>
          <w:szCs w:val="24"/>
        </w:rPr>
        <w:t>"el con</w:t>
      </w:r>
      <w:r w:rsidRPr="00567A20">
        <w:rPr>
          <w:rStyle w:val="nfasis"/>
          <w:rFonts w:ascii="Arial" w:hAnsi="Arial" w:cs="Arial"/>
          <w:b/>
          <w:sz w:val="24"/>
          <w:szCs w:val="24"/>
        </w:rPr>
        <w:softHyphen/>
        <w:t xml:space="preserve">junto de rasgos </w:t>
      </w:r>
      <w:proofErr w:type="spellStart"/>
      <w:r w:rsidRPr="00567A20">
        <w:rPr>
          <w:rStyle w:val="nfasis"/>
          <w:rFonts w:ascii="Arial" w:hAnsi="Arial" w:cs="Arial"/>
          <w:b/>
          <w:sz w:val="24"/>
          <w:szCs w:val="24"/>
        </w:rPr>
        <w:t>psicobiológicos</w:t>
      </w:r>
      <w:proofErr w:type="spellEnd"/>
      <w:r w:rsidRPr="00567A20">
        <w:rPr>
          <w:rStyle w:val="nfasis"/>
          <w:rFonts w:ascii="Arial" w:hAnsi="Arial" w:cs="Arial"/>
          <w:b/>
          <w:sz w:val="24"/>
          <w:szCs w:val="24"/>
        </w:rPr>
        <w:t xml:space="preserve"> que mueven al hombre a situarse ade</w:t>
      </w:r>
      <w:r w:rsidRPr="00567A20">
        <w:rPr>
          <w:rStyle w:val="nfasis"/>
          <w:rFonts w:ascii="Arial" w:hAnsi="Arial" w:cs="Arial"/>
          <w:b/>
          <w:sz w:val="24"/>
          <w:szCs w:val="24"/>
        </w:rPr>
        <w:softHyphen/>
        <w:t>cuadamente en su medio</w:t>
      </w:r>
      <w:r w:rsidRPr="00567A20">
        <w:rPr>
          <w:rFonts w:ascii="Arial" w:hAnsi="Arial" w:cs="Arial"/>
          <w:b/>
          <w:sz w:val="24"/>
          <w:szCs w:val="24"/>
        </w:rPr>
        <w:t>" (</w:t>
      </w:r>
      <w:smartTag w:uri="urn:schemas-microsoft-com:office:smarttags" w:element="PersonName">
        <w:smartTagPr>
          <w:attr w:name="ProductID" w:val="La Personalidad. Cap."/>
        </w:smartTagPr>
        <w:r w:rsidRPr="00567A20">
          <w:rPr>
            <w:rFonts w:ascii="Arial" w:hAnsi="Arial" w:cs="Arial"/>
            <w:b/>
            <w:sz w:val="24"/>
            <w:szCs w:val="24"/>
          </w:rPr>
          <w:t>La Pers</w:t>
        </w:r>
        <w:r w:rsidRPr="00567A20">
          <w:rPr>
            <w:rFonts w:ascii="Arial" w:hAnsi="Arial" w:cs="Arial"/>
            <w:b/>
            <w:sz w:val="24"/>
            <w:szCs w:val="24"/>
          </w:rPr>
          <w:t>o</w:t>
        </w:r>
        <w:r w:rsidRPr="00567A20">
          <w:rPr>
            <w:rFonts w:ascii="Arial" w:hAnsi="Arial" w:cs="Arial"/>
            <w:b/>
            <w:sz w:val="24"/>
            <w:szCs w:val="24"/>
          </w:rPr>
          <w:t>nalidad. Cap.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1). Es definición que no dice lo que es, sino lo que produce. 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    Y, al decir rasgos y ver la persona como una integración de ellos, obliga a buscar una referencia o punto central que es el yo (la conciencia de identidad) y una serie de eleme</w:t>
      </w:r>
      <w:r w:rsidRPr="00567A20">
        <w:rPr>
          <w:rFonts w:ascii="Arial" w:hAnsi="Arial" w:cs="Arial"/>
          <w:b/>
          <w:sz w:val="24"/>
          <w:szCs w:val="24"/>
        </w:rPr>
        <w:t>n</w:t>
      </w:r>
      <w:r w:rsidRPr="00567A20">
        <w:rPr>
          <w:rFonts w:ascii="Arial" w:hAnsi="Arial" w:cs="Arial"/>
          <w:b/>
          <w:sz w:val="24"/>
          <w:szCs w:val="24"/>
        </w:rPr>
        <w:t>tos derivados del yo (actitudes, predisposiciones) y configurados por las fa</w:t>
      </w:r>
      <w:r w:rsidRPr="00567A20">
        <w:rPr>
          <w:rFonts w:ascii="Arial" w:hAnsi="Arial" w:cs="Arial"/>
          <w:b/>
          <w:sz w:val="24"/>
          <w:szCs w:val="24"/>
        </w:rPr>
        <w:softHyphen/>
        <w:t>cultades radic</w:t>
      </w:r>
      <w:r w:rsidRPr="00567A20">
        <w:rPr>
          <w:rFonts w:ascii="Arial" w:hAnsi="Arial" w:cs="Arial"/>
          <w:b/>
          <w:sz w:val="24"/>
          <w:szCs w:val="24"/>
        </w:rPr>
        <w:t>a</w:t>
      </w:r>
      <w:r w:rsidRPr="00567A20">
        <w:rPr>
          <w:rFonts w:ascii="Arial" w:hAnsi="Arial" w:cs="Arial"/>
          <w:b/>
          <w:sz w:val="24"/>
          <w:szCs w:val="24"/>
        </w:rPr>
        <w:t>les de le hombre: la inteligencia (valores, criterios, ideas), la voluntad (opciones, motivos, adhesiones) y la afectividad (intereses, sentimientos).</w:t>
      </w:r>
    </w:p>
    <w:p w:rsidR="00567A20" w:rsidRDefault="00567A20" w:rsidP="00567A20">
      <w:pPr>
        <w:jc w:val="center"/>
      </w:pPr>
      <w:r w:rsidRPr="005A25F9">
        <w:rPr>
          <w:rFonts w:ascii="Arial" w:hAnsi="Arial" w:cs="Arial"/>
          <w:b/>
        </w:rPr>
        <w:br/>
      </w:r>
      <w:r>
        <w:rPr>
          <w:noProof/>
          <w:lang w:eastAsia="es-ES"/>
        </w:rPr>
        <w:drawing>
          <wp:inline distT="0" distB="0" distL="0" distR="0">
            <wp:extent cx="2924175" cy="3102646"/>
            <wp:effectExtent l="19050" t="0" r="9525" b="0"/>
            <wp:docPr id="3" name="Imagen 3" descr="left-brain-right-brain-283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-brain-right-brain-283x3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0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jc w:val="center"/>
      </w:pPr>
    </w:p>
    <w:p w:rsidR="00567A20" w:rsidRDefault="00567A20" w:rsidP="00567A20">
      <w:pPr>
        <w:jc w:val="center"/>
      </w:pP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lastRenderedPageBreak/>
        <w:t>   También conviene recordar que el concepto de personalidad se emplea con frecuencia en un sentido sociológico de representación o de identifi</w:t>
      </w:r>
      <w:r w:rsidRPr="00567A20">
        <w:rPr>
          <w:rFonts w:ascii="Arial" w:hAnsi="Arial" w:cs="Arial"/>
          <w:b/>
          <w:sz w:val="24"/>
          <w:szCs w:val="24"/>
        </w:rPr>
        <w:softHyphen/>
        <w:t>cación. Tener personalidad social o ser una personalidad es reflejar una dignidad o reclamar una atención que supera todo lo que re</w:t>
      </w:r>
      <w:r w:rsidRPr="00567A20">
        <w:rPr>
          <w:rFonts w:ascii="Arial" w:hAnsi="Arial" w:cs="Arial"/>
          <w:b/>
          <w:sz w:val="24"/>
          <w:szCs w:val="24"/>
        </w:rPr>
        <w:softHyphen/>
        <w:t>sulta ordinario y vulgar.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>     También en el lenguaje pedagógico se habla de personalidades en cuanto se alude a personas concretas que resaltan en la colectividad por su cul</w:t>
      </w:r>
      <w:r w:rsidRPr="00567A20">
        <w:rPr>
          <w:rFonts w:ascii="Arial" w:hAnsi="Arial" w:cs="Arial"/>
          <w:b/>
          <w:sz w:val="24"/>
          <w:szCs w:val="24"/>
        </w:rPr>
        <w:softHyphen/>
        <w:t>tura, por su autoridad, por su eco social o por su dignidad espiritual. Per</w:t>
      </w:r>
      <w:r w:rsidRPr="00567A20">
        <w:rPr>
          <w:rFonts w:ascii="Arial" w:hAnsi="Arial" w:cs="Arial"/>
          <w:b/>
          <w:sz w:val="24"/>
          <w:szCs w:val="24"/>
        </w:rPr>
        <w:softHyphen/>
        <w:t xml:space="preserve">sonalidad especial es la de los Obispos y la del Papa, por su significación en cada lugar concreto unos y en </w:t>
      </w:r>
      <w:smartTag w:uri="urn:schemas-microsoft-com:office:smarttags" w:element="PersonName">
        <w:smartTagPr>
          <w:attr w:name="ProductID" w:val="la Iglesia Universal"/>
        </w:smartTagPr>
        <w:r w:rsidRPr="00567A20">
          <w:rPr>
            <w:rFonts w:ascii="Arial" w:hAnsi="Arial" w:cs="Arial"/>
            <w:b/>
            <w:sz w:val="24"/>
            <w:szCs w:val="24"/>
          </w:rPr>
          <w:t>la Iglesia Universal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el otro.</w:t>
      </w:r>
    </w:p>
    <w:tbl>
      <w:tblPr>
        <w:tblStyle w:val="Tablaconcuadrcula"/>
        <w:tblW w:w="0" w:type="auto"/>
        <w:tblInd w:w="1384" w:type="dxa"/>
        <w:tblLook w:val="01E0"/>
      </w:tblPr>
      <w:tblGrid>
        <w:gridCol w:w="7513"/>
      </w:tblGrid>
      <w:tr w:rsidR="00567A20" w:rsidTr="00567A20">
        <w:tc>
          <w:tcPr>
            <w:tcW w:w="7513" w:type="dxa"/>
          </w:tcPr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Entender la persona como conjunto dinámico de rasgos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es condición para ordenar la tarea educadora</w:t>
            </w:r>
          </w:p>
          <w:p w:rsidR="00567A20" w:rsidRPr="00FF1CE1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Armonizar esos rasgos y equilibrar su desarrollo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Es el eje de la tarea formativa individual y colectiva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que debe desarrollar el centro educativo 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y quienes en él laboran.</w:t>
            </w:r>
          </w:p>
          <w:p w:rsidR="00567A20" w:rsidRPr="00FF1CE1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</w:tr>
    </w:tbl>
    <w:p w:rsidR="00567A20" w:rsidRDefault="00567A20" w:rsidP="00567A20">
      <w:pPr>
        <w:jc w:val="both"/>
        <w:rPr>
          <w:rFonts w:ascii="Arial" w:hAnsi="Arial" w:cs="Arial"/>
          <w:b/>
          <w:color w:val="FF0000"/>
        </w:rPr>
      </w:pPr>
    </w:p>
    <w:p w:rsidR="00567A20" w:rsidRPr="0004117D" w:rsidRDefault="00567A20" w:rsidP="00567A20">
      <w:pPr>
        <w:jc w:val="both"/>
        <w:rPr>
          <w:rFonts w:ascii="Arial" w:hAnsi="Arial" w:cs="Arial"/>
          <w:b/>
          <w:color w:val="0000FF"/>
        </w:rPr>
      </w:pPr>
      <w:r w:rsidRPr="0004117D">
        <w:rPr>
          <w:rFonts w:ascii="Arial" w:hAnsi="Arial" w:cs="Arial"/>
          <w:b/>
          <w:color w:val="0000FF"/>
        </w:rPr>
        <w:t xml:space="preserve">   Teoría sobre la personalidad de </w:t>
      </w:r>
      <w:proofErr w:type="spellStart"/>
      <w:r w:rsidRPr="0004117D">
        <w:rPr>
          <w:rFonts w:ascii="Arial" w:hAnsi="Arial" w:cs="Arial"/>
          <w:b/>
          <w:color w:val="0000FF"/>
        </w:rPr>
        <w:t>Alport</w:t>
      </w:r>
      <w:proofErr w:type="spellEnd"/>
      <w:r w:rsidRPr="0004117D">
        <w:rPr>
          <w:rFonts w:ascii="Arial" w:hAnsi="Arial" w:cs="Arial"/>
          <w:b/>
          <w:color w:val="0000FF"/>
        </w:rPr>
        <w:t xml:space="preserve">. </w:t>
      </w:r>
      <w:r w:rsidRPr="0004117D">
        <w:rPr>
          <w:rStyle w:val="Textoennegrita"/>
          <w:rFonts w:ascii="Arial" w:hAnsi="Arial" w:cs="Arial"/>
          <w:color w:val="0000FF"/>
        </w:rPr>
        <w:t>Gordon W.</w:t>
      </w:r>
      <w:r w:rsidRPr="0004117D">
        <w:rPr>
          <w:rFonts w:ascii="Arial" w:hAnsi="Arial" w:cs="Arial"/>
          <w:b/>
          <w:color w:val="0000FF"/>
        </w:rPr>
        <w:t xml:space="preserve">  (1897-1967)</w:t>
      </w:r>
    </w:p>
    <w:p w:rsidR="00567A20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5A25F9">
        <w:rPr>
          <w:b/>
          <w:sz w:val="24"/>
          <w:szCs w:val="24"/>
        </w:rPr>
        <w:t>Uno de los psicólogos norteamericanos más importantes de tiempos re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>cientes. Ha sido, en lo relativo a la personalidad humana, de los más co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>nocidos y aceptados, ,junto con Karl Rogers.</w:t>
      </w:r>
    </w:p>
    <w:p w:rsidR="00567A20" w:rsidRPr="005A25F9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 w:rsidRPr="005A25F9">
        <w:rPr>
          <w:b/>
          <w:sz w:val="24"/>
          <w:szCs w:val="24"/>
        </w:rPr>
        <w:br/>
        <w:t xml:space="preserve">   Enseñó en </w:t>
      </w:r>
      <w:smartTag w:uri="urn:schemas-microsoft-com:office:smarttags" w:element="PersonName">
        <w:smartTagPr>
          <w:attr w:name="ProductID" w:val="la Universidad"/>
        </w:smartTagPr>
        <w:r w:rsidRPr="005A25F9">
          <w:rPr>
            <w:b/>
            <w:sz w:val="24"/>
            <w:szCs w:val="24"/>
          </w:rPr>
          <w:t>la Universidad</w:t>
        </w:r>
      </w:smartTag>
      <w:r w:rsidRPr="005A25F9">
        <w:rPr>
          <w:b/>
          <w:sz w:val="24"/>
          <w:szCs w:val="24"/>
        </w:rPr>
        <w:t xml:space="preserve"> de </w:t>
      </w:r>
      <w:proofErr w:type="spellStart"/>
      <w:r w:rsidRPr="005A25F9">
        <w:rPr>
          <w:b/>
          <w:sz w:val="24"/>
          <w:szCs w:val="24"/>
        </w:rPr>
        <w:t>Harward</w:t>
      </w:r>
      <w:proofErr w:type="spellEnd"/>
      <w:r w:rsidRPr="005A25F9">
        <w:rPr>
          <w:b/>
          <w:sz w:val="24"/>
          <w:szCs w:val="24"/>
        </w:rPr>
        <w:t xml:space="preserve"> y su teoría humanista y dinámica de la personal</w:t>
      </w:r>
      <w:r w:rsidRPr="005A25F9">
        <w:rPr>
          <w:b/>
          <w:sz w:val="24"/>
          <w:szCs w:val="24"/>
        </w:rPr>
        <w:t>i</w:t>
      </w:r>
      <w:r w:rsidRPr="005A25F9">
        <w:rPr>
          <w:b/>
          <w:sz w:val="24"/>
          <w:szCs w:val="24"/>
        </w:rPr>
        <w:t>dad se ha impuesto en la psico</w:t>
      </w:r>
      <w:r w:rsidRPr="005A25F9">
        <w:rPr>
          <w:b/>
          <w:sz w:val="24"/>
          <w:szCs w:val="24"/>
        </w:rPr>
        <w:softHyphen/>
        <w:t>logía moderna, superando el conductismo y el psicoanálisis y presentando la personalidad como "</w:t>
      </w:r>
      <w:r w:rsidRPr="005A25F9">
        <w:rPr>
          <w:rStyle w:val="nfasis"/>
          <w:b/>
          <w:sz w:val="24"/>
          <w:szCs w:val="24"/>
        </w:rPr>
        <w:t>la organización dinámica de los rasgos y fuerzas que permiten al hombre situarse en el entorno de vida</w:t>
      </w:r>
      <w:r w:rsidRPr="005A25F9">
        <w:rPr>
          <w:b/>
          <w:sz w:val="24"/>
          <w:szCs w:val="24"/>
        </w:rPr>
        <w:t xml:space="preserve">". </w:t>
      </w:r>
    </w:p>
    <w:p w:rsidR="00567A20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 w:rsidRPr="005A25F9">
        <w:rPr>
          <w:b/>
          <w:sz w:val="24"/>
          <w:szCs w:val="24"/>
        </w:rPr>
        <w:br/>
        <w:t>    El concepto dinámico de "personalidad" ha hecho su teoría muy influ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>yente, al despertar la atención sobre aspectos como la motivación, los intereses, la afectividad, que son co</w:t>
      </w:r>
      <w:r w:rsidRPr="005A25F9">
        <w:rPr>
          <w:b/>
          <w:sz w:val="24"/>
          <w:szCs w:val="24"/>
        </w:rPr>
        <w:t>n</w:t>
      </w:r>
      <w:r w:rsidRPr="005A25F9">
        <w:rPr>
          <w:b/>
          <w:sz w:val="24"/>
          <w:szCs w:val="24"/>
        </w:rPr>
        <w:t>dicionante para la educación espiri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>tual del hombre.</w:t>
      </w:r>
    </w:p>
    <w:p w:rsidR="00567A20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567A20" w:rsidRDefault="00567A20" w:rsidP="00567A20">
      <w:pPr>
        <w:pStyle w:val="estilo2"/>
        <w:spacing w:before="0" w:beforeAutospacing="0" w:after="0" w:afterAutospacing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171575" cy="1476375"/>
            <wp:effectExtent l="19050" t="0" r="9525" b="0"/>
            <wp:docPr id="4" name="Imagen 4" descr="3n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n8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476375"/>
            <wp:effectExtent l="19050" t="0" r="0" b="0"/>
            <wp:docPr id="5" name="Imagen 5" descr="rc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cpuzz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567A20" w:rsidRPr="005A25F9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A25F9">
        <w:rPr>
          <w:b/>
          <w:sz w:val="24"/>
          <w:szCs w:val="24"/>
        </w:rPr>
        <w:t>  Al resaltar el valor de la responsabilidad y de la autonomía, el eco de las experiencias y de los proyectos elaborados, de la energía moral y es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>piritual y de las propias opciones, hace su visión del hombre. Es  la teoría que mejor explica los hechos y capacidades espir</w:t>
      </w:r>
      <w:r w:rsidRPr="005A25F9">
        <w:rPr>
          <w:b/>
          <w:sz w:val="24"/>
          <w:szCs w:val="24"/>
        </w:rPr>
        <w:t>i</w:t>
      </w:r>
      <w:r w:rsidRPr="005A25F9">
        <w:rPr>
          <w:b/>
          <w:sz w:val="24"/>
          <w:szCs w:val="24"/>
        </w:rPr>
        <w:t>tuales.</w:t>
      </w:r>
    </w:p>
    <w:p w:rsidR="00567A20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 w:rsidRPr="005A25F9">
        <w:rPr>
          <w:b/>
          <w:sz w:val="24"/>
          <w:szCs w:val="24"/>
        </w:rPr>
        <w:br/>
        <w:t xml:space="preserve">    Su influencia ha sido grande en todos los sectores de </w:t>
      </w:r>
      <w:smartTag w:uri="urn:schemas-microsoft-com:office:smarttags" w:element="PersonName">
        <w:smartTagPr>
          <w:attr w:name="ProductID" w:val="la Psicolog￭a"/>
        </w:smartTagPr>
        <w:r w:rsidRPr="005A25F9">
          <w:rPr>
            <w:b/>
            <w:sz w:val="24"/>
            <w:szCs w:val="24"/>
          </w:rPr>
          <w:t>la Psicología</w:t>
        </w:r>
      </w:smartTag>
      <w:r w:rsidRPr="005A25F9">
        <w:rPr>
          <w:b/>
          <w:sz w:val="24"/>
          <w:szCs w:val="24"/>
        </w:rPr>
        <w:t xml:space="preserve"> y de </w:t>
      </w:r>
      <w:smartTag w:uri="urn:schemas-microsoft-com:office:smarttags" w:element="PersonName">
        <w:smartTagPr>
          <w:attr w:name="ProductID" w:val="la Antropolog￭a. En"/>
        </w:smartTagPr>
        <w:r w:rsidRPr="005A25F9">
          <w:rPr>
            <w:b/>
            <w:sz w:val="24"/>
            <w:szCs w:val="24"/>
          </w:rPr>
          <w:t>la Antropología. En</w:t>
        </w:r>
      </w:smartTag>
      <w:r w:rsidRPr="005A25F9">
        <w:rPr>
          <w:b/>
          <w:sz w:val="24"/>
          <w:szCs w:val="24"/>
        </w:rPr>
        <w:t xml:space="preserve"> la educación del hombre ha sugerido intere</w:t>
      </w:r>
      <w:r>
        <w:rPr>
          <w:b/>
          <w:sz w:val="24"/>
          <w:szCs w:val="24"/>
        </w:rPr>
        <w:softHyphen/>
      </w:r>
      <w:r w:rsidRPr="005A25F9">
        <w:rPr>
          <w:b/>
          <w:sz w:val="24"/>
          <w:szCs w:val="24"/>
        </w:rPr>
        <w:t xml:space="preserve">santes planteamientos. Y ha hecho posible entender la </w:t>
      </w:r>
      <w:r>
        <w:rPr>
          <w:b/>
          <w:sz w:val="24"/>
          <w:szCs w:val="24"/>
        </w:rPr>
        <w:t>originalidad de cada uno</w:t>
      </w:r>
      <w:r w:rsidRPr="005A25F9">
        <w:rPr>
          <w:b/>
          <w:sz w:val="24"/>
          <w:szCs w:val="24"/>
        </w:rPr>
        <w:t xml:space="preserve"> como valor radical relacionado con los criterios, las opciones y los sentimientos e intereses </w:t>
      </w:r>
      <w:r>
        <w:rPr>
          <w:b/>
          <w:sz w:val="24"/>
          <w:szCs w:val="24"/>
        </w:rPr>
        <w:t>que latan  en cada persona</w:t>
      </w:r>
      <w:r w:rsidRPr="005A25F9">
        <w:rPr>
          <w:b/>
          <w:sz w:val="24"/>
          <w:szCs w:val="24"/>
        </w:rPr>
        <w:t xml:space="preserve">. </w:t>
      </w:r>
    </w:p>
    <w:p w:rsidR="00567A20" w:rsidRPr="005A25F9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  <w:r w:rsidRPr="005A25F9">
        <w:rPr>
          <w:b/>
          <w:sz w:val="24"/>
          <w:szCs w:val="24"/>
        </w:rPr>
        <w:lastRenderedPageBreak/>
        <w:br/>
        <w:t>    Sus libros: “</w:t>
      </w:r>
      <w:r w:rsidRPr="005A25F9">
        <w:rPr>
          <w:rStyle w:val="nfasis"/>
          <w:b/>
          <w:sz w:val="24"/>
          <w:szCs w:val="24"/>
        </w:rPr>
        <w:t>Personalidad" (1937) y "Personalidad y encuentro social" (1960</w:t>
      </w:r>
      <w:r w:rsidRPr="005A25F9">
        <w:rPr>
          <w:b/>
          <w:sz w:val="24"/>
          <w:szCs w:val="24"/>
        </w:rPr>
        <w:t>) se han tr</w:t>
      </w:r>
      <w:r w:rsidRPr="005A25F9">
        <w:rPr>
          <w:b/>
          <w:sz w:val="24"/>
          <w:szCs w:val="24"/>
        </w:rPr>
        <w:t>a</w:t>
      </w:r>
      <w:r w:rsidRPr="005A25F9">
        <w:rPr>
          <w:b/>
          <w:sz w:val="24"/>
          <w:szCs w:val="24"/>
        </w:rPr>
        <w:t>ducido a todos los idiomas.</w:t>
      </w:r>
    </w:p>
    <w:p w:rsidR="00567A20" w:rsidRPr="005A25F9" w:rsidRDefault="00567A20" w:rsidP="00567A20">
      <w:pPr>
        <w:pStyle w:val="estilo2"/>
        <w:spacing w:before="0" w:beforeAutospacing="0" w:after="0" w:afterAutospacing="0"/>
        <w:jc w:val="both"/>
      </w:pPr>
      <w:r w:rsidRPr="005A25F9">
        <w:t> </w:t>
      </w:r>
    </w:p>
    <w:tbl>
      <w:tblPr>
        <w:tblStyle w:val="Tablaconcuadrcula"/>
        <w:tblW w:w="0" w:type="auto"/>
        <w:tblInd w:w="1008" w:type="dxa"/>
        <w:tblLook w:val="01E0"/>
      </w:tblPr>
      <w:tblGrid>
        <w:gridCol w:w="6840"/>
      </w:tblGrid>
      <w:tr w:rsidR="00567A20" w:rsidTr="00E21C8D">
        <w:tc>
          <w:tcPr>
            <w:tcW w:w="6840" w:type="dxa"/>
          </w:tcPr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Cada alumno</w:t>
            </w:r>
            <w:r w:rsidRPr="00FF1CE1">
              <w:rPr>
                <w:rFonts w:ascii="Arial" w:hAnsi="Arial" w:cs="Arial"/>
                <w:b/>
                <w:color w:val="FF0000"/>
              </w:rPr>
              <w:t xml:space="preserve"> es </w:t>
            </w:r>
            <w:r>
              <w:rPr>
                <w:rFonts w:ascii="Arial" w:hAnsi="Arial" w:cs="Arial"/>
                <w:b/>
                <w:color w:val="FF0000"/>
              </w:rPr>
              <w:t>diferente: en su ser y en su obrar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En él existen criterios, valores, intereses, preferencias</w:t>
            </w:r>
          </w:p>
          <w:p w:rsidR="00567A20" w:rsidRPr="00FF1CE1" w:rsidRDefault="00567A20" w:rsidP="00E21C8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ORIGINALES Y VARIABLES</w:t>
            </w:r>
          </w:p>
          <w:p w:rsidR="00567A20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Descubrir la riqueza que hay en cada uno es </w:t>
            </w:r>
          </w:p>
          <w:p w:rsidR="00567A20" w:rsidRPr="00FF1CE1" w:rsidRDefault="00567A20" w:rsidP="00E21C8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la puerta de entrada en su vida</w:t>
            </w:r>
          </w:p>
        </w:tc>
      </w:tr>
    </w:tbl>
    <w:p w:rsidR="00567A20" w:rsidRPr="005A25F9" w:rsidRDefault="00567A20" w:rsidP="00567A20">
      <w:pPr>
        <w:pStyle w:val="estilo2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567A20" w:rsidRDefault="00567A20" w:rsidP="00567A20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</w:rPr>
      </w:pPr>
      <w:r>
        <w:rPr>
          <w:rStyle w:val="Textoennegrita"/>
          <w:rFonts w:ascii="Arial" w:hAnsi="Arial" w:cs="Arial"/>
        </w:rPr>
        <w:t xml:space="preserve">    </w:t>
      </w:r>
      <w:r w:rsidRPr="005A25F9">
        <w:rPr>
          <w:rStyle w:val="Textoennegrita"/>
          <w:rFonts w:ascii="Arial" w:hAnsi="Arial" w:cs="Arial"/>
        </w:rPr>
        <w:t xml:space="preserve">El diseño sintético del concepto de personalidad en </w:t>
      </w:r>
      <w:proofErr w:type="spellStart"/>
      <w:r w:rsidRPr="005A25F9">
        <w:rPr>
          <w:rStyle w:val="Textoennegrita"/>
          <w:rFonts w:ascii="Arial" w:hAnsi="Arial" w:cs="Arial"/>
        </w:rPr>
        <w:t>Allport</w:t>
      </w:r>
      <w:proofErr w:type="spellEnd"/>
      <w:r w:rsidRPr="005A25F9">
        <w:rPr>
          <w:rStyle w:val="Textoennegrita"/>
          <w:rFonts w:ascii="Arial" w:hAnsi="Arial" w:cs="Arial"/>
        </w:rPr>
        <w:t xml:space="preserve"> se mueve en relaciones sim</w:t>
      </w:r>
      <w:r w:rsidRPr="005A25F9">
        <w:rPr>
          <w:rStyle w:val="Textoennegrita"/>
          <w:rFonts w:ascii="Arial" w:hAnsi="Arial" w:cs="Arial"/>
        </w:rPr>
        <w:t>i</w:t>
      </w:r>
      <w:r w:rsidRPr="005A25F9">
        <w:rPr>
          <w:rStyle w:val="Textoennegrita"/>
          <w:rFonts w:ascii="Arial" w:hAnsi="Arial" w:cs="Arial"/>
        </w:rPr>
        <w:t>lares a las expresadas en este gráfico</w:t>
      </w:r>
      <w:r>
        <w:rPr>
          <w:rStyle w:val="Textoennegrita"/>
          <w:rFonts w:ascii="Arial" w:hAnsi="Arial" w:cs="Arial"/>
        </w:rPr>
        <w:t>:</w:t>
      </w:r>
    </w:p>
    <w:p w:rsidR="00567A20" w:rsidRDefault="00567A20" w:rsidP="00567A20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</w:rPr>
      </w:pPr>
    </w:p>
    <w:p w:rsidR="00567A20" w:rsidRDefault="00567A20" w:rsidP="00567A2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413635" cy="1724025"/>
            <wp:effectExtent l="19050" t="0" r="5715" b="0"/>
            <wp:docPr id="6" name="Imagen 6" descr="bancos_dan_batalla_suplantacion_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cos_dan_batalla_suplantacion_personalida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Pr="005A25F9" w:rsidRDefault="00567A20" w:rsidP="00567A2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567A20" w:rsidRPr="005A25F9" w:rsidRDefault="00567A20" w:rsidP="00567A2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086561" cy="4943475"/>
            <wp:effectExtent l="19050" t="0" r="9439" b="0"/>
            <wp:docPr id="7" name="Imagen 7" descr="Plantilla_clip_image002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illa_clip_image002_00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1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567A20" w:rsidRDefault="00567A20" w:rsidP="00567A20">
      <w:pPr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567A20" w:rsidRPr="00567A20" w:rsidRDefault="00567A20" w:rsidP="00567A20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r w:rsidRPr="00567A20">
        <w:rPr>
          <w:rFonts w:ascii="Arial" w:hAnsi="Arial" w:cs="Arial"/>
          <w:b/>
          <w:color w:val="FF0000"/>
          <w:sz w:val="36"/>
          <w:szCs w:val="36"/>
        </w:rPr>
        <w:lastRenderedPageBreak/>
        <w:t>Personalismo</w:t>
      </w:r>
    </w:p>
    <w:p w:rsid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Style w:val="estilo21"/>
          <w:b/>
          <w:sz w:val="24"/>
          <w:szCs w:val="24"/>
        </w:rPr>
        <w:t> </w:t>
      </w:r>
      <w:r w:rsidRPr="00567A20">
        <w:rPr>
          <w:rFonts w:ascii="Arial" w:hAnsi="Arial" w:cs="Arial"/>
          <w:b/>
          <w:sz w:val="24"/>
          <w:szCs w:val="24"/>
        </w:rPr>
        <w:t>   Actitud o acción de adaptar al propio yo cualquiera de las actividades o responsabilid</w:t>
      </w:r>
      <w:r w:rsidRPr="00567A20">
        <w:rPr>
          <w:rFonts w:ascii="Arial" w:hAnsi="Arial" w:cs="Arial"/>
          <w:b/>
          <w:sz w:val="24"/>
          <w:szCs w:val="24"/>
        </w:rPr>
        <w:t>a</w:t>
      </w:r>
      <w:r w:rsidRPr="00567A20">
        <w:rPr>
          <w:rFonts w:ascii="Arial" w:hAnsi="Arial" w:cs="Arial"/>
          <w:b/>
          <w:sz w:val="24"/>
          <w:szCs w:val="24"/>
        </w:rPr>
        <w:t>des en que nos vemos envueltos, de modo que se procede como persona libre y no como autómata. Lo contrario de personalización es el auto</w:t>
      </w:r>
      <w:r w:rsidRPr="00567A20">
        <w:rPr>
          <w:rFonts w:ascii="Arial" w:hAnsi="Arial" w:cs="Arial"/>
          <w:b/>
          <w:sz w:val="24"/>
          <w:szCs w:val="24"/>
        </w:rPr>
        <w:softHyphen/>
        <w:t>matismo irreflexivo, la disciplina b</w:t>
      </w:r>
      <w:r w:rsidRPr="00567A20">
        <w:rPr>
          <w:rFonts w:ascii="Arial" w:hAnsi="Arial" w:cs="Arial"/>
          <w:b/>
          <w:sz w:val="24"/>
          <w:szCs w:val="24"/>
        </w:rPr>
        <w:t>o</w:t>
      </w:r>
      <w:r w:rsidRPr="00567A20">
        <w:rPr>
          <w:rFonts w:ascii="Arial" w:hAnsi="Arial" w:cs="Arial"/>
          <w:b/>
          <w:sz w:val="24"/>
          <w:szCs w:val="24"/>
        </w:rPr>
        <w:t>rreguil y la actividad prag</w:t>
      </w:r>
      <w:r w:rsidRPr="00567A20">
        <w:rPr>
          <w:rFonts w:ascii="Arial" w:hAnsi="Arial" w:cs="Arial"/>
          <w:b/>
          <w:sz w:val="24"/>
          <w:szCs w:val="24"/>
        </w:rPr>
        <w:softHyphen/>
        <w:t>mática.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En Filosofía se entiende por personalismo cual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quier movimiento ideológico que colo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que a la persona en el centro de las reflexio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nes. Más que un sistema con postulados autónomos, claros y definidos es una forma de enten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der al hombre como ser libre y responsa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ble, como persona. Se con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vierte este térmi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no y el concep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to que implica en adjetivo de movi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mien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tos para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lelos, tales como: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 - 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Vitalismo persona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softHyphen/>
        <w:t>lista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de W.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Dilthey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(1833-1912) con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In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softHyphen/>
        <w:t>troducción a las ciencias del espíritu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 y H. Bergson (1859-1941) en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El impulso vital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", dando a la vida la primacía.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 - 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Socialismo personalista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o liberalismo per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sonalista con Paolo Freire (1921-1997) en su libro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Educación como prác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softHyphen/>
        <w:t>tica de la libertad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" y Luis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Lavelle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(1882-1951) en su estudio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Del Ser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 - La 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axiología personalista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al estilo de Max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Scheler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(1874.1928) en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Filosofía de la religión"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o de Juan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Hessen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(1889-1960) en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Filosofía de los valores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 - Incluso algunos 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exis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softHyphen/>
        <w:t>tencia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softHyphen/>
        <w:t>lismos per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softHyphen/>
        <w:t>so</w:t>
      </w:r>
      <w:r w:rsidRPr="00567A20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softHyphen/>
        <w:t>nalistas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como el de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Sören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</w:t>
      </w:r>
      <w:proofErr w:type="spellStart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Kierke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gaad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(1813-1855) en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El ejercicio del Cristia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softHyphen/>
        <w:t>nismo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 y de Gabriel Marcel (1889-1973) en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 xml:space="preserve">Homo </w:t>
      </w:r>
      <w:proofErr w:type="spellStart"/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viator</w:t>
      </w:r>
      <w:proofErr w:type="spellEnd"/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"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pacing w:val="-2"/>
          <w:sz w:val="24"/>
          <w:szCs w:val="24"/>
          <w:lang w:val="es-ES_tradnl"/>
        </w:rPr>
      </w:pP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 xml:space="preserve">    Con todo</w:t>
      </w:r>
      <w:r w:rsidRPr="00567A20">
        <w:rPr>
          <w:rFonts w:ascii="Arial" w:hAnsi="Arial" w:cs="Arial"/>
          <w:b/>
          <w:color w:val="0070C0"/>
          <w:spacing w:val="-2"/>
          <w:sz w:val="24"/>
          <w:szCs w:val="24"/>
          <w:lang w:val="es-ES_tradnl"/>
        </w:rPr>
        <w:t xml:space="preserve">, Manuel </w:t>
      </w:r>
      <w:proofErr w:type="spellStart"/>
      <w:r w:rsidRPr="00567A20">
        <w:rPr>
          <w:rFonts w:ascii="Arial" w:hAnsi="Arial" w:cs="Arial"/>
          <w:b/>
          <w:color w:val="0070C0"/>
          <w:spacing w:val="-2"/>
          <w:sz w:val="24"/>
          <w:szCs w:val="24"/>
          <w:lang w:val="es-ES_tradnl"/>
        </w:rPr>
        <w:t>Mounier</w:t>
      </w:r>
      <w:proofErr w:type="spellEnd"/>
      <w:r w:rsidRPr="00567A20">
        <w:rPr>
          <w:rFonts w:ascii="Arial" w:hAnsi="Arial" w:cs="Arial"/>
          <w:b/>
          <w:color w:val="0070C0"/>
          <w:spacing w:val="-2"/>
          <w:sz w:val="24"/>
          <w:szCs w:val="24"/>
          <w:lang w:val="es-ES_tradnl"/>
        </w:rPr>
        <w:t xml:space="preserve"> 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(1905-1950), con su revista "</w:t>
      </w:r>
      <w:proofErr w:type="spellStart"/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L'Esprit</w:t>
      </w:r>
      <w:proofErr w:type="spellEnd"/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 o con sus obras como "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t>Qué es el perso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softHyphen/>
        <w:t>nalis</w:t>
      </w:r>
      <w:r w:rsidRPr="00567A20">
        <w:rPr>
          <w:rFonts w:ascii="Arial" w:hAnsi="Arial" w:cs="Arial"/>
          <w:b/>
          <w:i/>
          <w:iCs/>
          <w:spacing w:val="-2"/>
          <w:sz w:val="24"/>
          <w:szCs w:val="24"/>
          <w:lang w:val="es-ES_tradnl"/>
        </w:rPr>
        <w:softHyphen/>
        <w:t>mo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", genera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ron una visión nueva y siste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softHyphen/>
        <w:t>mática de la filosofía del ho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m</w:t>
      </w:r>
      <w:r w:rsidRPr="00567A20">
        <w:rPr>
          <w:rFonts w:ascii="Arial" w:hAnsi="Arial" w:cs="Arial"/>
          <w:b/>
          <w:spacing w:val="-2"/>
          <w:sz w:val="24"/>
          <w:szCs w:val="24"/>
          <w:lang w:val="es-ES_tradnl"/>
        </w:rPr>
        <w:t>bre</w:t>
      </w:r>
    </w:p>
    <w:p w:rsidR="00567A20" w:rsidRPr="00567A20" w:rsidRDefault="00567A20" w:rsidP="00567A20">
      <w:pPr>
        <w:jc w:val="center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2867025" cy="1647825"/>
            <wp:effectExtent l="19050" t="0" r="9525" b="0"/>
            <wp:docPr id="8" name="Imagen 8" descr="lego_ar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go_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     En educación el estilo personalista es decisivo a todas las edades, pues sólo en libertad se forma la per</w:t>
      </w:r>
      <w:r w:rsidRPr="00567A20">
        <w:rPr>
          <w:rFonts w:ascii="Arial" w:hAnsi="Arial" w:cs="Arial"/>
          <w:b/>
          <w:sz w:val="24"/>
          <w:szCs w:val="24"/>
        </w:rPr>
        <w:softHyphen/>
        <w:t>sona inteligente. Despersonalizar y auto</w:t>
      </w:r>
      <w:r w:rsidRPr="00567A20">
        <w:rPr>
          <w:rFonts w:ascii="Arial" w:hAnsi="Arial" w:cs="Arial"/>
          <w:b/>
          <w:sz w:val="24"/>
          <w:szCs w:val="24"/>
        </w:rPr>
        <w:softHyphen/>
        <w:t>matizar los aprendizajes puede pr</w:t>
      </w:r>
      <w:r w:rsidRPr="00567A20">
        <w:rPr>
          <w:rFonts w:ascii="Arial" w:hAnsi="Arial" w:cs="Arial"/>
          <w:b/>
          <w:sz w:val="24"/>
          <w:szCs w:val="24"/>
        </w:rPr>
        <w:t>o</w:t>
      </w:r>
      <w:r w:rsidRPr="00567A20">
        <w:rPr>
          <w:rFonts w:ascii="Arial" w:hAnsi="Arial" w:cs="Arial"/>
          <w:b/>
          <w:sz w:val="24"/>
          <w:szCs w:val="24"/>
        </w:rPr>
        <w:t xml:space="preserve">ducir buenas habilidades y amplias dosis de erudición, pero no educación. 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     Pero desde mediados del siglo XX los movimientos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personalizadores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en educa</w:t>
      </w:r>
      <w:r w:rsidRPr="00567A20">
        <w:rPr>
          <w:rFonts w:ascii="Arial" w:hAnsi="Arial" w:cs="Arial"/>
          <w:b/>
          <w:sz w:val="24"/>
          <w:szCs w:val="24"/>
        </w:rPr>
        <w:softHyphen/>
        <w:t>ción han sido muy fuertes y variados, coinci</w:t>
      </w:r>
      <w:r w:rsidRPr="00567A20">
        <w:rPr>
          <w:rFonts w:ascii="Arial" w:hAnsi="Arial" w:cs="Arial"/>
          <w:b/>
          <w:sz w:val="24"/>
          <w:szCs w:val="24"/>
        </w:rPr>
        <w:softHyphen/>
        <w:t>diendo todos en que la personali</w:t>
      </w:r>
      <w:r w:rsidRPr="00567A20">
        <w:rPr>
          <w:rFonts w:ascii="Arial" w:hAnsi="Arial" w:cs="Arial"/>
          <w:b/>
          <w:sz w:val="24"/>
          <w:szCs w:val="24"/>
        </w:rPr>
        <w:softHyphen/>
        <w:t>dad es, o debe ser, el centro de toda educación.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t xml:space="preserve">    </w:t>
      </w:r>
      <w:smartTag w:uri="urn:schemas-microsoft-com:office:smarttags" w:element="PersonName">
        <w:smartTagPr>
          <w:attr w:name="ProductID" w:val="La Pedagog￭a"/>
        </w:smartTagPr>
        <w:r w:rsidRPr="00567A20">
          <w:rPr>
            <w:rFonts w:ascii="Arial" w:hAnsi="Arial" w:cs="Arial"/>
            <w:b/>
            <w:sz w:val="24"/>
            <w:szCs w:val="24"/>
          </w:rPr>
          <w:t>La Pedagogía</w:t>
        </w:r>
      </w:smartTag>
      <w:r w:rsidRPr="00567A20">
        <w:rPr>
          <w:rFonts w:ascii="Arial" w:hAnsi="Arial" w:cs="Arial"/>
          <w:b/>
          <w:sz w:val="24"/>
          <w:szCs w:val="24"/>
        </w:rPr>
        <w:t xml:space="preserve"> personalizada o personalista, se identificó con una metodología de flexi</w:t>
      </w:r>
      <w:r w:rsidRPr="00567A20">
        <w:rPr>
          <w:rFonts w:ascii="Arial" w:hAnsi="Arial" w:cs="Arial"/>
          <w:b/>
          <w:sz w:val="24"/>
          <w:szCs w:val="24"/>
        </w:rPr>
        <w:softHyphen/>
        <w:t>ble disposición del alumno para ser protagonista y no consumidor de sus propias actuaci</w:t>
      </w:r>
      <w:r w:rsidRPr="00567A20">
        <w:rPr>
          <w:rFonts w:ascii="Arial" w:hAnsi="Arial" w:cs="Arial"/>
          <w:b/>
          <w:sz w:val="24"/>
          <w:szCs w:val="24"/>
        </w:rPr>
        <w:t>o</w:t>
      </w:r>
      <w:r w:rsidRPr="00567A20">
        <w:rPr>
          <w:rFonts w:ascii="Arial" w:hAnsi="Arial" w:cs="Arial"/>
          <w:b/>
          <w:sz w:val="24"/>
          <w:szCs w:val="24"/>
        </w:rPr>
        <w:t xml:space="preserve">nes. Esa línea se despertó desde mediados del siglo XX con </w:t>
      </w:r>
      <w:r w:rsidRPr="005C39DE">
        <w:rPr>
          <w:rFonts w:ascii="Arial" w:hAnsi="Arial" w:cs="Arial"/>
          <w:b/>
          <w:sz w:val="24"/>
          <w:szCs w:val="24"/>
        </w:rPr>
        <w:t xml:space="preserve">actitudes </w:t>
      </w:r>
      <w:proofErr w:type="spellStart"/>
      <w:r w:rsidRPr="005C39DE">
        <w:rPr>
          <w:rFonts w:ascii="Arial" w:hAnsi="Arial" w:cs="Arial"/>
          <w:b/>
          <w:sz w:val="24"/>
          <w:szCs w:val="24"/>
        </w:rPr>
        <w:t>personalizadoras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 xml:space="preserve"> en todos los cam</w:t>
      </w:r>
      <w:r w:rsidRPr="00567A20">
        <w:rPr>
          <w:rFonts w:ascii="Arial" w:hAnsi="Arial" w:cs="Arial"/>
          <w:b/>
          <w:sz w:val="24"/>
          <w:szCs w:val="24"/>
        </w:rPr>
        <w:softHyphen/>
        <w:t xml:space="preserve">pos didácticos. </w:t>
      </w:r>
    </w:p>
    <w:p w:rsidR="00567A20" w:rsidRPr="00567A20" w:rsidRDefault="00567A20" w:rsidP="00567A20">
      <w:pPr>
        <w:jc w:val="both"/>
        <w:rPr>
          <w:rFonts w:ascii="Arial" w:hAnsi="Arial" w:cs="Arial"/>
          <w:b/>
          <w:sz w:val="24"/>
          <w:szCs w:val="24"/>
        </w:rPr>
      </w:pPr>
      <w:r w:rsidRPr="00567A20">
        <w:rPr>
          <w:rFonts w:ascii="Arial" w:hAnsi="Arial" w:cs="Arial"/>
          <w:b/>
          <w:sz w:val="24"/>
          <w:szCs w:val="24"/>
        </w:rPr>
        <w:lastRenderedPageBreak/>
        <w:br/>
        <w:t xml:space="preserve">    Hasta para los terrenos o aspectos más vulgares de la cultura la personalización se miró como el más oportuno de los procedimientos. Si las actitudes sociales y el cultivo de los valores no se mueven con criterios y actitudes </w:t>
      </w:r>
      <w:proofErr w:type="spellStart"/>
      <w:r w:rsidRPr="00567A20">
        <w:rPr>
          <w:rFonts w:ascii="Arial" w:hAnsi="Arial" w:cs="Arial"/>
          <w:b/>
          <w:sz w:val="24"/>
          <w:szCs w:val="24"/>
        </w:rPr>
        <w:t>personalizadoras</w:t>
      </w:r>
      <w:proofErr w:type="spellEnd"/>
      <w:r w:rsidRPr="00567A20">
        <w:rPr>
          <w:rFonts w:ascii="Arial" w:hAnsi="Arial" w:cs="Arial"/>
          <w:b/>
          <w:sz w:val="24"/>
          <w:szCs w:val="24"/>
        </w:rPr>
        <w:t>, difícil será el vivir de m</w:t>
      </w:r>
      <w:r w:rsidRPr="00567A20">
        <w:rPr>
          <w:rFonts w:ascii="Arial" w:hAnsi="Arial" w:cs="Arial"/>
          <w:b/>
          <w:sz w:val="24"/>
          <w:szCs w:val="24"/>
        </w:rPr>
        <w:t>a</w:t>
      </w:r>
      <w:r w:rsidRPr="00567A20">
        <w:rPr>
          <w:rFonts w:ascii="Arial" w:hAnsi="Arial" w:cs="Arial"/>
          <w:b/>
          <w:sz w:val="24"/>
          <w:szCs w:val="24"/>
        </w:rPr>
        <w:t>nera libre y moral. Lo más que se conseguirá será la docili</w:t>
      </w:r>
      <w:r w:rsidRPr="00567A20">
        <w:rPr>
          <w:rFonts w:ascii="Arial" w:hAnsi="Arial" w:cs="Arial"/>
          <w:b/>
          <w:sz w:val="24"/>
          <w:szCs w:val="24"/>
        </w:rPr>
        <w:softHyphen/>
        <w:t>dad, la credulidad y la pasiva e ingenua aceptación de la vida de los demás. Y eso poco dura cuando el tiempo pasa y la persona se  desarrolla.</w:t>
      </w:r>
    </w:p>
    <w:p w:rsidR="00567A20" w:rsidRDefault="00567A20" w:rsidP="00567A20">
      <w:pPr>
        <w:jc w:val="both"/>
        <w:rPr>
          <w:rFonts w:ascii="Arial" w:hAnsi="Arial" w:cs="Arial"/>
          <w:b/>
        </w:rPr>
      </w:pPr>
    </w:p>
    <w:p w:rsidR="00567A20" w:rsidRDefault="00567A20" w:rsidP="00567A2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952625" cy="1847850"/>
            <wp:effectExtent l="19050" t="0" r="9525" b="0"/>
            <wp:docPr id="9" name="Imagen 9" descr="eneagrama_person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eagrama_personar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809" w:type="dxa"/>
        <w:tblLook w:val="01E0"/>
      </w:tblPr>
      <w:tblGrid>
        <w:gridCol w:w="7088"/>
      </w:tblGrid>
      <w:tr w:rsidR="00567A20" w:rsidTr="00567A20">
        <w:tc>
          <w:tcPr>
            <w:tcW w:w="7088" w:type="dxa"/>
          </w:tcPr>
          <w:p w:rsidR="00567A20" w:rsidRDefault="00567A20" w:rsidP="00567A20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Cada alumno</w:t>
            </w:r>
            <w:r w:rsidRPr="00FF1CE1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>ha tenido su trayectoria vital hasta llegar</w:t>
            </w:r>
          </w:p>
          <w:p w:rsidR="00567A20" w:rsidRPr="00FF1CE1" w:rsidRDefault="00567A20" w:rsidP="00567A20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al aula en la que discurre parte de su vida</w:t>
            </w:r>
          </w:p>
          <w:p w:rsidR="00567A20" w:rsidRDefault="00567A20" w:rsidP="00567A20">
            <w:pPr>
              <w:rPr>
                <w:rFonts w:ascii="Arial" w:hAnsi="Arial" w:cs="Arial"/>
                <w:b/>
                <w:color w:val="0000FF"/>
              </w:rPr>
            </w:pPr>
            <w:r w:rsidRPr="00FF1CE1">
              <w:rPr>
                <w:rFonts w:ascii="Arial" w:hAnsi="Arial" w:cs="Arial"/>
                <w:b/>
                <w:color w:val="0000FF"/>
              </w:rPr>
              <w:t xml:space="preserve">El profesor </w:t>
            </w:r>
            <w:r>
              <w:rPr>
                <w:rFonts w:ascii="Arial" w:hAnsi="Arial" w:cs="Arial"/>
                <w:b/>
                <w:color w:val="0000FF"/>
              </w:rPr>
              <w:t>debe partir de las diferencias para hacerle</w:t>
            </w:r>
          </w:p>
          <w:p w:rsidR="00567A20" w:rsidRPr="00FF1CE1" w:rsidRDefault="00567A20" w:rsidP="00567A20">
            <w:pPr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 feliz fuete y libre</w:t>
            </w:r>
          </w:p>
        </w:tc>
      </w:tr>
    </w:tbl>
    <w:p w:rsidR="00567A20" w:rsidRDefault="00567A20" w:rsidP="00567A20"/>
    <w:p w:rsidR="00567A20" w:rsidRDefault="00567A20" w:rsidP="00567A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2066925" cy="20669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2412039" cy="2324100"/>
            <wp:effectExtent l="19050" t="0" r="731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3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853339" cy="195262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3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Pr="00D56EF0" w:rsidRDefault="00567A20" w:rsidP="00567A2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      </w:t>
      </w:r>
      <w:r w:rsidR="005C39DE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</w:t>
      </w:r>
      <w:r w:rsidRPr="00D56EF0">
        <w:rPr>
          <w:rFonts w:ascii="Arial" w:hAnsi="Arial" w:cs="Arial"/>
          <w:b/>
          <w:color w:val="FF0000"/>
        </w:rPr>
        <w:t>Será cruel                      será egocéntrico               o será feliz,</w:t>
      </w:r>
    </w:p>
    <w:p w:rsidR="00567A20" w:rsidRDefault="00567A20" w:rsidP="00567A20">
      <w:pPr>
        <w:rPr>
          <w:rFonts w:ascii="Arial" w:hAnsi="Arial" w:cs="Arial"/>
          <w:b/>
          <w:color w:val="0000FF"/>
        </w:rPr>
      </w:pPr>
      <w:r w:rsidRPr="00D56EF0">
        <w:rPr>
          <w:rFonts w:ascii="Arial" w:hAnsi="Arial" w:cs="Arial"/>
          <w:b/>
          <w:color w:val="0000FF"/>
        </w:rPr>
        <w:t xml:space="preserve">Según la suerte que tenga de tener buenos padres y buenos educadores </w:t>
      </w:r>
    </w:p>
    <w:p w:rsidR="00567A20" w:rsidRDefault="00567A20" w:rsidP="00567A20">
      <w:pPr>
        <w:rPr>
          <w:rFonts w:ascii="Arial" w:hAnsi="Arial" w:cs="Arial"/>
          <w:b/>
          <w:color w:val="0000FF"/>
        </w:rPr>
      </w:pPr>
    </w:p>
    <w:p w:rsidR="005C39DE" w:rsidRDefault="005C39DE" w:rsidP="00567A20">
      <w:pPr>
        <w:rPr>
          <w:rFonts w:ascii="Arial" w:hAnsi="Arial" w:cs="Arial"/>
          <w:b/>
          <w:color w:val="0000FF"/>
        </w:rPr>
      </w:pPr>
    </w:p>
    <w:p w:rsidR="005C39DE" w:rsidRDefault="005C39DE" w:rsidP="00567A20">
      <w:pPr>
        <w:rPr>
          <w:rFonts w:ascii="Arial" w:hAnsi="Arial" w:cs="Arial"/>
          <w:b/>
          <w:color w:val="0000FF"/>
        </w:rPr>
      </w:pPr>
    </w:p>
    <w:p w:rsidR="005C39DE" w:rsidRDefault="005C39DE" w:rsidP="00567A20">
      <w:pPr>
        <w:rPr>
          <w:rFonts w:ascii="Arial" w:hAnsi="Arial" w:cs="Arial"/>
          <w:b/>
          <w:color w:val="0000FF"/>
        </w:rPr>
      </w:pPr>
    </w:p>
    <w:p w:rsidR="005C39DE" w:rsidRDefault="005C39DE" w:rsidP="00567A20">
      <w:pPr>
        <w:rPr>
          <w:rFonts w:ascii="Arial" w:hAnsi="Arial" w:cs="Arial"/>
          <w:b/>
          <w:color w:val="0000FF"/>
        </w:rPr>
      </w:pPr>
    </w:p>
    <w:p w:rsidR="005C39DE" w:rsidRDefault="005C39DE" w:rsidP="00567A20">
      <w:pPr>
        <w:rPr>
          <w:rFonts w:ascii="Arial" w:hAnsi="Arial" w:cs="Arial"/>
          <w:b/>
          <w:color w:val="0000FF"/>
        </w:rPr>
      </w:pPr>
    </w:p>
    <w:p w:rsidR="00567A20" w:rsidRDefault="00567A20" w:rsidP="00567A20">
      <w:pPr>
        <w:rPr>
          <w:rFonts w:ascii="Arial" w:hAnsi="Arial" w:cs="Arial"/>
          <w:b/>
          <w:color w:val="0000FF"/>
        </w:rPr>
      </w:pPr>
    </w:p>
    <w:p w:rsidR="00567A20" w:rsidRDefault="00567A20" w:rsidP="00567A20">
      <w:pPr>
        <w:rPr>
          <w:rFonts w:ascii="Arial" w:hAnsi="Arial" w:cs="Arial"/>
          <w:b/>
          <w:color w:val="0000FF"/>
        </w:rPr>
      </w:pPr>
    </w:p>
    <w:p w:rsidR="00567A20" w:rsidRDefault="00567A20" w:rsidP="005C39DE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B0480">
        <w:rPr>
          <w:rFonts w:ascii="Arial" w:hAnsi="Arial" w:cs="Arial"/>
          <w:b/>
          <w:color w:val="FF0000"/>
          <w:sz w:val="32"/>
          <w:szCs w:val="32"/>
        </w:rPr>
        <w:t xml:space="preserve">Hay multitud </w:t>
      </w:r>
      <w:proofErr w:type="spellStart"/>
      <w:r w:rsidRPr="002B0480">
        <w:rPr>
          <w:rFonts w:ascii="Arial" w:hAnsi="Arial" w:cs="Arial"/>
          <w:b/>
          <w:color w:val="FF0000"/>
          <w:sz w:val="32"/>
          <w:szCs w:val="32"/>
        </w:rPr>
        <w:t>reteorías</w:t>
      </w:r>
      <w:proofErr w:type="spellEnd"/>
      <w:r w:rsidRPr="002B0480">
        <w:rPr>
          <w:rFonts w:ascii="Arial" w:hAnsi="Arial" w:cs="Arial"/>
          <w:b/>
          <w:color w:val="FF0000"/>
          <w:sz w:val="32"/>
          <w:szCs w:val="32"/>
        </w:rPr>
        <w:t xml:space="preserve"> que intentas explicar</w:t>
      </w:r>
    </w:p>
    <w:p w:rsidR="00567A20" w:rsidRPr="002B0480" w:rsidRDefault="00567A20" w:rsidP="005C39DE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B0480">
        <w:rPr>
          <w:rFonts w:ascii="Arial" w:hAnsi="Arial" w:cs="Arial"/>
          <w:b/>
          <w:color w:val="FF0000"/>
          <w:sz w:val="32"/>
          <w:szCs w:val="32"/>
        </w:rPr>
        <w:t xml:space="preserve"> lo que es </w:t>
      </w:r>
      <w:smartTag w:uri="urn:schemas-microsoft-com:office:smarttags" w:element="PersonName">
        <w:smartTagPr>
          <w:attr w:name="ProductID" w:val="la Personalidad"/>
        </w:smartTagPr>
        <w:r w:rsidRPr="002B0480">
          <w:rPr>
            <w:rFonts w:ascii="Arial" w:hAnsi="Arial" w:cs="Arial"/>
            <w:b/>
            <w:color w:val="FF0000"/>
            <w:sz w:val="32"/>
            <w:szCs w:val="32"/>
          </w:rPr>
          <w:t>la Personalidad</w:t>
        </w:r>
      </w:smartTag>
    </w:p>
    <w:p w:rsidR="00567A20" w:rsidRDefault="00567A20" w:rsidP="00567A20">
      <w:pPr>
        <w:rPr>
          <w:rFonts w:ascii="Arial" w:hAnsi="Arial" w:cs="Arial"/>
          <w:b/>
          <w:color w:val="0000FF"/>
        </w:rPr>
      </w:pPr>
    </w:p>
    <w:p w:rsidR="00567A20" w:rsidRPr="00E92938" w:rsidRDefault="00567A20" w:rsidP="00567A20">
      <w:pPr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000FF"/>
          <w:lang w:eastAsia="es-ES"/>
        </w:rPr>
        <w:drawing>
          <wp:inline distT="0" distB="0" distL="0" distR="0">
            <wp:extent cx="5819775" cy="7639050"/>
            <wp:effectExtent l="19050" t="0" r="9525" b="0"/>
            <wp:docPr id="13" name="Imagen 13" descr="img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jc w:val="center"/>
        <w:rPr>
          <w:rFonts w:ascii="Arial" w:hAnsi="Arial" w:cs="Arial"/>
          <w:b/>
          <w:color w:val="FF0000"/>
        </w:rPr>
      </w:pPr>
      <w:r w:rsidRPr="00E92938">
        <w:rPr>
          <w:rFonts w:ascii="Arial" w:hAnsi="Arial" w:cs="Arial"/>
          <w:b/>
          <w:color w:val="FF0000"/>
        </w:rPr>
        <w:t xml:space="preserve">Acaso la de Gordon </w:t>
      </w:r>
      <w:proofErr w:type="spellStart"/>
      <w:r w:rsidRPr="00E92938">
        <w:rPr>
          <w:rFonts w:ascii="Arial" w:hAnsi="Arial" w:cs="Arial"/>
          <w:b/>
          <w:color w:val="FF0000"/>
        </w:rPr>
        <w:t>Al</w:t>
      </w:r>
      <w:r>
        <w:rPr>
          <w:rFonts w:ascii="Arial" w:hAnsi="Arial" w:cs="Arial"/>
          <w:b/>
          <w:color w:val="FF0000"/>
        </w:rPr>
        <w:t>l</w:t>
      </w:r>
      <w:r w:rsidRPr="00E92938">
        <w:rPr>
          <w:rFonts w:ascii="Arial" w:hAnsi="Arial" w:cs="Arial"/>
          <w:b/>
          <w:color w:val="FF0000"/>
        </w:rPr>
        <w:t>port</w:t>
      </w:r>
      <w:proofErr w:type="spellEnd"/>
      <w:r w:rsidRPr="00E92938">
        <w:rPr>
          <w:rFonts w:ascii="Arial" w:hAnsi="Arial" w:cs="Arial"/>
          <w:b/>
          <w:color w:val="FF0000"/>
        </w:rPr>
        <w:t xml:space="preserve"> y la de Karl Roger</w:t>
      </w:r>
      <w:r>
        <w:rPr>
          <w:rFonts w:ascii="Arial" w:hAnsi="Arial" w:cs="Arial"/>
          <w:b/>
          <w:color w:val="FF0000"/>
        </w:rPr>
        <w:t>s</w:t>
      </w:r>
      <w:r w:rsidRPr="00E92938">
        <w:rPr>
          <w:rFonts w:ascii="Arial" w:hAnsi="Arial" w:cs="Arial"/>
          <w:b/>
          <w:color w:val="FF0000"/>
        </w:rPr>
        <w:t xml:space="preserve"> son las que más </w:t>
      </w:r>
    </w:p>
    <w:p w:rsidR="00567A20" w:rsidRDefault="00567A20" w:rsidP="00567A20">
      <w:pPr>
        <w:jc w:val="center"/>
        <w:rPr>
          <w:rFonts w:ascii="Arial" w:hAnsi="Arial" w:cs="Arial"/>
          <w:b/>
          <w:color w:val="0000FF"/>
        </w:rPr>
      </w:pPr>
      <w:r w:rsidRPr="00E92938">
        <w:rPr>
          <w:rFonts w:ascii="Arial" w:hAnsi="Arial" w:cs="Arial"/>
          <w:b/>
          <w:color w:val="FF0000"/>
        </w:rPr>
        <w:t>interesan para explicar la importancia del equilibrio y la labor del profesor</w:t>
      </w:r>
      <w:r>
        <w:rPr>
          <w:rFonts w:ascii="Arial" w:hAnsi="Arial" w:cs="Arial"/>
          <w:b/>
          <w:color w:val="0000FF"/>
        </w:rPr>
        <w:br w:type="page"/>
      </w:r>
      <w:r>
        <w:rPr>
          <w:rFonts w:ascii="Arial" w:hAnsi="Arial" w:cs="Arial"/>
          <w:b/>
          <w:noProof/>
          <w:color w:val="0000FF"/>
          <w:lang w:eastAsia="es-ES"/>
        </w:rPr>
        <w:lastRenderedPageBreak/>
        <w:drawing>
          <wp:inline distT="0" distB="0" distL="0" distR="0">
            <wp:extent cx="6735474" cy="9458325"/>
            <wp:effectExtent l="19050" t="0" r="8226" b="0"/>
            <wp:docPr id="14" name="Imagen 14" descr="img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74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br w:type="page"/>
      </w:r>
      <w:r>
        <w:rPr>
          <w:rFonts w:ascii="Arial" w:hAnsi="Arial" w:cs="Arial"/>
          <w:b/>
          <w:noProof/>
          <w:color w:val="0000FF"/>
          <w:lang w:eastAsia="es-ES"/>
        </w:rPr>
        <w:lastRenderedPageBreak/>
        <w:drawing>
          <wp:inline distT="0" distB="0" distL="0" distR="0">
            <wp:extent cx="5923164" cy="9010650"/>
            <wp:effectExtent l="19050" t="0" r="1386" b="0"/>
            <wp:docPr id="15" name="Imagen 15" descr="img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0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68" cy="90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67A20">
      <w:pPr>
        <w:rPr>
          <w:rFonts w:ascii="Arial" w:hAnsi="Arial" w:cs="Arial"/>
          <w:b/>
          <w:color w:val="0000FF"/>
        </w:rPr>
      </w:pPr>
    </w:p>
    <w:p w:rsidR="00567A20" w:rsidRPr="005B1F41" w:rsidRDefault="00567A20" w:rsidP="00567A20">
      <w:pPr>
        <w:rPr>
          <w:rFonts w:ascii="Arial" w:hAnsi="Arial" w:cs="Arial"/>
          <w:b/>
          <w:color w:val="0000FF"/>
        </w:rPr>
      </w:pPr>
    </w:p>
    <w:p w:rsidR="00567A20" w:rsidRPr="00567A20" w:rsidRDefault="00567A20" w:rsidP="00567A20">
      <w:pPr>
        <w:pStyle w:val="NormalWeb"/>
        <w:spacing w:before="0" w:beforeAutospacing="0" w:after="0" w:afterAutospacing="0"/>
        <w:jc w:val="center"/>
        <w:rPr>
          <w:rStyle w:val="estilo21"/>
          <w:b/>
          <w:color w:val="FF0000"/>
          <w:sz w:val="36"/>
          <w:szCs w:val="36"/>
        </w:rPr>
      </w:pPr>
      <w:r w:rsidRPr="00567A20">
        <w:rPr>
          <w:rStyle w:val="estilo21"/>
          <w:b/>
          <w:color w:val="FF0000"/>
          <w:sz w:val="36"/>
          <w:szCs w:val="36"/>
        </w:rPr>
        <w:lastRenderedPageBreak/>
        <w:t>LA CARACTEROLOGIA</w:t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</w:p>
    <w:p w:rsidR="005C39DE" w:rsidRDefault="00567A20" w:rsidP="005C39DE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Pr="00567A20">
        <w:rPr>
          <w:rStyle w:val="estilo21"/>
          <w:b/>
          <w:sz w:val="24"/>
          <w:szCs w:val="24"/>
        </w:rPr>
        <w:t>Es la ciencia o rama psicológica que estudia los modos generales del compor</w:t>
      </w:r>
      <w:r w:rsidRPr="00567A20">
        <w:rPr>
          <w:rStyle w:val="estilo21"/>
          <w:b/>
          <w:sz w:val="24"/>
          <w:szCs w:val="24"/>
        </w:rPr>
        <w:softHyphen/>
        <w:t>tamiento, de los caracteres, en razón de las causas temperamentales que suscitan y condicionan ese actuar.</w:t>
      </w:r>
    </w:p>
    <w:p w:rsidR="005C39DE" w:rsidRDefault="005C39DE" w:rsidP="005C39DE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</w:p>
    <w:p w:rsidR="005C39DE" w:rsidRDefault="005C39DE" w:rsidP="005C39DE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2857500" cy="2257425"/>
            <wp:effectExtent l="19050" t="0" r="0" b="0"/>
            <wp:docPr id="31" name="Imagen 31" descr="http://asesoriacomunitariacali.files.wordpress.com/2011/06/las-tres-caras-de-la-personalidad.jpg?w=300&amp;h=23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sesoriacomunitariacali.files.wordpress.com/2011/06/las-tres-caras-de-la-personalidad.jpg?w=300&amp;h=23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0" w:rsidRDefault="00567A20" w:rsidP="005C39DE">
      <w:pPr>
        <w:pStyle w:val="NormalWeb"/>
        <w:spacing w:before="0" w:beforeAutospacing="0" w:after="0" w:afterAutospacing="0"/>
        <w:jc w:val="center"/>
        <w:rPr>
          <w:rStyle w:val="estilo21"/>
          <w:b/>
          <w:sz w:val="24"/>
          <w:szCs w:val="24"/>
        </w:rPr>
      </w:pPr>
    </w:p>
    <w:p w:rsidR="005C39DE" w:rsidRDefault="005C39DE" w:rsidP="005C39DE">
      <w:pPr>
        <w:spacing w:after="0" w:line="240" w:lineRule="auto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</w:t>
      </w:r>
      <w:r w:rsidRPr="005C39DE">
        <w:rPr>
          <w:rStyle w:val="estilo21"/>
          <w:b/>
          <w:sz w:val="24"/>
          <w:szCs w:val="24"/>
        </w:rPr>
        <w:t>En psicología es el modo de ser y de reaccionar de cada persona ante el mundo exterior y ante los demás. Es concepto manejado con profusión por la psicología diferencial y e</w:t>
      </w:r>
      <w:r w:rsidRPr="005C39DE">
        <w:rPr>
          <w:rStyle w:val="estilo21"/>
          <w:b/>
          <w:sz w:val="24"/>
          <w:szCs w:val="24"/>
        </w:rPr>
        <w:t>s</w:t>
      </w:r>
      <w:r w:rsidRPr="005C39DE">
        <w:rPr>
          <w:rStyle w:val="estilo21"/>
          <w:b/>
          <w:sz w:val="24"/>
          <w:szCs w:val="24"/>
        </w:rPr>
        <w:t>pecial.</w:t>
      </w:r>
      <w:r w:rsidRPr="005C39DE">
        <w:rPr>
          <w:rFonts w:ascii="Arial" w:hAnsi="Arial" w:cs="Arial"/>
          <w:b/>
          <w:sz w:val="24"/>
          <w:szCs w:val="24"/>
        </w:rPr>
        <w:br/>
      </w:r>
    </w:p>
    <w:p w:rsidR="005C39DE" w:rsidRDefault="005C39DE" w:rsidP="005C39DE">
      <w:pPr>
        <w:spacing w:after="0" w:line="240" w:lineRule="auto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</w:t>
      </w:r>
      <w:r w:rsidRPr="005C39DE">
        <w:rPr>
          <w:rStyle w:val="estilo21"/>
          <w:b/>
          <w:sz w:val="24"/>
          <w:szCs w:val="24"/>
        </w:rPr>
        <w:t>Se emplea el término asociado al de "temperamento" y al de "personalidad". El término "temperamento" alude más a los rasgos fisiológicos (nerviosos, endocrinos) que cond</w:t>
      </w:r>
      <w:r w:rsidRPr="005C39DE">
        <w:rPr>
          <w:rStyle w:val="estilo21"/>
          <w:b/>
          <w:sz w:val="24"/>
          <w:szCs w:val="24"/>
        </w:rPr>
        <w:t>i</w:t>
      </w:r>
      <w:r w:rsidRPr="005C39DE">
        <w:rPr>
          <w:rStyle w:val="estilo21"/>
          <w:b/>
          <w:sz w:val="24"/>
          <w:szCs w:val="24"/>
        </w:rPr>
        <w:t>cionan la estructura so</w:t>
      </w:r>
      <w:r w:rsidRPr="005C39DE">
        <w:rPr>
          <w:rStyle w:val="estilo21"/>
          <w:b/>
          <w:sz w:val="24"/>
          <w:szCs w:val="24"/>
        </w:rPr>
        <w:softHyphen/>
        <w:t>mática de la personalidad. El término "carácter" se reserva más p</w:t>
      </w:r>
      <w:r w:rsidRPr="005C39DE">
        <w:rPr>
          <w:rStyle w:val="estilo21"/>
          <w:b/>
          <w:sz w:val="24"/>
          <w:szCs w:val="24"/>
        </w:rPr>
        <w:t>a</w:t>
      </w:r>
      <w:r w:rsidRPr="005C39DE">
        <w:rPr>
          <w:rStyle w:val="estilo21"/>
          <w:b/>
          <w:sz w:val="24"/>
          <w:szCs w:val="24"/>
        </w:rPr>
        <w:t>ra las accio</w:t>
      </w:r>
      <w:r w:rsidRPr="005C39DE">
        <w:rPr>
          <w:rStyle w:val="estilo21"/>
          <w:b/>
          <w:sz w:val="24"/>
          <w:szCs w:val="24"/>
        </w:rPr>
        <w:softHyphen/>
        <w:t>nes y reacciones, es decir para el comportamiento. "Personalidad" implica la síntesis globalizada entre los dos: entre el ser y el actuar, entre el temperamento y el cará</w:t>
      </w:r>
      <w:r w:rsidRPr="005C39DE">
        <w:rPr>
          <w:rStyle w:val="estilo21"/>
          <w:b/>
          <w:sz w:val="24"/>
          <w:szCs w:val="24"/>
        </w:rPr>
        <w:t>c</w:t>
      </w:r>
      <w:r w:rsidRPr="005C39DE">
        <w:rPr>
          <w:rStyle w:val="estilo21"/>
          <w:b/>
          <w:sz w:val="24"/>
          <w:szCs w:val="24"/>
        </w:rPr>
        <w:t>ter.</w:t>
      </w:r>
    </w:p>
    <w:p w:rsidR="005C39DE" w:rsidRDefault="005C39DE" w:rsidP="005C39DE">
      <w:pPr>
        <w:spacing w:after="0" w:line="240" w:lineRule="auto"/>
        <w:rPr>
          <w:rStyle w:val="estilo21"/>
          <w:b/>
          <w:sz w:val="24"/>
          <w:szCs w:val="24"/>
        </w:rPr>
      </w:pPr>
    </w:p>
    <w:p w:rsidR="005C39DE" w:rsidRPr="005C39DE" w:rsidRDefault="005C39DE" w:rsidP="005C39DE">
      <w:pPr>
        <w:spacing w:after="0" w:line="240" w:lineRule="auto"/>
        <w:rPr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Pr="005C39DE">
        <w:rPr>
          <w:rStyle w:val="estilo21"/>
          <w:b/>
          <w:sz w:val="24"/>
          <w:szCs w:val="24"/>
        </w:rPr>
        <w:t xml:space="preserve"> Con todo, las termino</w:t>
      </w:r>
      <w:r w:rsidRPr="005C39DE">
        <w:rPr>
          <w:rStyle w:val="estilo21"/>
          <w:b/>
          <w:sz w:val="24"/>
          <w:szCs w:val="24"/>
        </w:rPr>
        <w:softHyphen/>
        <w:t>logías varían en cada autor o en cada escuela psicológica.</w:t>
      </w:r>
      <w:r w:rsidRPr="005C39DE">
        <w:rPr>
          <w:rFonts w:ascii="Arial" w:hAnsi="Arial" w:cs="Arial"/>
          <w:b/>
          <w:sz w:val="24"/>
          <w:szCs w:val="24"/>
        </w:rPr>
        <w:br/>
      </w:r>
      <w:r w:rsidRPr="005C39DE">
        <w:rPr>
          <w:rStyle w:val="estilo21"/>
          <w:b/>
          <w:sz w:val="24"/>
          <w:szCs w:val="24"/>
        </w:rPr>
        <w:t>El educador necesita conocer el modo de ser de sus educandos, pues el trato personal con ellas está muy condicionado por el acierto en el trato, y no es posible lograrlo sin el con</w:t>
      </w:r>
      <w:r w:rsidRPr="005C39DE">
        <w:rPr>
          <w:rStyle w:val="estilo21"/>
          <w:b/>
          <w:sz w:val="24"/>
          <w:szCs w:val="24"/>
        </w:rPr>
        <w:t>o</w:t>
      </w:r>
      <w:r w:rsidRPr="005C39DE">
        <w:rPr>
          <w:rStyle w:val="estilo21"/>
          <w:b/>
          <w:sz w:val="24"/>
          <w:szCs w:val="24"/>
        </w:rPr>
        <w:t>cimiento suficiente de cada persona y sin el ajuste oportuno al carácter.</w:t>
      </w:r>
    </w:p>
    <w:p w:rsidR="005C39DE" w:rsidRDefault="005C39DE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</w:p>
    <w:p w:rsidR="005C39DE" w:rsidRDefault="005C39DE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Pr="00567A20">
        <w:rPr>
          <w:rStyle w:val="estilo21"/>
          <w:b/>
          <w:sz w:val="24"/>
          <w:szCs w:val="24"/>
        </w:rPr>
        <w:t xml:space="preserve">Esas líneas o propensiones ya fueron estudiadas en la antigüedad, por ejemplo por Hipócrates(460-377), por Galeno (130-200 d C) y por Teofrasto, que el 319 a. de Cristo ya escribía un libro sobre </w:t>
      </w:r>
      <w:r w:rsidRPr="00567A20">
        <w:rPr>
          <w:rStyle w:val="nfasis"/>
          <w:rFonts w:ascii="Arial" w:hAnsi="Arial" w:cs="Arial"/>
          <w:b/>
        </w:rPr>
        <w:t>"Los caracteres"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Pr="00567A20">
        <w:rPr>
          <w:rStyle w:val="estilo21"/>
          <w:b/>
          <w:sz w:val="24"/>
          <w:szCs w:val="24"/>
        </w:rPr>
        <w:t xml:space="preserve">Pero el interés científico por ese estudio diferencial se despierta con la ciencia moderna. En el Renacimiento, Juan </w:t>
      </w:r>
      <w:proofErr w:type="spellStart"/>
      <w:r w:rsidRPr="00567A20">
        <w:rPr>
          <w:rStyle w:val="estilo21"/>
          <w:b/>
          <w:sz w:val="24"/>
          <w:szCs w:val="24"/>
        </w:rPr>
        <w:t>Huarte</w:t>
      </w:r>
      <w:proofErr w:type="spellEnd"/>
      <w:r w:rsidRPr="00567A20">
        <w:rPr>
          <w:rStyle w:val="estilo21"/>
          <w:b/>
          <w:sz w:val="24"/>
          <w:szCs w:val="24"/>
        </w:rPr>
        <w:t xml:space="preserve"> de San Juan (1530-1591) hizo interesantes planteamientos en "</w:t>
      </w:r>
      <w:r w:rsidRPr="00567A20">
        <w:rPr>
          <w:rStyle w:val="nfasis"/>
          <w:rFonts w:ascii="Arial" w:hAnsi="Arial" w:cs="Arial"/>
          <w:b/>
        </w:rPr>
        <w:t>Examen de ingenios</w:t>
      </w:r>
      <w:r w:rsidRPr="00567A20">
        <w:rPr>
          <w:rStyle w:val="estilo21"/>
          <w:b/>
          <w:sz w:val="24"/>
          <w:szCs w:val="24"/>
        </w:rPr>
        <w:t xml:space="preserve">" y en 1688 La </w:t>
      </w:r>
      <w:proofErr w:type="spellStart"/>
      <w:r w:rsidRPr="00567A20">
        <w:rPr>
          <w:rStyle w:val="estilo21"/>
          <w:b/>
          <w:sz w:val="24"/>
          <w:szCs w:val="24"/>
        </w:rPr>
        <w:t>Bruyère</w:t>
      </w:r>
      <w:proofErr w:type="spellEnd"/>
      <w:r w:rsidRPr="00567A20">
        <w:rPr>
          <w:rStyle w:val="estilo21"/>
          <w:b/>
          <w:sz w:val="24"/>
          <w:szCs w:val="24"/>
        </w:rPr>
        <w:t xml:space="preserve"> publicó otro estudio con el mismo título de "</w:t>
      </w:r>
      <w:r w:rsidRPr="00567A20">
        <w:rPr>
          <w:rStyle w:val="nfasis"/>
          <w:rFonts w:ascii="Arial" w:hAnsi="Arial" w:cs="Arial"/>
          <w:b/>
        </w:rPr>
        <w:t>Los caracteres</w:t>
      </w:r>
      <w:r w:rsidRPr="00567A20">
        <w:rPr>
          <w:rStyle w:val="estilo21"/>
          <w:b/>
          <w:sz w:val="24"/>
          <w:szCs w:val="24"/>
        </w:rPr>
        <w:t>".</w:t>
      </w:r>
      <w:r w:rsidRPr="00567A20">
        <w:rPr>
          <w:rFonts w:ascii="Arial" w:hAnsi="Arial" w:cs="Arial"/>
          <w:b/>
        </w:rPr>
        <w:br/>
      </w:r>
      <w:r>
        <w:rPr>
          <w:rStyle w:val="estilo21"/>
          <w:b/>
          <w:sz w:val="24"/>
          <w:szCs w:val="24"/>
        </w:rPr>
        <w:t xml:space="preserve">  </w:t>
      </w:r>
    </w:p>
    <w:p w:rsidR="00567A20" w:rsidRP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Pr="00567A20">
        <w:rPr>
          <w:rStyle w:val="estilo21"/>
          <w:b/>
          <w:sz w:val="24"/>
          <w:szCs w:val="24"/>
        </w:rPr>
        <w:t>Las tipologías se han multiplicado desde entonces. En los ambientes pedagógicos r</w:t>
      </w:r>
      <w:r w:rsidRPr="00567A20">
        <w:rPr>
          <w:rStyle w:val="estilo21"/>
          <w:b/>
          <w:sz w:val="24"/>
          <w:szCs w:val="24"/>
        </w:rPr>
        <w:t>e</w:t>
      </w:r>
      <w:r w:rsidRPr="00567A20">
        <w:rPr>
          <w:rStyle w:val="estilo21"/>
          <w:b/>
          <w:sz w:val="24"/>
          <w:szCs w:val="24"/>
        </w:rPr>
        <w:t>cientes se han divulgado tres más importantes y ordenadas: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Pr="00567A20">
        <w:rPr>
          <w:rStyle w:val="estilo21"/>
          <w:b/>
          <w:sz w:val="24"/>
          <w:szCs w:val="24"/>
        </w:rPr>
        <w:t xml:space="preserve">Las escuela alemana inspirada por Ernesto </w:t>
      </w:r>
      <w:proofErr w:type="spellStart"/>
      <w:r w:rsidRPr="00567A20">
        <w:rPr>
          <w:rStyle w:val="estilo21"/>
          <w:b/>
          <w:sz w:val="24"/>
          <w:szCs w:val="24"/>
        </w:rPr>
        <w:t>Kretschemer</w:t>
      </w:r>
      <w:proofErr w:type="spellEnd"/>
      <w:r w:rsidRPr="00567A20">
        <w:rPr>
          <w:rStyle w:val="estilo21"/>
          <w:b/>
          <w:sz w:val="24"/>
          <w:szCs w:val="24"/>
        </w:rPr>
        <w:t xml:space="preserve"> habla de dos modos temp</w:t>
      </w:r>
      <w:r w:rsidRPr="00567A20">
        <w:rPr>
          <w:rStyle w:val="estilo21"/>
          <w:b/>
          <w:sz w:val="24"/>
          <w:szCs w:val="24"/>
        </w:rPr>
        <w:t>e</w:t>
      </w:r>
      <w:r w:rsidRPr="00567A20">
        <w:rPr>
          <w:rStyle w:val="estilo21"/>
          <w:b/>
          <w:sz w:val="24"/>
          <w:szCs w:val="24"/>
        </w:rPr>
        <w:t xml:space="preserve">ramentales: </w:t>
      </w:r>
      <w:proofErr w:type="spellStart"/>
      <w:r w:rsidRPr="00567A20">
        <w:rPr>
          <w:rStyle w:val="estilo21"/>
          <w:b/>
          <w:sz w:val="24"/>
          <w:szCs w:val="24"/>
        </w:rPr>
        <w:t>esquizotímicos</w:t>
      </w:r>
      <w:proofErr w:type="spellEnd"/>
      <w:r w:rsidRPr="00567A20">
        <w:rPr>
          <w:rStyle w:val="estilo21"/>
          <w:b/>
          <w:sz w:val="24"/>
          <w:szCs w:val="24"/>
        </w:rPr>
        <w:t xml:space="preserve"> y ciclotímicos; y de tres formas </w:t>
      </w:r>
      <w:proofErr w:type="spellStart"/>
      <w:r w:rsidRPr="00567A20">
        <w:rPr>
          <w:rStyle w:val="estilo21"/>
          <w:b/>
          <w:sz w:val="24"/>
          <w:szCs w:val="24"/>
        </w:rPr>
        <w:t>caracteriales</w:t>
      </w:r>
      <w:proofErr w:type="spellEnd"/>
      <w:r w:rsidRPr="00567A20">
        <w:rPr>
          <w:rStyle w:val="estilo21"/>
          <w:b/>
          <w:sz w:val="24"/>
          <w:szCs w:val="24"/>
        </w:rPr>
        <w:t>: pícnicos, atlét</w:t>
      </w:r>
      <w:r w:rsidRPr="00567A20">
        <w:rPr>
          <w:rStyle w:val="estilo21"/>
          <w:b/>
          <w:sz w:val="24"/>
          <w:szCs w:val="24"/>
        </w:rPr>
        <w:t>i</w:t>
      </w:r>
      <w:r w:rsidRPr="00567A20">
        <w:rPr>
          <w:rStyle w:val="estilo21"/>
          <w:b/>
          <w:sz w:val="24"/>
          <w:szCs w:val="24"/>
        </w:rPr>
        <w:t xml:space="preserve">cos y </w:t>
      </w:r>
      <w:proofErr w:type="spellStart"/>
      <w:r w:rsidRPr="00567A20">
        <w:rPr>
          <w:rStyle w:val="estilo21"/>
          <w:b/>
          <w:sz w:val="24"/>
          <w:szCs w:val="24"/>
        </w:rPr>
        <w:t>leptosó</w:t>
      </w:r>
      <w:r w:rsidRPr="00567A20">
        <w:rPr>
          <w:rStyle w:val="estilo21"/>
          <w:b/>
          <w:sz w:val="24"/>
          <w:szCs w:val="24"/>
        </w:rPr>
        <w:softHyphen/>
        <w:t>micos</w:t>
      </w:r>
      <w:proofErr w:type="spellEnd"/>
      <w:r w:rsidRPr="00567A20">
        <w:rPr>
          <w:rStyle w:val="estilo21"/>
          <w:b/>
          <w:sz w:val="24"/>
          <w:szCs w:val="24"/>
        </w:rPr>
        <w:t>.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lastRenderedPageBreak/>
        <w:t xml:space="preserve">      </w:t>
      </w:r>
      <w:r w:rsidRPr="00567A20">
        <w:rPr>
          <w:rStyle w:val="estilo21"/>
          <w:b/>
          <w:sz w:val="24"/>
          <w:szCs w:val="24"/>
        </w:rPr>
        <w:t xml:space="preserve">La escuela americana de </w:t>
      </w:r>
      <w:proofErr w:type="spellStart"/>
      <w:r w:rsidRPr="00567A20">
        <w:rPr>
          <w:rStyle w:val="estilo21"/>
          <w:b/>
          <w:sz w:val="24"/>
          <w:szCs w:val="24"/>
        </w:rPr>
        <w:t>Sheldon</w:t>
      </w:r>
      <w:proofErr w:type="spellEnd"/>
      <w:r w:rsidRPr="00567A20">
        <w:rPr>
          <w:rStyle w:val="estilo21"/>
          <w:b/>
          <w:sz w:val="24"/>
          <w:szCs w:val="24"/>
        </w:rPr>
        <w:t xml:space="preserve"> habla de </w:t>
      </w:r>
      <w:proofErr w:type="spellStart"/>
      <w:r w:rsidRPr="00567A20">
        <w:rPr>
          <w:rStyle w:val="estilo21"/>
          <w:b/>
          <w:sz w:val="24"/>
          <w:szCs w:val="24"/>
        </w:rPr>
        <w:t>ectomórficos</w:t>
      </w:r>
      <w:proofErr w:type="spellEnd"/>
      <w:r w:rsidRPr="00567A20">
        <w:rPr>
          <w:rStyle w:val="estilo21"/>
          <w:b/>
          <w:sz w:val="24"/>
          <w:szCs w:val="24"/>
        </w:rPr>
        <w:t xml:space="preserve"> (o </w:t>
      </w:r>
      <w:proofErr w:type="spellStart"/>
      <w:r w:rsidRPr="00567A20">
        <w:rPr>
          <w:rStyle w:val="estilo21"/>
          <w:b/>
          <w:sz w:val="24"/>
          <w:szCs w:val="24"/>
        </w:rPr>
        <w:t>cerebrotónicos</w:t>
      </w:r>
      <w:proofErr w:type="spellEnd"/>
      <w:r w:rsidRPr="00567A20">
        <w:rPr>
          <w:rStyle w:val="estilo21"/>
          <w:b/>
          <w:sz w:val="24"/>
          <w:szCs w:val="24"/>
        </w:rPr>
        <w:t xml:space="preserve">) </w:t>
      </w:r>
      <w:proofErr w:type="spellStart"/>
      <w:r w:rsidRPr="00567A20">
        <w:rPr>
          <w:rStyle w:val="estilo21"/>
          <w:b/>
          <w:sz w:val="24"/>
          <w:szCs w:val="24"/>
        </w:rPr>
        <w:t>mesomórf</w:t>
      </w:r>
      <w:r w:rsidRPr="00567A20">
        <w:rPr>
          <w:rStyle w:val="estilo21"/>
          <w:b/>
          <w:sz w:val="24"/>
          <w:szCs w:val="24"/>
        </w:rPr>
        <w:t>i</w:t>
      </w:r>
      <w:r w:rsidRPr="00567A20">
        <w:rPr>
          <w:rStyle w:val="estilo21"/>
          <w:b/>
          <w:sz w:val="24"/>
          <w:szCs w:val="24"/>
        </w:rPr>
        <w:t>cos</w:t>
      </w:r>
      <w:proofErr w:type="spellEnd"/>
      <w:r w:rsidRPr="00567A20">
        <w:rPr>
          <w:rStyle w:val="estilo21"/>
          <w:b/>
          <w:sz w:val="24"/>
          <w:szCs w:val="24"/>
        </w:rPr>
        <w:t xml:space="preserve"> (o somatotónicos) y </w:t>
      </w:r>
      <w:proofErr w:type="spellStart"/>
      <w:r w:rsidRPr="00567A20">
        <w:rPr>
          <w:rStyle w:val="estilo21"/>
          <w:b/>
          <w:sz w:val="24"/>
          <w:szCs w:val="24"/>
        </w:rPr>
        <w:t>endomórficos</w:t>
      </w:r>
      <w:proofErr w:type="spellEnd"/>
      <w:r w:rsidRPr="00567A20">
        <w:rPr>
          <w:rStyle w:val="estilo21"/>
          <w:b/>
          <w:sz w:val="24"/>
          <w:szCs w:val="24"/>
        </w:rPr>
        <w:t xml:space="preserve"> (o </w:t>
      </w:r>
      <w:proofErr w:type="spellStart"/>
      <w:r w:rsidRPr="00567A20">
        <w:rPr>
          <w:rStyle w:val="estilo21"/>
          <w:b/>
          <w:sz w:val="24"/>
          <w:szCs w:val="24"/>
        </w:rPr>
        <w:t>viscerotónicos</w:t>
      </w:r>
      <w:proofErr w:type="spellEnd"/>
      <w:r w:rsidRPr="00567A20">
        <w:rPr>
          <w:rStyle w:val="estilo21"/>
          <w:b/>
          <w:sz w:val="24"/>
          <w:szCs w:val="24"/>
        </w:rPr>
        <w:t>)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</w:t>
      </w:r>
      <w:r w:rsidRPr="00567A20">
        <w:rPr>
          <w:rStyle w:val="estilo21"/>
          <w:b/>
          <w:sz w:val="24"/>
          <w:szCs w:val="24"/>
        </w:rPr>
        <w:t xml:space="preserve">Y la más divulgada escuela de Groninga debida a </w:t>
      </w:r>
      <w:proofErr w:type="spellStart"/>
      <w:r w:rsidRPr="00567A20">
        <w:rPr>
          <w:rStyle w:val="estilo21"/>
          <w:b/>
          <w:sz w:val="24"/>
          <w:szCs w:val="24"/>
        </w:rPr>
        <w:t>Wiersma</w:t>
      </w:r>
      <w:proofErr w:type="spellEnd"/>
      <w:r w:rsidRPr="00567A20">
        <w:rPr>
          <w:rStyle w:val="estilo21"/>
          <w:b/>
          <w:sz w:val="24"/>
          <w:szCs w:val="24"/>
        </w:rPr>
        <w:t xml:space="preserve">, </w:t>
      </w:r>
      <w:proofErr w:type="spellStart"/>
      <w:r w:rsidRPr="00567A20">
        <w:rPr>
          <w:rStyle w:val="estilo21"/>
          <w:b/>
          <w:sz w:val="24"/>
          <w:szCs w:val="24"/>
        </w:rPr>
        <w:t>Heymans</w:t>
      </w:r>
      <w:proofErr w:type="spellEnd"/>
      <w:r w:rsidRPr="00567A20">
        <w:rPr>
          <w:rStyle w:val="estilo21"/>
          <w:b/>
          <w:sz w:val="24"/>
          <w:szCs w:val="24"/>
        </w:rPr>
        <w:t xml:space="preserve"> y sobre todo a Le </w:t>
      </w:r>
      <w:proofErr w:type="spellStart"/>
      <w:r w:rsidRPr="00567A20">
        <w:rPr>
          <w:rStyle w:val="estilo21"/>
          <w:b/>
          <w:sz w:val="24"/>
          <w:szCs w:val="24"/>
        </w:rPr>
        <w:t>Senne</w:t>
      </w:r>
      <w:proofErr w:type="spellEnd"/>
      <w:r w:rsidRPr="00567A20">
        <w:rPr>
          <w:rStyle w:val="estilo21"/>
          <w:b/>
          <w:sz w:val="24"/>
          <w:szCs w:val="24"/>
        </w:rPr>
        <w:t xml:space="preserve">, distribuye a los tipos en ocho formas según la combinación de tres rasgos básicos: Emotividad (E) </w:t>
      </w:r>
      <w:proofErr w:type="spellStart"/>
      <w:r w:rsidRPr="00567A20">
        <w:rPr>
          <w:rStyle w:val="estilo21"/>
          <w:b/>
          <w:sz w:val="24"/>
          <w:szCs w:val="24"/>
        </w:rPr>
        <w:t>Activida</w:t>
      </w:r>
      <w:proofErr w:type="spellEnd"/>
      <w:r w:rsidRPr="00567A20">
        <w:rPr>
          <w:rStyle w:val="estilo21"/>
          <w:b/>
          <w:sz w:val="24"/>
          <w:szCs w:val="24"/>
        </w:rPr>
        <w:t xml:space="preserve"> (A) y Resonancia de los hechos en la con</w:t>
      </w:r>
      <w:r w:rsidRPr="00567A20">
        <w:rPr>
          <w:rStyle w:val="estilo21"/>
          <w:b/>
          <w:sz w:val="24"/>
          <w:szCs w:val="24"/>
        </w:rPr>
        <w:softHyphen/>
        <w:t>ciencia de forma Primaria (P) o Secundaria (R).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Pr="00567A20">
        <w:rPr>
          <w:rStyle w:val="estilo21"/>
          <w:b/>
          <w:sz w:val="24"/>
          <w:szCs w:val="24"/>
        </w:rPr>
        <w:t>Los ocho tipos ofrecen rasgos diferentes y el trato reclama actitudes educativas disti</w:t>
      </w:r>
      <w:r w:rsidRPr="00567A20">
        <w:rPr>
          <w:rStyle w:val="estilo21"/>
          <w:b/>
          <w:sz w:val="24"/>
          <w:szCs w:val="24"/>
        </w:rPr>
        <w:t>n</w:t>
      </w:r>
      <w:r w:rsidRPr="00567A20">
        <w:rPr>
          <w:rStyle w:val="estilo21"/>
          <w:b/>
          <w:sz w:val="24"/>
          <w:szCs w:val="24"/>
        </w:rPr>
        <w:t>tas:</w:t>
      </w:r>
      <w:r w:rsidRPr="00567A20">
        <w:rPr>
          <w:rFonts w:ascii="Arial" w:hAnsi="Arial" w:cs="Arial"/>
          <w:b/>
        </w:rPr>
        <w:br/>
      </w:r>
    </w:p>
    <w:p w:rsidR="00567A20" w:rsidRDefault="00567A20" w:rsidP="00567A20">
      <w:pPr>
        <w:pStyle w:val="NormalWeb"/>
        <w:spacing w:before="0" w:beforeAutospacing="0" w:after="0" w:afterAutospacing="0"/>
        <w:ind w:left="1134"/>
        <w:rPr>
          <w:rStyle w:val="estilo21"/>
          <w:b/>
          <w:sz w:val="24"/>
          <w:szCs w:val="24"/>
        </w:rPr>
      </w:pPr>
      <w:r w:rsidRPr="00567A20">
        <w:rPr>
          <w:rStyle w:val="estilo21"/>
          <w:b/>
          <w:sz w:val="24"/>
          <w:szCs w:val="24"/>
        </w:rPr>
        <w:t>EAS apasionados, responsables.</w:t>
      </w:r>
      <w:r w:rsidRPr="00567A20">
        <w:rPr>
          <w:rFonts w:ascii="Arial" w:hAnsi="Arial" w:cs="Arial"/>
          <w:b/>
        </w:rPr>
        <w:br/>
      </w:r>
      <w:r w:rsidRPr="00567A20">
        <w:rPr>
          <w:rStyle w:val="estilo21"/>
          <w:b/>
          <w:sz w:val="24"/>
          <w:szCs w:val="24"/>
        </w:rPr>
        <w:t>EAP coléricos, emprendedores.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EnAS</w:t>
      </w:r>
      <w:proofErr w:type="spellEnd"/>
      <w:r w:rsidRPr="00567A20">
        <w:rPr>
          <w:rStyle w:val="estilo21"/>
          <w:b/>
          <w:sz w:val="24"/>
          <w:szCs w:val="24"/>
        </w:rPr>
        <w:t xml:space="preserve"> sentimentales, emotivos.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EnAP</w:t>
      </w:r>
      <w:proofErr w:type="spellEnd"/>
      <w:r w:rsidRPr="00567A20">
        <w:rPr>
          <w:rStyle w:val="estilo21"/>
          <w:b/>
          <w:sz w:val="24"/>
          <w:szCs w:val="24"/>
        </w:rPr>
        <w:t xml:space="preserve"> nerviosos, tiernos, afectivos.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nEAS</w:t>
      </w:r>
      <w:proofErr w:type="spellEnd"/>
      <w:r w:rsidRPr="00567A20">
        <w:rPr>
          <w:rStyle w:val="estilo21"/>
          <w:b/>
          <w:sz w:val="24"/>
          <w:szCs w:val="24"/>
        </w:rPr>
        <w:t xml:space="preserve"> secos, fríos, legales.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nEnAP</w:t>
      </w:r>
      <w:proofErr w:type="spellEnd"/>
      <w:r w:rsidRPr="00567A20">
        <w:rPr>
          <w:rStyle w:val="estilo21"/>
          <w:b/>
          <w:sz w:val="24"/>
          <w:szCs w:val="24"/>
        </w:rPr>
        <w:t xml:space="preserve"> sanguíneas, suaves, frágiles.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nEnAS</w:t>
      </w:r>
      <w:proofErr w:type="spellEnd"/>
      <w:r w:rsidRPr="00567A20">
        <w:rPr>
          <w:rStyle w:val="estilo21"/>
          <w:b/>
          <w:sz w:val="24"/>
          <w:szCs w:val="24"/>
        </w:rPr>
        <w:t xml:space="preserve"> apáticos, pasivos, indiferentes.</w:t>
      </w:r>
      <w:r w:rsidRPr="00567A20">
        <w:rPr>
          <w:rFonts w:ascii="Arial" w:hAnsi="Arial" w:cs="Arial"/>
          <w:b/>
        </w:rPr>
        <w:br/>
      </w:r>
      <w:proofErr w:type="spellStart"/>
      <w:r w:rsidRPr="00567A20">
        <w:rPr>
          <w:rStyle w:val="estilo21"/>
          <w:b/>
          <w:sz w:val="24"/>
          <w:szCs w:val="24"/>
        </w:rPr>
        <w:t>nEnAP</w:t>
      </w:r>
      <w:proofErr w:type="spellEnd"/>
      <w:r w:rsidRPr="00567A20">
        <w:rPr>
          <w:rStyle w:val="estilo21"/>
          <w:b/>
          <w:sz w:val="24"/>
          <w:szCs w:val="24"/>
        </w:rPr>
        <w:t xml:space="preserve"> amorfos, informes, débiles.</w:t>
      </w:r>
      <w:r w:rsidRPr="00567A20">
        <w:rPr>
          <w:rFonts w:ascii="Arial" w:hAnsi="Arial" w:cs="Arial"/>
          <w:b/>
        </w:rPr>
        <w:br/>
      </w:r>
    </w:p>
    <w:p w:rsidR="00567A20" w:rsidRPr="00567A20" w:rsidRDefault="00567A20" w:rsidP="00567A20">
      <w:pPr>
        <w:pStyle w:val="NormalWeb"/>
        <w:spacing w:before="0" w:beforeAutospacing="0" w:after="0" w:afterAutospacing="0"/>
        <w:rPr>
          <w:b/>
        </w:rPr>
      </w:pPr>
      <w:r w:rsidRPr="00567A20">
        <w:rPr>
          <w:rStyle w:val="estilo21"/>
          <w:b/>
          <w:sz w:val="24"/>
          <w:szCs w:val="24"/>
        </w:rPr>
        <w:t>El educador de la fe y de las virtudes cristianas debe convertir la caracterolo</w:t>
      </w:r>
      <w:r w:rsidRPr="00567A20">
        <w:rPr>
          <w:rStyle w:val="estilo21"/>
          <w:b/>
          <w:sz w:val="24"/>
          <w:szCs w:val="24"/>
        </w:rPr>
        <w:softHyphen/>
        <w:t>gía en un in</w:t>
      </w:r>
      <w:r w:rsidRPr="00567A20">
        <w:rPr>
          <w:rStyle w:val="estilo21"/>
          <w:b/>
          <w:sz w:val="24"/>
          <w:szCs w:val="24"/>
        </w:rPr>
        <w:t>s</w:t>
      </w:r>
      <w:r w:rsidRPr="00567A20">
        <w:rPr>
          <w:rStyle w:val="estilo21"/>
          <w:b/>
          <w:sz w:val="24"/>
          <w:szCs w:val="24"/>
        </w:rPr>
        <w:t>trumento de apoyo a su labor educadora y catequística no en recurso para satisfacer ningún género de curiosidad estéril.</w:t>
      </w:r>
    </w:p>
    <w:p w:rsidR="00884735" w:rsidRPr="005C39DE" w:rsidRDefault="005C39DE" w:rsidP="005C39DE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564739" cy="4162425"/>
            <wp:effectExtent l="19050" t="0" r="0" b="0"/>
            <wp:docPr id="34" name="irc_mi" descr="http://espanolparainmigrantes.files.wordpress.com/2011/05/tablero-de-caras.png?w=500&amp;h=37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panolparainmigrantes.files.wordpress.com/2011/05/tablero-de-caras.png?w=500&amp;h=37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39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735" w:rsidRPr="005C39DE" w:rsidSect="001C2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07E89"/>
    <w:rsid w:val="000367C0"/>
    <w:rsid w:val="000824EF"/>
    <w:rsid w:val="000C5674"/>
    <w:rsid w:val="00103F01"/>
    <w:rsid w:val="001562A6"/>
    <w:rsid w:val="001C24ED"/>
    <w:rsid w:val="001D2B60"/>
    <w:rsid w:val="001E63E8"/>
    <w:rsid w:val="002045DD"/>
    <w:rsid w:val="002870A5"/>
    <w:rsid w:val="00312AE6"/>
    <w:rsid w:val="003B045E"/>
    <w:rsid w:val="003B23E0"/>
    <w:rsid w:val="004C1D41"/>
    <w:rsid w:val="00525546"/>
    <w:rsid w:val="005441F3"/>
    <w:rsid w:val="00556A37"/>
    <w:rsid w:val="00567A20"/>
    <w:rsid w:val="00571D0E"/>
    <w:rsid w:val="005C39DE"/>
    <w:rsid w:val="0063279F"/>
    <w:rsid w:val="006569D3"/>
    <w:rsid w:val="00662F63"/>
    <w:rsid w:val="00671510"/>
    <w:rsid w:val="006B057E"/>
    <w:rsid w:val="00727079"/>
    <w:rsid w:val="00761FB6"/>
    <w:rsid w:val="00792495"/>
    <w:rsid w:val="008406C6"/>
    <w:rsid w:val="00872B6E"/>
    <w:rsid w:val="00884735"/>
    <w:rsid w:val="008C0873"/>
    <w:rsid w:val="008D3A88"/>
    <w:rsid w:val="00912D1B"/>
    <w:rsid w:val="00987DC7"/>
    <w:rsid w:val="009E19D3"/>
    <w:rsid w:val="00A45A8E"/>
    <w:rsid w:val="00AC4584"/>
    <w:rsid w:val="00AF7068"/>
    <w:rsid w:val="00AF7A95"/>
    <w:rsid w:val="00B44F54"/>
    <w:rsid w:val="00B521CD"/>
    <w:rsid w:val="00BB26AA"/>
    <w:rsid w:val="00C2334E"/>
    <w:rsid w:val="00C37505"/>
    <w:rsid w:val="00C5044E"/>
    <w:rsid w:val="00D319C6"/>
    <w:rsid w:val="00D42E5A"/>
    <w:rsid w:val="00D94EDB"/>
    <w:rsid w:val="00DC07E1"/>
    <w:rsid w:val="00DD3D4F"/>
    <w:rsid w:val="00E04A11"/>
    <w:rsid w:val="00E245B1"/>
    <w:rsid w:val="00E748AC"/>
    <w:rsid w:val="00E80274"/>
    <w:rsid w:val="00E82C62"/>
    <w:rsid w:val="00EA54F5"/>
    <w:rsid w:val="00EC7699"/>
    <w:rsid w:val="00ED3C5F"/>
    <w:rsid w:val="00F05025"/>
    <w:rsid w:val="00F3779F"/>
    <w:rsid w:val="00F3787E"/>
    <w:rsid w:val="00F40179"/>
    <w:rsid w:val="00F517A9"/>
    <w:rsid w:val="00F96D83"/>
    <w:rsid w:val="00F96F6D"/>
    <w:rsid w:val="00FB64ED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table" w:styleId="Tablaconcuadrcula">
    <w:name w:val="Table Grid"/>
    <w:basedOn w:val="Tablanormal"/>
    <w:rsid w:val="00761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61">
    <w:name w:val="estilo61"/>
    <w:basedOn w:val="Fuentedeprrafopredeter"/>
    <w:rsid w:val="00F3779F"/>
    <w:rPr>
      <w:rFonts w:ascii="Arial" w:hAnsi="Arial" w:cs="Arial" w:hint="default"/>
      <w:sz w:val="18"/>
      <w:szCs w:val="18"/>
    </w:rPr>
  </w:style>
  <w:style w:type="character" w:customStyle="1" w:styleId="a">
    <w:name w:val="a"/>
    <w:basedOn w:val="Fuentedeprrafopredeter"/>
    <w:rsid w:val="00F3779F"/>
  </w:style>
  <w:style w:type="character" w:customStyle="1" w:styleId="sm1">
    <w:name w:val="sm1"/>
    <w:basedOn w:val="Fuentedeprrafopredeter"/>
    <w:rsid w:val="00F3779F"/>
    <w:rPr>
      <w:vanish w:val="0"/>
      <w:webHidden w:val="0"/>
      <w:specVanish w:val="0"/>
    </w:rPr>
  </w:style>
  <w:style w:type="character" w:customStyle="1" w:styleId="estilo21">
    <w:name w:val="estilo21"/>
    <w:basedOn w:val="Fuentedeprrafopredeter"/>
    <w:rsid w:val="00567A20"/>
    <w:rPr>
      <w:rFonts w:ascii="Arial" w:hAnsi="Arial" w:cs="Arial" w:hint="default"/>
      <w:sz w:val="21"/>
      <w:szCs w:val="21"/>
    </w:rPr>
  </w:style>
  <w:style w:type="character" w:styleId="nfasis">
    <w:name w:val="Emphasis"/>
    <w:basedOn w:val="Fuentedeprrafopredeter"/>
    <w:qFormat/>
    <w:rsid w:val="00567A20"/>
    <w:rPr>
      <w:i/>
      <w:iCs/>
    </w:rPr>
  </w:style>
  <w:style w:type="paragraph" w:customStyle="1" w:styleId="estilo2">
    <w:name w:val="estilo2"/>
    <w:basedOn w:val="Normal"/>
    <w:rsid w:val="00567A2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3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mages.google.es/imgres?imgurl=http://www.mrbrown.es/lifeisalemon/wp-content/uploads/2007/06/lego_art.jpg&amp;imgrefurl=http://www.lifeisalemon.net/2007/06/es-el-lego-para-ninos-%C2%BF/&amp;usg=__S6WxtfG-OfrwnkNJDsEVYdJNxZs=&amp;h=350&amp;w=610&amp;sz=72&amp;hl=es&amp;start=54&amp;tbnid=7CjXyGZaUTENiM:&amp;tbnh=78&amp;tbnw=136&amp;prev=/images?q=juego+ni%C3%B1os&amp;gbv=2&amp;ndsp=20&amp;hl=es&amp;sa=N&amp;start=40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google.es/url?sa=i&amp;rct=j&amp;q=&amp;esrc=s&amp;frm=1&amp;source=images&amp;cd=&amp;cad=rja&amp;docid=yaJ1vC0X83xjdM&amp;tbnid=UpIPj8cxqfIy3M:&amp;ved=0CAUQjRw&amp;url=http://espanolparainmigrantes.wordpress.com/2011/05/15/descripcion-de-personas-fisico-caracter-personalidadestados-de-animo/&amp;ei=I7ikUvWME-ma0AX-0YCYCQ&amp;bvm=bv.57752919,d.d2k&amp;psig=AFQjCNEkhL8MJ6sSjU_0F9B-Jb-I4mM_eQ&amp;ust=13866131314489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asesoriacomunitariacali.files.wordpress.com/2011/06/las-tres-caras-de-la-personalidad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1936</Words>
  <Characters>10648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2013-12-26T18:42:00Z</dcterms:created>
  <dcterms:modified xsi:type="dcterms:W3CDTF">2013-12-26T18:42:00Z</dcterms:modified>
</cp:coreProperties>
</file>