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04" w:rsidRDefault="00C05004" w:rsidP="00F96F6D">
      <w:r>
        <w:t>Valor educativo del juevo</w:t>
      </w:r>
    </w:p>
    <w:p w:rsidR="00C05004" w:rsidRDefault="00C05004" w:rsidP="00F96F6D"/>
    <w:p w:rsidR="00C05004" w:rsidRDefault="00C05004" w:rsidP="00F96F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C05004">
        <w:rPr>
          <w:rFonts w:ascii="Arial" w:hAnsi="Arial" w:cs="Arial"/>
          <w:b/>
          <w:sz w:val="24"/>
          <w:szCs w:val="24"/>
        </w:rPr>
        <w:t>Actividad humana de entretenimiento y diversión que se realiza sin una finalidad re</w:t>
      </w:r>
      <w:r w:rsidRPr="00C05004">
        <w:rPr>
          <w:rFonts w:ascii="Arial" w:hAnsi="Arial" w:cs="Arial"/>
          <w:b/>
          <w:sz w:val="24"/>
          <w:szCs w:val="24"/>
        </w:rPr>
        <w:t>n</w:t>
      </w:r>
      <w:r w:rsidRPr="00C05004">
        <w:rPr>
          <w:rFonts w:ascii="Arial" w:hAnsi="Arial" w:cs="Arial"/>
          <w:b/>
          <w:sz w:val="24"/>
          <w:szCs w:val="24"/>
        </w:rPr>
        <w:t>table y simplemente como evasión y descanso. La ausencia de finalidad rentable es lo que define su naturaleza y la diferencia de la acción laboral o trabajo.</w:t>
      </w:r>
      <w:r w:rsidRPr="00C05004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Huizinga, en Homo Ludens, lo define como una ac tividad gratificante que resulte libre y optativa derealizar.</w:t>
      </w:r>
    </w:p>
    <w:p w:rsidR="00C05004" w:rsidRDefault="00C05004" w:rsidP="00F96F6D">
      <w:pPr>
        <w:rPr>
          <w:rFonts w:ascii="Arial" w:hAnsi="Arial" w:cs="Arial"/>
          <w:b/>
          <w:sz w:val="24"/>
          <w:szCs w:val="24"/>
        </w:rPr>
      </w:pPr>
    </w:p>
    <w:p w:rsidR="00C05004" w:rsidRPr="00C05004" w:rsidRDefault="00C05004" w:rsidP="00F96F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C05004">
        <w:rPr>
          <w:rFonts w:ascii="Arial" w:hAnsi="Arial" w:cs="Arial"/>
          <w:b/>
          <w:sz w:val="24"/>
          <w:szCs w:val="24"/>
        </w:rPr>
        <w:t>El juego se convierte en un lenguaje, o cauce de comunicación, y en una ex</w:t>
      </w:r>
      <w:r w:rsidRPr="00C05004">
        <w:rPr>
          <w:rFonts w:ascii="Arial" w:hAnsi="Arial" w:cs="Arial"/>
          <w:b/>
          <w:sz w:val="24"/>
          <w:szCs w:val="24"/>
        </w:rPr>
        <w:softHyphen/>
        <w:t>presión personal o realización.</w:t>
      </w:r>
      <w:r w:rsidRPr="00C05004">
        <w:rPr>
          <w:rFonts w:ascii="Arial" w:hAnsi="Arial" w:cs="Arial"/>
          <w:b/>
          <w:sz w:val="24"/>
          <w:szCs w:val="24"/>
        </w:rPr>
        <w:br/>
        <w:t>Tiene especial importancia en la infancia, por cuanto es un cauce por el que la persona se expresa, se autoafirma, se comunica y, según las dive</w:t>
      </w:r>
      <w:r w:rsidRPr="00C05004">
        <w:rPr>
          <w:rFonts w:ascii="Arial" w:hAnsi="Arial" w:cs="Arial"/>
          <w:b/>
          <w:sz w:val="24"/>
          <w:szCs w:val="24"/>
        </w:rPr>
        <w:t>r</w:t>
      </w:r>
      <w:r w:rsidRPr="00C05004">
        <w:rPr>
          <w:rFonts w:ascii="Arial" w:hAnsi="Arial" w:cs="Arial"/>
          <w:b/>
          <w:sz w:val="24"/>
          <w:szCs w:val="24"/>
        </w:rPr>
        <w:t>sas teorías existentes, se purifica o se ensaya en la acción, se desahoga o se relaciona, se autoestima o se pr</w:t>
      </w:r>
      <w:r w:rsidRPr="00C05004">
        <w:rPr>
          <w:rFonts w:ascii="Arial" w:hAnsi="Arial" w:cs="Arial"/>
          <w:b/>
          <w:sz w:val="24"/>
          <w:szCs w:val="24"/>
        </w:rPr>
        <w:t>e</w:t>
      </w:r>
      <w:r w:rsidRPr="00C05004">
        <w:rPr>
          <w:rFonts w:ascii="Arial" w:hAnsi="Arial" w:cs="Arial"/>
          <w:b/>
          <w:sz w:val="24"/>
          <w:szCs w:val="24"/>
        </w:rPr>
        <w:t>para para la vida.</w:t>
      </w:r>
      <w:r w:rsidRPr="00C05004">
        <w:rPr>
          <w:rFonts w:ascii="Arial" w:hAnsi="Arial" w:cs="Arial"/>
          <w:b/>
          <w:sz w:val="24"/>
          <w:szCs w:val="24"/>
        </w:rPr>
        <w:br/>
        <w:t>Es un lenguaje y una actividad muy aprovechable en educación. También lo es en el terreno religioso, por cuanto hace posibles y fáciles ciertos aprendizajes o relaciones, planteadas en clave lúdica, más asequi</w:t>
      </w:r>
      <w:r w:rsidRPr="00C05004">
        <w:rPr>
          <w:rFonts w:ascii="Arial" w:hAnsi="Arial" w:cs="Arial"/>
          <w:b/>
          <w:sz w:val="24"/>
          <w:szCs w:val="24"/>
        </w:rPr>
        <w:softHyphen/>
        <w:t>bles, agradables y constructivas que si se presentan como sólo asequ</w:t>
      </w:r>
      <w:r w:rsidRPr="00C05004">
        <w:rPr>
          <w:rFonts w:ascii="Arial" w:hAnsi="Arial" w:cs="Arial"/>
          <w:b/>
          <w:sz w:val="24"/>
          <w:szCs w:val="24"/>
        </w:rPr>
        <w:t>i</w:t>
      </w:r>
      <w:r w:rsidRPr="00C05004">
        <w:rPr>
          <w:rFonts w:ascii="Arial" w:hAnsi="Arial" w:cs="Arial"/>
          <w:b/>
          <w:sz w:val="24"/>
          <w:szCs w:val="24"/>
        </w:rPr>
        <w:t>bles por el esfuerzo y el sacri</w:t>
      </w:r>
      <w:r w:rsidRPr="00C05004">
        <w:rPr>
          <w:rFonts w:ascii="Arial" w:hAnsi="Arial" w:cs="Arial"/>
          <w:b/>
          <w:sz w:val="24"/>
          <w:szCs w:val="24"/>
        </w:rPr>
        <w:softHyphen/>
        <w:t>ficio. Sobre todo para la perso</w:t>
      </w:r>
      <w:r w:rsidRPr="00C05004">
        <w:rPr>
          <w:rFonts w:ascii="Arial" w:hAnsi="Arial" w:cs="Arial"/>
          <w:b/>
          <w:sz w:val="24"/>
          <w:szCs w:val="24"/>
        </w:rPr>
        <w:softHyphen/>
        <w:t>nalidad del niño y del adolescente, e incluso para el adulto, los lenguajes lúdicos deben ser e</w:t>
      </w:r>
      <w:r w:rsidRPr="00C05004">
        <w:rPr>
          <w:rFonts w:ascii="Arial" w:hAnsi="Arial" w:cs="Arial"/>
          <w:b/>
          <w:sz w:val="24"/>
          <w:szCs w:val="24"/>
        </w:rPr>
        <w:t>n</w:t>
      </w:r>
      <w:r w:rsidRPr="00C05004">
        <w:rPr>
          <w:rFonts w:ascii="Arial" w:hAnsi="Arial" w:cs="Arial"/>
          <w:b/>
          <w:sz w:val="24"/>
          <w:szCs w:val="24"/>
        </w:rPr>
        <w:t>tendidos y empleados por el educador con la debida oportunidad y habil</w:t>
      </w:r>
      <w:r w:rsidRPr="00C05004">
        <w:rPr>
          <w:rFonts w:ascii="Arial" w:hAnsi="Arial" w:cs="Arial"/>
          <w:b/>
          <w:sz w:val="24"/>
          <w:szCs w:val="24"/>
        </w:rPr>
        <w:t>i</w:t>
      </w:r>
      <w:r w:rsidRPr="00C05004">
        <w:rPr>
          <w:rFonts w:ascii="Arial" w:hAnsi="Arial" w:cs="Arial"/>
          <w:b/>
          <w:sz w:val="24"/>
          <w:szCs w:val="24"/>
        </w:rPr>
        <w:t>dad.</w:t>
      </w:r>
      <w:r w:rsidRPr="00C05004">
        <w:rPr>
          <w:rFonts w:ascii="Arial" w:hAnsi="Arial" w:cs="Arial"/>
          <w:b/>
          <w:sz w:val="24"/>
          <w:szCs w:val="24"/>
        </w:rPr>
        <w:br/>
        <w:t>Ello no implica caer en el olvido de que es el trabajo, el esfuerzo, la pr</w:t>
      </w:r>
      <w:r w:rsidRPr="00C05004">
        <w:rPr>
          <w:rFonts w:ascii="Arial" w:hAnsi="Arial" w:cs="Arial"/>
          <w:b/>
          <w:sz w:val="24"/>
          <w:szCs w:val="24"/>
        </w:rPr>
        <w:t>o</w:t>
      </w:r>
      <w:r w:rsidRPr="00C05004">
        <w:rPr>
          <w:rFonts w:ascii="Arial" w:hAnsi="Arial" w:cs="Arial"/>
          <w:b/>
          <w:sz w:val="24"/>
          <w:szCs w:val="24"/>
        </w:rPr>
        <w:t>moción de energías mo</w:t>
      </w:r>
      <w:r w:rsidRPr="00C05004">
        <w:rPr>
          <w:rFonts w:ascii="Arial" w:hAnsi="Arial" w:cs="Arial"/>
          <w:b/>
          <w:sz w:val="24"/>
          <w:szCs w:val="24"/>
        </w:rPr>
        <w:softHyphen/>
        <w:t>rales lo que realmente forma las facultades hum</w:t>
      </w:r>
      <w:r w:rsidRPr="00C05004">
        <w:rPr>
          <w:rFonts w:ascii="Arial" w:hAnsi="Arial" w:cs="Arial"/>
          <w:b/>
          <w:sz w:val="24"/>
          <w:szCs w:val="24"/>
        </w:rPr>
        <w:t>a</w:t>
      </w:r>
      <w:r w:rsidRPr="00C05004">
        <w:rPr>
          <w:rFonts w:ascii="Arial" w:hAnsi="Arial" w:cs="Arial"/>
          <w:b/>
          <w:sz w:val="24"/>
          <w:szCs w:val="24"/>
        </w:rPr>
        <w:t>nas.</w:t>
      </w:r>
      <w:r w:rsidRPr="00C05004">
        <w:rPr>
          <w:rFonts w:ascii="Arial" w:hAnsi="Arial" w:cs="Arial"/>
          <w:b/>
          <w:sz w:val="24"/>
          <w:szCs w:val="24"/>
        </w:rPr>
        <w:br/>
        <w:t>Si esto acontece, entonces se cae en el juego como vicio. Y si esto suc</w:t>
      </w:r>
      <w:r w:rsidRPr="00C05004">
        <w:rPr>
          <w:rFonts w:ascii="Arial" w:hAnsi="Arial" w:cs="Arial"/>
          <w:b/>
          <w:sz w:val="24"/>
          <w:szCs w:val="24"/>
        </w:rPr>
        <w:t>e</w:t>
      </w:r>
      <w:r w:rsidRPr="00C05004">
        <w:rPr>
          <w:rFonts w:ascii="Arial" w:hAnsi="Arial" w:cs="Arial"/>
          <w:b/>
          <w:sz w:val="24"/>
          <w:szCs w:val="24"/>
        </w:rPr>
        <w:t>de, la acción lúdica se convierte en pasión irrefrenable, atractivo irresist</w:t>
      </w:r>
      <w:r w:rsidRPr="00C05004">
        <w:rPr>
          <w:rFonts w:ascii="Arial" w:hAnsi="Arial" w:cs="Arial"/>
          <w:b/>
          <w:sz w:val="24"/>
          <w:szCs w:val="24"/>
        </w:rPr>
        <w:t>i</w:t>
      </w:r>
      <w:r w:rsidRPr="00C05004">
        <w:rPr>
          <w:rFonts w:ascii="Arial" w:hAnsi="Arial" w:cs="Arial"/>
          <w:b/>
          <w:sz w:val="24"/>
          <w:szCs w:val="24"/>
        </w:rPr>
        <w:t>ble, enfermedad grave que altera la pers</w:t>
      </w:r>
      <w:r w:rsidRPr="00C05004">
        <w:rPr>
          <w:rFonts w:ascii="Arial" w:hAnsi="Arial" w:cs="Arial"/>
          <w:b/>
          <w:sz w:val="24"/>
          <w:szCs w:val="24"/>
        </w:rPr>
        <w:t>o</w:t>
      </w:r>
      <w:r w:rsidRPr="00C05004">
        <w:rPr>
          <w:rFonts w:ascii="Arial" w:hAnsi="Arial" w:cs="Arial"/>
          <w:b/>
          <w:sz w:val="24"/>
          <w:szCs w:val="24"/>
        </w:rPr>
        <w:t>nalidad y conduce al desorden. El jugador enfer</w:t>
      </w:r>
      <w:r w:rsidRPr="00C05004">
        <w:rPr>
          <w:rFonts w:ascii="Arial" w:hAnsi="Arial" w:cs="Arial"/>
          <w:b/>
          <w:sz w:val="24"/>
          <w:szCs w:val="24"/>
        </w:rPr>
        <w:softHyphen/>
        <w:t>mizo, ludópata, tiende a enajenar sus bienes para satisf</w:t>
      </w:r>
      <w:r w:rsidRPr="00C05004">
        <w:rPr>
          <w:rFonts w:ascii="Arial" w:hAnsi="Arial" w:cs="Arial"/>
          <w:b/>
          <w:sz w:val="24"/>
          <w:szCs w:val="24"/>
        </w:rPr>
        <w:t>a</w:t>
      </w:r>
      <w:r w:rsidRPr="00C05004">
        <w:rPr>
          <w:rFonts w:ascii="Arial" w:hAnsi="Arial" w:cs="Arial"/>
          <w:b/>
          <w:sz w:val="24"/>
          <w:szCs w:val="24"/>
        </w:rPr>
        <w:t>cer su necesidad compulsiva de probar suerte, mostrar habilidad o rival</w:t>
      </w:r>
      <w:r w:rsidRPr="00C05004">
        <w:rPr>
          <w:rFonts w:ascii="Arial" w:hAnsi="Arial" w:cs="Arial"/>
          <w:b/>
          <w:sz w:val="24"/>
          <w:szCs w:val="24"/>
        </w:rPr>
        <w:t>i</w:t>
      </w:r>
      <w:r w:rsidRPr="00C05004">
        <w:rPr>
          <w:rFonts w:ascii="Arial" w:hAnsi="Arial" w:cs="Arial"/>
          <w:b/>
          <w:sz w:val="24"/>
          <w:szCs w:val="24"/>
        </w:rPr>
        <w:t>zar con competidores desafiantes.</w:t>
      </w:r>
      <w:r w:rsidRPr="00C05004">
        <w:rPr>
          <w:rFonts w:ascii="Arial" w:hAnsi="Arial" w:cs="Arial"/>
          <w:b/>
          <w:sz w:val="24"/>
          <w:szCs w:val="24"/>
        </w:rPr>
        <w:br/>
        <w:t>La frecuencia de estas situaciones y los graves efectos desordenados que g</w:t>
      </w:r>
      <w:r w:rsidRPr="00C05004">
        <w:rPr>
          <w:rFonts w:ascii="Arial" w:hAnsi="Arial" w:cs="Arial"/>
          <w:b/>
          <w:sz w:val="24"/>
          <w:szCs w:val="24"/>
        </w:rPr>
        <w:t>e</w:t>
      </w:r>
      <w:r w:rsidRPr="00C05004">
        <w:rPr>
          <w:rFonts w:ascii="Arial" w:hAnsi="Arial" w:cs="Arial"/>
          <w:b/>
          <w:sz w:val="24"/>
          <w:szCs w:val="24"/>
        </w:rPr>
        <w:t>nera convierten el juego en una enfermedad destructiva contra la que es prec</w:t>
      </w:r>
      <w:r w:rsidRPr="00C05004">
        <w:rPr>
          <w:rFonts w:ascii="Arial" w:hAnsi="Arial" w:cs="Arial"/>
          <w:b/>
          <w:sz w:val="24"/>
          <w:szCs w:val="24"/>
        </w:rPr>
        <w:t>i</w:t>
      </w:r>
      <w:r w:rsidRPr="00C05004">
        <w:rPr>
          <w:rFonts w:ascii="Arial" w:hAnsi="Arial" w:cs="Arial"/>
          <w:b/>
          <w:sz w:val="24"/>
          <w:szCs w:val="24"/>
        </w:rPr>
        <w:t>so proteger al niño y al joven y de la que ordinariamente el adulto enviciado no puede salir por sí mismo</w:t>
      </w:r>
    </w:p>
    <w:p w:rsidR="00C05004" w:rsidRDefault="00C05004" w:rsidP="00F96F6D"/>
    <w:p w:rsidR="00C05004" w:rsidRDefault="00C05004" w:rsidP="00F96F6D"/>
    <w:p w:rsidR="00C05004" w:rsidRDefault="00C05004" w:rsidP="00F96F6D"/>
    <w:p w:rsidR="00A7086C" w:rsidRPr="00A066B6" w:rsidRDefault="00A7086C" w:rsidP="00F96F6D">
      <w:pPr>
        <w:rPr>
          <w:b/>
        </w:rPr>
      </w:pPr>
      <w:r w:rsidRPr="00A066B6">
        <w:rPr>
          <w:b/>
        </w:rPr>
        <w:lastRenderedPageBreak/>
        <w:t>Juegos de observación</w:t>
      </w:r>
    </w:p>
    <w:p w:rsidR="00A7086C" w:rsidRPr="00A066B6" w:rsidRDefault="00A7086C" w:rsidP="00F96F6D">
      <w:pPr>
        <w:rPr>
          <w:b/>
        </w:rPr>
      </w:pPr>
      <w:r w:rsidRPr="00A066B6">
        <w:rPr>
          <w:b/>
        </w:rPr>
        <w:t xml:space="preserve">  Capacidad de seguir movimiento, diferencias imrpesiones sensoriales o relacionar con más o menos rapidez objetos y término, figuras y uso, elementos y valores</w:t>
      </w:r>
    </w:p>
    <w:p w:rsidR="00A7086C" w:rsidRPr="00A066B6" w:rsidRDefault="00A7086C" w:rsidP="00F96F6D">
      <w:pPr>
        <w:rPr>
          <w:b/>
        </w:rPr>
      </w:pPr>
      <w:r w:rsidRPr="00A066B6">
        <w:rPr>
          <w:b/>
        </w:rPr>
        <w:t xml:space="preserve"> Ver alguna de los ejercicios que se registras e insinuias en el blog de juego educativo que sigue</w:t>
      </w:r>
    </w:p>
    <w:p w:rsidR="00C05004" w:rsidRPr="00A066B6" w:rsidRDefault="00C05004" w:rsidP="00C05004">
      <w:pPr>
        <w:jc w:val="center"/>
        <w:rPr>
          <w:b/>
        </w:rPr>
      </w:pPr>
      <w:r w:rsidRPr="00A066B6">
        <w:rPr>
          <w:b/>
          <w:noProof/>
          <w:lang w:eastAsia="es-ES"/>
        </w:rPr>
        <w:drawing>
          <wp:inline distT="0" distB="0" distL="0" distR="0">
            <wp:extent cx="3047616" cy="3597382"/>
            <wp:effectExtent l="19050" t="0" r="384" b="0"/>
            <wp:docPr id="19" name="Imagen 19" descr="http://www.lasalle.es/catequesis2/J/zplantilla_clip_image002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asalle.es/catequesis2/J/zplantilla_clip_image002_00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41" cy="359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04" w:rsidRPr="00C05004" w:rsidRDefault="00C05004" w:rsidP="00A066B6">
      <w:pPr>
        <w:spacing w:before="100" w:beforeAutospacing="1" w:after="15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C050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Descripción:</w:t>
      </w:r>
    </w:p>
    <w:p w:rsidR="00A066B6" w:rsidRDefault="00C05004" w:rsidP="00A066B6">
      <w:pPr>
        <w:spacing w:line="300" w:lineRule="atLeast"/>
        <w:jc w:val="both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Impresso en Salamanca en casa de Andrea de Portonaris. Impressor de su Magestad. 1559 4to, 20 hojas incluyendo portada,350 pgs, 1 hoja.Ejemplar completo y en perfecto estadoE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cuadernación heráldica española del s XVII con las armas del marqués de Caracena sobre plena piel conservando sus ci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tas en seda verdes originales.Luis de Benavides Carrillo de Toledo,III marqués de Caracena</w:t>
      </w:r>
      <w:r w:rsidR="00A066B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</w:t>
      </w:r>
      <w:r w:rsidR="00A066B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V marqués de Frómista y III conde de Pinto,valenciano de nac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miento en 1608. Fue capitán general de la caballería en Flandes,gobernador del Milanesado,gobernador general de los Paises Bajos y Borgoña,capitan g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neral de las Flotas y Armadas de la Carrera de Indias. Su vasta biblioteca estaba formada por temas milit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</w:t>
      </w:r>
      <w:r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res así como por obras de história y temas clásicos. </w:t>
      </w:r>
    </w:p>
    <w:p w:rsidR="00A066B6" w:rsidRDefault="00A066B6" w:rsidP="00A066B6">
      <w:pPr>
        <w:spacing w:line="300" w:lineRule="atLeast"/>
        <w:jc w:val="both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Falleció en Madrid en 1668. Una parte de la biblioteca se incluyo por via matrimonial en la c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o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lección Osuna en el s XVIII. Hoy en día los ejemplares de Car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cena son apreciados en el mercado del libro.Se cree que el super libris y encuade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r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naciones se hicieron entre Milan y Madrid entre 1645 y 1668. Esta obra sin duda alguna es de las mas importantes del s XVI ded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lastRenderedPageBreak/>
        <w:t>cada a los juegos, siendo de destacar la pa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r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te dedicada a los toros y el juego de las cañas. 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val="en-US" w:eastAsia="es-ES"/>
        </w:rPr>
        <w:t>Salvá 2497. Gallardo 99</w:t>
      </w:r>
    </w:p>
    <w:p w:rsidR="00C05004" w:rsidRPr="00A066B6" w:rsidRDefault="00A066B6" w:rsidP="00A066B6">
      <w:pPr>
        <w:spacing w:line="300" w:lineRule="atLeast"/>
        <w:jc w:val="both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s-ES"/>
        </w:rPr>
        <w:t xml:space="preserve">  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val="en-US" w:eastAsia="es-ES"/>
        </w:rPr>
        <w:t>. A extremely fine copy of this rare treatise on games of chance but also explains about bull fighting and other rare games.The marquess of Car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val="en-US" w:eastAsia="es-ES"/>
        </w:rPr>
        <w:t>a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val="en-US" w:eastAsia="es-ES"/>
        </w:rPr>
        <w:t xml:space="preserve">cena copy with supra libris on both leather covers with its original green ties. </w:t>
      </w:r>
      <w:r w:rsidR="00C05004" w:rsidRPr="00C0500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N° de ref. de la librería 0218102011</w:t>
      </w:r>
    </w:p>
    <w:p w:rsidR="00C05004" w:rsidRPr="00C05004" w:rsidRDefault="00C05004" w:rsidP="00C05004">
      <w:pPr>
        <w:spacing w:line="30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</w:p>
    <w:p w:rsidR="00C05004" w:rsidRDefault="00C05004" w:rsidP="00F96F6D"/>
    <w:p w:rsidR="00B521CD" w:rsidRDefault="00A7086C" w:rsidP="00A7086C">
      <w:pPr>
        <w:jc w:val="center"/>
        <w:rPr>
          <w:color w:val="FF0000"/>
        </w:rPr>
      </w:pPr>
      <w:r w:rsidRPr="00A7086C">
        <w:rPr>
          <w:color w:val="FF0000"/>
        </w:rPr>
        <w:t>http://www.vedoque.com/</w:t>
      </w:r>
    </w:p>
    <w:p w:rsidR="00071CA7" w:rsidRDefault="00C05004" w:rsidP="00C05004">
      <w:pPr>
        <w:rPr>
          <w:color w:val="FF0000"/>
        </w:rPr>
      </w:pPr>
      <w:r>
        <w:rPr>
          <w:color w:val="FF0000"/>
        </w:rPr>
        <w:t>Juergo de entretenimioentop</w:t>
      </w:r>
    </w:p>
    <w:p w:rsidR="00C05004" w:rsidRDefault="00C05004" w:rsidP="00C05004">
      <w:pPr>
        <w:rPr>
          <w:color w:val="FF0000"/>
        </w:rPr>
      </w:pPr>
    </w:p>
    <w:p w:rsidR="00C05004" w:rsidRDefault="00C05004" w:rsidP="00C05004">
      <w:pPr>
        <w:rPr>
          <w:color w:val="FF0000"/>
        </w:rPr>
      </w:pPr>
      <w:r>
        <w:rPr>
          <w:color w:val="FF0000"/>
        </w:rPr>
        <w:t>Juegos de lenguaje</w:t>
      </w:r>
    </w:p>
    <w:p w:rsidR="00C05004" w:rsidRDefault="00C05004" w:rsidP="00C05004">
      <w:pPr>
        <w:rPr>
          <w:color w:val="FF0000"/>
        </w:rPr>
      </w:pPr>
      <w:r>
        <w:rPr>
          <w:color w:val="FF0000"/>
        </w:rPr>
        <w:t>Juegos de superación</w:t>
      </w:r>
    </w:p>
    <w:p w:rsidR="00C05004" w:rsidRDefault="00C05004" w:rsidP="00C05004">
      <w:pPr>
        <w:rPr>
          <w:color w:val="FF0000"/>
        </w:rPr>
      </w:pPr>
      <w:r>
        <w:rPr>
          <w:color w:val="FF0000"/>
        </w:rPr>
        <w:t>Juegos de competición.</w:t>
      </w:r>
    </w:p>
    <w:p w:rsidR="00C05004" w:rsidRDefault="00C05004" w:rsidP="00C05004">
      <w:pPr>
        <w:rPr>
          <w:color w:val="FF0000"/>
        </w:rPr>
      </w:pPr>
    </w:p>
    <w:p w:rsidR="00071CA7" w:rsidRDefault="00071CA7" w:rsidP="00A7086C">
      <w:pPr>
        <w:jc w:val="center"/>
        <w:rPr>
          <w:color w:val="FF0000"/>
        </w:rPr>
      </w:pPr>
    </w:p>
    <w:p w:rsidR="00071CA7" w:rsidRDefault="00071CA7" w:rsidP="00A7086C">
      <w:pPr>
        <w:jc w:val="center"/>
        <w:rPr>
          <w:color w:val="FF0000"/>
        </w:rPr>
      </w:pPr>
    </w:p>
    <w:p w:rsidR="00071CA7" w:rsidRPr="00A7086C" w:rsidRDefault="00071CA7" w:rsidP="00A7086C">
      <w:pPr>
        <w:jc w:val="center"/>
        <w:rPr>
          <w:color w:val="FF0000"/>
        </w:rPr>
      </w:pPr>
    </w:p>
    <w:sectPr w:rsidR="00071CA7" w:rsidRPr="00A7086C" w:rsidSect="00B52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41" w:rsidRDefault="00404041" w:rsidP="00071CA7">
      <w:pPr>
        <w:spacing w:after="0" w:line="240" w:lineRule="auto"/>
      </w:pPr>
      <w:r>
        <w:separator/>
      </w:r>
    </w:p>
  </w:endnote>
  <w:endnote w:type="continuationSeparator" w:id="1">
    <w:p w:rsidR="00404041" w:rsidRDefault="00404041" w:rsidP="0007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41" w:rsidRDefault="00404041" w:rsidP="00071CA7">
      <w:pPr>
        <w:spacing w:after="0" w:line="240" w:lineRule="auto"/>
      </w:pPr>
      <w:r>
        <w:separator/>
      </w:r>
    </w:p>
  </w:footnote>
  <w:footnote w:type="continuationSeparator" w:id="1">
    <w:p w:rsidR="00404041" w:rsidRDefault="00404041" w:rsidP="00071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367C0"/>
    <w:rsid w:val="00071CA7"/>
    <w:rsid w:val="000824EF"/>
    <w:rsid w:val="001D2B60"/>
    <w:rsid w:val="002045DD"/>
    <w:rsid w:val="00312AE6"/>
    <w:rsid w:val="00404041"/>
    <w:rsid w:val="004C1D41"/>
    <w:rsid w:val="005441F3"/>
    <w:rsid w:val="006569D3"/>
    <w:rsid w:val="00671510"/>
    <w:rsid w:val="006B057E"/>
    <w:rsid w:val="00861B98"/>
    <w:rsid w:val="008C0873"/>
    <w:rsid w:val="008D3A88"/>
    <w:rsid w:val="00912D1B"/>
    <w:rsid w:val="009E19D3"/>
    <w:rsid w:val="00A066B6"/>
    <w:rsid w:val="00A7086C"/>
    <w:rsid w:val="00AC4584"/>
    <w:rsid w:val="00AC7D79"/>
    <w:rsid w:val="00B44F54"/>
    <w:rsid w:val="00B521CD"/>
    <w:rsid w:val="00BB26AA"/>
    <w:rsid w:val="00C05004"/>
    <w:rsid w:val="00C2334E"/>
    <w:rsid w:val="00C5044E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9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3C3C3"/>
            <w:bottom w:val="single" w:sz="6" w:space="0" w:color="C3C3C3"/>
            <w:right w:val="single" w:sz="6" w:space="8" w:color="C3C3C3"/>
          </w:divBdr>
          <w:divsChild>
            <w:div w:id="14878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94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253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2013-11-01T18:29:00Z</dcterms:created>
  <dcterms:modified xsi:type="dcterms:W3CDTF">2013-11-01T18:29:00Z</dcterms:modified>
</cp:coreProperties>
</file>